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6C00A9" w14:textId="77777777" w:rsidR="00065C32" w:rsidRPr="00065C32" w:rsidRDefault="00065C32" w:rsidP="00065C32">
      <w:pPr>
        <w:autoSpaceDE w:val="0"/>
        <w:autoSpaceDN w:val="0"/>
        <w:contextualSpacing/>
        <w:rPr>
          <w:rFonts w:ascii="TimesNewRomanPSMT" w:hAnsi="TimesNewRomanPSMT"/>
          <w:szCs w:val="24"/>
        </w:rPr>
      </w:pPr>
      <w:r w:rsidRPr="00065C32">
        <w:rPr>
          <w:rFonts w:ascii="TimesNewRomanPSMT" w:hAnsi="TimesNewRomanPSMT"/>
          <w:b/>
          <w:bCs/>
          <w:szCs w:val="24"/>
        </w:rPr>
        <w:t xml:space="preserve">Ieskaita nepieļaujamība attiecībā uz nodokļu prasījumiem un aizliegums iestādei vienpersoniski pieņemt lēmumu par ieskaita piemērošanu </w:t>
      </w:r>
    </w:p>
    <w:p w14:paraId="4C625672" w14:textId="1FBFF581" w:rsidR="00065C32" w:rsidRPr="00065C32" w:rsidRDefault="00065C32" w:rsidP="00065C32">
      <w:pPr>
        <w:autoSpaceDE w:val="0"/>
        <w:autoSpaceDN w:val="0"/>
        <w:contextualSpacing/>
        <w:rPr>
          <w:rFonts w:ascii="TimesNewRomanPSMT" w:hAnsi="TimesNewRomanPSMT"/>
          <w:szCs w:val="24"/>
        </w:rPr>
      </w:pPr>
      <w:bookmarkStart w:id="0" w:name="_GoBack"/>
      <w:r w:rsidRPr="00065C32">
        <w:rPr>
          <w:rFonts w:ascii="TimesNewRomanPSMT" w:hAnsi="TimesNewRomanPSMT"/>
          <w:szCs w:val="24"/>
        </w:rPr>
        <w:t xml:space="preserve">Ieskaits ir saistību izbeigšanas veids privāttiesiskajās attiecībās, un ar to </w:t>
      </w:r>
      <w:proofErr w:type="spellStart"/>
      <w:r w:rsidRPr="00065C32">
        <w:rPr>
          <w:rFonts w:ascii="TimesNewRomanPSMT" w:hAnsi="TimesNewRomanPSMT"/>
          <w:szCs w:val="24"/>
        </w:rPr>
        <w:t>komerctiesiskās</w:t>
      </w:r>
      <w:proofErr w:type="spellEnd"/>
      <w:r w:rsidRPr="00065C32">
        <w:rPr>
          <w:rFonts w:ascii="TimesNewRomanPSMT" w:hAnsi="TimesNewRomanPSMT"/>
          <w:szCs w:val="24"/>
        </w:rPr>
        <w:t xml:space="preserve"> apgrozības dalībnieki var norēķināties par savstarpēji pretēji vērstiem prasījumiem, taču tas nav pieļaujams attiecībā uz nodokļu prasījumiem</w:t>
      </w:r>
      <w:r w:rsidRPr="00065C32">
        <w:rPr>
          <w:rFonts w:ascii="TimesNewRomanPSMT" w:hAnsi="TimesNewRomanPSMT"/>
          <w:szCs w:val="24"/>
        </w:rPr>
        <w:t>.</w:t>
      </w:r>
    </w:p>
    <w:p w14:paraId="739B2156" w14:textId="77777777" w:rsidR="00065C32" w:rsidRDefault="00065C32" w:rsidP="00065C32">
      <w:pPr>
        <w:autoSpaceDE w:val="0"/>
        <w:autoSpaceDN w:val="0"/>
        <w:contextualSpacing/>
        <w:rPr>
          <w:rFonts w:ascii="TimesNewRomanPSMT" w:hAnsi="TimesNewRomanPSMT"/>
          <w:szCs w:val="24"/>
        </w:rPr>
      </w:pPr>
      <w:r w:rsidRPr="00065C32">
        <w:rPr>
          <w:rFonts w:ascii="TimesNewRomanPSMT" w:hAnsi="TimesNewRomanPSMT"/>
          <w:szCs w:val="24"/>
        </w:rPr>
        <w:t>Ieskaita veikšanai ir vajadzīgs parādnieka skaidri izteikts priekšlikums segt viņa parādu ar konkrēti norādītu pretprasījumu. Proti, iniciatīvai veikt ieskaitu jānāk no paša parādnieka. Likums „Par nodokļiem un nodevām” nepieļauj ieskaita piemērošanu attiecībā uz nodokļu maksājumiem un nepiešķir iestādei tiesības vienpersoniski pieņemt lēmumu par nodokļu pārmaksas novirzīšanu nodokļu parāda, kas izveidojies līdz maksātnespējas pasludināšanai, segšanai.</w:t>
      </w:r>
    </w:p>
    <w:bookmarkEnd w:id="0"/>
    <w:p w14:paraId="62DE1653" w14:textId="77777777" w:rsidR="00065C32" w:rsidRDefault="00065C32" w:rsidP="005A75AD">
      <w:pPr>
        <w:spacing w:after="0"/>
        <w:jc w:val="center"/>
        <w:rPr>
          <w:rFonts w:cs="Times New Roman"/>
          <w:b/>
          <w:bCs/>
          <w:szCs w:val="24"/>
        </w:rPr>
      </w:pPr>
    </w:p>
    <w:p w14:paraId="3DAA4A32" w14:textId="2C1B2888" w:rsidR="0047261F" w:rsidRPr="005A75AD" w:rsidRDefault="005A75AD" w:rsidP="005A75AD">
      <w:pPr>
        <w:spacing w:after="0"/>
        <w:jc w:val="center"/>
        <w:rPr>
          <w:rFonts w:cs="Times New Roman"/>
          <w:b/>
          <w:szCs w:val="24"/>
        </w:rPr>
      </w:pPr>
      <w:r w:rsidRPr="005A75AD">
        <w:rPr>
          <w:rFonts w:cs="Times New Roman"/>
          <w:b/>
          <w:szCs w:val="24"/>
        </w:rPr>
        <w:t>Latvijas Republikas Senāta</w:t>
      </w:r>
    </w:p>
    <w:p w14:paraId="4E8D1C6F" w14:textId="5B078F67" w:rsidR="005A75AD" w:rsidRPr="005A75AD" w:rsidRDefault="005A75AD" w:rsidP="005A75AD">
      <w:pPr>
        <w:spacing w:after="0"/>
        <w:jc w:val="center"/>
        <w:rPr>
          <w:rFonts w:cs="Times New Roman"/>
          <w:b/>
          <w:szCs w:val="24"/>
        </w:rPr>
      </w:pPr>
      <w:r w:rsidRPr="005A75AD">
        <w:rPr>
          <w:rFonts w:cs="Times New Roman"/>
          <w:b/>
          <w:szCs w:val="24"/>
        </w:rPr>
        <w:t>Administratīvo lietu departamenta</w:t>
      </w:r>
    </w:p>
    <w:p w14:paraId="4C155163" w14:textId="68E01D2D" w:rsidR="005A75AD" w:rsidRPr="005A75AD" w:rsidRDefault="005A75AD" w:rsidP="005A75AD">
      <w:pPr>
        <w:spacing w:after="0"/>
        <w:jc w:val="center"/>
        <w:rPr>
          <w:rFonts w:cs="Times New Roman"/>
          <w:b/>
          <w:szCs w:val="24"/>
        </w:rPr>
      </w:pPr>
      <w:proofErr w:type="gramStart"/>
      <w:r w:rsidRPr="005A75AD">
        <w:rPr>
          <w:rFonts w:cs="Times New Roman"/>
          <w:b/>
          <w:szCs w:val="24"/>
        </w:rPr>
        <w:t>2021.gada</w:t>
      </w:r>
      <w:proofErr w:type="gramEnd"/>
      <w:r w:rsidRPr="005A75AD">
        <w:rPr>
          <w:rFonts w:cs="Times New Roman"/>
          <w:b/>
          <w:szCs w:val="24"/>
        </w:rPr>
        <w:t xml:space="preserve"> 4.novembra</w:t>
      </w:r>
    </w:p>
    <w:p w14:paraId="48ED459E" w14:textId="77777777" w:rsidR="0047261F" w:rsidRPr="005A75AD" w:rsidRDefault="0047261F" w:rsidP="005A75AD">
      <w:pPr>
        <w:spacing w:after="0"/>
        <w:jc w:val="center"/>
        <w:rPr>
          <w:rFonts w:cs="Times New Roman"/>
          <w:b/>
          <w:szCs w:val="24"/>
        </w:rPr>
      </w:pPr>
      <w:r w:rsidRPr="005A75AD">
        <w:rPr>
          <w:rFonts w:cs="Times New Roman"/>
          <w:b/>
          <w:szCs w:val="24"/>
        </w:rPr>
        <w:t>SPRIEDUMS</w:t>
      </w:r>
    </w:p>
    <w:p w14:paraId="6F564CC9" w14:textId="77777777" w:rsidR="005A75AD" w:rsidRPr="005A75AD" w:rsidRDefault="005A75AD" w:rsidP="005A75AD">
      <w:pPr>
        <w:spacing w:after="0"/>
        <w:jc w:val="center"/>
        <w:rPr>
          <w:rFonts w:eastAsia="Times New Roman" w:cs="Times New Roman"/>
          <w:b/>
          <w:color w:val="000000"/>
          <w:szCs w:val="24"/>
          <w:lang w:eastAsia="lv-LV"/>
        </w:rPr>
      </w:pPr>
      <w:r w:rsidRPr="005A75AD">
        <w:rPr>
          <w:rFonts w:eastAsia="Times New Roman" w:cs="Times New Roman"/>
          <w:b/>
          <w:color w:val="000000"/>
          <w:szCs w:val="24"/>
          <w:lang w:eastAsia="lv-LV"/>
        </w:rPr>
        <w:t>Lieta Nr. </w:t>
      </w:r>
      <w:r w:rsidRPr="005A75AD">
        <w:rPr>
          <w:rFonts w:cs="Times New Roman"/>
          <w:b/>
          <w:szCs w:val="24"/>
        </w:rPr>
        <w:t>A420264717</w:t>
      </w:r>
      <w:r w:rsidRPr="005A75AD">
        <w:rPr>
          <w:rFonts w:eastAsia="Times New Roman" w:cs="Times New Roman"/>
          <w:b/>
          <w:color w:val="000000"/>
          <w:szCs w:val="24"/>
          <w:lang w:eastAsia="lv-LV"/>
        </w:rPr>
        <w:t>, SKA-100/2021</w:t>
      </w:r>
    </w:p>
    <w:p w14:paraId="4C4AF1B6" w14:textId="59758379" w:rsidR="0047261F" w:rsidRPr="005A75AD" w:rsidRDefault="00221DD7" w:rsidP="005A75AD">
      <w:pPr>
        <w:spacing w:after="0"/>
        <w:jc w:val="center"/>
        <w:rPr>
          <w:rFonts w:cs="Times New Roman"/>
          <w:szCs w:val="24"/>
        </w:rPr>
      </w:pPr>
      <w:hyperlink r:id="rId7" w:history="1">
        <w:r w:rsidR="005A75AD" w:rsidRPr="005A75AD">
          <w:rPr>
            <w:rStyle w:val="Hyperlink"/>
            <w:rFonts w:cs="Times New Roman"/>
            <w:szCs w:val="24"/>
          </w:rPr>
          <w:t>ECLI:LV:AT:2021:1104.A42264717.8.S</w:t>
        </w:r>
      </w:hyperlink>
      <w:r w:rsidR="005A75AD" w:rsidRPr="005A75AD">
        <w:rPr>
          <w:rFonts w:cs="Times New Roman"/>
          <w:szCs w:val="24"/>
        </w:rPr>
        <w:t xml:space="preserve"> </w:t>
      </w:r>
    </w:p>
    <w:p w14:paraId="4E215212" w14:textId="77777777" w:rsidR="005A75AD" w:rsidRPr="005A75AD" w:rsidRDefault="005A75AD" w:rsidP="005A75AD">
      <w:pPr>
        <w:spacing w:after="0"/>
        <w:jc w:val="center"/>
        <w:rPr>
          <w:rFonts w:cs="Times New Roman"/>
          <w:szCs w:val="24"/>
        </w:rPr>
      </w:pPr>
    </w:p>
    <w:p w14:paraId="7227B50C" w14:textId="42459D50" w:rsidR="0047261F" w:rsidRPr="005A75AD" w:rsidRDefault="0047261F" w:rsidP="005A75AD">
      <w:pPr>
        <w:spacing w:after="0"/>
        <w:ind w:firstLine="720"/>
        <w:rPr>
          <w:rFonts w:cs="Times New Roman"/>
          <w:szCs w:val="24"/>
        </w:rPr>
      </w:pPr>
      <w:r w:rsidRPr="005A75AD">
        <w:rPr>
          <w:rFonts w:cs="Times New Roman"/>
          <w:szCs w:val="24"/>
        </w:rPr>
        <w:t>Tiesa šādā sastāvā: senator</w:t>
      </w:r>
      <w:r w:rsidR="00D50025" w:rsidRPr="005A75AD">
        <w:rPr>
          <w:rFonts w:cs="Times New Roman"/>
          <w:szCs w:val="24"/>
        </w:rPr>
        <w:t>es</w:t>
      </w:r>
      <w:r w:rsidRPr="005A75AD">
        <w:rPr>
          <w:rFonts w:cs="Times New Roman"/>
          <w:szCs w:val="24"/>
        </w:rPr>
        <w:t xml:space="preserve"> Diāna Makarova, Dzintra Amerika, Vēsma Kakste, </w:t>
      </w:r>
    </w:p>
    <w:p w14:paraId="785976B5" w14:textId="77777777" w:rsidR="0047261F" w:rsidRPr="005A75AD" w:rsidRDefault="0047261F" w:rsidP="005A75AD">
      <w:pPr>
        <w:spacing w:after="0"/>
        <w:ind w:firstLine="567"/>
        <w:rPr>
          <w:rFonts w:cs="Times New Roman"/>
          <w:szCs w:val="24"/>
        </w:rPr>
      </w:pPr>
    </w:p>
    <w:p w14:paraId="1B2BE695" w14:textId="043E8AD5" w:rsidR="0047261F" w:rsidRPr="005A75AD" w:rsidRDefault="0047261F" w:rsidP="005A75AD">
      <w:pPr>
        <w:spacing w:after="0"/>
        <w:ind w:firstLine="720"/>
        <w:rPr>
          <w:rFonts w:cs="Times New Roman"/>
          <w:szCs w:val="24"/>
        </w:rPr>
      </w:pPr>
      <w:r w:rsidRPr="005A75AD">
        <w:rPr>
          <w:rFonts w:cs="Times New Roman"/>
          <w:szCs w:val="24"/>
        </w:rPr>
        <w:t xml:space="preserve">rakstveida procesā izskatīja administratīvo lietu, kas ierosināta, </w:t>
      </w:r>
      <w:r w:rsidR="00215CF9" w:rsidRPr="005A75AD">
        <w:rPr>
          <w:rFonts w:cs="Times New Roman"/>
          <w:szCs w:val="24"/>
        </w:rPr>
        <w:t>pamatojoties uz maksātnespējīgās SIA</w:t>
      </w:r>
      <w:r w:rsidR="00D50025" w:rsidRPr="005A75AD">
        <w:rPr>
          <w:rFonts w:cs="Times New Roman"/>
          <w:szCs w:val="24"/>
        </w:rPr>
        <w:t> </w:t>
      </w:r>
      <w:r w:rsidR="00215CF9" w:rsidRPr="005A75AD">
        <w:rPr>
          <w:rFonts w:cs="Times New Roman"/>
          <w:szCs w:val="24"/>
        </w:rPr>
        <w:t>„RBSSKALS</w:t>
      </w:r>
      <w:r w:rsidR="00D50025" w:rsidRPr="005A75AD">
        <w:rPr>
          <w:rFonts w:cs="Times New Roman"/>
          <w:szCs w:val="24"/>
        </w:rPr>
        <w:t> </w:t>
      </w:r>
      <w:proofErr w:type="spellStart"/>
      <w:r w:rsidR="00215CF9" w:rsidRPr="005A75AD">
        <w:rPr>
          <w:rFonts w:cs="Times New Roman"/>
          <w:szCs w:val="24"/>
        </w:rPr>
        <w:t>Būvvadība</w:t>
      </w:r>
      <w:proofErr w:type="spellEnd"/>
      <w:r w:rsidR="00215CF9" w:rsidRPr="005A75AD">
        <w:rPr>
          <w:rFonts w:cs="Times New Roman"/>
          <w:szCs w:val="24"/>
        </w:rPr>
        <w:t>” pieteikumu par labvēlīga administratīvā akta, ar kuru maksātnespējīgajai SIA</w:t>
      </w:r>
      <w:r w:rsidR="00D50025" w:rsidRPr="005A75AD">
        <w:rPr>
          <w:rFonts w:cs="Times New Roman"/>
          <w:szCs w:val="24"/>
        </w:rPr>
        <w:t> </w:t>
      </w:r>
      <w:r w:rsidR="00215CF9" w:rsidRPr="005A75AD">
        <w:rPr>
          <w:rFonts w:cs="Times New Roman"/>
          <w:szCs w:val="24"/>
        </w:rPr>
        <w:t>„RBSSKALS</w:t>
      </w:r>
      <w:r w:rsidR="00D50025" w:rsidRPr="005A75AD">
        <w:rPr>
          <w:rFonts w:cs="Times New Roman"/>
          <w:szCs w:val="24"/>
        </w:rPr>
        <w:t> </w:t>
      </w:r>
      <w:proofErr w:type="spellStart"/>
      <w:r w:rsidR="00215CF9" w:rsidRPr="005A75AD">
        <w:rPr>
          <w:rFonts w:cs="Times New Roman"/>
          <w:szCs w:val="24"/>
        </w:rPr>
        <w:t>Būvvadība</w:t>
      </w:r>
      <w:proofErr w:type="spellEnd"/>
      <w:r w:rsidR="00215CF9" w:rsidRPr="005A75AD">
        <w:rPr>
          <w:rFonts w:cs="Times New Roman"/>
          <w:szCs w:val="24"/>
        </w:rPr>
        <w:t xml:space="preserve">” tiktu atmaksāta pievienotās vērtības nodokļa un uzņēmumu ienākuma nodokļa pārmaksa, </w:t>
      </w:r>
      <w:r w:rsidR="001F66B3" w:rsidRPr="005A75AD">
        <w:rPr>
          <w:rFonts w:cs="Times New Roman"/>
          <w:szCs w:val="24"/>
        </w:rPr>
        <w:t xml:space="preserve">izdošanu </w:t>
      </w:r>
      <w:r w:rsidR="00215CF9" w:rsidRPr="005A75AD">
        <w:rPr>
          <w:rFonts w:cs="Times New Roman"/>
          <w:szCs w:val="24"/>
        </w:rPr>
        <w:t>sakarā ar SIA „RBSSKALS</w:t>
      </w:r>
      <w:r w:rsidR="00D50025" w:rsidRPr="005A75AD">
        <w:rPr>
          <w:rFonts w:cs="Times New Roman"/>
          <w:szCs w:val="24"/>
        </w:rPr>
        <w:t> </w:t>
      </w:r>
      <w:proofErr w:type="spellStart"/>
      <w:r w:rsidR="00215CF9" w:rsidRPr="005A75AD">
        <w:rPr>
          <w:rFonts w:cs="Times New Roman"/>
          <w:szCs w:val="24"/>
        </w:rPr>
        <w:t>Būvvadība</w:t>
      </w:r>
      <w:proofErr w:type="spellEnd"/>
      <w:r w:rsidR="00215CF9" w:rsidRPr="005A75AD">
        <w:rPr>
          <w:rFonts w:cs="Times New Roman"/>
          <w:szCs w:val="24"/>
        </w:rPr>
        <w:t xml:space="preserve">” </w:t>
      </w:r>
      <w:r w:rsidRPr="005A75AD">
        <w:rPr>
          <w:rFonts w:cs="Times New Roman"/>
          <w:szCs w:val="24"/>
        </w:rPr>
        <w:t xml:space="preserve">kasācijas sūdzību par Administratīvās apgabaltiesas </w:t>
      </w:r>
      <w:proofErr w:type="gramStart"/>
      <w:r w:rsidRPr="005A75AD">
        <w:rPr>
          <w:rFonts w:cs="Times New Roman"/>
          <w:szCs w:val="24"/>
        </w:rPr>
        <w:t>20</w:t>
      </w:r>
      <w:r w:rsidR="00215CF9" w:rsidRPr="005A75AD">
        <w:rPr>
          <w:rFonts w:cs="Times New Roman"/>
          <w:szCs w:val="24"/>
        </w:rPr>
        <w:t>18</w:t>
      </w:r>
      <w:r w:rsidRPr="005A75AD">
        <w:rPr>
          <w:rFonts w:cs="Times New Roman"/>
          <w:szCs w:val="24"/>
        </w:rPr>
        <w:t>.gada</w:t>
      </w:r>
      <w:proofErr w:type="gramEnd"/>
      <w:r w:rsidRPr="005A75AD">
        <w:rPr>
          <w:rFonts w:cs="Times New Roman"/>
          <w:szCs w:val="24"/>
        </w:rPr>
        <w:t xml:space="preserve"> </w:t>
      </w:r>
      <w:r w:rsidR="00215CF9" w:rsidRPr="005A75AD">
        <w:rPr>
          <w:rFonts w:cs="Times New Roman"/>
          <w:szCs w:val="24"/>
        </w:rPr>
        <w:t>13.septembra</w:t>
      </w:r>
      <w:r w:rsidRPr="005A75AD">
        <w:rPr>
          <w:rFonts w:cs="Times New Roman"/>
          <w:szCs w:val="24"/>
        </w:rPr>
        <w:t xml:space="preserve"> spriedumu.</w:t>
      </w:r>
    </w:p>
    <w:p w14:paraId="7E399A19" w14:textId="77777777" w:rsidR="0047261F" w:rsidRPr="005A75AD" w:rsidRDefault="0047261F" w:rsidP="005A75AD">
      <w:pPr>
        <w:spacing w:after="0"/>
        <w:ind w:firstLine="567"/>
        <w:jc w:val="center"/>
        <w:rPr>
          <w:rFonts w:cs="Times New Roman"/>
          <w:b/>
          <w:szCs w:val="24"/>
        </w:rPr>
      </w:pPr>
    </w:p>
    <w:p w14:paraId="02D9A53A" w14:textId="77777777" w:rsidR="0047261F" w:rsidRPr="005A75AD" w:rsidRDefault="0047261F" w:rsidP="005A75AD">
      <w:pPr>
        <w:spacing w:after="0"/>
        <w:jc w:val="center"/>
        <w:rPr>
          <w:rFonts w:cs="Times New Roman"/>
          <w:b/>
          <w:szCs w:val="24"/>
        </w:rPr>
      </w:pPr>
      <w:r w:rsidRPr="005A75AD">
        <w:rPr>
          <w:rFonts w:cs="Times New Roman"/>
          <w:b/>
          <w:szCs w:val="24"/>
        </w:rPr>
        <w:t>Aprakstošā daļa</w:t>
      </w:r>
    </w:p>
    <w:p w14:paraId="72A44429" w14:textId="77777777" w:rsidR="0047261F" w:rsidRPr="005A75AD" w:rsidRDefault="0047261F" w:rsidP="005A75AD">
      <w:pPr>
        <w:spacing w:after="0"/>
        <w:rPr>
          <w:rFonts w:cs="Times New Roman"/>
          <w:szCs w:val="24"/>
        </w:rPr>
      </w:pPr>
    </w:p>
    <w:p w14:paraId="22D7CB8A" w14:textId="7CF9F268" w:rsidR="004E06DD" w:rsidRPr="005A75AD" w:rsidRDefault="0047261F" w:rsidP="005A75AD">
      <w:pPr>
        <w:shd w:val="clear" w:color="auto" w:fill="FFFFFF"/>
        <w:spacing w:after="0"/>
        <w:ind w:firstLine="567"/>
        <w:rPr>
          <w:rFonts w:cs="Times New Roman"/>
          <w:szCs w:val="24"/>
        </w:rPr>
      </w:pPr>
      <w:r w:rsidRPr="005A75AD">
        <w:rPr>
          <w:rFonts w:cs="Times New Roman"/>
          <w:szCs w:val="24"/>
        </w:rPr>
        <w:t>[1]</w:t>
      </w:r>
      <w:r w:rsidR="00595622" w:rsidRPr="005A75AD">
        <w:rPr>
          <w:rFonts w:cs="Times New Roman"/>
          <w:szCs w:val="24"/>
        </w:rPr>
        <w:t> </w:t>
      </w:r>
      <w:r w:rsidR="004E06DD" w:rsidRPr="005A75AD">
        <w:rPr>
          <w:rFonts w:cs="Times New Roman"/>
          <w:szCs w:val="24"/>
        </w:rPr>
        <w:t xml:space="preserve">Pieteicējai </w:t>
      </w:r>
      <w:r w:rsidR="00222090" w:rsidRPr="005A75AD">
        <w:rPr>
          <w:rFonts w:cs="Times New Roman"/>
          <w:szCs w:val="24"/>
        </w:rPr>
        <w:t>maksātnespējīgajai SIA „RBSSKALS </w:t>
      </w:r>
      <w:proofErr w:type="spellStart"/>
      <w:r w:rsidR="00222090" w:rsidRPr="005A75AD">
        <w:rPr>
          <w:rFonts w:cs="Times New Roman"/>
          <w:szCs w:val="24"/>
        </w:rPr>
        <w:t>Būvvadība</w:t>
      </w:r>
      <w:proofErr w:type="spellEnd"/>
      <w:r w:rsidR="00222090" w:rsidRPr="005A75AD">
        <w:rPr>
          <w:rFonts w:cs="Times New Roman"/>
          <w:szCs w:val="24"/>
        </w:rPr>
        <w:t xml:space="preserve">” </w:t>
      </w:r>
      <w:r w:rsidR="004E06DD" w:rsidRPr="005A75AD">
        <w:rPr>
          <w:rFonts w:cs="Times New Roman"/>
          <w:szCs w:val="24"/>
        </w:rPr>
        <w:t xml:space="preserve">ar Rīgas pilsētas Pārdaugavas tiesas </w:t>
      </w:r>
      <w:proofErr w:type="gramStart"/>
      <w:r w:rsidR="004E06DD" w:rsidRPr="005A75AD">
        <w:rPr>
          <w:rFonts w:cs="Times New Roman"/>
          <w:szCs w:val="24"/>
        </w:rPr>
        <w:t>2017.gada</w:t>
      </w:r>
      <w:proofErr w:type="gramEnd"/>
      <w:r w:rsidR="004E06DD" w:rsidRPr="005A75AD">
        <w:rPr>
          <w:rFonts w:cs="Times New Roman"/>
          <w:szCs w:val="24"/>
        </w:rPr>
        <w:t xml:space="preserve"> 10.aprīļa spriedumu pasludināts maksātnespējas process.</w:t>
      </w:r>
    </w:p>
    <w:p w14:paraId="4BA8343D" w14:textId="28D8A6A3" w:rsidR="00215CF9" w:rsidRPr="005A75AD" w:rsidRDefault="00215CF9" w:rsidP="005A75AD">
      <w:pPr>
        <w:shd w:val="clear" w:color="auto" w:fill="FFFFFF"/>
        <w:spacing w:after="0"/>
        <w:ind w:firstLine="567"/>
        <w:rPr>
          <w:rFonts w:cs="Times New Roman"/>
          <w:szCs w:val="24"/>
        </w:rPr>
      </w:pPr>
      <w:r w:rsidRPr="005A75AD">
        <w:rPr>
          <w:rFonts w:cs="Times New Roman"/>
          <w:szCs w:val="24"/>
        </w:rPr>
        <w:t>Pieteicēj</w:t>
      </w:r>
      <w:r w:rsidR="00222090" w:rsidRPr="005A75AD">
        <w:rPr>
          <w:rFonts w:cs="Times New Roman"/>
          <w:szCs w:val="24"/>
        </w:rPr>
        <w:t>a</w:t>
      </w:r>
      <w:r w:rsidRPr="005A75AD">
        <w:rPr>
          <w:rFonts w:cs="Times New Roman"/>
          <w:szCs w:val="24"/>
        </w:rPr>
        <w:t xml:space="preserve"> vērsās Valsts ieņēmumu dienestā, lūdzot atmaksāt izveidojušos pievienotās vērtības nodokļa un uzņēmumu ienākuma nodokļa pārmaksu.</w:t>
      </w:r>
    </w:p>
    <w:p w14:paraId="195DB2B7" w14:textId="4F79C336" w:rsidR="0047261F" w:rsidRPr="005A75AD" w:rsidRDefault="00215CF9" w:rsidP="005A75AD">
      <w:pPr>
        <w:shd w:val="clear" w:color="auto" w:fill="FFFFFF"/>
        <w:spacing w:after="0"/>
        <w:ind w:firstLine="567"/>
        <w:rPr>
          <w:rFonts w:cs="Times New Roman"/>
          <w:szCs w:val="24"/>
        </w:rPr>
      </w:pPr>
      <w:r w:rsidRPr="005A75AD">
        <w:rPr>
          <w:rFonts w:cs="Times New Roman"/>
          <w:szCs w:val="24"/>
        </w:rPr>
        <w:t>Valsts ieņēmumu dienest</w:t>
      </w:r>
      <w:r w:rsidR="00222090" w:rsidRPr="005A75AD">
        <w:rPr>
          <w:rFonts w:cs="Times New Roman"/>
          <w:szCs w:val="24"/>
        </w:rPr>
        <w:t>s informēja pieteicēju, ka</w:t>
      </w:r>
      <w:r w:rsidRPr="005A75AD">
        <w:rPr>
          <w:rFonts w:cs="Times New Roman"/>
          <w:szCs w:val="24"/>
        </w:rPr>
        <w:t xml:space="preserve"> nodokļu pārmaksa ir novirzīta valsts sociālās apdrošināšanas obligāto iemaksu parāda segšanai</w:t>
      </w:r>
      <w:r w:rsidR="00B47A68" w:rsidRPr="005A75AD">
        <w:rPr>
          <w:rFonts w:cs="Times New Roman"/>
          <w:szCs w:val="24"/>
        </w:rPr>
        <w:t xml:space="preserve">, piemērojot ieskaitu saskaņā ar Maksātnespējas likuma </w:t>
      </w:r>
      <w:proofErr w:type="gramStart"/>
      <w:r w:rsidR="00B47A68" w:rsidRPr="005A75AD">
        <w:rPr>
          <w:rFonts w:cs="Times New Roman"/>
          <w:szCs w:val="24"/>
        </w:rPr>
        <w:t>104.pantu</w:t>
      </w:r>
      <w:proofErr w:type="gramEnd"/>
      <w:r w:rsidR="0047261F" w:rsidRPr="005A75AD">
        <w:rPr>
          <w:rFonts w:cs="Times New Roman"/>
          <w:szCs w:val="24"/>
        </w:rPr>
        <w:t>.</w:t>
      </w:r>
    </w:p>
    <w:p w14:paraId="3A9DD3C6" w14:textId="77777777" w:rsidR="0047261F" w:rsidRPr="005A75AD" w:rsidRDefault="0047261F" w:rsidP="005A75AD">
      <w:pPr>
        <w:shd w:val="clear" w:color="auto" w:fill="FFFFFF"/>
        <w:spacing w:after="0"/>
        <w:ind w:firstLine="567"/>
        <w:rPr>
          <w:rFonts w:cs="Times New Roman"/>
          <w:szCs w:val="24"/>
        </w:rPr>
      </w:pPr>
    </w:p>
    <w:p w14:paraId="53D21CBC" w14:textId="67EF400D" w:rsidR="0047261F" w:rsidRPr="005A75AD" w:rsidRDefault="0047261F" w:rsidP="005A75AD">
      <w:pPr>
        <w:pStyle w:val="NormalWeb"/>
        <w:tabs>
          <w:tab w:val="left" w:pos="1134"/>
        </w:tabs>
        <w:spacing w:line="276" w:lineRule="auto"/>
        <w:ind w:firstLine="567"/>
        <w:jc w:val="both"/>
      </w:pPr>
      <w:r w:rsidRPr="005A75AD">
        <w:t>[2]</w:t>
      </w:r>
      <w:r w:rsidR="00595622" w:rsidRPr="005A75AD">
        <w:t> </w:t>
      </w:r>
      <w:r w:rsidRPr="005A75AD">
        <w:t xml:space="preserve">Pieteicēja </w:t>
      </w:r>
      <w:r w:rsidR="00222090" w:rsidRPr="005A75AD">
        <w:t xml:space="preserve">vērsās </w:t>
      </w:r>
      <w:r w:rsidRPr="005A75AD">
        <w:t>administratīvajā tiesā</w:t>
      </w:r>
      <w:r w:rsidR="00222090" w:rsidRPr="005A75AD">
        <w:t xml:space="preserve"> ar pieteikumu par labvēlīga administratīvā akta izdošanu</w:t>
      </w:r>
      <w:r w:rsidRPr="005A75AD">
        <w:t xml:space="preserve">. </w:t>
      </w:r>
    </w:p>
    <w:p w14:paraId="4778FB22" w14:textId="77777777" w:rsidR="00222090" w:rsidRPr="005A75AD" w:rsidRDefault="00222090" w:rsidP="005A75AD">
      <w:pPr>
        <w:pStyle w:val="NormalWeb"/>
        <w:tabs>
          <w:tab w:val="left" w:pos="1134"/>
        </w:tabs>
        <w:spacing w:line="276" w:lineRule="auto"/>
        <w:ind w:firstLine="567"/>
        <w:jc w:val="both"/>
      </w:pPr>
    </w:p>
    <w:p w14:paraId="3EA52EEA" w14:textId="6079242A" w:rsidR="0047261F" w:rsidRPr="005A75AD" w:rsidRDefault="00222090" w:rsidP="005A75AD">
      <w:pPr>
        <w:pStyle w:val="NormalWeb"/>
        <w:tabs>
          <w:tab w:val="left" w:pos="1134"/>
        </w:tabs>
        <w:spacing w:line="276" w:lineRule="auto"/>
        <w:ind w:firstLine="567"/>
        <w:jc w:val="both"/>
      </w:pPr>
      <w:r w:rsidRPr="005A75AD">
        <w:t>[</w:t>
      </w:r>
      <w:r w:rsidR="00595622" w:rsidRPr="005A75AD">
        <w:t>3</w:t>
      </w:r>
      <w:r w:rsidRPr="005A75AD">
        <w:t>] </w:t>
      </w:r>
      <w:r w:rsidR="0047261F" w:rsidRPr="005A75AD">
        <w:t xml:space="preserve">Izskatījusi lietu apelācijas kārtībā, Administratīvā apgabaltiesa pieteikumu </w:t>
      </w:r>
      <w:r w:rsidR="004E06DD" w:rsidRPr="005A75AD">
        <w:t>noraidīja</w:t>
      </w:r>
      <w:r w:rsidR="0047261F" w:rsidRPr="005A75AD">
        <w:t>. Spriedums</w:t>
      </w:r>
      <w:r w:rsidR="004E06DD" w:rsidRPr="005A75AD">
        <w:t xml:space="preserve"> </w:t>
      </w:r>
      <w:r w:rsidR="0047261F" w:rsidRPr="005A75AD">
        <w:t>pamatots ar turpmāk minētajiem apsvērumiem.</w:t>
      </w:r>
    </w:p>
    <w:p w14:paraId="62059FF2" w14:textId="2B3872B4" w:rsidR="001C08E5" w:rsidRPr="005A75AD" w:rsidRDefault="0047261F" w:rsidP="005A75AD">
      <w:pPr>
        <w:pStyle w:val="NormalWeb"/>
        <w:tabs>
          <w:tab w:val="left" w:pos="1134"/>
        </w:tabs>
        <w:spacing w:line="276" w:lineRule="auto"/>
        <w:ind w:firstLine="567"/>
        <w:jc w:val="both"/>
      </w:pPr>
      <w:r w:rsidRPr="005A75AD">
        <w:t>[</w:t>
      </w:r>
      <w:r w:rsidR="00595622" w:rsidRPr="005A75AD">
        <w:t>3</w:t>
      </w:r>
      <w:r w:rsidRPr="005A75AD">
        <w:t>.1]</w:t>
      </w:r>
      <w:r w:rsidR="00595622" w:rsidRPr="005A75AD">
        <w:t> </w:t>
      </w:r>
      <w:r w:rsidR="00EE0BB0" w:rsidRPr="005A75AD">
        <w:t>Nodokļu</w:t>
      </w:r>
      <w:r w:rsidR="001C08E5" w:rsidRPr="005A75AD">
        <w:t xml:space="preserve"> maksāšanas pienākums ir tieši saistīts ar konkrētās deklarācijas iesniegšanas brīdi. </w:t>
      </w:r>
      <w:r w:rsidR="00EE0BB0" w:rsidRPr="005A75AD">
        <w:t xml:space="preserve">Valsts ieņēmumu </w:t>
      </w:r>
      <w:r w:rsidR="001C08E5" w:rsidRPr="005A75AD">
        <w:t>dienestam prasījums pret pieteicēju ir radies pirms maksātnespējas procesa pasludināšanas</w:t>
      </w:r>
      <w:r w:rsidR="00EE0BB0" w:rsidRPr="005A75AD">
        <w:t>. L</w:t>
      </w:r>
      <w:r w:rsidR="001C08E5" w:rsidRPr="005A75AD">
        <w:t xml:space="preserve">īdz ar to izskatāmajā situācijā nav piemērojams </w:t>
      </w:r>
      <w:r w:rsidR="00EE0BB0" w:rsidRPr="005A75AD">
        <w:lastRenderedPageBreak/>
        <w:t xml:space="preserve">Maksātnespējas likuma </w:t>
      </w:r>
      <w:proofErr w:type="gramStart"/>
      <w:r w:rsidR="00EE0BB0" w:rsidRPr="005A75AD">
        <w:t>73.</w:t>
      </w:r>
      <w:r w:rsidR="001C08E5" w:rsidRPr="005A75AD">
        <w:t>panta</w:t>
      </w:r>
      <w:proofErr w:type="gramEnd"/>
      <w:r w:rsidR="001C08E5" w:rsidRPr="005A75AD">
        <w:t xml:space="preserve"> </w:t>
      </w:r>
      <w:r w:rsidR="00EE0BB0" w:rsidRPr="005A75AD">
        <w:t>vienpadsmitās</w:t>
      </w:r>
      <w:r w:rsidR="001C08E5" w:rsidRPr="005A75AD">
        <w:t xml:space="preserve"> daļas regulējums. Apstāklis, ka </w:t>
      </w:r>
      <w:r w:rsidR="00EE0BB0" w:rsidRPr="005A75AD">
        <w:t xml:space="preserve">Valsts ieņēmumu </w:t>
      </w:r>
      <w:r w:rsidR="001C08E5" w:rsidRPr="005A75AD">
        <w:t xml:space="preserve">dienests attiecīgās nodokļu pārmaksas novirzījis </w:t>
      </w:r>
      <w:r w:rsidR="00222090" w:rsidRPr="005A75AD">
        <w:t>valsts sociālās apdrošināšanas obligāto iemaksu p</w:t>
      </w:r>
      <w:r w:rsidR="001C08E5" w:rsidRPr="005A75AD">
        <w:t xml:space="preserve">arāda segšanai pēc maksātnespējas procesa pasludināšanas, nenozīmē, ka </w:t>
      </w:r>
      <w:r w:rsidR="00EE0BB0" w:rsidRPr="005A75AD">
        <w:t>iestādes</w:t>
      </w:r>
      <w:r w:rsidR="001C08E5" w:rsidRPr="005A75AD">
        <w:t xml:space="preserve"> prasījums radies pēc pieteicēja</w:t>
      </w:r>
      <w:r w:rsidR="00EE0BB0" w:rsidRPr="005A75AD">
        <w:t>s</w:t>
      </w:r>
      <w:r w:rsidR="001C08E5" w:rsidRPr="005A75AD">
        <w:t xml:space="preserve"> maksātnespējas procesa pasludināšanas. </w:t>
      </w:r>
    </w:p>
    <w:p w14:paraId="0CD5F80F" w14:textId="07B12CA6" w:rsidR="00EE0BB0" w:rsidRPr="005A75AD" w:rsidRDefault="001C08E5" w:rsidP="005A75AD">
      <w:pPr>
        <w:spacing w:after="0"/>
        <w:ind w:firstLine="567"/>
        <w:rPr>
          <w:rFonts w:cs="Times New Roman"/>
          <w:szCs w:val="24"/>
        </w:rPr>
      </w:pPr>
      <w:r w:rsidRPr="005A75AD">
        <w:rPr>
          <w:rFonts w:cs="Times New Roman"/>
          <w:szCs w:val="24"/>
        </w:rPr>
        <w:t>[</w:t>
      </w:r>
      <w:r w:rsidR="00595622" w:rsidRPr="005A75AD">
        <w:rPr>
          <w:rFonts w:cs="Times New Roman"/>
          <w:szCs w:val="24"/>
        </w:rPr>
        <w:t>3</w:t>
      </w:r>
      <w:r w:rsidR="00EE0BB0" w:rsidRPr="005A75AD">
        <w:rPr>
          <w:rFonts w:cs="Times New Roman"/>
          <w:szCs w:val="24"/>
        </w:rPr>
        <w:t>.</w:t>
      </w:r>
      <w:r w:rsidR="00B47A68" w:rsidRPr="005A75AD">
        <w:rPr>
          <w:rFonts w:cs="Times New Roman"/>
          <w:szCs w:val="24"/>
        </w:rPr>
        <w:t>2</w:t>
      </w:r>
      <w:r w:rsidRPr="005A75AD">
        <w:rPr>
          <w:rFonts w:cs="Times New Roman"/>
          <w:szCs w:val="24"/>
        </w:rPr>
        <w:t>]</w:t>
      </w:r>
      <w:r w:rsidR="00595622" w:rsidRPr="005A75AD">
        <w:rPr>
          <w:rFonts w:cs="Times New Roman"/>
          <w:szCs w:val="24"/>
        </w:rPr>
        <w:t> </w:t>
      </w:r>
      <w:r w:rsidRPr="005A75AD">
        <w:rPr>
          <w:rFonts w:cs="Times New Roman"/>
          <w:szCs w:val="24"/>
        </w:rPr>
        <w:t>Atbils</w:t>
      </w:r>
      <w:r w:rsidR="00EE0BB0" w:rsidRPr="005A75AD">
        <w:rPr>
          <w:rFonts w:cs="Times New Roman"/>
          <w:szCs w:val="24"/>
        </w:rPr>
        <w:t xml:space="preserve">toši Maksātnespējas likuma </w:t>
      </w:r>
      <w:proofErr w:type="gramStart"/>
      <w:r w:rsidR="00EE0BB0" w:rsidRPr="005A75AD">
        <w:rPr>
          <w:rFonts w:cs="Times New Roman"/>
          <w:szCs w:val="24"/>
        </w:rPr>
        <w:t>104.</w:t>
      </w:r>
      <w:r w:rsidRPr="005A75AD">
        <w:rPr>
          <w:rFonts w:cs="Times New Roman"/>
          <w:szCs w:val="24"/>
        </w:rPr>
        <w:t>pantam</w:t>
      </w:r>
      <w:proofErr w:type="gramEnd"/>
      <w:r w:rsidRPr="005A75AD">
        <w:rPr>
          <w:rFonts w:cs="Times New Roman"/>
          <w:szCs w:val="24"/>
        </w:rPr>
        <w:t xml:space="preserve"> ieskaits juridiskās personas maksātnespējas procesā ir pieļaujams, ja parādnieka un kreditora savstarpējie prasījumi radušies vismaz sešus mēnešus pirms juridiskās personas maksātnespējas procesa pasludināšanas. Tā kā pieteicēja</w:t>
      </w:r>
      <w:r w:rsidR="00EE0BB0" w:rsidRPr="005A75AD">
        <w:rPr>
          <w:rFonts w:cs="Times New Roman"/>
          <w:szCs w:val="24"/>
        </w:rPr>
        <w:t>i</w:t>
      </w:r>
      <w:r w:rsidRPr="005A75AD">
        <w:rPr>
          <w:rFonts w:cs="Times New Roman"/>
          <w:szCs w:val="24"/>
        </w:rPr>
        <w:t xml:space="preserve"> maksātnes</w:t>
      </w:r>
      <w:r w:rsidR="00EE0BB0" w:rsidRPr="005A75AD">
        <w:rPr>
          <w:rFonts w:cs="Times New Roman"/>
          <w:szCs w:val="24"/>
        </w:rPr>
        <w:t xml:space="preserve">pējas process pasludināts </w:t>
      </w:r>
      <w:proofErr w:type="gramStart"/>
      <w:r w:rsidR="00EE0BB0" w:rsidRPr="005A75AD">
        <w:rPr>
          <w:rFonts w:cs="Times New Roman"/>
          <w:szCs w:val="24"/>
        </w:rPr>
        <w:t>2017.gada</w:t>
      </w:r>
      <w:proofErr w:type="gramEnd"/>
      <w:r w:rsidR="00EE0BB0" w:rsidRPr="005A75AD">
        <w:rPr>
          <w:rFonts w:cs="Times New Roman"/>
          <w:szCs w:val="24"/>
        </w:rPr>
        <w:t xml:space="preserve"> 10.</w:t>
      </w:r>
      <w:r w:rsidRPr="005A75AD">
        <w:rPr>
          <w:rFonts w:cs="Times New Roman"/>
          <w:szCs w:val="24"/>
        </w:rPr>
        <w:t>aprīlī, ieskaits pieļaujams par prasījumiem, kas radušies līdz 2016.</w:t>
      </w:r>
      <w:r w:rsidR="00EE0BB0" w:rsidRPr="005A75AD">
        <w:rPr>
          <w:rFonts w:cs="Times New Roman"/>
          <w:szCs w:val="24"/>
        </w:rPr>
        <w:t>gada 10.</w:t>
      </w:r>
      <w:r w:rsidRPr="005A75AD">
        <w:rPr>
          <w:rFonts w:cs="Times New Roman"/>
          <w:szCs w:val="24"/>
        </w:rPr>
        <w:t>oktobrim.</w:t>
      </w:r>
      <w:r w:rsidR="00EE0BB0" w:rsidRPr="005A75AD">
        <w:rPr>
          <w:rFonts w:cs="Times New Roman"/>
          <w:szCs w:val="24"/>
        </w:rPr>
        <w:t xml:space="preserve"> Iestādes</w:t>
      </w:r>
      <w:r w:rsidRPr="005A75AD">
        <w:rPr>
          <w:rFonts w:cs="Times New Roman"/>
          <w:szCs w:val="24"/>
        </w:rPr>
        <w:t xml:space="preserve"> un pieteicēja</w:t>
      </w:r>
      <w:r w:rsidR="00EE0BB0" w:rsidRPr="005A75AD">
        <w:rPr>
          <w:rFonts w:cs="Times New Roman"/>
          <w:szCs w:val="24"/>
        </w:rPr>
        <w:t>s</w:t>
      </w:r>
      <w:r w:rsidRPr="005A75AD">
        <w:rPr>
          <w:rFonts w:cs="Times New Roman"/>
          <w:szCs w:val="24"/>
        </w:rPr>
        <w:t xml:space="preserve"> prasījumi radušies līdz </w:t>
      </w:r>
      <w:proofErr w:type="gramStart"/>
      <w:r w:rsidR="00EE0BB0" w:rsidRPr="005A75AD">
        <w:rPr>
          <w:rFonts w:cs="Times New Roman"/>
          <w:szCs w:val="24"/>
        </w:rPr>
        <w:t>2016.gada</w:t>
      </w:r>
      <w:proofErr w:type="gramEnd"/>
      <w:r w:rsidR="00EE0BB0" w:rsidRPr="005A75AD">
        <w:rPr>
          <w:rFonts w:cs="Times New Roman"/>
          <w:szCs w:val="24"/>
        </w:rPr>
        <w:t xml:space="preserve"> 10.oktobrim.</w:t>
      </w:r>
    </w:p>
    <w:p w14:paraId="079A1592" w14:textId="57A85FA1" w:rsidR="001C08E5" w:rsidRPr="005A75AD" w:rsidRDefault="00EE0BB0" w:rsidP="005A75AD">
      <w:pPr>
        <w:spacing w:after="0"/>
        <w:ind w:firstLine="567"/>
        <w:rPr>
          <w:rFonts w:cs="Times New Roman"/>
          <w:szCs w:val="24"/>
        </w:rPr>
      </w:pPr>
      <w:r w:rsidRPr="005A75AD">
        <w:rPr>
          <w:rFonts w:cs="Times New Roman"/>
          <w:szCs w:val="24"/>
        </w:rPr>
        <w:t>[</w:t>
      </w:r>
      <w:r w:rsidR="00595622" w:rsidRPr="005A75AD">
        <w:rPr>
          <w:rFonts w:cs="Times New Roman"/>
          <w:szCs w:val="24"/>
        </w:rPr>
        <w:t>3</w:t>
      </w:r>
      <w:r w:rsidRPr="005A75AD">
        <w:rPr>
          <w:rFonts w:cs="Times New Roman"/>
          <w:szCs w:val="24"/>
        </w:rPr>
        <w:t>.</w:t>
      </w:r>
      <w:r w:rsidR="00B47A68" w:rsidRPr="005A75AD">
        <w:rPr>
          <w:rFonts w:cs="Times New Roman"/>
          <w:szCs w:val="24"/>
        </w:rPr>
        <w:t>3</w:t>
      </w:r>
      <w:r w:rsidRPr="005A75AD">
        <w:rPr>
          <w:rFonts w:cs="Times New Roman"/>
          <w:szCs w:val="24"/>
        </w:rPr>
        <w:t>]</w:t>
      </w:r>
      <w:r w:rsidR="00595622" w:rsidRPr="005A75AD">
        <w:rPr>
          <w:rFonts w:cs="Times New Roman"/>
          <w:szCs w:val="24"/>
        </w:rPr>
        <w:t> </w:t>
      </w:r>
      <w:r w:rsidRPr="005A75AD">
        <w:rPr>
          <w:rFonts w:cs="Times New Roman"/>
          <w:szCs w:val="24"/>
        </w:rPr>
        <w:t xml:space="preserve">Saskaņā ar Civillikuma </w:t>
      </w:r>
      <w:proofErr w:type="gramStart"/>
      <w:r w:rsidRPr="005A75AD">
        <w:rPr>
          <w:rFonts w:cs="Times New Roman"/>
          <w:szCs w:val="24"/>
        </w:rPr>
        <w:t>1850.panta</w:t>
      </w:r>
      <w:proofErr w:type="gramEnd"/>
      <w:r w:rsidRPr="005A75AD">
        <w:rPr>
          <w:rFonts w:cs="Times New Roman"/>
          <w:szCs w:val="24"/>
        </w:rPr>
        <w:t xml:space="preserve"> otrās daļas 1.</w:t>
      </w:r>
      <w:r w:rsidR="001C08E5" w:rsidRPr="005A75AD">
        <w:rPr>
          <w:rFonts w:cs="Times New Roman"/>
          <w:szCs w:val="24"/>
        </w:rPr>
        <w:t>punktu ieskaits nav pielaižams pret valsts vai pašvaldību nodokļu prasījumiem. Saskaņā ar likum</w:t>
      </w:r>
      <w:r w:rsidRPr="005A75AD">
        <w:rPr>
          <w:rFonts w:cs="Times New Roman"/>
          <w:szCs w:val="24"/>
        </w:rPr>
        <w:t xml:space="preserve">a „Par nodokļiem un nodevām” </w:t>
      </w:r>
      <w:proofErr w:type="gramStart"/>
      <w:r w:rsidRPr="005A75AD">
        <w:rPr>
          <w:rFonts w:cs="Times New Roman"/>
          <w:szCs w:val="24"/>
        </w:rPr>
        <w:t>6.</w:t>
      </w:r>
      <w:r w:rsidR="001C08E5" w:rsidRPr="005A75AD">
        <w:rPr>
          <w:rFonts w:cs="Times New Roman"/>
          <w:szCs w:val="24"/>
        </w:rPr>
        <w:t>panta</w:t>
      </w:r>
      <w:proofErr w:type="gramEnd"/>
      <w:r w:rsidR="001C08E5" w:rsidRPr="005A75AD">
        <w:rPr>
          <w:rFonts w:cs="Times New Roman"/>
          <w:szCs w:val="24"/>
        </w:rPr>
        <w:t xml:space="preserve"> trešo daļu nav pieļaujams nodokļu, nodevu un ar tiem saistīto maksājumu ieskaits. Kaut gan </w:t>
      </w:r>
      <w:r w:rsidR="00B47A68" w:rsidRPr="005A75AD">
        <w:rPr>
          <w:rFonts w:cs="Times New Roman"/>
          <w:szCs w:val="24"/>
        </w:rPr>
        <w:t>norādītās tiesību normas</w:t>
      </w:r>
      <w:r w:rsidR="001C08E5" w:rsidRPr="005A75AD">
        <w:rPr>
          <w:rFonts w:cs="Times New Roman"/>
          <w:szCs w:val="24"/>
        </w:rPr>
        <w:t xml:space="preserve"> </w:t>
      </w:r>
      <w:r w:rsidR="00222090" w:rsidRPr="005A75AD">
        <w:rPr>
          <w:rFonts w:cs="Times New Roman"/>
          <w:szCs w:val="24"/>
        </w:rPr>
        <w:t>paredz</w:t>
      </w:r>
      <w:r w:rsidR="001C08E5" w:rsidRPr="005A75AD">
        <w:rPr>
          <w:rFonts w:cs="Times New Roman"/>
          <w:szCs w:val="24"/>
        </w:rPr>
        <w:t xml:space="preserve"> vispārēju ieskaita aizliegumu nodokļu</w:t>
      </w:r>
      <w:r w:rsidR="00222090" w:rsidRPr="005A75AD">
        <w:rPr>
          <w:rFonts w:cs="Times New Roman"/>
          <w:szCs w:val="24"/>
        </w:rPr>
        <w:t xml:space="preserve"> maksājumu gadījumos</w:t>
      </w:r>
      <w:r w:rsidR="001C08E5" w:rsidRPr="005A75AD">
        <w:rPr>
          <w:rFonts w:cs="Times New Roman"/>
          <w:szCs w:val="24"/>
        </w:rPr>
        <w:t>, tomēr šāds aizliegums ir attiecināms tikai uz nodokļ</w:t>
      </w:r>
      <w:r w:rsidR="00222090" w:rsidRPr="005A75AD">
        <w:rPr>
          <w:rFonts w:cs="Times New Roman"/>
          <w:szCs w:val="24"/>
        </w:rPr>
        <w:t>u</w:t>
      </w:r>
      <w:r w:rsidR="001C08E5" w:rsidRPr="005A75AD">
        <w:rPr>
          <w:rFonts w:cs="Times New Roman"/>
          <w:szCs w:val="24"/>
        </w:rPr>
        <w:t xml:space="preserve"> maksātāja veiktajām darbībām. </w:t>
      </w:r>
    </w:p>
    <w:p w14:paraId="3D3A2568" w14:textId="0BBAD8D3" w:rsidR="00F85FEF" w:rsidRPr="005A75AD" w:rsidRDefault="00F31D42" w:rsidP="005A75AD">
      <w:pPr>
        <w:spacing w:after="0"/>
        <w:ind w:firstLine="567"/>
        <w:rPr>
          <w:rFonts w:cs="Times New Roman"/>
          <w:szCs w:val="24"/>
        </w:rPr>
      </w:pPr>
      <w:r w:rsidRPr="005A75AD">
        <w:rPr>
          <w:rFonts w:cs="Times New Roman"/>
          <w:szCs w:val="24"/>
        </w:rPr>
        <w:t xml:space="preserve">Norādītās tiesību normas </w:t>
      </w:r>
      <w:r w:rsidR="001C08E5" w:rsidRPr="005A75AD">
        <w:rPr>
          <w:rFonts w:cs="Times New Roman"/>
          <w:szCs w:val="24"/>
        </w:rPr>
        <w:t>ir vispārējā</w:t>
      </w:r>
      <w:r w:rsidR="00EE0BB0" w:rsidRPr="005A75AD">
        <w:rPr>
          <w:rFonts w:cs="Times New Roman"/>
          <w:szCs w:val="24"/>
        </w:rPr>
        <w:t>s</w:t>
      </w:r>
      <w:r w:rsidR="001C08E5" w:rsidRPr="005A75AD">
        <w:rPr>
          <w:rFonts w:cs="Times New Roman"/>
          <w:szCs w:val="24"/>
        </w:rPr>
        <w:t xml:space="preserve"> tiesību norma</w:t>
      </w:r>
      <w:r w:rsidR="00EE0BB0" w:rsidRPr="005A75AD">
        <w:rPr>
          <w:rFonts w:cs="Times New Roman"/>
          <w:szCs w:val="24"/>
        </w:rPr>
        <w:t>s</w:t>
      </w:r>
      <w:r w:rsidR="001C08E5" w:rsidRPr="005A75AD">
        <w:rPr>
          <w:rFonts w:cs="Times New Roman"/>
          <w:szCs w:val="24"/>
        </w:rPr>
        <w:t xml:space="preserve"> attiecībā </w:t>
      </w:r>
      <w:r w:rsidR="00EE0BB0" w:rsidRPr="005A75AD">
        <w:rPr>
          <w:rFonts w:cs="Times New Roman"/>
          <w:szCs w:val="24"/>
        </w:rPr>
        <w:t xml:space="preserve">pret Maksātnespējas likuma </w:t>
      </w:r>
      <w:proofErr w:type="gramStart"/>
      <w:r w:rsidR="00EE0BB0" w:rsidRPr="005A75AD">
        <w:rPr>
          <w:rFonts w:cs="Times New Roman"/>
          <w:szCs w:val="24"/>
        </w:rPr>
        <w:t>104.p</w:t>
      </w:r>
      <w:r w:rsidR="001C08E5" w:rsidRPr="005A75AD">
        <w:rPr>
          <w:rFonts w:cs="Times New Roman"/>
          <w:szCs w:val="24"/>
        </w:rPr>
        <w:t>anta</w:t>
      </w:r>
      <w:proofErr w:type="gramEnd"/>
      <w:r w:rsidR="001C08E5" w:rsidRPr="005A75AD">
        <w:rPr>
          <w:rFonts w:cs="Times New Roman"/>
          <w:szCs w:val="24"/>
        </w:rPr>
        <w:t xml:space="preserve"> tiesību normu un konkrētajā gadījumā nav piemērojama</w:t>
      </w:r>
      <w:r w:rsidR="00F85FEF" w:rsidRPr="005A75AD">
        <w:rPr>
          <w:rFonts w:cs="Times New Roman"/>
          <w:szCs w:val="24"/>
        </w:rPr>
        <w:t>s</w:t>
      </w:r>
      <w:r w:rsidR="001C08E5" w:rsidRPr="005A75AD">
        <w:rPr>
          <w:rFonts w:cs="Times New Roman"/>
          <w:szCs w:val="24"/>
        </w:rPr>
        <w:t>.</w:t>
      </w:r>
      <w:r w:rsidR="00F85FEF" w:rsidRPr="005A75AD">
        <w:rPr>
          <w:rFonts w:cs="Times New Roman"/>
          <w:szCs w:val="24"/>
        </w:rPr>
        <w:t xml:space="preserve"> </w:t>
      </w:r>
      <w:r w:rsidR="001C08E5" w:rsidRPr="005A75AD">
        <w:rPr>
          <w:rFonts w:cs="Times New Roman"/>
          <w:szCs w:val="24"/>
        </w:rPr>
        <w:t xml:space="preserve">Līdz ar to </w:t>
      </w:r>
      <w:r w:rsidR="00F85FEF" w:rsidRPr="005A75AD">
        <w:rPr>
          <w:rFonts w:cs="Times New Roman"/>
          <w:szCs w:val="24"/>
        </w:rPr>
        <w:t>iestāde</w:t>
      </w:r>
      <w:r w:rsidR="001C08E5" w:rsidRPr="005A75AD">
        <w:rPr>
          <w:rFonts w:cs="Times New Roman"/>
          <w:szCs w:val="24"/>
        </w:rPr>
        <w:t xml:space="preserve"> drīkst piemērot ieskaitu atbils</w:t>
      </w:r>
      <w:r w:rsidR="00F85FEF" w:rsidRPr="005A75AD">
        <w:rPr>
          <w:rFonts w:cs="Times New Roman"/>
          <w:szCs w:val="24"/>
        </w:rPr>
        <w:t xml:space="preserve">toši Maksātnespējas likuma </w:t>
      </w:r>
      <w:proofErr w:type="gramStart"/>
      <w:r w:rsidR="00F85FEF" w:rsidRPr="005A75AD">
        <w:rPr>
          <w:rFonts w:cs="Times New Roman"/>
          <w:szCs w:val="24"/>
        </w:rPr>
        <w:t>104.</w:t>
      </w:r>
      <w:r w:rsidR="001C08E5" w:rsidRPr="005A75AD">
        <w:rPr>
          <w:rFonts w:cs="Times New Roman"/>
          <w:szCs w:val="24"/>
        </w:rPr>
        <w:t>pantam</w:t>
      </w:r>
      <w:proofErr w:type="gramEnd"/>
      <w:r w:rsidR="001C08E5" w:rsidRPr="005A75AD">
        <w:rPr>
          <w:rFonts w:cs="Times New Roman"/>
          <w:szCs w:val="24"/>
        </w:rPr>
        <w:t xml:space="preserve">. </w:t>
      </w:r>
    </w:p>
    <w:p w14:paraId="7AB9D66D" w14:textId="0A37AABE" w:rsidR="001C08E5" w:rsidRPr="005A75AD" w:rsidRDefault="001C08E5" w:rsidP="005A75AD">
      <w:pPr>
        <w:spacing w:after="0"/>
        <w:ind w:firstLine="567"/>
        <w:rPr>
          <w:rFonts w:cs="Times New Roman"/>
          <w:szCs w:val="24"/>
        </w:rPr>
      </w:pPr>
      <w:r w:rsidRPr="005A75AD">
        <w:rPr>
          <w:rFonts w:cs="Times New Roman"/>
          <w:szCs w:val="24"/>
        </w:rPr>
        <w:t>[</w:t>
      </w:r>
      <w:r w:rsidR="00595622" w:rsidRPr="005A75AD">
        <w:rPr>
          <w:rFonts w:cs="Times New Roman"/>
          <w:szCs w:val="24"/>
        </w:rPr>
        <w:t>3</w:t>
      </w:r>
      <w:r w:rsidR="00F85FEF" w:rsidRPr="005A75AD">
        <w:rPr>
          <w:rFonts w:cs="Times New Roman"/>
          <w:szCs w:val="24"/>
        </w:rPr>
        <w:t>.</w:t>
      </w:r>
      <w:r w:rsidR="00B47A68" w:rsidRPr="005A75AD">
        <w:rPr>
          <w:rFonts w:cs="Times New Roman"/>
          <w:szCs w:val="24"/>
        </w:rPr>
        <w:t>4</w:t>
      </w:r>
      <w:r w:rsidR="00F85FEF" w:rsidRPr="005A75AD">
        <w:rPr>
          <w:rFonts w:cs="Times New Roman"/>
          <w:szCs w:val="24"/>
        </w:rPr>
        <w:t>]</w:t>
      </w:r>
      <w:r w:rsidR="00595622" w:rsidRPr="005A75AD">
        <w:rPr>
          <w:rFonts w:cs="Times New Roman"/>
          <w:szCs w:val="24"/>
        </w:rPr>
        <w:t> </w:t>
      </w:r>
      <w:r w:rsidRPr="005A75AD">
        <w:rPr>
          <w:rFonts w:cs="Times New Roman"/>
          <w:szCs w:val="24"/>
        </w:rPr>
        <w:t>Maksātnespējas lik</w:t>
      </w:r>
      <w:r w:rsidR="008E7B3D" w:rsidRPr="005A75AD">
        <w:rPr>
          <w:rFonts w:cs="Times New Roman"/>
          <w:szCs w:val="24"/>
        </w:rPr>
        <w:t xml:space="preserve">uma </w:t>
      </w:r>
      <w:proofErr w:type="gramStart"/>
      <w:r w:rsidR="008E7B3D" w:rsidRPr="005A75AD">
        <w:rPr>
          <w:rFonts w:cs="Times New Roman"/>
          <w:szCs w:val="24"/>
        </w:rPr>
        <w:t>73.</w:t>
      </w:r>
      <w:r w:rsidRPr="005A75AD">
        <w:rPr>
          <w:rFonts w:cs="Times New Roman"/>
          <w:szCs w:val="24"/>
        </w:rPr>
        <w:t>panta</w:t>
      </w:r>
      <w:proofErr w:type="gramEnd"/>
      <w:r w:rsidRPr="005A75AD">
        <w:rPr>
          <w:rFonts w:cs="Times New Roman"/>
          <w:szCs w:val="24"/>
        </w:rPr>
        <w:t xml:space="preserve"> </w:t>
      </w:r>
      <w:r w:rsidR="008E7B3D" w:rsidRPr="005A75AD">
        <w:rPr>
          <w:rFonts w:cs="Times New Roman"/>
          <w:szCs w:val="24"/>
        </w:rPr>
        <w:t xml:space="preserve">vienpadsmitā </w:t>
      </w:r>
      <w:r w:rsidRPr="005A75AD">
        <w:rPr>
          <w:rFonts w:cs="Times New Roman"/>
          <w:szCs w:val="24"/>
        </w:rPr>
        <w:t>daļa skaidri noteic nodokļu administrācijas rīcību, ja parādniekam pasludināts maksātnespējas process, tomēr Maksātnespējas likuma 104.pants paredz izņēmumu, kurš pieļauj ieskaitu maksātnespējas procesa laikā. Tas nozīmē, ka kreditors, kuram ir ieskaita tiesība pret parādnieku, ir atšķirīgā situācijā salīdzinājumā ar citiem vienas kārtas kreditoriem.</w:t>
      </w:r>
    </w:p>
    <w:p w14:paraId="46641706" w14:textId="3A2483C0" w:rsidR="001C08E5" w:rsidRPr="005A75AD" w:rsidRDefault="008E7B3D" w:rsidP="005A75AD">
      <w:pPr>
        <w:spacing w:after="0"/>
        <w:ind w:firstLine="567"/>
        <w:rPr>
          <w:rFonts w:cs="Times New Roman"/>
          <w:szCs w:val="24"/>
        </w:rPr>
      </w:pPr>
      <w:r w:rsidRPr="005A75AD">
        <w:rPr>
          <w:rFonts w:cs="Times New Roman"/>
          <w:szCs w:val="24"/>
        </w:rPr>
        <w:t>[</w:t>
      </w:r>
      <w:r w:rsidR="00595622" w:rsidRPr="005A75AD">
        <w:rPr>
          <w:rFonts w:cs="Times New Roman"/>
          <w:szCs w:val="24"/>
        </w:rPr>
        <w:t>3</w:t>
      </w:r>
      <w:r w:rsidRPr="005A75AD">
        <w:rPr>
          <w:rFonts w:cs="Times New Roman"/>
          <w:szCs w:val="24"/>
        </w:rPr>
        <w:t>.</w:t>
      </w:r>
      <w:r w:rsidR="00B47A68" w:rsidRPr="005A75AD">
        <w:rPr>
          <w:rFonts w:cs="Times New Roman"/>
          <w:szCs w:val="24"/>
        </w:rPr>
        <w:t>5</w:t>
      </w:r>
      <w:r w:rsidR="001C08E5" w:rsidRPr="005A75AD">
        <w:rPr>
          <w:rFonts w:cs="Times New Roman"/>
          <w:szCs w:val="24"/>
        </w:rPr>
        <w:t>]</w:t>
      </w:r>
      <w:r w:rsidR="00595622" w:rsidRPr="005A75AD">
        <w:rPr>
          <w:rFonts w:cs="Times New Roman"/>
          <w:szCs w:val="24"/>
        </w:rPr>
        <w:t> </w:t>
      </w:r>
      <w:r w:rsidR="001C08E5" w:rsidRPr="005A75AD">
        <w:rPr>
          <w:rFonts w:cs="Times New Roman"/>
          <w:szCs w:val="24"/>
        </w:rPr>
        <w:t xml:space="preserve">Maksātnespējas likumā nav paredzēta atšķirīga kārtība parādnieka nodokļu saistību izbeigšanai, tāpēc līdzīgi kā līgumisko saistību izbeigšanai arī nodokļu saistību izbeigšanai ir pieļaujams ieskaits. Pretējā gadījumā nodokļu administrācija tiktu nostādīta sliktākā situācijā salīdzinājumā ar citiem kreditoriem, kuriem arī saistības radušās vismaz </w:t>
      </w:r>
      <w:r w:rsidRPr="005A75AD">
        <w:rPr>
          <w:rFonts w:cs="Times New Roman"/>
          <w:szCs w:val="24"/>
        </w:rPr>
        <w:t xml:space="preserve">sešus </w:t>
      </w:r>
      <w:r w:rsidR="001C08E5" w:rsidRPr="005A75AD">
        <w:rPr>
          <w:rFonts w:cs="Times New Roman"/>
          <w:szCs w:val="24"/>
        </w:rPr>
        <w:t>mēnešus pirms maksātnespējas pasludināšanas un kuri pirms kreditora prasības pieteikšanas var veikt vienpusēju ieskaitu.</w:t>
      </w:r>
    </w:p>
    <w:p w14:paraId="08D40BBD" w14:textId="6EE1FAD5" w:rsidR="001C08E5" w:rsidRPr="005A75AD" w:rsidRDefault="001C08E5" w:rsidP="005A75AD">
      <w:pPr>
        <w:spacing w:after="0"/>
        <w:ind w:firstLine="567"/>
        <w:rPr>
          <w:rFonts w:cs="Times New Roman"/>
          <w:szCs w:val="24"/>
        </w:rPr>
      </w:pPr>
      <w:r w:rsidRPr="005A75AD">
        <w:rPr>
          <w:rFonts w:cs="Times New Roman"/>
          <w:szCs w:val="24"/>
        </w:rPr>
        <w:t>[</w:t>
      </w:r>
      <w:r w:rsidR="00595622" w:rsidRPr="005A75AD">
        <w:rPr>
          <w:rFonts w:cs="Times New Roman"/>
          <w:szCs w:val="24"/>
        </w:rPr>
        <w:t>3</w:t>
      </w:r>
      <w:r w:rsidR="008E7B3D" w:rsidRPr="005A75AD">
        <w:rPr>
          <w:rFonts w:cs="Times New Roman"/>
          <w:szCs w:val="24"/>
        </w:rPr>
        <w:t>.</w:t>
      </w:r>
      <w:r w:rsidR="00B47A68" w:rsidRPr="005A75AD">
        <w:rPr>
          <w:rFonts w:cs="Times New Roman"/>
          <w:szCs w:val="24"/>
        </w:rPr>
        <w:t>6</w:t>
      </w:r>
      <w:r w:rsidRPr="005A75AD">
        <w:rPr>
          <w:rFonts w:cs="Times New Roman"/>
          <w:szCs w:val="24"/>
        </w:rPr>
        <w:t>]</w:t>
      </w:r>
      <w:r w:rsidR="00595622" w:rsidRPr="005A75AD">
        <w:rPr>
          <w:rFonts w:cs="Times New Roman"/>
          <w:szCs w:val="24"/>
        </w:rPr>
        <w:t> </w:t>
      </w:r>
      <w:r w:rsidR="008E7B3D" w:rsidRPr="005A75AD">
        <w:rPr>
          <w:rFonts w:cs="Times New Roman"/>
          <w:szCs w:val="24"/>
        </w:rPr>
        <w:t>K</w:t>
      </w:r>
      <w:r w:rsidRPr="005A75AD">
        <w:rPr>
          <w:rFonts w:cs="Times New Roman"/>
          <w:szCs w:val="24"/>
        </w:rPr>
        <w:t>reditoru vienlīdzības princips neparedz absolūtu vienlīdzību starp kreditoriem, tas ir, vienlīdzība nepastāv starp nodrošinātajiem un nenodrošinātajiem kreditoriem, tāpat arī nenodrošināto kreditoru vidū nepastāv vienlīdzība</w:t>
      </w:r>
      <w:r w:rsidR="008E7B3D" w:rsidRPr="005A75AD">
        <w:rPr>
          <w:rFonts w:cs="Times New Roman"/>
          <w:szCs w:val="24"/>
        </w:rPr>
        <w:t xml:space="preserve">, jo Maksātnespējas likuma </w:t>
      </w:r>
      <w:proofErr w:type="gramStart"/>
      <w:r w:rsidR="008E7B3D" w:rsidRPr="005A75AD">
        <w:rPr>
          <w:rFonts w:cs="Times New Roman"/>
          <w:szCs w:val="24"/>
        </w:rPr>
        <w:t>118.</w:t>
      </w:r>
      <w:r w:rsidRPr="005A75AD">
        <w:rPr>
          <w:rFonts w:cs="Times New Roman"/>
          <w:szCs w:val="24"/>
        </w:rPr>
        <w:t>pants</w:t>
      </w:r>
      <w:proofErr w:type="gramEnd"/>
      <w:r w:rsidRPr="005A75AD">
        <w:rPr>
          <w:rFonts w:cs="Times New Roman"/>
          <w:szCs w:val="24"/>
        </w:rPr>
        <w:t xml:space="preserve"> paredz prioritāti darbinieku prasījumiem un nodokļu prasījumiem, pārējos kreditoru prasījumus sedzot pēc tam, kad apmierināti pirmie divi.</w:t>
      </w:r>
    </w:p>
    <w:p w14:paraId="49D2FADF" w14:textId="77777777" w:rsidR="001C08E5" w:rsidRPr="005A75AD" w:rsidRDefault="001C08E5" w:rsidP="005A75AD">
      <w:pPr>
        <w:pStyle w:val="NormalWeb"/>
        <w:tabs>
          <w:tab w:val="left" w:pos="1134"/>
        </w:tabs>
        <w:spacing w:line="276" w:lineRule="auto"/>
        <w:ind w:firstLine="567"/>
        <w:jc w:val="both"/>
        <w:rPr>
          <w:color w:val="000000"/>
        </w:rPr>
      </w:pPr>
    </w:p>
    <w:p w14:paraId="3DEF131B" w14:textId="33CD3833" w:rsidR="0047261F" w:rsidRPr="005A75AD" w:rsidRDefault="0047261F" w:rsidP="005A75AD">
      <w:pPr>
        <w:spacing w:after="0"/>
        <w:ind w:firstLine="567"/>
        <w:rPr>
          <w:rFonts w:eastAsia="Times New Roman" w:cs="Times New Roman"/>
          <w:color w:val="000000"/>
          <w:szCs w:val="24"/>
          <w:lang w:eastAsia="lv-LV"/>
        </w:rPr>
      </w:pPr>
      <w:r w:rsidRPr="005A75AD">
        <w:rPr>
          <w:rFonts w:cs="Times New Roman"/>
          <w:szCs w:val="24"/>
        </w:rPr>
        <w:t>[</w:t>
      </w:r>
      <w:r w:rsidR="00595622" w:rsidRPr="005A75AD">
        <w:rPr>
          <w:rFonts w:cs="Times New Roman"/>
          <w:szCs w:val="24"/>
        </w:rPr>
        <w:t>4</w:t>
      </w:r>
      <w:r w:rsidRPr="005A75AD">
        <w:rPr>
          <w:rFonts w:cs="Times New Roman"/>
          <w:szCs w:val="24"/>
        </w:rPr>
        <w:t>]</w:t>
      </w:r>
      <w:r w:rsidR="00595622" w:rsidRPr="005A75AD">
        <w:rPr>
          <w:rFonts w:cs="Times New Roman"/>
          <w:szCs w:val="24"/>
        </w:rPr>
        <w:t> </w:t>
      </w:r>
      <w:r w:rsidR="008E7B3D" w:rsidRPr="005A75AD">
        <w:rPr>
          <w:rFonts w:cs="Times New Roman"/>
          <w:szCs w:val="24"/>
        </w:rPr>
        <w:t>Pieteicēja</w:t>
      </w:r>
      <w:r w:rsidRPr="005A75AD">
        <w:rPr>
          <w:rFonts w:cs="Times New Roman"/>
          <w:szCs w:val="24"/>
        </w:rPr>
        <w:t xml:space="preserve"> apgabaltiesas spriedumu pārsūdzēja, kasācijas sūdzību pamatojot ar turpmāk minētajiem argumentiem.</w:t>
      </w:r>
    </w:p>
    <w:p w14:paraId="17BCC156" w14:textId="6F2D4EAF" w:rsidR="00684069" w:rsidRPr="005A75AD" w:rsidRDefault="0047261F" w:rsidP="005A75AD">
      <w:pPr>
        <w:autoSpaceDE w:val="0"/>
        <w:autoSpaceDN w:val="0"/>
        <w:adjustRightInd w:val="0"/>
        <w:spacing w:after="0"/>
        <w:ind w:firstLine="567"/>
        <w:rPr>
          <w:rFonts w:cs="Times New Roman"/>
          <w:szCs w:val="24"/>
        </w:rPr>
      </w:pPr>
      <w:r w:rsidRPr="005A75AD">
        <w:rPr>
          <w:rFonts w:cs="Times New Roman"/>
          <w:szCs w:val="24"/>
        </w:rPr>
        <w:t>[</w:t>
      </w:r>
      <w:r w:rsidR="00595622" w:rsidRPr="005A75AD">
        <w:rPr>
          <w:rFonts w:cs="Times New Roman"/>
          <w:szCs w:val="24"/>
        </w:rPr>
        <w:t>4</w:t>
      </w:r>
      <w:r w:rsidRPr="005A75AD">
        <w:rPr>
          <w:rFonts w:cs="Times New Roman"/>
          <w:szCs w:val="24"/>
        </w:rPr>
        <w:t>.1]</w:t>
      </w:r>
      <w:r w:rsidR="00595622" w:rsidRPr="005A75AD">
        <w:rPr>
          <w:rFonts w:cs="Times New Roman"/>
          <w:szCs w:val="24"/>
        </w:rPr>
        <w:t> </w:t>
      </w:r>
      <w:r w:rsidR="00684069" w:rsidRPr="005A75AD">
        <w:rPr>
          <w:rFonts w:cs="Times New Roman"/>
          <w:szCs w:val="24"/>
        </w:rPr>
        <w:t xml:space="preserve">Apgabaltiesa nepareizi iztulkojusi Maksātnespējas likuma </w:t>
      </w:r>
      <w:proofErr w:type="gramStart"/>
      <w:r w:rsidR="00684069" w:rsidRPr="005A75AD">
        <w:rPr>
          <w:rFonts w:cs="Times New Roman"/>
          <w:szCs w:val="24"/>
        </w:rPr>
        <w:t>73.panta</w:t>
      </w:r>
      <w:proofErr w:type="gramEnd"/>
      <w:r w:rsidR="00684069" w:rsidRPr="005A75AD">
        <w:rPr>
          <w:rFonts w:cs="Times New Roman"/>
          <w:szCs w:val="24"/>
        </w:rPr>
        <w:t xml:space="preserve"> vienpadsmito daļu un 104.pantu.</w:t>
      </w:r>
      <w:r w:rsidR="00F31D42" w:rsidRPr="005A75AD">
        <w:rPr>
          <w:rFonts w:cs="Times New Roman"/>
          <w:szCs w:val="24"/>
        </w:rPr>
        <w:t xml:space="preserve"> </w:t>
      </w:r>
      <w:r w:rsidR="00684069" w:rsidRPr="005A75AD">
        <w:rPr>
          <w:rFonts w:cs="Times New Roman"/>
          <w:szCs w:val="24"/>
        </w:rPr>
        <w:t xml:space="preserve">Maksātnespējas likuma </w:t>
      </w:r>
      <w:proofErr w:type="gramStart"/>
      <w:r w:rsidR="00684069" w:rsidRPr="005A75AD">
        <w:rPr>
          <w:rFonts w:cs="Times New Roman"/>
          <w:szCs w:val="24"/>
        </w:rPr>
        <w:t>73.panta</w:t>
      </w:r>
      <w:proofErr w:type="gramEnd"/>
      <w:r w:rsidR="00684069" w:rsidRPr="005A75AD">
        <w:rPr>
          <w:rFonts w:cs="Times New Roman"/>
          <w:szCs w:val="24"/>
        </w:rPr>
        <w:t xml:space="preserve"> vienpadsmitā daļa ir speciālā tiesību norma attiecībā pret likuma „Par nodokļiem un nodevām” 28.panta ceturto daļu.</w:t>
      </w:r>
    </w:p>
    <w:p w14:paraId="3F51C181" w14:textId="4913E313" w:rsidR="00684069" w:rsidRPr="005A75AD" w:rsidRDefault="00684069" w:rsidP="005A75AD">
      <w:pPr>
        <w:autoSpaceDE w:val="0"/>
        <w:autoSpaceDN w:val="0"/>
        <w:adjustRightInd w:val="0"/>
        <w:spacing w:after="0"/>
        <w:ind w:firstLine="567"/>
        <w:rPr>
          <w:rFonts w:cs="Times New Roman"/>
          <w:szCs w:val="24"/>
        </w:rPr>
      </w:pPr>
      <w:r w:rsidRPr="005A75AD">
        <w:rPr>
          <w:rFonts w:cs="Times New Roman"/>
          <w:szCs w:val="24"/>
        </w:rPr>
        <w:t>Nodokļu pārmaksas novirzīšanas laikā šīs darbības no iestādes puses netika prezumētas kā ieskaits, jo sākotnēji pārmaksa pārskaitīta uz pieteicējas bankas kontu, bet</w:t>
      </w:r>
      <w:r w:rsidR="00FE23CD" w:rsidRPr="005A75AD">
        <w:rPr>
          <w:rFonts w:cs="Times New Roman"/>
          <w:szCs w:val="24"/>
        </w:rPr>
        <w:t>,</w:t>
      </w:r>
      <w:r w:rsidRPr="005A75AD">
        <w:rPr>
          <w:rFonts w:cs="Times New Roman"/>
          <w:szCs w:val="24"/>
        </w:rPr>
        <w:t xml:space="preserve"> kad naudas līdzekļi </w:t>
      </w:r>
      <w:r w:rsidR="00B05B44" w:rsidRPr="005A75AD">
        <w:rPr>
          <w:rFonts w:cs="Times New Roman"/>
          <w:szCs w:val="24"/>
        </w:rPr>
        <w:t xml:space="preserve">tika </w:t>
      </w:r>
      <w:r w:rsidRPr="005A75AD">
        <w:rPr>
          <w:rFonts w:cs="Times New Roman"/>
          <w:szCs w:val="24"/>
        </w:rPr>
        <w:t>at</w:t>
      </w:r>
      <w:r w:rsidR="00B05B44" w:rsidRPr="005A75AD">
        <w:rPr>
          <w:rFonts w:cs="Times New Roman"/>
          <w:szCs w:val="24"/>
        </w:rPr>
        <w:t>maksāti</w:t>
      </w:r>
      <w:r w:rsidRPr="005A75AD">
        <w:rPr>
          <w:rFonts w:cs="Times New Roman"/>
          <w:szCs w:val="24"/>
        </w:rPr>
        <w:t xml:space="preserve">, </w:t>
      </w:r>
      <w:r w:rsidR="00B05B44" w:rsidRPr="005A75AD">
        <w:rPr>
          <w:rFonts w:cs="Times New Roman"/>
          <w:szCs w:val="24"/>
        </w:rPr>
        <w:t xml:space="preserve">pārmaksa tika </w:t>
      </w:r>
      <w:r w:rsidRPr="005A75AD">
        <w:rPr>
          <w:rFonts w:cs="Times New Roman"/>
          <w:szCs w:val="24"/>
        </w:rPr>
        <w:t>novirzīt</w:t>
      </w:r>
      <w:r w:rsidR="00EC2E1C" w:rsidRPr="005A75AD">
        <w:rPr>
          <w:rFonts w:cs="Times New Roman"/>
          <w:szCs w:val="24"/>
        </w:rPr>
        <w:t>a</w:t>
      </w:r>
      <w:r w:rsidRPr="005A75AD">
        <w:rPr>
          <w:rFonts w:cs="Times New Roman"/>
          <w:szCs w:val="24"/>
        </w:rPr>
        <w:t xml:space="preserve"> </w:t>
      </w:r>
      <w:r w:rsidR="00B05B44" w:rsidRPr="005A75AD">
        <w:rPr>
          <w:rFonts w:cs="Times New Roman"/>
          <w:szCs w:val="24"/>
        </w:rPr>
        <w:t xml:space="preserve">pievienotās vērtības nodokļa </w:t>
      </w:r>
      <w:r w:rsidRPr="005A75AD">
        <w:rPr>
          <w:rFonts w:cs="Times New Roman"/>
          <w:szCs w:val="24"/>
        </w:rPr>
        <w:t>parāda segšanai.</w:t>
      </w:r>
    </w:p>
    <w:p w14:paraId="3E7953B8" w14:textId="39A6DB70" w:rsidR="00684069" w:rsidRPr="005A75AD" w:rsidRDefault="00684069" w:rsidP="005A75AD">
      <w:pPr>
        <w:autoSpaceDE w:val="0"/>
        <w:autoSpaceDN w:val="0"/>
        <w:adjustRightInd w:val="0"/>
        <w:spacing w:after="0"/>
        <w:ind w:firstLine="567"/>
        <w:rPr>
          <w:rFonts w:cs="Times New Roman"/>
          <w:szCs w:val="24"/>
        </w:rPr>
      </w:pPr>
      <w:r w:rsidRPr="005A75AD">
        <w:rPr>
          <w:rFonts w:cs="Times New Roman"/>
          <w:szCs w:val="24"/>
        </w:rPr>
        <w:t>[</w:t>
      </w:r>
      <w:r w:rsidR="00595622" w:rsidRPr="005A75AD">
        <w:rPr>
          <w:rFonts w:cs="Times New Roman"/>
          <w:szCs w:val="24"/>
        </w:rPr>
        <w:t>4.</w:t>
      </w:r>
      <w:r w:rsidRPr="005A75AD">
        <w:rPr>
          <w:rFonts w:cs="Times New Roman"/>
          <w:szCs w:val="24"/>
        </w:rPr>
        <w:t>2]</w:t>
      </w:r>
      <w:r w:rsidR="00595622" w:rsidRPr="005A75AD">
        <w:rPr>
          <w:rFonts w:cs="Times New Roman"/>
          <w:szCs w:val="24"/>
        </w:rPr>
        <w:t> </w:t>
      </w:r>
      <w:r w:rsidRPr="005A75AD">
        <w:rPr>
          <w:rFonts w:cs="Times New Roman"/>
          <w:szCs w:val="24"/>
        </w:rPr>
        <w:t xml:space="preserve">Civillikuma </w:t>
      </w:r>
      <w:proofErr w:type="gramStart"/>
      <w:r w:rsidRPr="005A75AD">
        <w:rPr>
          <w:rFonts w:cs="Times New Roman"/>
          <w:szCs w:val="24"/>
        </w:rPr>
        <w:t>1850.panta</w:t>
      </w:r>
      <w:proofErr w:type="gramEnd"/>
      <w:r w:rsidRPr="005A75AD">
        <w:rPr>
          <w:rFonts w:cs="Times New Roman"/>
          <w:szCs w:val="24"/>
        </w:rPr>
        <w:t xml:space="preserve"> otrās daļas 1.punkts un arī likuma „Par nodokļiem un nodevām” 6.panta trešā daļa nepieļauj nodokļu ieskaitu.</w:t>
      </w:r>
    </w:p>
    <w:p w14:paraId="06AF2382" w14:textId="329C457C" w:rsidR="002E5B27" w:rsidRPr="005A75AD" w:rsidRDefault="00684069" w:rsidP="005A75AD">
      <w:pPr>
        <w:autoSpaceDE w:val="0"/>
        <w:autoSpaceDN w:val="0"/>
        <w:adjustRightInd w:val="0"/>
        <w:spacing w:after="0"/>
        <w:ind w:firstLine="567"/>
        <w:rPr>
          <w:rFonts w:cs="Times New Roman"/>
          <w:szCs w:val="24"/>
        </w:rPr>
      </w:pPr>
      <w:r w:rsidRPr="005A75AD">
        <w:rPr>
          <w:rFonts w:cs="Times New Roman"/>
          <w:szCs w:val="24"/>
        </w:rPr>
        <w:lastRenderedPageBreak/>
        <w:t>[</w:t>
      </w:r>
      <w:r w:rsidR="00595622" w:rsidRPr="005A75AD">
        <w:rPr>
          <w:rFonts w:cs="Times New Roman"/>
          <w:szCs w:val="24"/>
        </w:rPr>
        <w:t>4</w:t>
      </w:r>
      <w:r w:rsidRPr="005A75AD">
        <w:rPr>
          <w:rFonts w:cs="Times New Roman"/>
          <w:szCs w:val="24"/>
        </w:rPr>
        <w:t>.3]</w:t>
      </w:r>
      <w:r w:rsidR="00595622" w:rsidRPr="005A75AD">
        <w:rPr>
          <w:rFonts w:cs="Times New Roman"/>
          <w:szCs w:val="24"/>
        </w:rPr>
        <w:t> </w:t>
      </w:r>
      <w:r w:rsidRPr="005A75AD">
        <w:rPr>
          <w:rFonts w:cs="Times New Roman"/>
          <w:szCs w:val="24"/>
        </w:rPr>
        <w:t xml:space="preserve">Maksātnespējas likuma </w:t>
      </w:r>
      <w:proofErr w:type="gramStart"/>
      <w:r w:rsidRPr="005A75AD">
        <w:rPr>
          <w:rFonts w:cs="Times New Roman"/>
          <w:szCs w:val="24"/>
        </w:rPr>
        <w:t>104.pants</w:t>
      </w:r>
      <w:proofErr w:type="gramEnd"/>
      <w:r w:rsidRPr="005A75AD">
        <w:rPr>
          <w:rFonts w:cs="Times New Roman"/>
          <w:szCs w:val="24"/>
        </w:rPr>
        <w:t xml:space="preserve"> </w:t>
      </w:r>
      <w:r w:rsidR="002E5B27" w:rsidRPr="005A75AD">
        <w:rPr>
          <w:rFonts w:cs="Times New Roman"/>
          <w:szCs w:val="24"/>
        </w:rPr>
        <w:t>iekļauts likuma XVIII nodaļā „Līgumu izpilde un izbeigšana”, kurā iekļauti jautājumi par parādnieka dažādiem līgumiem, līdz ar to arī ieskait</w:t>
      </w:r>
      <w:r w:rsidR="00B05B44" w:rsidRPr="005A75AD">
        <w:rPr>
          <w:rFonts w:cs="Times New Roman"/>
          <w:szCs w:val="24"/>
        </w:rPr>
        <w:t>s</w:t>
      </w:r>
      <w:r w:rsidR="002E5B27" w:rsidRPr="005A75AD">
        <w:rPr>
          <w:rFonts w:cs="Times New Roman"/>
          <w:szCs w:val="24"/>
        </w:rPr>
        <w:t xml:space="preserve"> ir tieši attiecinām</w:t>
      </w:r>
      <w:r w:rsidR="00B05B44" w:rsidRPr="005A75AD">
        <w:rPr>
          <w:rFonts w:cs="Times New Roman"/>
          <w:szCs w:val="24"/>
        </w:rPr>
        <w:t>s</w:t>
      </w:r>
      <w:r w:rsidR="002E5B27" w:rsidRPr="005A75AD">
        <w:rPr>
          <w:rFonts w:cs="Times New Roman"/>
          <w:szCs w:val="24"/>
        </w:rPr>
        <w:t xml:space="preserve"> uz savstarpējiem prasījumiem līgumu ietvaros, nevis uz Valsts ieņēmumu dienesta tiesībām nodokļu administrēšanas jomā.</w:t>
      </w:r>
      <w:r w:rsidR="00B05B44" w:rsidRPr="005A75AD">
        <w:rPr>
          <w:rFonts w:cs="Times New Roman"/>
          <w:szCs w:val="24"/>
        </w:rPr>
        <w:t xml:space="preserve"> </w:t>
      </w:r>
      <w:r w:rsidR="002E5B27" w:rsidRPr="005A75AD">
        <w:rPr>
          <w:rFonts w:cs="Times New Roman"/>
          <w:szCs w:val="24"/>
        </w:rPr>
        <w:t>Turklāt ieskaita veikšanai, ja tam būtu tiesisks pamats, būtu jāsaņem administratora piekrišana, jo ieskaits ir darījums, kas jāakceptē abām pusēm.</w:t>
      </w:r>
    </w:p>
    <w:p w14:paraId="07F1DBD1" w14:textId="37CA2A80" w:rsidR="002E5B27" w:rsidRPr="005A75AD" w:rsidRDefault="002E5B27" w:rsidP="005A75AD">
      <w:pPr>
        <w:autoSpaceDE w:val="0"/>
        <w:autoSpaceDN w:val="0"/>
        <w:adjustRightInd w:val="0"/>
        <w:spacing w:after="0"/>
        <w:ind w:firstLine="567"/>
        <w:rPr>
          <w:rFonts w:cs="Times New Roman"/>
          <w:szCs w:val="24"/>
        </w:rPr>
      </w:pPr>
      <w:r w:rsidRPr="005A75AD">
        <w:rPr>
          <w:rFonts w:cs="Times New Roman"/>
          <w:szCs w:val="24"/>
        </w:rPr>
        <w:t>[</w:t>
      </w:r>
      <w:r w:rsidR="00595622" w:rsidRPr="005A75AD">
        <w:rPr>
          <w:rFonts w:cs="Times New Roman"/>
          <w:szCs w:val="24"/>
        </w:rPr>
        <w:t>4</w:t>
      </w:r>
      <w:r w:rsidRPr="005A75AD">
        <w:rPr>
          <w:rFonts w:cs="Times New Roman"/>
          <w:szCs w:val="24"/>
        </w:rPr>
        <w:t>.4]</w:t>
      </w:r>
      <w:r w:rsidR="00595622" w:rsidRPr="005A75AD">
        <w:rPr>
          <w:rFonts w:cs="Times New Roman"/>
          <w:szCs w:val="24"/>
        </w:rPr>
        <w:t> </w:t>
      </w:r>
      <w:r w:rsidRPr="005A75AD">
        <w:rPr>
          <w:rFonts w:cs="Times New Roman"/>
          <w:szCs w:val="24"/>
        </w:rPr>
        <w:t xml:space="preserve">Apgabaltiesa nav analizējusi, kurā brīdī pieteicējai ir radušās prasījuma tiesības pret Valsts ieņēmumu dienestu atmaksāt pārmaksāto </w:t>
      </w:r>
      <w:r w:rsidR="00B05B44" w:rsidRPr="005A75AD">
        <w:rPr>
          <w:rFonts w:cs="Times New Roman"/>
          <w:szCs w:val="24"/>
        </w:rPr>
        <w:t>pievienotās vērtības nodokli</w:t>
      </w:r>
      <w:r w:rsidRPr="005A75AD">
        <w:rPr>
          <w:rFonts w:cs="Times New Roman"/>
          <w:szCs w:val="24"/>
        </w:rPr>
        <w:t xml:space="preserve">, kas tika novirzīts </w:t>
      </w:r>
      <w:r w:rsidR="00B05B44" w:rsidRPr="005A75AD">
        <w:rPr>
          <w:rFonts w:cs="Times New Roman"/>
          <w:szCs w:val="24"/>
        </w:rPr>
        <w:t xml:space="preserve">valsts sociālās apdrošināšanas obligāto iemaksu </w:t>
      </w:r>
      <w:r w:rsidRPr="005A75AD">
        <w:rPr>
          <w:rFonts w:cs="Times New Roman"/>
          <w:szCs w:val="24"/>
        </w:rPr>
        <w:t xml:space="preserve">parāda segšanai. Precizētā </w:t>
      </w:r>
      <w:r w:rsidR="00B05B44" w:rsidRPr="005A75AD">
        <w:rPr>
          <w:rFonts w:cs="Times New Roman"/>
          <w:szCs w:val="24"/>
        </w:rPr>
        <w:t xml:space="preserve">pievienotās vērtības nodokļa </w:t>
      </w:r>
      <w:r w:rsidRPr="005A75AD">
        <w:rPr>
          <w:rFonts w:cs="Times New Roman"/>
          <w:szCs w:val="24"/>
        </w:rPr>
        <w:t xml:space="preserve">deklarācija iesniegta </w:t>
      </w:r>
      <w:proofErr w:type="gramStart"/>
      <w:r w:rsidRPr="005A75AD">
        <w:rPr>
          <w:rFonts w:cs="Times New Roman"/>
          <w:szCs w:val="24"/>
        </w:rPr>
        <w:t>2017.gada</w:t>
      </w:r>
      <w:proofErr w:type="gramEnd"/>
      <w:r w:rsidRPr="005A75AD">
        <w:rPr>
          <w:rFonts w:cs="Times New Roman"/>
          <w:szCs w:val="24"/>
        </w:rPr>
        <w:t xml:space="preserve"> 18.aprīlī, tas ir</w:t>
      </w:r>
      <w:r w:rsidR="00B05B44" w:rsidRPr="005A75AD">
        <w:rPr>
          <w:rFonts w:cs="Times New Roman"/>
          <w:szCs w:val="24"/>
        </w:rPr>
        <w:t>,</w:t>
      </w:r>
      <w:r w:rsidRPr="005A75AD">
        <w:rPr>
          <w:rFonts w:cs="Times New Roman"/>
          <w:szCs w:val="24"/>
        </w:rPr>
        <w:t xml:space="preserve"> pēc maksātnespējas pasludināšanas. Tiesai bija jānoskaidro gan iestādes kā kreditora, gan pieteicējas kā parādnieka prasījuma rašanās brīdis.</w:t>
      </w:r>
    </w:p>
    <w:p w14:paraId="47D3C256" w14:textId="4452FC55" w:rsidR="00B05B44" w:rsidRPr="005A75AD" w:rsidRDefault="002E5B27" w:rsidP="005A75AD">
      <w:pPr>
        <w:autoSpaceDE w:val="0"/>
        <w:autoSpaceDN w:val="0"/>
        <w:adjustRightInd w:val="0"/>
        <w:spacing w:after="0"/>
        <w:ind w:firstLine="567"/>
        <w:rPr>
          <w:rFonts w:cs="Times New Roman"/>
          <w:szCs w:val="24"/>
        </w:rPr>
      </w:pPr>
      <w:r w:rsidRPr="005A75AD">
        <w:rPr>
          <w:rFonts w:cs="Times New Roman"/>
          <w:szCs w:val="24"/>
        </w:rPr>
        <w:t>[</w:t>
      </w:r>
      <w:r w:rsidR="00595622" w:rsidRPr="005A75AD">
        <w:rPr>
          <w:rFonts w:cs="Times New Roman"/>
          <w:szCs w:val="24"/>
        </w:rPr>
        <w:t>4</w:t>
      </w:r>
      <w:r w:rsidRPr="005A75AD">
        <w:rPr>
          <w:rFonts w:cs="Times New Roman"/>
          <w:szCs w:val="24"/>
        </w:rPr>
        <w:t>.5]</w:t>
      </w:r>
      <w:r w:rsidR="00595622" w:rsidRPr="005A75AD">
        <w:rPr>
          <w:rFonts w:cs="Times New Roman"/>
          <w:szCs w:val="24"/>
        </w:rPr>
        <w:t> </w:t>
      </w:r>
      <w:r w:rsidR="00B05B44" w:rsidRPr="005A75AD">
        <w:rPr>
          <w:rFonts w:cs="Times New Roman"/>
          <w:szCs w:val="24"/>
        </w:rPr>
        <w:t xml:space="preserve">Tiesa ir nepareizi noteikusi </w:t>
      </w:r>
      <w:r w:rsidR="00CD0815" w:rsidRPr="005A75AD">
        <w:rPr>
          <w:rFonts w:cs="Times New Roman"/>
          <w:szCs w:val="24"/>
        </w:rPr>
        <w:t xml:space="preserve">Valsts ieņēmumu dienesta nenodrošinātā kreditora prasījuma </w:t>
      </w:r>
      <w:r w:rsidR="00B05B44" w:rsidRPr="005A75AD">
        <w:rPr>
          <w:rFonts w:cs="Times New Roman"/>
          <w:szCs w:val="24"/>
        </w:rPr>
        <w:t>apmēru.</w:t>
      </w:r>
    </w:p>
    <w:p w14:paraId="325531A3" w14:textId="77777777" w:rsidR="002E5B27" w:rsidRPr="005A75AD" w:rsidRDefault="002E5B27" w:rsidP="005A75AD">
      <w:pPr>
        <w:autoSpaceDE w:val="0"/>
        <w:autoSpaceDN w:val="0"/>
        <w:adjustRightInd w:val="0"/>
        <w:spacing w:after="0"/>
        <w:ind w:firstLine="567"/>
        <w:rPr>
          <w:rFonts w:cs="Times New Roman"/>
          <w:szCs w:val="24"/>
        </w:rPr>
      </w:pPr>
    </w:p>
    <w:p w14:paraId="095DFD5B" w14:textId="6E60CDBD" w:rsidR="0047261F" w:rsidRPr="005A75AD" w:rsidRDefault="0047261F" w:rsidP="005A75AD">
      <w:pPr>
        <w:spacing w:after="0"/>
        <w:ind w:firstLine="567"/>
        <w:rPr>
          <w:rFonts w:cs="Times New Roman"/>
          <w:szCs w:val="24"/>
        </w:rPr>
      </w:pPr>
      <w:r w:rsidRPr="005A75AD">
        <w:rPr>
          <w:rFonts w:cs="Times New Roman"/>
          <w:szCs w:val="24"/>
        </w:rPr>
        <w:t>[</w:t>
      </w:r>
      <w:r w:rsidR="00595622" w:rsidRPr="005A75AD">
        <w:rPr>
          <w:rFonts w:cs="Times New Roman"/>
          <w:szCs w:val="24"/>
        </w:rPr>
        <w:t>5</w:t>
      </w:r>
      <w:r w:rsidRPr="005A75AD">
        <w:rPr>
          <w:rFonts w:cs="Times New Roman"/>
          <w:szCs w:val="24"/>
        </w:rPr>
        <w:t xml:space="preserve">] </w:t>
      </w:r>
      <w:r w:rsidR="008E7B3D" w:rsidRPr="005A75AD">
        <w:rPr>
          <w:rFonts w:cs="Times New Roman"/>
          <w:szCs w:val="24"/>
        </w:rPr>
        <w:t>Valsts ieņēmumu dienests</w:t>
      </w:r>
      <w:r w:rsidRPr="005A75AD">
        <w:rPr>
          <w:rFonts w:cs="Times New Roman"/>
          <w:szCs w:val="24"/>
        </w:rPr>
        <w:t xml:space="preserve"> par kasācijas sūdzību iesniedza paskaidrojumus, kuros kasācij</w:t>
      </w:r>
      <w:r w:rsidR="00956597" w:rsidRPr="005A75AD">
        <w:rPr>
          <w:rFonts w:cs="Times New Roman"/>
          <w:szCs w:val="24"/>
        </w:rPr>
        <w:t>as</w:t>
      </w:r>
      <w:r w:rsidRPr="005A75AD">
        <w:rPr>
          <w:rFonts w:cs="Times New Roman"/>
          <w:szCs w:val="24"/>
        </w:rPr>
        <w:t xml:space="preserve"> sūdzību uzskata par nepamatotu.</w:t>
      </w:r>
    </w:p>
    <w:p w14:paraId="75CD35F1" w14:textId="77777777" w:rsidR="0047261F" w:rsidRPr="005A75AD" w:rsidRDefault="0047261F" w:rsidP="005A75AD">
      <w:pPr>
        <w:spacing w:after="0"/>
        <w:ind w:firstLine="567"/>
        <w:rPr>
          <w:rFonts w:cs="Times New Roman"/>
          <w:szCs w:val="24"/>
        </w:rPr>
      </w:pPr>
    </w:p>
    <w:p w14:paraId="5C9B4CFE" w14:textId="77777777" w:rsidR="0047261F" w:rsidRPr="005A75AD" w:rsidRDefault="0047261F" w:rsidP="005A75AD">
      <w:pPr>
        <w:spacing w:after="0"/>
        <w:jc w:val="center"/>
        <w:rPr>
          <w:rFonts w:cs="Times New Roman"/>
          <w:b/>
          <w:szCs w:val="24"/>
        </w:rPr>
      </w:pPr>
      <w:r w:rsidRPr="005A75AD">
        <w:rPr>
          <w:rFonts w:cs="Times New Roman"/>
          <w:b/>
          <w:szCs w:val="24"/>
        </w:rPr>
        <w:t>Motīvu daļa</w:t>
      </w:r>
    </w:p>
    <w:p w14:paraId="4CE5A296" w14:textId="77777777" w:rsidR="0047261F" w:rsidRPr="005A75AD" w:rsidRDefault="0047261F" w:rsidP="005A75AD">
      <w:pPr>
        <w:spacing w:after="0"/>
        <w:ind w:firstLine="567"/>
        <w:rPr>
          <w:rFonts w:cs="Times New Roman"/>
          <w:szCs w:val="24"/>
        </w:rPr>
      </w:pPr>
    </w:p>
    <w:p w14:paraId="209B2711" w14:textId="256717BB" w:rsidR="009A5C57" w:rsidRPr="005A75AD" w:rsidRDefault="0047261F" w:rsidP="005A75AD">
      <w:pPr>
        <w:spacing w:after="0"/>
        <w:ind w:firstLine="567"/>
        <w:rPr>
          <w:rFonts w:cs="Times New Roman"/>
          <w:szCs w:val="24"/>
        </w:rPr>
      </w:pPr>
      <w:r w:rsidRPr="005A75AD">
        <w:rPr>
          <w:rFonts w:cs="Times New Roman"/>
          <w:szCs w:val="24"/>
        </w:rPr>
        <w:t>[</w:t>
      </w:r>
      <w:r w:rsidR="00595622" w:rsidRPr="005A75AD">
        <w:rPr>
          <w:rFonts w:cs="Times New Roman"/>
          <w:szCs w:val="24"/>
        </w:rPr>
        <w:t>6</w:t>
      </w:r>
      <w:r w:rsidRPr="005A75AD">
        <w:rPr>
          <w:rFonts w:cs="Times New Roman"/>
          <w:szCs w:val="24"/>
        </w:rPr>
        <w:t>]</w:t>
      </w:r>
      <w:r w:rsidR="00595622" w:rsidRPr="005A75AD">
        <w:rPr>
          <w:rFonts w:cs="Times New Roman"/>
          <w:szCs w:val="24"/>
        </w:rPr>
        <w:t> </w:t>
      </w:r>
      <w:r w:rsidR="00CC46F8" w:rsidRPr="005A75AD">
        <w:rPr>
          <w:rFonts w:cs="Times New Roman"/>
          <w:szCs w:val="24"/>
        </w:rPr>
        <w:t xml:space="preserve">Lietā ir strīds par Maksātnespējas likuma </w:t>
      </w:r>
      <w:proofErr w:type="gramStart"/>
      <w:r w:rsidR="00CC46F8" w:rsidRPr="005A75AD">
        <w:rPr>
          <w:rFonts w:cs="Times New Roman"/>
          <w:szCs w:val="24"/>
        </w:rPr>
        <w:t>104.panta</w:t>
      </w:r>
      <w:proofErr w:type="gramEnd"/>
      <w:r w:rsidR="00CC46F8" w:rsidRPr="005A75AD">
        <w:rPr>
          <w:rFonts w:cs="Times New Roman"/>
          <w:szCs w:val="24"/>
        </w:rPr>
        <w:t xml:space="preserve"> piemērošanu attiecībā uz nodokļu maksājumiem. Proti, </w:t>
      </w:r>
      <w:r w:rsidR="009A5C57" w:rsidRPr="005A75AD">
        <w:rPr>
          <w:rFonts w:cs="Times New Roman"/>
          <w:szCs w:val="24"/>
        </w:rPr>
        <w:t xml:space="preserve">vai </w:t>
      </w:r>
      <w:r w:rsidR="00F31D42" w:rsidRPr="005A75AD">
        <w:rPr>
          <w:rFonts w:cs="Times New Roman"/>
          <w:szCs w:val="24"/>
        </w:rPr>
        <w:t>maksātnespējas proces</w:t>
      </w:r>
      <w:r w:rsidR="00B05B44" w:rsidRPr="005A75AD">
        <w:rPr>
          <w:rFonts w:cs="Times New Roman"/>
          <w:szCs w:val="24"/>
        </w:rPr>
        <w:t>ā</w:t>
      </w:r>
      <w:r w:rsidR="00F31D42" w:rsidRPr="005A75AD">
        <w:rPr>
          <w:rFonts w:cs="Times New Roman"/>
          <w:szCs w:val="24"/>
        </w:rPr>
        <w:t xml:space="preserve"> ir pieļaujama nodokļu parāda dzēšana ar ieskaitu.</w:t>
      </w:r>
    </w:p>
    <w:p w14:paraId="7B367118" w14:textId="77777777" w:rsidR="00933893" w:rsidRPr="005A75AD" w:rsidRDefault="00933893" w:rsidP="005A75AD">
      <w:pPr>
        <w:autoSpaceDE w:val="0"/>
        <w:autoSpaceDN w:val="0"/>
        <w:adjustRightInd w:val="0"/>
        <w:spacing w:after="0"/>
        <w:ind w:firstLine="567"/>
        <w:rPr>
          <w:rFonts w:cs="Times New Roman"/>
          <w:szCs w:val="24"/>
        </w:rPr>
      </w:pPr>
    </w:p>
    <w:p w14:paraId="729D8F37" w14:textId="29B3D603" w:rsidR="000E0B00" w:rsidRPr="005A75AD" w:rsidRDefault="00933893" w:rsidP="005A75AD">
      <w:pPr>
        <w:spacing w:after="0"/>
        <w:ind w:firstLine="567"/>
        <w:rPr>
          <w:rFonts w:cs="Times New Roman"/>
          <w:szCs w:val="24"/>
        </w:rPr>
      </w:pPr>
      <w:r w:rsidRPr="005A75AD">
        <w:rPr>
          <w:rFonts w:cs="Times New Roman"/>
          <w:szCs w:val="24"/>
        </w:rPr>
        <w:t>[</w:t>
      </w:r>
      <w:r w:rsidR="00595622" w:rsidRPr="005A75AD">
        <w:rPr>
          <w:rFonts w:cs="Times New Roman"/>
          <w:szCs w:val="24"/>
        </w:rPr>
        <w:t>7</w:t>
      </w:r>
      <w:r w:rsidRPr="005A75AD">
        <w:rPr>
          <w:rFonts w:cs="Times New Roman"/>
          <w:szCs w:val="24"/>
        </w:rPr>
        <w:t>]</w:t>
      </w:r>
      <w:r w:rsidR="00595622" w:rsidRPr="005A75AD">
        <w:rPr>
          <w:rFonts w:cs="Times New Roman"/>
          <w:szCs w:val="24"/>
        </w:rPr>
        <w:t> </w:t>
      </w:r>
      <w:r w:rsidR="0058412B" w:rsidRPr="005A75AD">
        <w:rPr>
          <w:rFonts w:cs="Times New Roman"/>
          <w:szCs w:val="24"/>
        </w:rPr>
        <w:t xml:space="preserve">Maksātnespējas likuma </w:t>
      </w:r>
      <w:proofErr w:type="gramStart"/>
      <w:r w:rsidR="0058412B" w:rsidRPr="005A75AD">
        <w:rPr>
          <w:rFonts w:cs="Times New Roman"/>
          <w:szCs w:val="24"/>
        </w:rPr>
        <w:t>104.pants</w:t>
      </w:r>
      <w:proofErr w:type="gramEnd"/>
      <w:r w:rsidR="00B05B44" w:rsidRPr="005A75AD">
        <w:rPr>
          <w:rFonts w:cs="Times New Roman"/>
          <w:szCs w:val="24"/>
        </w:rPr>
        <w:t xml:space="preserve"> iekļauts</w:t>
      </w:r>
      <w:r w:rsidR="008B59A1" w:rsidRPr="005A75AD">
        <w:rPr>
          <w:rFonts w:cs="Times New Roman"/>
          <w:szCs w:val="24"/>
        </w:rPr>
        <w:t xml:space="preserve"> likuma XVIII nodaļā „Līgumu izpilde un izbeigšana”, kas regulē jautājumus par parādnieka noslēgto līgumu izpildi, pilnvarojuma līguma, prokūras un parastās komercpilnvaras, darba līguma izbeigšanu. </w:t>
      </w:r>
    </w:p>
    <w:p w14:paraId="218C2798" w14:textId="77777777" w:rsidR="00CC46F8" w:rsidRPr="005A75AD" w:rsidRDefault="000E0B00" w:rsidP="005A75AD">
      <w:pPr>
        <w:spacing w:after="0"/>
        <w:ind w:firstLine="567"/>
        <w:rPr>
          <w:rFonts w:cs="Times New Roman"/>
          <w:szCs w:val="24"/>
        </w:rPr>
      </w:pPr>
      <w:r w:rsidRPr="005A75AD">
        <w:rPr>
          <w:rFonts w:cs="Times New Roman"/>
          <w:szCs w:val="24"/>
        </w:rPr>
        <w:t xml:space="preserve">Atbilstoši Maksātnespējas likuma </w:t>
      </w:r>
      <w:proofErr w:type="gramStart"/>
      <w:r w:rsidRPr="005A75AD">
        <w:rPr>
          <w:rFonts w:cs="Times New Roman"/>
          <w:szCs w:val="24"/>
        </w:rPr>
        <w:t>104.pantam</w:t>
      </w:r>
      <w:proofErr w:type="gramEnd"/>
      <w:r w:rsidRPr="005A75AD">
        <w:rPr>
          <w:rFonts w:cs="Times New Roman"/>
          <w:szCs w:val="24"/>
        </w:rPr>
        <w:t xml:space="preserve"> ieskaits juridiskās personas maksātnespējas procesā ir pieļaujams, ja parādnieka un kreditora savstarpējie prasījumi radušies vismaz sešus mēnešus pirms juridiskās personas maksātnespējas procesa pasludināšanas. </w:t>
      </w:r>
    </w:p>
    <w:p w14:paraId="18D7BA61" w14:textId="3475735D" w:rsidR="005D4FC7" w:rsidRPr="005A75AD" w:rsidRDefault="000E0B00" w:rsidP="005A75AD">
      <w:pPr>
        <w:spacing w:after="0"/>
        <w:ind w:firstLine="567"/>
        <w:rPr>
          <w:rFonts w:cs="Times New Roman"/>
          <w:szCs w:val="24"/>
        </w:rPr>
      </w:pPr>
      <w:r w:rsidRPr="005A75AD">
        <w:rPr>
          <w:rFonts w:cs="Times New Roman"/>
          <w:szCs w:val="24"/>
        </w:rPr>
        <w:t xml:space="preserve">Šādu nosacījumu likumdevējs ir ietvēris ar mērķi novērst iespēju piemērot ieskaitu gadījumos, kad savstarpēji vērstās saistības ir radušās nevis pušu parastās komercdarbības rezultātā, bet gan stratēģisku apsvērumu dēļ. Vienlaikus pieļaujot ieskaita izmantošanu, likumdevējs ir devis priekšroku tiesiskajai drošībai un noteiktībai pār kreditoru vienlīdzības apsvērumiem </w:t>
      </w:r>
      <w:proofErr w:type="gramStart"/>
      <w:r w:rsidRPr="005A75AD">
        <w:rPr>
          <w:rFonts w:cs="Times New Roman"/>
          <w:szCs w:val="24"/>
        </w:rPr>
        <w:t>(</w:t>
      </w:r>
      <w:proofErr w:type="spellStart"/>
      <w:proofErr w:type="gramEnd"/>
      <w:r w:rsidRPr="005A75AD">
        <w:rPr>
          <w:rFonts w:cs="Times New Roman"/>
          <w:i/>
          <w:szCs w:val="24"/>
        </w:rPr>
        <w:t>Jauja</w:t>
      </w:r>
      <w:proofErr w:type="spellEnd"/>
      <w:r w:rsidRPr="005A75AD">
        <w:rPr>
          <w:rFonts w:cs="Times New Roman"/>
          <w:i/>
          <w:szCs w:val="24"/>
        </w:rPr>
        <w:t> H. Ieskaita apstrīdēšana juridiskās personas maksātnespējas procesa ietvaros. Jurista Vārds, 05.01.2016., Nr. 1(904)</w:t>
      </w:r>
      <w:r w:rsidRPr="005A75AD">
        <w:rPr>
          <w:rFonts w:cs="Times New Roman"/>
          <w:szCs w:val="24"/>
        </w:rPr>
        <w:t>).</w:t>
      </w:r>
      <w:r w:rsidR="005D4FC7" w:rsidRPr="005A75AD">
        <w:rPr>
          <w:rFonts w:cs="Times New Roman"/>
          <w:szCs w:val="24"/>
        </w:rPr>
        <w:t xml:space="preserve"> </w:t>
      </w:r>
    </w:p>
    <w:p w14:paraId="2715CBA5" w14:textId="31178B76" w:rsidR="00246A8D" w:rsidRPr="005A75AD" w:rsidRDefault="005D4FC7" w:rsidP="005A75AD">
      <w:pPr>
        <w:spacing w:after="0"/>
        <w:ind w:firstLine="567"/>
        <w:rPr>
          <w:rFonts w:cs="Times New Roman"/>
          <w:szCs w:val="24"/>
        </w:rPr>
      </w:pPr>
      <w:r w:rsidRPr="005A75AD">
        <w:rPr>
          <w:rFonts w:cs="Times New Roman"/>
          <w:szCs w:val="24"/>
        </w:rPr>
        <w:t xml:space="preserve">ANO Komerctiesību komitejas Maksātnespējas tiesību vadlīnijās norādīts, ka ieskaita tiesību atzīšana ir būtisks priekšnoteikums gan tiesiskās noteiktības un </w:t>
      </w:r>
      <w:proofErr w:type="spellStart"/>
      <w:r w:rsidRPr="005A75AD">
        <w:rPr>
          <w:rFonts w:cs="Times New Roman"/>
          <w:szCs w:val="24"/>
        </w:rPr>
        <w:t>komerctiesiskās</w:t>
      </w:r>
      <w:proofErr w:type="spellEnd"/>
      <w:r w:rsidRPr="005A75AD">
        <w:rPr>
          <w:rFonts w:cs="Times New Roman"/>
          <w:szCs w:val="24"/>
        </w:rPr>
        <w:t xml:space="preserve"> apgrozības nodrošināšanai, gan arī preventīvs līdzeklis pret stratēģisku maksātnespējas procesu izmantošanu </w:t>
      </w:r>
      <w:proofErr w:type="gramStart"/>
      <w:r w:rsidRPr="005A75AD">
        <w:rPr>
          <w:rFonts w:cs="Times New Roman"/>
          <w:szCs w:val="24"/>
        </w:rPr>
        <w:t>(</w:t>
      </w:r>
      <w:proofErr w:type="gramEnd"/>
      <w:r w:rsidRPr="005A75AD">
        <w:rPr>
          <w:rFonts w:cs="Times New Roman"/>
          <w:i/>
          <w:szCs w:val="24"/>
        </w:rPr>
        <w:t xml:space="preserve">UNCITRAL </w:t>
      </w:r>
      <w:proofErr w:type="spellStart"/>
      <w:r w:rsidRPr="005A75AD">
        <w:rPr>
          <w:rFonts w:cs="Times New Roman"/>
          <w:i/>
          <w:szCs w:val="24"/>
        </w:rPr>
        <w:t>Legislative</w:t>
      </w:r>
      <w:proofErr w:type="spellEnd"/>
      <w:r w:rsidRPr="005A75AD">
        <w:rPr>
          <w:rFonts w:cs="Times New Roman"/>
          <w:i/>
          <w:szCs w:val="24"/>
        </w:rPr>
        <w:t xml:space="preserve"> </w:t>
      </w:r>
      <w:proofErr w:type="spellStart"/>
      <w:r w:rsidRPr="005A75AD">
        <w:rPr>
          <w:rFonts w:cs="Times New Roman"/>
          <w:i/>
          <w:szCs w:val="24"/>
        </w:rPr>
        <w:t>Guide</w:t>
      </w:r>
      <w:proofErr w:type="spellEnd"/>
      <w:r w:rsidRPr="005A75AD">
        <w:rPr>
          <w:rFonts w:cs="Times New Roman"/>
          <w:i/>
          <w:szCs w:val="24"/>
        </w:rPr>
        <w:t xml:space="preserve"> </w:t>
      </w:r>
      <w:proofErr w:type="spellStart"/>
      <w:r w:rsidRPr="005A75AD">
        <w:rPr>
          <w:rFonts w:cs="Times New Roman"/>
          <w:i/>
          <w:szCs w:val="24"/>
        </w:rPr>
        <w:t>Insolvency</w:t>
      </w:r>
      <w:proofErr w:type="spellEnd"/>
      <w:r w:rsidRPr="005A75AD">
        <w:rPr>
          <w:rFonts w:cs="Times New Roman"/>
          <w:i/>
          <w:szCs w:val="24"/>
        </w:rPr>
        <w:t xml:space="preserve"> </w:t>
      </w:r>
      <w:proofErr w:type="spellStart"/>
      <w:r w:rsidRPr="005A75AD">
        <w:rPr>
          <w:rFonts w:cs="Times New Roman"/>
          <w:i/>
          <w:szCs w:val="24"/>
        </w:rPr>
        <w:t>Law</w:t>
      </w:r>
      <w:proofErr w:type="spellEnd"/>
      <w:r w:rsidRPr="005A75AD">
        <w:rPr>
          <w:rFonts w:cs="Times New Roman"/>
          <w:i/>
          <w:szCs w:val="24"/>
        </w:rPr>
        <w:t xml:space="preserve">, 2004, </w:t>
      </w:r>
      <w:proofErr w:type="spellStart"/>
      <w:r w:rsidRPr="005A75AD">
        <w:rPr>
          <w:rFonts w:cs="Times New Roman"/>
          <w:i/>
          <w:szCs w:val="24"/>
        </w:rPr>
        <w:t>para</w:t>
      </w:r>
      <w:proofErr w:type="spellEnd"/>
      <w:r w:rsidR="005B65AC" w:rsidRPr="005A75AD">
        <w:rPr>
          <w:rFonts w:cs="Times New Roman"/>
          <w:i/>
          <w:szCs w:val="24"/>
        </w:rPr>
        <w:t xml:space="preserve"> </w:t>
      </w:r>
      <w:r w:rsidRPr="005A75AD">
        <w:rPr>
          <w:rFonts w:cs="Times New Roman"/>
          <w:i/>
          <w:szCs w:val="24"/>
        </w:rPr>
        <w:t>204, p</w:t>
      </w:r>
      <w:r w:rsidR="005B65AC" w:rsidRPr="005A75AD">
        <w:rPr>
          <w:rFonts w:cs="Times New Roman"/>
          <w:i/>
          <w:szCs w:val="24"/>
        </w:rPr>
        <w:t>. </w:t>
      </w:r>
      <w:r w:rsidRPr="005A75AD">
        <w:rPr>
          <w:rFonts w:cs="Times New Roman"/>
          <w:i/>
          <w:szCs w:val="24"/>
        </w:rPr>
        <w:t>155.</w:t>
      </w:r>
      <w:r w:rsidR="005B65AC" w:rsidRPr="005A75AD">
        <w:rPr>
          <w:rFonts w:cs="Times New Roman"/>
          <w:i/>
          <w:szCs w:val="24"/>
        </w:rPr>
        <w:t>, pieejams</w:t>
      </w:r>
      <w:r w:rsidR="00B05B44" w:rsidRPr="005A75AD">
        <w:rPr>
          <w:rFonts w:cs="Times New Roman"/>
          <w:i/>
          <w:szCs w:val="24"/>
        </w:rPr>
        <w:t>:</w:t>
      </w:r>
      <w:r w:rsidR="005B65AC" w:rsidRPr="005A75AD">
        <w:rPr>
          <w:rFonts w:cs="Times New Roman"/>
          <w:i/>
          <w:szCs w:val="24"/>
        </w:rPr>
        <w:t xml:space="preserve"> https://uncitral.un.org/sites/uncitral.un.org/files/media-documents/uncitral/en/05-80722_ebook.pdf</w:t>
      </w:r>
      <w:r w:rsidRPr="005A75AD">
        <w:rPr>
          <w:rFonts w:cs="Times New Roman"/>
          <w:szCs w:val="24"/>
        </w:rPr>
        <w:t>).</w:t>
      </w:r>
      <w:r w:rsidR="00246A8D" w:rsidRPr="005A75AD">
        <w:rPr>
          <w:rFonts w:cs="Times New Roman"/>
          <w:szCs w:val="24"/>
        </w:rPr>
        <w:t xml:space="preserve"> </w:t>
      </w:r>
    </w:p>
    <w:p w14:paraId="0A323975" w14:textId="77777777" w:rsidR="00F44544" w:rsidRPr="005A75AD" w:rsidRDefault="00246A8D" w:rsidP="005A75AD">
      <w:pPr>
        <w:spacing w:after="0"/>
        <w:ind w:firstLine="567"/>
        <w:rPr>
          <w:rFonts w:cs="Times New Roman"/>
          <w:szCs w:val="24"/>
        </w:rPr>
      </w:pPr>
      <w:r w:rsidRPr="005A75AD">
        <w:rPr>
          <w:rFonts w:cs="Times New Roman"/>
          <w:szCs w:val="24"/>
        </w:rPr>
        <w:t>No minētā izriet, ka tiesību norma par ieskaita piemērošanu</w:t>
      </w:r>
      <w:r w:rsidR="00FC7CDD" w:rsidRPr="005A75AD">
        <w:rPr>
          <w:rFonts w:cs="Times New Roman"/>
          <w:szCs w:val="24"/>
        </w:rPr>
        <w:t xml:space="preserve"> maksātnespējas procesā</w:t>
      </w:r>
      <w:r w:rsidRPr="005A75AD">
        <w:rPr>
          <w:rFonts w:cs="Times New Roman"/>
          <w:szCs w:val="24"/>
        </w:rPr>
        <w:t xml:space="preserve"> ieviesta ar mērķi sakārtot </w:t>
      </w:r>
      <w:proofErr w:type="spellStart"/>
      <w:r w:rsidRPr="005A75AD">
        <w:rPr>
          <w:rFonts w:cs="Times New Roman"/>
          <w:szCs w:val="24"/>
        </w:rPr>
        <w:t>komerctiesisko</w:t>
      </w:r>
      <w:proofErr w:type="spellEnd"/>
      <w:r w:rsidRPr="005A75AD">
        <w:rPr>
          <w:rFonts w:cs="Times New Roman"/>
          <w:szCs w:val="24"/>
        </w:rPr>
        <w:t xml:space="preserve"> vidi, pieļaujot ieskaitu </w:t>
      </w:r>
      <w:r w:rsidR="006145E3" w:rsidRPr="005A75AD">
        <w:rPr>
          <w:rFonts w:cs="Times New Roman"/>
          <w:szCs w:val="24"/>
        </w:rPr>
        <w:t xml:space="preserve">savstarpēju </w:t>
      </w:r>
      <w:r w:rsidRPr="005A75AD">
        <w:rPr>
          <w:rFonts w:cs="Times New Roman"/>
          <w:szCs w:val="24"/>
        </w:rPr>
        <w:t xml:space="preserve">saistību dzēšanai, kas radušās pušu parastās komercdarbības rezultātā. </w:t>
      </w:r>
    </w:p>
    <w:p w14:paraId="43D3000A" w14:textId="77777777" w:rsidR="00F44544" w:rsidRPr="005A75AD" w:rsidRDefault="00F44544" w:rsidP="005A75AD">
      <w:pPr>
        <w:spacing w:after="0"/>
        <w:ind w:firstLine="567"/>
        <w:rPr>
          <w:rFonts w:cs="Times New Roman"/>
          <w:szCs w:val="24"/>
        </w:rPr>
      </w:pPr>
    </w:p>
    <w:p w14:paraId="10B564DD" w14:textId="362F587A" w:rsidR="00C62256" w:rsidRPr="005A75AD" w:rsidRDefault="005D4FC7" w:rsidP="005A75AD">
      <w:pPr>
        <w:spacing w:after="0"/>
        <w:ind w:firstLine="567"/>
        <w:rPr>
          <w:rFonts w:cs="Times New Roman"/>
          <w:szCs w:val="24"/>
        </w:rPr>
      </w:pPr>
      <w:r w:rsidRPr="005A75AD">
        <w:rPr>
          <w:rFonts w:cs="Times New Roman"/>
          <w:szCs w:val="24"/>
        </w:rPr>
        <w:lastRenderedPageBreak/>
        <w:t>[</w:t>
      </w:r>
      <w:r w:rsidR="00595622" w:rsidRPr="005A75AD">
        <w:rPr>
          <w:rFonts w:cs="Times New Roman"/>
          <w:szCs w:val="24"/>
        </w:rPr>
        <w:t>8</w:t>
      </w:r>
      <w:r w:rsidRPr="005A75AD">
        <w:rPr>
          <w:rFonts w:cs="Times New Roman"/>
          <w:szCs w:val="24"/>
        </w:rPr>
        <w:t>]</w:t>
      </w:r>
      <w:r w:rsidR="00595622" w:rsidRPr="005A75AD">
        <w:rPr>
          <w:rFonts w:cs="Times New Roman"/>
          <w:szCs w:val="24"/>
        </w:rPr>
        <w:t> </w:t>
      </w:r>
      <w:r w:rsidR="00BF6D60" w:rsidRPr="005A75AD">
        <w:rPr>
          <w:rFonts w:cs="Times New Roman"/>
          <w:szCs w:val="24"/>
        </w:rPr>
        <w:t xml:space="preserve">Civillikuma </w:t>
      </w:r>
      <w:proofErr w:type="gramStart"/>
      <w:r w:rsidR="00BF6D60" w:rsidRPr="005A75AD">
        <w:rPr>
          <w:rFonts w:cs="Times New Roman"/>
          <w:szCs w:val="24"/>
        </w:rPr>
        <w:t>1846.pants</w:t>
      </w:r>
      <w:proofErr w:type="gramEnd"/>
      <w:r w:rsidR="00BF6D60" w:rsidRPr="005A75AD">
        <w:rPr>
          <w:rFonts w:cs="Times New Roman"/>
          <w:szCs w:val="24"/>
        </w:rPr>
        <w:t xml:space="preserve"> noteic, ka ar ieskaitu jāsaprot prasījuma dzēšana ar pretprasījumu. </w:t>
      </w:r>
      <w:r w:rsidR="00C62256" w:rsidRPr="005A75AD">
        <w:rPr>
          <w:rFonts w:cs="Times New Roman"/>
          <w:szCs w:val="24"/>
        </w:rPr>
        <w:t>Tas ir patstāvīgs saistību izbeigšanās veids. Ieskaita veikšanai prasījumiem jābūt abpusīgiem, tas ir pretēji vērstiem un ši</w:t>
      </w:r>
      <w:r w:rsidR="00BF6D60" w:rsidRPr="005A75AD">
        <w:rPr>
          <w:rFonts w:cs="Times New Roman"/>
          <w:szCs w:val="24"/>
        </w:rPr>
        <w:t>e</w:t>
      </w:r>
      <w:r w:rsidR="00C62256" w:rsidRPr="005A75AD">
        <w:rPr>
          <w:rFonts w:cs="Times New Roman"/>
          <w:szCs w:val="24"/>
        </w:rPr>
        <w:t xml:space="preserve">m priekšnosacījumiem ir jāpastāv jau </w:t>
      </w:r>
      <w:r w:rsidR="00BF6D60" w:rsidRPr="005A75AD">
        <w:rPr>
          <w:rFonts w:cs="Times New Roman"/>
          <w:szCs w:val="24"/>
        </w:rPr>
        <w:t>ieskaita gribas izteikuma brīdī. Tiesību doktrīnā atzīts, ka minētā tiesību norma uzsver sasniedzamo rezultātu</w:t>
      </w:r>
      <w:r w:rsidR="00B05B44" w:rsidRPr="005A75AD">
        <w:rPr>
          <w:rFonts w:cs="Times New Roman"/>
          <w:szCs w:val="24"/>
        </w:rPr>
        <w:t> </w:t>
      </w:r>
      <w:r w:rsidR="00BF6D60" w:rsidRPr="005A75AD">
        <w:rPr>
          <w:rFonts w:cs="Times New Roman"/>
          <w:szCs w:val="24"/>
        </w:rPr>
        <w:t>–</w:t>
      </w:r>
      <w:r w:rsidR="00B05B44" w:rsidRPr="005A75AD">
        <w:rPr>
          <w:rFonts w:cs="Times New Roman"/>
          <w:szCs w:val="24"/>
        </w:rPr>
        <w:t> </w:t>
      </w:r>
      <w:r w:rsidR="00BF6D60" w:rsidRPr="005A75AD">
        <w:rPr>
          <w:rFonts w:cs="Times New Roman"/>
          <w:szCs w:val="24"/>
        </w:rPr>
        <w:t>viena prasījuma dzēšanu ar</w:t>
      </w:r>
      <w:r w:rsidR="00EF11FA" w:rsidRPr="005A75AD">
        <w:rPr>
          <w:rFonts w:cs="Times New Roman"/>
          <w:szCs w:val="24"/>
        </w:rPr>
        <w:t xml:space="preserve"> citu, pretēji vērstu prasījumu</w:t>
      </w:r>
      <w:r w:rsidR="00BF6D60" w:rsidRPr="005A75AD">
        <w:rPr>
          <w:rFonts w:cs="Times New Roman"/>
          <w:szCs w:val="24"/>
        </w:rPr>
        <w:t xml:space="preserve"> </w:t>
      </w:r>
      <w:proofErr w:type="gramStart"/>
      <w:r w:rsidR="00BF6D60" w:rsidRPr="005A75AD">
        <w:rPr>
          <w:rFonts w:cs="Times New Roman"/>
          <w:szCs w:val="24"/>
        </w:rPr>
        <w:t>(</w:t>
      </w:r>
      <w:proofErr w:type="gramEnd"/>
      <w:r w:rsidR="00BF6D60" w:rsidRPr="005A75AD">
        <w:rPr>
          <w:rFonts w:cs="Times New Roman"/>
          <w:i/>
          <w:szCs w:val="24"/>
        </w:rPr>
        <w:t>Latvijas Republikas Civillikuma komentāri: Ceturtā daļa. Saistību tiesības. Autoru kolektīvs prof. K.</w:t>
      </w:r>
      <w:r w:rsidR="00352039" w:rsidRPr="005A75AD">
        <w:rPr>
          <w:rFonts w:cs="Times New Roman"/>
          <w:i/>
          <w:szCs w:val="24"/>
        </w:rPr>
        <w:t> </w:t>
      </w:r>
      <w:r w:rsidR="00BF6D60" w:rsidRPr="005A75AD">
        <w:rPr>
          <w:rFonts w:cs="Times New Roman"/>
          <w:i/>
          <w:szCs w:val="24"/>
        </w:rPr>
        <w:t xml:space="preserve">Torgāna vispārīgā </w:t>
      </w:r>
      <w:proofErr w:type="spellStart"/>
      <w:r w:rsidR="00BF6D60" w:rsidRPr="005A75AD">
        <w:rPr>
          <w:rFonts w:cs="Times New Roman"/>
          <w:i/>
          <w:szCs w:val="24"/>
        </w:rPr>
        <w:t>zin</w:t>
      </w:r>
      <w:proofErr w:type="spellEnd"/>
      <w:r w:rsidR="00BF6D60" w:rsidRPr="005A75AD">
        <w:rPr>
          <w:rFonts w:cs="Times New Roman"/>
          <w:i/>
          <w:szCs w:val="24"/>
        </w:rPr>
        <w:t>. red. Rīga: Mans Īpašums, 1998</w:t>
      </w:r>
      <w:r w:rsidR="00EC1059" w:rsidRPr="005A75AD">
        <w:rPr>
          <w:rFonts w:cs="Times New Roman"/>
          <w:i/>
          <w:szCs w:val="24"/>
        </w:rPr>
        <w:t>.</w:t>
      </w:r>
      <w:r w:rsidR="00BF6D60" w:rsidRPr="005A75AD">
        <w:rPr>
          <w:rFonts w:cs="Times New Roman"/>
          <w:i/>
          <w:szCs w:val="24"/>
        </w:rPr>
        <w:t>, 331.lpp</w:t>
      </w:r>
      <w:r w:rsidR="00EC1059" w:rsidRPr="005A75AD">
        <w:rPr>
          <w:rFonts w:cs="Times New Roman"/>
          <w:i/>
          <w:szCs w:val="24"/>
        </w:rPr>
        <w:t>.</w:t>
      </w:r>
      <w:r w:rsidR="00BF6D60" w:rsidRPr="005A75AD">
        <w:rPr>
          <w:rFonts w:cs="Times New Roman"/>
          <w:szCs w:val="24"/>
        </w:rPr>
        <w:t>).</w:t>
      </w:r>
    </w:p>
    <w:p w14:paraId="19EB34F9" w14:textId="5AE62AFE" w:rsidR="00BC00AC" w:rsidRPr="005A75AD" w:rsidRDefault="00BC00AC" w:rsidP="005A75AD">
      <w:pPr>
        <w:pStyle w:val="NormalWeb"/>
        <w:adjustRightInd w:val="0"/>
        <w:spacing w:line="276" w:lineRule="auto"/>
        <w:ind w:firstLine="600"/>
        <w:jc w:val="both"/>
        <w:rPr>
          <w:color w:val="000000"/>
        </w:rPr>
      </w:pPr>
      <w:r w:rsidRPr="005A75AD">
        <w:rPr>
          <w:color w:val="000000"/>
        </w:rPr>
        <w:t xml:space="preserve">Ieskaita veikšanai ir vajadzīgs parādnieka skaidri izteikts priekšlikums segt viņa parādu ar konkrēti norādītu pretprasījumu un Civillikuma </w:t>
      </w:r>
      <w:proofErr w:type="gramStart"/>
      <w:r w:rsidRPr="005A75AD">
        <w:rPr>
          <w:color w:val="000000"/>
        </w:rPr>
        <w:t>1852.pantā</w:t>
      </w:r>
      <w:proofErr w:type="gramEnd"/>
      <w:r w:rsidRPr="005A75AD">
        <w:rPr>
          <w:color w:val="000000"/>
        </w:rPr>
        <w:t xml:space="preserve"> tas </w:t>
      </w:r>
      <w:r w:rsidR="00B05B44" w:rsidRPr="005A75AD">
        <w:rPr>
          <w:color w:val="000000"/>
        </w:rPr>
        <w:t>paredzēts</w:t>
      </w:r>
      <w:r w:rsidRPr="005A75AD">
        <w:rPr>
          <w:color w:val="000000"/>
        </w:rPr>
        <w:t xml:space="preserve"> šādi: „Parādnieka pretprasījums nedzēš viņa parādu pats no sevis, bet tikai tad, kad viņš to tieši licis priekšā šim nolūkam”.</w:t>
      </w:r>
    </w:p>
    <w:p w14:paraId="6F5C0142" w14:textId="04F196F1" w:rsidR="005D60CC" w:rsidRPr="005A75AD" w:rsidRDefault="00BC00AC" w:rsidP="005A75AD">
      <w:pPr>
        <w:pStyle w:val="NormalWeb"/>
        <w:adjustRightInd w:val="0"/>
        <w:spacing w:line="276" w:lineRule="auto"/>
        <w:ind w:firstLine="600"/>
        <w:jc w:val="both"/>
        <w:rPr>
          <w:color w:val="000000"/>
        </w:rPr>
      </w:pPr>
      <w:r w:rsidRPr="005A75AD">
        <w:rPr>
          <w:color w:val="000000"/>
        </w:rPr>
        <w:t>Ieskaits var notikt</w:t>
      </w:r>
      <w:r w:rsidR="00B05B44" w:rsidRPr="005A75AD">
        <w:rPr>
          <w:color w:val="000000"/>
        </w:rPr>
        <w:t>,</w:t>
      </w:r>
      <w:r w:rsidRPr="005A75AD">
        <w:rPr>
          <w:color w:val="000000"/>
        </w:rPr>
        <w:t xml:space="preserve"> gan pusēm vienojoties (līgumiski), gan Civillikuma </w:t>
      </w:r>
      <w:proofErr w:type="gramStart"/>
      <w:r w:rsidRPr="005A75AD">
        <w:rPr>
          <w:color w:val="000000"/>
        </w:rPr>
        <w:t>1847.pantā</w:t>
      </w:r>
      <w:proofErr w:type="gramEnd"/>
      <w:r w:rsidRPr="005A75AD">
        <w:rPr>
          <w:color w:val="000000"/>
        </w:rPr>
        <w:t xml:space="preserve"> norādītajos gadījumos ar vienpusēju gribas izpaudumu. Tiesību doktrīnā norādīts, ka gadījumos, kad atļauts vienpusējs ieskaits, ar paziņojumu („priekšā likšanu”) pietiek, lai ieskaitu atzītu par notikušu, savukārt citos gadījumos nepieciešams, lai pretējā puse ieskaitu atzītu </w:t>
      </w:r>
      <w:proofErr w:type="gramStart"/>
      <w:r w:rsidRPr="005A75AD">
        <w:rPr>
          <w:iCs/>
          <w:color w:val="000000"/>
        </w:rPr>
        <w:t>(</w:t>
      </w:r>
      <w:proofErr w:type="gramEnd"/>
      <w:r w:rsidRPr="005A75AD">
        <w:rPr>
          <w:i/>
          <w:iCs/>
          <w:color w:val="000000"/>
        </w:rPr>
        <w:t>Torgāns</w:t>
      </w:r>
      <w:r w:rsidR="00EC1059" w:rsidRPr="005A75AD">
        <w:rPr>
          <w:i/>
          <w:iCs/>
          <w:color w:val="000000"/>
        </w:rPr>
        <w:t xml:space="preserve"> K</w:t>
      </w:r>
      <w:r w:rsidRPr="005A75AD">
        <w:rPr>
          <w:i/>
          <w:iCs/>
          <w:color w:val="000000"/>
        </w:rPr>
        <w:t>. Saistību tiesības. I daļa. Mācību grāmata.</w:t>
      </w:r>
      <w:r w:rsidR="005D3F17" w:rsidRPr="005A75AD">
        <w:rPr>
          <w:i/>
          <w:iCs/>
          <w:color w:val="000000"/>
        </w:rPr>
        <w:t xml:space="preserve"> </w:t>
      </w:r>
      <w:r w:rsidRPr="005A75AD">
        <w:rPr>
          <w:i/>
          <w:iCs/>
          <w:color w:val="000000"/>
        </w:rPr>
        <w:t>Rīga: Tiesu namu aģentūra, 2006</w:t>
      </w:r>
      <w:r w:rsidR="00B2305E" w:rsidRPr="005A75AD">
        <w:rPr>
          <w:i/>
          <w:iCs/>
          <w:color w:val="000000"/>
        </w:rPr>
        <w:t>.</w:t>
      </w:r>
      <w:r w:rsidRPr="005A75AD">
        <w:rPr>
          <w:i/>
          <w:iCs/>
          <w:color w:val="000000"/>
        </w:rPr>
        <w:t>, 270.lpp</w:t>
      </w:r>
      <w:r w:rsidR="00B2305E" w:rsidRPr="005A75AD">
        <w:rPr>
          <w:i/>
          <w:iCs/>
          <w:color w:val="000000"/>
        </w:rPr>
        <w:t>.</w:t>
      </w:r>
      <w:r w:rsidRPr="005A75AD">
        <w:rPr>
          <w:iCs/>
          <w:color w:val="000000"/>
        </w:rPr>
        <w:t>)</w:t>
      </w:r>
      <w:r w:rsidRPr="005A75AD">
        <w:rPr>
          <w:color w:val="000000"/>
        </w:rPr>
        <w:t xml:space="preserve">. </w:t>
      </w:r>
    </w:p>
    <w:p w14:paraId="37A921C9" w14:textId="6E213D38" w:rsidR="008B59A1" w:rsidRPr="005A75AD" w:rsidRDefault="00BF6D60" w:rsidP="005A75AD">
      <w:pPr>
        <w:pStyle w:val="NormalWeb"/>
        <w:adjustRightInd w:val="0"/>
        <w:spacing w:line="276" w:lineRule="auto"/>
        <w:ind w:firstLine="600"/>
        <w:jc w:val="both"/>
      </w:pPr>
      <w:r w:rsidRPr="005A75AD">
        <w:t>S</w:t>
      </w:r>
      <w:r w:rsidR="00CC46F8" w:rsidRPr="005A75AD">
        <w:t xml:space="preserve">askaņā ar Civillikuma </w:t>
      </w:r>
      <w:proofErr w:type="gramStart"/>
      <w:r w:rsidR="00CC46F8" w:rsidRPr="005A75AD">
        <w:t>1850.panta</w:t>
      </w:r>
      <w:proofErr w:type="gramEnd"/>
      <w:r w:rsidR="00CC46F8" w:rsidRPr="005A75AD">
        <w:t xml:space="preserve"> otrās daļas 1.punktu</w:t>
      </w:r>
      <w:r w:rsidRPr="005A75AD">
        <w:t xml:space="preserve"> ieskaits nav pielaižams pret valsts vai pašvaldību nodokļu prasījumiem.</w:t>
      </w:r>
      <w:r w:rsidR="001D5E79" w:rsidRPr="005A75AD">
        <w:t xml:space="preserve"> </w:t>
      </w:r>
      <w:r w:rsidR="00EF11FA" w:rsidRPr="005A75AD">
        <w:t xml:space="preserve">Valsts un pašvaldību fiskālo interešu sabiedriskā nozīmība ir pamatā noteikumam, ka ieskaits nav pielaižams publiski tiesiskos prasījumos – par nodokļiem un klaušām. Panta nozīme ir tāda, ka privāttiesisku prasījumu nevar ieskaitīt publiska prasījuma dzēšanai </w:t>
      </w:r>
      <w:proofErr w:type="gramStart"/>
      <w:r w:rsidR="00EF11FA" w:rsidRPr="005A75AD">
        <w:t>(</w:t>
      </w:r>
      <w:proofErr w:type="gramEnd"/>
      <w:r w:rsidR="00EF11FA" w:rsidRPr="005A75AD">
        <w:rPr>
          <w:i/>
        </w:rPr>
        <w:t>Latvijas Republikas Civillikuma komentāri: Ceturtā daļa. Saistību tiesības. Autoru kolektīvs prof. K.</w:t>
      </w:r>
      <w:r w:rsidR="00352039" w:rsidRPr="005A75AD">
        <w:rPr>
          <w:i/>
        </w:rPr>
        <w:t> </w:t>
      </w:r>
      <w:r w:rsidR="00EF11FA" w:rsidRPr="005A75AD">
        <w:rPr>
          <w:i/>
        </w:rPr>
        <w:t xml:space="preserve">Torgāna vispārīgā </w:t>
      </w:r>
      <w:proofErr w:type="spellStart"/>
      <w:r w:rsidR="00EF11FA" w:rsidRPr="005A75AD">
        <w:rPr>
          <w:i/>
        </w:rPr>
        <w:t>zin</w:t>
      </w:r>
      <w:proofErr w:type="spellEnd"/>
      <w:r w:rsidR="00EF11FA" w:rsidRPr="005A75AD">
        <w:rPr>
          <w:i/>
        </w:rPr>
        <w:t>. red. Rīga: Mans Īpašums, 1998</w:t>
      </w:r>
      <w:r w:rsidR="00B2305E" w:rsidRPr="005A75AD">
        <w:rPr>
          <w:i/>
        </w:rPr>
        <w:t>.</w:t>
      </w:r>
      <w:r w:rsidR="00EF11FA" w:rsidRPr="005A75AD">
        <w:rPr>
          <w:i/>
        </w:rPr>
        <w:t>, 334.lpp</w:t>
      </w:r>
      <w:r w:rsidR="00B2305E" w:rsidRPr="005A75AD">
        <w:rPr>
          <w:i/>
        </w:rPr>
        <w:t>.</w:t>
      </w:r>
      <w:r w:rsidR="00EF11FA" w:rsidRPr="005A75AD">
        <w:t>)</w:t>
      </w:r>
      <w:r w:rsidR="008B59A1" w:rsidRPr="005A75AD">
        <w:t xml:space="preserve">. </w:t>
      </w:r>
    </w:p>
    <w:p w14:paraId="08EA5FCF" w14:textId="70E06A0E" w:rsidR="00CC46F8" w:rsidRPr="005A75AD" w:rsidRDefault="00F0497C" w:rsidP="005A75AD">
      <w:pPr>
        <w:spacing w:after="0"/>
        <w:ind w:firstLine="567"/>
        <w:rPr>
          <w:rFonts w:cs="Times New Roman"/>
          <w:szCs w:val="24"/>
        </w:rPr>
      </w:pPr>
      <w:r w:rsidRPr="005A75AD">
        <w:rPr>
          <w:rFonts w:cs="Times New Roman"/>
          <w:szCs w:val="24"/>
        </w:rPr>
        <w:t xml:space="preserve">No norādītajām tiesību normām izriet, ka ieskaits ir saistību izbeigšanas veids privāttiesiskajās attiecībās. </w:t>
      </w:r>
      <w:r w:rsidR="00CC46F8" w:rsidRPr="005A75AD">
        <w:rPr>
          <w:rFonts w:cs="Times New Roman"/>
          <w:szCs w:val="24"/>
        </w:rPr>
        <w:t xml:space="preserve">Likumdevējs, </w:t>
      </w:r>
      <w:r w:rsidR="00F96B4C" w:rsidRPr="005A75AD">
        <w:rPr>
          <w:rFonts w:cs="Times New Roman"/>
          <w:szCs w:val="24"/>
        </w:rPr>
        <w:t>ievērojot</w:t>
      </w:r>
      <w:r w:rsidR="00CC46F8" w:rsidRPr="005A75AD">
        <w:rPr>
          <w:rFonts w:cs="Times New Roman"/>
          <w:szCs w:val="24"/>
        </w:rPr>
        <w:t xml:space="preserve"> likumā noteikt</w:t>
      </w:r>
      <w:r w:rsidR="00F96B4C" w:rsidRPr="005A75AD">
        <w:rPr>
          <w:rFonts w:cs="Times New Roman"/>
          <w:szCs w:val="24"/>
        </w:rPr>
        <w:t>os</w:t>
      </w:r>
      <w:r w:rsidR="00CC46F8" w:rsidRPr="005A75AD">
        <w:rPr>
          <w:rFonts w:cs="Times New Roman"/>
          <w:szCs w:val="24"/>
        </w:rPr>
        <w:t xml:space="preserve"> kritēri</w:t>
      </w:r>
      <w:r w:rsidR="00F96B4C" w:rsidRPr="005A75AD">
        <w:rPr>
          <w:rFonts w:cs="Times New Roman"/>
          <w:szCs w:val="24"/>
        </w:rPr>
        <w:t>jus</w:t>
      </w:r>
      <w:r w:rsidR="00CC46F8" w:rsidRPr="005A75AD">
        <w:rPr>
          <w:rFonts w:cs="Times New Roman"/>
          <w:szCs w:val="24"/>
        </w:rPr>
        <w:t xml:space="preserve">, ir paredzējis tiesības personām civiltiesiskā kārtībā vienoties par ieskaita veikšanu. </w:t>
      </w:r>
      <w:r w:rsidRPr="005A75AD">
        <w:rPr>
          <w:rFonts w:cs="Times New Roman"/>
          <w:szCs w:val="24"/>
        </w:rPr>
        <w:t>Vienlaikus likumdevējs skaidri noteica, ka ieskaits nav pieļaujams attiecībā uz nodokļu prasījumie</w:t>
      </w:r>
      <w:r w:rsidR="00B05B44" w:rsidRPr="005A75AD">
        <w:rPr>
          <w:rFonts w:cs="Times New Roman"/>
          <w:szCs w:val="24"/>
        </w:rPr>
        <w:t xml:space="preserve">m jeb, citiem vārdiem sakot, </w:t>
      </w:r>
      <w:r w:rsidR="00633DC6" w:rsidRPr="005A75AD">
        <w:rPr>
          <w:rFonts w:cs="Times New Roman"/>
          <w:szCs w:val="24"/>
        </w:rPr>
        <w:t xml:space="preserve">ar nodokļu maksājumiem saistīts ieskaits atrodas ārpus civiltiesiskā regulējuma. </w:t>
      </w:r>
      <w:r w:rsidR="00B05B44" w:rsidRPr="005A75AD">
        <w:rPr>
          <w:rFonts w:cs="Times New Roman"/>
          <w:szCs w:val="24"/>
        </w:rPr>
        <w:t xml:space="preserve">Minēto likumdevēja mērķi apstiprina </w:t>
      </w:r>
      <w:r w:rsidR="00633DC6" w:rsidRPr="005A75AD">
        <w:rPr>
          <w:rFonts w:cs="Times New Roman"/>
          <w:szCs w:val="24"/>
        </w:rPr>
        <w:t>arī l</w:t>
      </w:r>
      <w:r w:rsidR="00EF11FA" w:rsidRPr="005A75AD">
        <w:rPr>
          <w:rFonts w:cs="Times New Roman"/>
          <w:szCs w:val="24"/>
        </w:rPr>
        <w:t xml:space="preserve">ikuma „Par nodokļiem un nodevām” </w:t>
      </w:r>
      <w:proofErr w:type="gramStart"/>
      <w:r w:rsidR="007D6CA4" w:rsidRPr="005A75AD">
        <w:rPr>
          <w:rFonts w:cs="Times New Roman"/>
          <w:szCs w:val="24"/>
        </w:rPr>
        <w:t>6.panta</w:t>
      </w:r>
      <w:proofErr w:type="gramEnd"/>
      <w:r w:rsidR="007D6CA4" w:rsidRPr="005A75AD">
        <w:rPr>
          <w:rFonts w:cs="Times New Roman"/>
          <w:szCs w:val="24"/>
        </w:rPr>
        <w:t xml:space="preserve"> trešā daļa</w:t>
      </w:r>
      <w:r w:rsidR="00633DC6" w:rsidRPr="005A75AD">
        <w:rPr>
          <w:rFonts w:cs="Times New Roman"/>
          <w:szCs w:val="24"/>
        </w:rPr>
        <w:t>, kas</w:t>
      </w:r>
      <w:r w:rsidR="007D6CA4" w:rsidRPr="005A75AD">
        <w:rPr>
          <w:rFonts w:cs="Times New Roman"/>
          <w:szCs w:val="24"/>
        </w:rPr>
        <w:t xml:space="preserve"> noteic, ka n</w:t>
      </w:r>
      <w:r w:rsidR="00EF11FA" w:rsidRPr="005A75AD">
        <w:rPr>
          <w:rFonts w:cs="Times New Roman"/>
          <w:szCs w:val="24"/>
        </w:rPr>
        <w:t>av pieļaujams nodokļu, nodevu un ar tiem saistīto maksājumu ieskaits.</w:t>
      </w:r>
      <w:r w:rsidRPr="005A75AD">
        <w:rPr>
          <w:rFonts w:cs="Times New Roman"/>
          <w:szCs w:val="24"/>
        </w:rPr>
        <w:t xml:space="preserve"> </w:t>
      </w:r>
    </w:p>
    <w:p w14:paraId="226A2CB1" w14:textId="77777777" w:rsidR="008C106E" w:rsidRPr="005A75AD" w:rsidRDefault="00CC46F8" w:rsidP="005A75AD">
      <w:pPr>
        <w:spacing w:after="0"/>
        <w:ind w:firstLine="567"/>
        <w:rPr>
          <w:rFonts w:cs="Times New Roman"/>
          <w:szCs w:val="24"/>
        </w:rPr>
      </w:pPr>
      <w:r w:rsidRPr="005A75AD">
        <w:rPr>
          <w:rFonts w:cs="Times New Roman"/>
          <w:szCs w:val="24"/>
        </w:rPr>
        <w:t xml:space="preserve">Ievērojot minēto, secināms, ka </w:t>
      </w:r>
      <w:r w:rsidR="00F0497C" w:rsidRPr="005A75AD">
        <w:rPr>
          <w:rFonts w:cs="Times New Roman"/>
          <w:szCs w:val="24"/>
        </w:rPr>
        <w:t>jautājumi par nodokļu parādu samaksu un nodokļu pārmaksu atmaks</w:t>
      </w:r>
      <w:r w:rsidR="00BD18AF" w:rsidRPr="005A75AD">
        <w:rPr>
          <w:rFonts w:cs="Times New Roman"/>
          <w:szCs w:val="24"/>
        </w:rPr>
        <w:t xml:space="preserve">u risināmi nodokļu </w:t>
      </w:r>
      <w:r w:rsidR="00F0497C" w:rsidRPr="005A75AD">
        <w:rPr>
          <w:rFonts w:cs="Times New Roman"/>
          <w:szCs w:val="24"/>
        </w:rPr>
        <w:t>normatīvajos aktos noteiktajā kārtībā.</w:t>
      </w:r>
    </w:p>
    <w:p w14:paraId="5E414762" w14:textId="77777777" w:rsidR="00F44544" w:rsidRPr="005A75AD" w:rsidRDefault="00F44544" w:rsidP="005A75AD">
      <w:pPr>
        <w:spacing w:after="0"/>
        <w:ind w:firstLine="567"/>
        <w:rPr>
          <w:rFonts w:cs="Times New Roman"/>
          <w:szCs w:val="24"/>
        </w:rPr>
      </w:pPr>
    </w:p>
    <w:p w14:paraId="095C6694" w14:textId="4460AD7F" w:rsidR="00BD18AF" w:rsidRPr="005A75AD" w:rsidRDefault="00FC7CDD" w:rsidP="005A75AD">
      <w:pPr>
        <w:spacing w:after="0"/>
        <w:ind w:firstLine="567"/>
        <w:rPr>
          <w:rFonts w:cs="Times New Roman"/>
          <w:szCs w:val="24"/>
        </w:rPr>
      </w:pPr>
      <w:r w:rsidRPr="005A75AD">
        <w:rPr>
          <w:rFonts w:cs="Times New Roman"/>
          <w:szCs w:val="24"/>
        </w:rPr>
        <w:t>[</w:t>
      </w:r>
      <w:r w:rsidR="00595622" w:rsidRPr="005A75AD">
        <w:rPr>
          <w:rFonts w:cs="Times New Roman"/>
          <w:szCs w:val="24"/>
        </w:rPr>
        <w:t>9</w:t>
      </w:r>
      <w:r w:rsidRPr="005A75AD">
        <w:rPr>
          <w:rFonts w:cs="Times New Roman"/>
          <w:szCs w:val="24"/>
        </w:rPr>
        <w:t>]</w:t>
      </w:r>
      <w:r w:rsidR="00595622" w:rsidRPr="005A75AD">
        <w:rPr>
          <w:rFonts w:cs="Times New Roman"/>
          <w:szCs w:val="24"/>
        </w:rPr>
        <w:t> </w:t>
      </w:r>
      <w:r w:rsidR="00B07E40" w:rsidRPr="005A75AD">
        <w:rPr>
          <w:rFonts w:cs="Times New Roman"/>
          <w:szCs w:val="24"/>
        </w:rPr>
        <w:t>Senāts nevar piekrist apgabaltiesas secinājumam, ka</w:t>
      </w:r>
      <w:r w:rsidR="00B2305E" w:rsidRPr="005A75AD">
        <w:rPr>
          <w:rFonts w:cs="Times New Roman"/>
          <w:szCs w:val="24"/>
        </w:rPr>
        <w:t>,</w:t>
      </w:r>
      <w:r w:rsidR="00B07E40" w:rsidRPr="005A75AD">
        <w:rPr>
          <w:rFonts w:cs="Times New Roman"/>
          <w:szCs w:val="24"/>
        </w:rPr>
        <w:t xml:space="preserve"> </w:t>
      </w:r>
      <w:proofErr w:type="gramStart"/>
      <w:r w:rsidR="00BD18AF" w:rsidRPr="005A75AD">
        <w:rPr>
          <w:rFonts w:cs="Times New Roman"/>
          <w:szCs w:val="24"/>
        </w:rPr>
        <w:t>liedzot nodokļu administrācijai tiesības</w:t>
      </w:r>
      <w:proofErr w:type="gramEnd"/>
      <w:r w:rsidR="00BD18AF" w:rsidRPr="005A75AD">
        <w:rPr>
          <w:rFonts w:cs="Times New Roman"/>
          <w:szCs w:val="24"/>
        </w:rPr>
        <w:t xml:space="preserve"> piemērot ieskaitu, tā tiktu nostādīta sliktākā situācijā salīdzinājumā ar citiem kreditoriem, kuriem arī saistības radušās vismaz sešus mēnešus pirms maksātnespējas pasludināšanas un kuri pirms kreditora prasības pieteikšanas var veikt vienpusēju ieskaitu.</w:t>
      </w:r>
    </w:p>
    <w:p w14:paraId="38D7E56D" w14:textId="6C5199A3" w:rsidR="00B07E40" w:rsidRPr="005A75AD" w:rsidRDefault="00B07E40" w:rsidP="005A75AD">
      <w:pPr>
        <w:spacing w:after="0"/>
        <w:ind w:firstLine="567"/>
        <w:rPr>
          <w:rFonts w:cs="Times New Roman"/>
          <w:color w:val="000000"/>
          <w:szCs w:val="24"/>
        </w:rPr>
      </w:pPr>
      <w:r w:rsidRPr="005A75AD">
        <w:rPr>
          <w:rFonts w:cs="Times New Roman"/>
          <w:szCs w:val="24"/>
        </w:rPr>
        <w:t>Izskatāmās lietas apstākļos ieskaitu piemēroja Valsts ieņēmumu dienests kā kreditors. Vispirms jāņem vērā, ka i</w:t>
      </w:r>
      <w:r w:rsidRPr="005A75AD">
        <w:rPr>
          <w:rFonts w:cs="Times New Roman"/>
          <w:color w:val="000000"/>
          <w:szCs w:val="24"/>
        </w:rPr>
        <w:t xml:space="preserve">eskaits kā viens no saistību tiesību izbeigšanās pamatiem ir veids, kādā </w:t>
      </w:r>
      <w:proofErr w:type="spellStart"/>
      <w:r w:rsidRPr="005A75AD">
        <w:rPr>
          <w:rFonts w:cs="Times New Roman"/>
          <w:color w:val="000000"/>
          <w:szCs w:val="24"/>
        </w:rPr>
        <w:t>komerctiesiskās</w:t>
      </w:r>
      <w:proofErr w:type="spellEnd"/>
      <w:r w:rsidRPr="005A75AD">
        <w:rPr>
          <w:rFonts w:cs="Times New Roman"/>
          <w:color w:val="000000"/>
          <w:szCs w:val="24"/>
        </w:rPr>
        <w:t xml:space="preserve"> apgrozības dalībnieki var norēķināties par savstarpēji pretēji vērstiem prasījumiem. Turklāt atbilstoši ieskaita jēgai tā veikšanai ir vajadzīgs parādnieka skaidri izteikts priekšlikums segt viņa parādu ar konkrēti norādītu pretprasījumu. Proti, iniciatīvai veikt ieskaitu jānāk no parādnieka. </w:t>
      </w:r>
    </w:p>
    <w:p w14:paraId="4D896023" w14:textId="61569B8F" w:rsidR="008C3F92" w:rsidRPr="005A75AD" w:rsidRDefault="00B07E40" w:rsidP="005A75AD">
      <w:pPr>
        <w:spacing w:after="0"/>
        <w:ind w:firstLine="567"/>
        <w:rPr>
          <w:rFonts w:cs="Times New Roman"/>
          <w:color w:val="000000"/>
          <w:szCs w:val="24"/>
        </w:rPr>
      </w:pPr>
      <w:r w:rsidRPr="005A75AD">
        <w:rPr>
          <w:rFonts w:cs="Times New Roman"/>
          <w:color w:val="000000"/>
          <w:szCs w:val="24"/>
        </w:rPr>
        <w:t xml:space="preserve">Piemēram, saskaņā ar Civillikuma </w:t>
      </w:r>
      <w:proofErr w:type="gramStart"/>
      <w:r w:rsidRPr="005A75AD">
        <w:rPr>
          <w:rFonts w:cs="Times New Roman"/>
          <w:color w:val="000000"/>
          <w:szCs w:val="24"/>
        </w:rPr>
        <w:t>1854.pantu</w:t>
      </w:r>
      <w:proofErr w:type="gramEnd"/>
      <w:r w:rsidRPr="005A75AD">
        <w:rPr>
          <w:rFonts w:cs="Times New Roman"/>
          <w:color w:val="000000"/>
          <w:szCs w:val="24"/>
        </w:rPr>
        <w:t xml:space="preserve"> prasījums tiek dzēsts ar pienācīgā kārtā priekšā liktu un atzītu ieskaitu. Tātad jābūt pušu abpusējai gribai dzēst savstarpējas saistības ar ieskaitu. Tāpat arī Civillikuma </w:t>
      </w:r>
      <w:proofErr w:type="gramStart"/>
      <w:r w:rsidRPr="005A75AD">
        <w:rPr>
          <w:rFonts w:cs="Times New Roman"/>
          <w:color w:val="000000"/>
          <w:szCs w:val="24"/>
        </w:rPr>
        <w:t>1847.pants</w:t>
      </w:r>
      <w:proofErr w:type="gramEnd"/>
      <w:r w:rsidRPr="005A75AD">
        <w:rPr>
          <w:rFonts w:cs="Times New Roman"/>
          <w:color w:val="000000"/>
          <w:szCs w:val="24"/>
        </w:rPr>
        <w:t xml:space="preserve"> paredz, ka ieskaits var būt arī vienpusējs gribas izpaudums, tas ir, kad parādnieks var pret kreditora gribu izlietot savu pretprasījumu. </w:t>
      </w:r>
      <w:r w:rsidRPr="005A75AD">
        <w:rPr>
          <w:rFonts w:cs="Times New Roman"/>
          <w:color w:val="000000"/>
          <w:szCs w:val="24"/>
        </w:rPr>
        <w:lastRenderedPageBreak/>
        <w:t>Civillikums neparedz kreditora tiesības ar vienpusēju gribas izpaudumu izmantot ieskaitu savstarpēju saistību dzēšanai.</w:t>
      </w:r>
      <w:r w:rsidR="008C3F92" w:rsidRPr="005A75AD">
        <w:rPr>
          <w:rFonts w:cs="Times New Roman"/>
          <w:color w:val="000000"/>
          <w:szCs w:val="24"/>
        </w:rPr>
        <w:t xml:space="preserve"> Šādas </w:t>
      </w:r>
      <w:r w:rsidR="00A16B4D" w:rsidRPr="005A75AD">
        <w:rPr>
          <w:rFonts w:cs="Times New Roman"/>
          <w:color w:val="000000"/>
          <w:szCs w:val="24"/>
        </w:rPr>
        <w:t xml:space="preserve">kreditora </w:t>
      </w:r>
      <w:r w:rsidR="008C3F92" w:rsidRPr="005A75AD">
        <w:rPr>
          <w:rFonts w:cs="Times New Roman"/>
          <w:color w:val="000000"/>
          <w:szCs w:val="24"/>
        </w:rPr>
        <w:t xml:space="preserve">tiesības pretēji apgabaltiesas secinājumam neparedz arī </w:t>
      </w:r>
      <w:r w:rsidR="008C3F92" w:rsidRPr="005A75AD">
        <w:rPr>
          <w:rFonts w:cs="Times New Roman"/>
          <w:szCs w:val="24"/>
        </w:rPr>
        <w:t xml:space="preserve">Maksātnespējas likuma </w:t>
      </w:r>
      <w:proofErr w:type="gramStart"/>
      <w:r w:rsidR="008C3F92" w:rsidRPr="005A75AD">
        <w:rPr>
          <w:rFonts w:cs="Times New Roman"/>
          <w:szCs w:val="24"/>
        </w:rPr>
        <w:t>104.pants</w:t>
      </w:r>
      <w:proofErr w:type="gramEnd"/>
      <w:r w:rsidR="008C3F92" w:rsidRPr="005A75AD">
        <w:rPr>
          <w:rFonts w:cs="Times New Roman"/>
          <w:szCs w:val="24"/>
        </w:rPr>
        <w:t>.</w:t>
      </w:r>
    </w:p>
    <w:p w14:paraId="2A39FAE1" w14:textId="11A37E9B" w:rsidR="00B07E40" w:rsidRPr="005A75AD" w:rsidRDefault="00B07E40" w:rsidP="005A75AD">
      <w:pPr>
        <w:spacing w:after="0"/>
        <w:ind w:firstLine="567"/>
        <w:rPr>
          <w:rFonts w:cs="Times New Roman"/>
          <w:szCs w:val="24"/>
        </w:rPr>
      </w:pPr>
      <w:r w:rsidRPr="005A75AD">
        <w:rPr>
          <w:rFonts w:cs="Times New Roman"/>
          <w:color w:val="000000"/>
          <w:szCs w:val="24"/>
        </w:rPr>
        <w:t xml:space="preserve">Minētais saskan ar </w:t>
      </w:r>
      <w:r w:rsidRPr="005A75AD">
        <w:rPr>
          <w:rFonts w:cs="Times New Roman"/>
          <w:szCs w:val="24"/>
        </w:rPr>
        <w:t xml:space="preserve">likuma „Par nodokļiem un nodevām” </w:t>
      </w:r>
      <w:proofErr w:type="gramStart"/>
      <w:r w:rsidRPr="005A75AD">
        <w:rPr>
          <w:rFonts w:cs="Times New Roman"/>
          <w:szCs w:val="24"/>
        </w:rPr>
        <w:t>6.panta</w:t>
      </w:r>
      <w:proofErr w:type="gramEnd"/>
      <w:r w:rsidRPr="005A75AD">
        <w:rPr>
          <w:rFonts w:cs="Times New Roman"/>
          <w:szCs w:val="24"/>
        </w:rPr>
        <w:t xml:space="preserve"> trešās daļas regulējumu, kas aizliedz piemērot ieskaitu prasījumiem, kas saistīti ar nodokļu maksājumiem. Proti, privāttiesiskajās attiecībās</w:t>
      </w:r>
      <w:r w:rsidR="00BD18AF" w:rsidRPr="005A75AD">
        <w:rPr>
          <w:rFonts w:cs="Times New Roman"/>
          <w:szCs w:val="24"/>
        </w:rPr>
        <w:t xml:space="preserve"> tieši</w:t>
      </w:r>
      <w:r w:rsidRPr="005A75AD">
        <w:rPr>
          <w:rFonts w:cs="Times New Roman"/>
          <w:szCs w:val="24"/>
        </w:rPr>
        <w:t xml:space="preserve"> parādniekam ir tiesības piemērot šo saistību izbeigšanas veidu, bet ar nodokļu maksājumiem saistītajās publiskajās attiecībās tas </w:t>
      </w:r>
      <w:r w:rsidR="00C13EA5" w:rsidRPr="005A75AD">
        <w:rPr>
          <w:rFonts w:cs="Times New Roman"/>
          <w:szCs w:val="24"/>
        </w:rPr>
        <w:t>nav atļauts</w:t>
      </w:r>
      <w:r w:rsidRPr="005A75AD">
        <w:rPr>
          <w:rFonts w:cs="Times New Roman"/>
          <w:szCs w:val="24"/>
        </w:rPr>
        <w:t>.</w:t>
      </w:r>
      <w:r w:rsidR="00BD18AF" w:rsidRPr="005A75AD">
        <w:rPr>
          <w:rFonts w:cs="Times New Roman"/>
          <w:szCs w:val="24"/>
        </w:rPr>
        <w:t xml:space="preserve"> Līdz ar to, ja privātpersona maksātnespējas procesā piemēro Maksātnespējas likuma </w:t>
      </w:r>
      <w:proofErr w:type="gramStart"/>
      <w:r w:rsidR="00BD18AF" w:rsidRPr="005A75AD">
        <w:rPr>
          <w:rFonts w:cs="Times New Roman"/>
          <w:szCs w:val="24"/>
        </w:rPr>
        <w:t>104.pantu</w:t>
      </w:r>
      <w:proofErr w:type="gramEnd"/>
      <w:r w:rsidR="00BD18AF" w:rsidRPr="005A75AD">
        <w:rPr>
          <w:rFonts w:cs="Times New Roman"/>
          <w:szCs w:val="24"/>
        </w:rPr>
        <w:t>, tad t</w:t>
      </w:r>
      <w:r w:rsidR="00C13EA5" w:rsidRPr="005A75AD">
        <w:rPr>
          <w:rFonts w:cs="Times New Roman"/>
          <w:szCs w:val="24"/>
        </w:rPr>
        <w:t>ai</w:t>
      </w:r>
      <w:r w:rsidR="00BD18AF" w:rsidRPr="005A75AD">
        <w:rPr>
          <w:rFonts w:cs="Times New Roman"/>
          <w:szCs w:val="24"/>
        </w:rPr>
        <w:t xml:space="preserve"> ir jāievēro Civillikumā noteiktā kārtība, kādā ieskaits ir veicams. Savukārt Civillikums neparedz kreditoram tiesības vienpusēji pieņemt lēmumu par parāda dzēšanu ar ieskaitu. </w:t>
      </w:r>
    </w:p>
    <w:p w14:paraId="0D5A4D41" w14:textId="5E595A34" w:rsidR="008C3F92" w:rsidRPr="005A75AD" w:rsidRDefault="008C3F92" w:rsidP="005A75AD">
      <w:pPr>
        <w:spacing w:after="0"/>
        <w:ind w:firstLine="567"/>
        <w:rPr>
          <w:rFonts w:cs="Times New Roman"/>
          <w:szCs w:val="24"/>
        </w:rPr>
      </w:pPr>
      <w:r w:rsidRPr="005A75AD">
        <w:rPr>
          <w:rFonts w:cs="Times New Roman"/>
          <w:szCs w:val="24"/>
        </w:rPr>
        <w:t>Tādējādi apgabaltiesas veiktā tiesību normu interpretācija ir pretēja likumdevēja gribai un nostāda nodokļu administrāciju nepamatoti priviliģētākā situācijā salīdzinājumā ar citiem kreditoriem, kuriem ieskaita piemērošanā jāievēro Civillikuma tiesību normas.</w:t>
      </w:r>
    </w:p>
    <w:p w14:paraId="5C525CFA" w14:textId="77777777" w:rsidR="00BD18AF" w:rsidRPr="005A75AD" w:rsidRDefault="00BD18AF" w:rsidP="005A75AD">
      <w:pPr>
        <w:spacing w:after="0"/>
        <w:ind w:firstLine="567"/>
        <w:rPr>
          <w:rFonts w:cs="Times New Roman"/>
          <w:szCs w:val="24"/>
        </w:rPr>
      </w:pPr>
    </w:p>
    <w:p w14:paraId="5EC5BCA8" w14:textId="4DB1507D" w:rsidR="006E4698" w:rsidRPr="005A75AD" w:rsidRDefault="00B07E40" w:rsidP="005A75AD">
      <w:pPr>
        <w:spacing w:after="0"/>
        <w:ind w:firstLine="567"/>
        <w:rPr>
          <w:rFonts w:cs="Times New Roman"/>
          <w:szCs w:val="24"/>
        </w:rPr>
      </w:pPr>
      <w:r w:rsidRPr="005A75AD">
        <w:rPr>
          <w:rFonts w:cs="Times New Roman"/>
          <w:szCs w:val="24"/>
        </w:rPr>
        <w:t>[</w:t>
      </w:r>
      <w:r w:rsidR="00595622" w:rsidRPr="005A75AD">
        <w:rPr>
          <w:rFonts w:cs="Times New Roman"/>
          <w:szCs w:val="24"/>
        </w:rPr>
        <w:t>10</w:t>
      </w:r>
      <w:r w:rsidRPr="005A75AD">
        <w:rPr>
          <w:rFonts w:cs="Times New Roman"/>
          <w:szCs w:val="24"/>
        </w:rPr>
        <w:t>]</w:t>
      </w:r>
      <w:r w:rsidR="00595622" w:rsidRPr="005A75AD">
        <w:rPr>
          <w:rFonts w:cs="Times New Roman"/>
          <w:szCs w:val="24"/>
        </w:rPr>
        <w:t> </w:t>
      </w:r>
      <w:r w:rsidR="002E6743" w:rsidRPr="005A75AD">
        <w:rPr>
          <w:rFonts w:cs="Times New Roman"/>
          <w:szCs w:val="24"/>
        </w:rPr>
        <w:t xml:space="preserve">Publiskajās tiesībās atšķirībā no privāto tiesību principa „atļauts viss, kas nav aizliegts”, darbojas princips „atļauts ir tikai tas, kas ir noteikts ar tiesību nomām”. </w:t>
      </w:r>
      <w:r w:rsidR="006E4698" w:rsidRPr="005A75AD">
        <w:rPr>
          <w:rFonts w:cs="Times New Roman"/>
          <w:szCs w:val="24"/>
        </w:rPr>
        <w:t xml:space="preserve">Valsts ieņēmumu dienesta kā nodokļu administrācijas kompetenci, </w:t>
      </w:r>
      <w:r w:rsidR="00C13EA5" w:rsidRPr="005A75AD">
        <w:rPr>
          <w:rFonts w:cs="Times New Roman"/>
          <w:szCs w:val="24"/>
        </w:rPr>
        <w:t xml:space="preserve">kā arī </w:t>
      </w:r>
      <w:r w:rsidR="006E4698" w:rsidRPr="005A75AD">
        <w:rPr>
          <w:rFonts w:cs="Times New Roman"/>
          <w:szCs w:val="24"/>
        </w:rPr>
        <w:t>nodokļu atmaksāšanas kārtību, nodokļu administrācijas tiesības un pienākumus noteic likums „Par nodokļiem un nodevām”.</w:t>
      </w:r>
    </w:p>
    <w:p w14:paraId="62E37111" w14:textId="77777777" w:rsidR="006E4698" w:rsidRPr="005A75AD" w:rsidRDefault="006E4698" w:rsidP="005A75AD">
      <w:pPr>
        <w:spacing w:after="0"/>
        <w:ind w:firstLine="567"/>
        <w:rPr>
          <w:rFonts w:cs="Times New Roman"/>
          <w:szCs w:val="24"/>
        </w:rPr>
      </w:pPr>
      <w:r w:rsidRPr="005A75AD">
        <w:rPr>
          <w:rFonts w:cs="Times New Roman"/>
          <w:szCs w:val="24"/>
        </w:rPr>
        <w:t xml:space="preserve">Likuma „Par nodokļiem un nodevām” </w:t>
      </w:r>
      <w:proofErr w:type="gramStart"/>
      <w:r w:rsidRPr="005A75AD">
        <w:rPr>
          <w:rFonts w:cs="Times New Roman"/>
          <w:szCs w:val="24"/>
        </w:rPr>
        <w:t>26.panta</w:t>
      </w:r>
      <w:proofErr w:type="gramEnd"/>
      <w:r w:rsidRPr="005A75AD">
        <w:rPr>
          <w:rFonts w:cs="Times New Roman"/>
          <w:szCs w:val="24"/>
        </w:rPr>
        <w:t>, kas regulē nokavēto nodokļu maksājumu piedziņu, otrā daļa noteic, ka pirms nokavēto nodokļu maksājumu piedziņas bezstrīda kārtībā nodokļu administrācija nodokļu parādu segšanai novirza izveidojušās nodokļu pārmaksas. Nodokļu maksātājs par pārmaksas novirzīšanu parāda segšanai tiek rakstveidā informēts triju darba dienu laikā pēc tās izpildes.</w:t>
      </w:r>
    </w:p>
    <w:p w14:paraId="4A757291" w14:textId="6DDFF050" w:rsidR="006E4698" w:rsidRPr="005A75AD" w:rsidRDefault="00C13EA5" w:rsidP="005A75AD">
      <w:pPr>
        <w:spacing w:after="0"/>
        <w:ind w:firstLine="567"/>
        <w:rPr>
          <w:rFonts w:cs="Times New Roman"/>
          <w:szCs w:val="24"/>
        </w:rPr>
      </w:pPr>
      <w:r w:rsidRPr="005A75AD">
        <w:rPr>
          <w:rFonts w:cs="Times New Roman"/>
          <w:szCs w:val="24"/>
        </w:rPr>
        <w:t>L</w:t>
      </w:r>
      <w:r w:rsidR="006E4698" w:rsidRPr="005A75AD">
        <w:rPr>
          <w:rFonts w:cs="Times New Roman"/>
          <w:szCs w:val="24"/>
        </w:rPr>
        <w:t xml:space="preserve">ikuma </w:t>
      </w:r>
      <w:proofErr w:type="gramStart"/>
      <w:r w:rsidR="006E4698" w:rsidRPr="005A75AD">
        <w:rPr>
          <w:rFonts w:cs="Times New Roman"/>
          <w:szCs w:val="24"/>
        </w:rPr>
        <w:t>28.panta</w:t>
      </w:r>
      <w:proofErr w:type="gramEnd"/>
      <w:r w:rsidR="006E4698" w:rsidRPr="005A75AD">
        <w:rPr>
          <w:rFonts w:cs="Times New Roman"/>
          <w:szCs w:val="24"/>
        </w:rPr>
        <w:t xml:space="preserve"> otrā daļa noteic, ka pārmaksātās nodokļu summas pēc nodokļu maksātāju pamatota iesnieguma iesniegšanas nodokļu administrācijai un pēc nodokļu administrācijas pārbaudes novirzāmas nokavēto vai kārtējo nodokļu maksājumu segšanai vai atmaksājamas 15</w:t>
      </w:r>
      <w:r w:rsidRPr="005A75AD">
        <w:rPr>
          <w:rFonts w:cs="Times New Roman"/>
          <w:szCs w:val="24"/>
        </w:rPr>
        <w:t> </w:t>
      </w:r>
      <w:r w:rsidR="006E4698" w:rsidRPr="005A75AD">
        <w:rPr>
          <w:rFonts w:cs="Times New Roman"/>
          <w:szCs w:val="24"/>
        </w:rPr>
        <w:t xml:space="preserve">dienu laikā, ja konkrēto nodokļu likumi neparedz citu atmaksāšanas laiku un kārtību. </w:t>
      </w:r>
    </w:p>
    <w:p w14:paraId="16B8F2E7" w14:textId="77777777" w:rsidR="00AA36E4" w:rsidRPr="005A75AD" w:rsidRDefault="006E4698" w:rsidP="005A75AD">
      <w:pPr>
        <w:spacing w:after="0"/>
        <w:ind w:firstLine="567"/>
        <w:rPr>
          <w:rFonts w:cs="Times New Roman"/>
          <w:szCs w:val="24"/>
        </w:rPr>
      </w:pPr>
      <w:r w:rsidRPr="005A75AD">
        <w:rPr>
          <w:rFonts w:cs="Times New Roman"/>
          <w:szCs w:val="24"/>
        </w:rPr>
        <w:t xml:space="preserve">No norādītajām tiesību normām izriet, ka Valsts ieņēmumu dienests nodokļu pārmaksu var novirzīt nokavēto vai kārtējo nodokļu maksājumu segšanai, veicot nodokļu administrēšanas funkcijas. </w:t>
      </w:r>
    </w:p>
    <w:p w14:paraId="504B53AB" w14:textId="529AAD1E" w:rsidR="004C0BF6" w:rsidRPr="005A75AD" w:rsidRDefault="006E4698" w:rsidP="005A75AD">
      <w:pPr>
        <w:spacing w:after="0"/>
        <w:ind w:firstLine="567"/>
        <w:rPr>
          <w:rFonts w:eastAsia="Times New Roman" w:cs="Times New Roman"/>
          <w:color w:val="000000"/>
          <w:szCs w:val="24"/>
          <w:lang w:eastAsia="lv-LV"/>
        </w:rPr>
      </w:pPr>
      <w:r w:rsidRPr="005A75AD">
        <w:rPr>
          <w:rFonts w:cs="Times New Roman"/>
          <w:szCs w:val="24"/>
        </w:rPr>
        <w:t xml:space="preserve">Tomēr </w:t>
      </w:r>
      <w:r w:rsidRPr="005A75AD">
        <w:rPr>
          <w:rFonts w:eastAsia="Times New Roman" w:cs="Times New Roman"/>
          <w:color w:val="000000"/>
          <w:szCs w:val="24"/>
          <w:lang w:eastAsia="lv-LV"/>
        </w:rPr>
        <w:t>Maksātnespējas likuma tiesību normas noteic speciālu kārtību, kād</w:t>
      </w:r>
      <w:r w:rsidR="00B2305E" w:rsidRPr="005A75AD">
        <w:rPr>
          <w:rFonts w:eastAsia="Times New Roman" w:cs="Times New Roman"/>
          <w:color w:val="000000"/>
          <w:szCs w:val="24"/>
          <w:lang w:eastAsia="lv-LV"/>
        </w:rPr>
        <w:t>os</w:t>
      </w:r>
      <w:r w:rsidRPr="005A75AD">
        <w:rPr>
          <w:rFonts w:eastAsia="Times New Roman" w:cs="Times New Roman"/>
          <w:color w:val="000000"/>
          <w:szCs w:val="24"/>
          <w:lang w:eastAsia="lv-LV"/>
        </w:rPr>
        <w:t xml:space="preserve"> gadījumos, kad par</w:t>
      </w:r>
      <w:r w:rsidRPr="005A75AD">
        <w:rPr>
          <w:rFonts w:eastAsia="Calibri" w:cs="Times New Roman"/>
          <w:color w:val="000000"/>
          <w:szCs w:val="24"/>
          <w:lang w:eastAsia="lv-LV"/>
        </w:rPr>
        <w:t>ā</w:t>
      </w:r>
      <w:r w:rsidRPr="005A75AD">
        <w:rPr>
          <w:rFonts w:eastAsia="Times New Roman" w:cs="Times New Roman"/>
          <w:color w:val="000000"/>
          <w:szCs w:val="24"/>
          <w:lang w:eastAsia="lv-LV"/>
        </w:rPr>
        <w:t>dniekam pasludin</w:t>
      </w:r>
      <w:r w:rsidRPr="005A75AD">
        <w:rPr>
          <w:rFonts w:eastAsia="Calibri" w:cs="Times New Roman"/>
          <w:color w:val="000000"/>
          <w:szCs w:val="24"/>
          <w:lang w:eastAsia="lv-LV"/>
        </w:rPr>
        <w:t>ā</w:t>
      </w:r>
      <w:r w:rsidRPr="005A75AD">
        <w:rPr>
          <w:rFonts w:eastAsia="Times New Roman" w:cs="Times New Roman"/>
          <w:color w:val="000000"/>
          <w:szCs w:val="24"/>
          <w:lang w:eastAsia="lv-LV"/>
        </w:rPr>
        <w:t>ts maks</w:t>
      </w:r>
      <w:r w:rsidRPr="005A75AD">
        <w:rPr>
          <w:rFonts w:eastAsia="Calibri" w:cs="Times New Roman"/>
          <w:color w:val="000000"/>
          <w:szCs w:val="24"/>
          <w:lang w:eastAsia="lv-LV"/>
        </w:rPr>
        <w:t>ā</w:t>
      </w:r>
      <w:r w:rsidRPr="005A75AD">
        <w:rPr>
          <w:rFonts w:eastAsia="Times New Roman" w:cs="Times New Roman"/>
          <w:color w:val="000000"/>
          <w:szCs w:val="24"/>
          <w:lang w:eastAsia="lv-LV"/>
        </w:rPr>
        <w:t>tnesp</w:t>
      </w:r>
      <w:r w:rsidRPr="005A75AD">
        <w:rPr>
          <w:rFonts w:eastAsia="Calibri" w:cs="Times New Roman"/>
          <w:color w:val="000000"/>
          <w:szCs w:val="24"/>
          <w:lang w:eastAsia="lv-LV"/>
        </w:rPr>
        <w:t>ē</w:t>
      </w:r>
      <w:r w:rsidRPr="005A75AD">
        <w:rPr>
          <w:rFonts w:eastAsia="Times New Roman" w:cs="Times New Roman"/>
          <w:color w:val="000000"/>
          <w:szCs w:val="24"/>
          <w:lang w:eastAsia="lv-LV"/>
        </w:rPr>
        <w:t>jas process, kreditors var g</w:t>
      </w:r>
      <w:r w:rsidRPr="005A75AD">
        <w:rPr>
          <w:rFonts w:eastAsia="Calibri" w:cs="Times New Roman"/>
          <w:color w:val="000000"/>
          <w:szCs w:val="24"/>
          <w:lang w:eastAsia="lv-LV"/>
        </w:rPr>
        <w:t>ū</w:t>
      </w:r>
      <w:r w:rsidRPr="005A75AD">
        <w:rPr>
          <w:rFonts w:eastAsia="Times New Roman" w:cs="Times New Roman"/>
          <w:color w:val="000000"/>
          <w:szCs w:val="24"/>
          <w:lang w:eastAsia="lv-LV"/>
        </w:rPr>
        <w:t>t sava pras</w:t>
      </w:r>
      <w:r w:rsidRPr="005A75AD">
        <w:rPr>
          <w:rFonts w:eastAsia="Calibri" w:cs="Times New Roman"/>
          <w:color w:val="000000"/>
          <w:szCs w:val="24"/>
          <w:lang w:eastAsia="lv-LV"/>
        </w:rPr>
        <w:t>ī</w:t>
      </w:r>
      <w:r w:rsidRPr="005A75AD">
        <w:rPr>
          <w:rFonts w:eastAsia="Times New Roman" w:cs="Times New Roman"/>
          <w:color w:val="000000"/>
          <w:szCs w:val="24"/>
          <w:lang w:eastAsia="lv-LV"/>
        </w:rPr>
        <w:t>juma apmierin</w:t>
      </w:r>
      <w:r w:rsidRPr="005A75AD">
        <w:rPr>
          <w:rFonts w:eastAsia="Calibri" w:cs="Times New Roman"/>
          <w:color w:val="000000"/>
          <w:szCs w:val="24"/>
          <w:lang w:eastAsia="lv-LV"/>
        </w:rPr>
        <w:t>ā</w:t>
      </w:r>
      <w:r w:rsidRPr="005A75AD">
        <w:rPr>
          <w:rFonts w:eastAsia="Times New Roman" w:cs="Times New Roman"/>
          <w:color w:val="000000"/>
          <w:szCs w:val="24"/>
          <w:lang w:eastAsia="lv-LV"/>
        </w:rPr>
        <w:t>jumu</w:t>
      </w:r>
      <w:r w:rsidR="00F44544" w:rsidRPr="005A75AD">
        <w:rPr>
          <w:rFonts w:eastAsia="Times New Roman" w:cs="Times New Roman"/>
          <w:color w:val="000000"/>
          <w:szCs w:val="24"/>
          <w:lang w:eastAsia="lv-LV"/>
        </w:rPr>
        <w:t xml:space="preserve">. </w:t>
      </w:r>
      <w:r w:rsidRPr="005A75AD">
        <w:rPr>
          <w:rFonts w:eastAsia="Times New Roman" w:cs="Times New Roman"/>
          <w:color w:val="000000"/>
          <w:szCs w:val="24"/>
          <w:lang w:eastAsia="lv-LV"/>
        </w:rPr>
        <w:t>Proti, kreditors to var gūt vien</w:t>
      </w:r>
      <w:r w:rsidRPr="005A75AD">
        <w:rPr>
          <w:rFonts w:eastAsia="Calibri" w:cs="Times New Roman"/>
          <w:color w:val="000000"/>
          <w:szCs w:val="24"/>
          <w:lang w:eastAsia="lv-LV"/>
        </w:rPr>
        <w:t>ī</w:t>
      </w:r>
      <w:r w:rsidRPr="005A75AD">
        <w:rPr>
          <w:rFonts w:eastAsia="Times New Roman" w:cs="Times New Roman"/>
          <w:color w:val="000000"/>
          <w:szCs w:val="24"/>
          <w:lang w:eastAsia="lv-LV"/>
        </w:rPr>
        <w:t>gi maks</w:t>
      </w:r>
      <w:r w:rsidRPr="005A75AD">
        <w:rPr>
          <w:rFonts w:eastAsia="Calibri" w:cs="Times New Roman"/>
          <w:color w:val="000000"/>
          <w:szCs w:val="24"/>
          <w:lang w:eastAsia="lv-LV"/>
        </w:rPr>
        <w:t>ā</w:t>
      </w:r>
      <w:r w:rsidRPr="005A75AD">
        <w:rPr>
          <w:rFonts w:eastAsia="Times New Roman" w:cs="Times New Roman"/>
          <w:color w:val="000000"/>
          <w:szCs w:val="24"/>
          <w:lang w:eastAsia="lv-LV"/>
        </w:rPr>
        <w:t>tnesp</w:t>
      </w:r>
      <w:r w:rsidRPr="005A75AD">
        <w:rPr>
          <w:rFonts w:eastAsia="Calibri" w:cs="Times New Roman"/>
          <w:color w:val="000000"/>
          <w:szCs w:val="24"/>
          <w:lang w:eastAsia="lv-LV"/>
        </w:rPr>
        <w:t>ē</w:t>
      </w:r>
      <w:r w:rsidRPr="005A75AD">
        <w:rPr>
          <w:rFonts w:eastAsia="Times New Roman" w:cs="Times New Roman"/>
          <w:color w:val="000000"/>
          <w:szCs w:val="24"/>
          <w:lang w:eastAsia="lv-LV"/>
        </w:rPr>
        <w:t>jas procesa ietvaros, pamatojoties uz kreditora iesniegto un administratora atz</w:t>
      </w:r>
      <w:r w:rsidRPr="005A75AD">
        <w:rPr>
          <w:rFonts w:eastAsia="Calibri" w:cs="Times New Roman"/>
          <w:color w:val="000000"/>
          <w:szCs w:val="24"/>
          <w:lang w:eastAsia="lv-LV"/>
        </w:rPr>
        <w:t>ī</w:t>
      </w:r>
      <w:r w:rsidRPr="005A75AD">
        <w:rPr>
          <w:rFonts w:eastAsia="Times New Roman" w:cs="Times New Roman"/>
          <w:color w:val="000000"/>
          <w:szCs w:val="24"/>
          <w:lang w:eastAsia="lv-LV"/>
        </w:rPr>
        <w:t>to pras</w:t>
      </w:r>
      <w:r w:rsidRPr="005A75AD">
        <w:rPr>
          <w:rFonts w:eastAsia="Calibri" w:cs="Times New Roman"/>
          <w:color w:val="000000"/>
          <w:szCs w:val="24"/>
          <w:lang w:eastAsia="lv-LV"/>
        </w:rPr>
        <w:t>ī</w:t>
      </w:r>
      <w:r w:rsidRPr="005A75AD">
        <w:rPr>
          <w:rFonts w:eastAsia="Times New Roman" w:cs="Times New Roman"/>
          <w:color w:val="000000"/>
          <w:szCs w:val="24"/>
          <w:lang w:eastAsia="lv-LV"/>
        </w:rPr>
        <w:t>jumu, ievērojot šajā likumā noteikto kārtību.</w:t>
      </w:r>
    </w:p>
    <w:p w14:paraId="74D5B975" w14:textId="77777777" w:rsidR="004C0BF6" w:rsidRPr="005A75AD" w:rsidRDefault="004C0BF6" w:rsidP="005A75AD">
      <w:pPr>
        <w:spacing w:after="0"/>
        <w:ind w:firstLine="567"/>
        <w:rPr>
          <w:rFonts w:eastAsia="Times New Roman" w:cs="Times New Roman"/>
          <w:color w:val="000000"/>
          <w:szCs w:val="24"/>
          <w:lang w:eastAsia="lv-LV"/>
        </w:rPr>
      </w:pPr>
      <w:r w:rsidRPr="005A75AD">
        <w:rPr>
          <w:rFonts w:eastAsia="Times New Roman" w:cs="Times New Roman"/>
          <w:color w:val="000000"/>
          <w:szCs w:val="24"/>
          <w:lang w:eastAsia="lv-LV"/>
        </w:rPr>
        <w:t xml:space="preserve">Maksātnespējas likuma </w:t>
      </w:r>
      <w:proofErr w:type="gramStart"/>
      <w:r w:rsidRPr="005A75AD">
        <w:rPr>
          <w:rFonts w:eastAsia="Times New Roman" w:cs="Times New Roman"/>
          <w:color w:val="000000"/>
          <w:szCs w:val="24"/>
          <w:lang w:eastAsia="lv-LV"/>
        </w:rPr>
        <w:t>73.panta</w:t>
      </w:r>
      <w:proofErr w:type="gramEnd"/>
      <w:r w:rsidRPr="005A75AD">
        <w:rPr>
          <w:rFonts w:eastAsia="Times New Roman" w:cs="Times New Roman"/>
          <w:color w:val="000000"/>
          <w:szCs w:val="24"/>
          <w:lang w:eastAsia="lv-LV"/>
        </w:rPr>
        <w:t xml:space="preserve"> vienpadsmitā daļa noteic, ka nodokļu administrācijas prasījumi, kuri radušies pēc maksātnespējas procesa pasludināšanas un ir tieši saistīti ar parādnieka darījumiem, kas veikti līdz dienai, kad pasludināts maksātnespējas process, ir piesakāmi kā kreditora prasījumi šajā likumā noteiktajā kārtībā.</w:t>
      </w:r>
    </w:p>
    <w:p w14:paraId="4638C4C0" w14:textId="43133150" w:rsidR="006E4698" w:rsidRPr="005A75AD" w:rsidRDefault="006E4698" w:rsidP="005A75AD">
      <w:pPr>
        <w:spacing w:after="0"/>
        <w:ind w:firstLine="567"/>
        <w:rPr>
          <w:rFonts w:eastAsia="Times New Roman" w:cs="Times New Roman"/>
          <w:color w:val="000000"/>
          <w:szCs w:val="24"/>
          <w:lang w:eastAsia="lv-LV"/>
        </w:rPr>
      </w:pPr>
      <w:r w:rsidRPr="005A75AD">
        <w:rPr>
          <w:rFonts w:eastAsia="Times New Roman" w:cs="Times New Roman"/>
          <w:color w:val="000000"/>
          <w:szCs w:val="24"/>
          <w:lang w:eastAsia="lv-LV"/>
        </w:rPr>
        <w:t xml:space="preserve">No minētā izriet, ka nodokļu parādiem, kas izveidojušies pirms nodokļu maksātāja maksātnespējas pasludināšanas, </w:t>
      </w:r>
      <w:r w:rsidR="004C0BF6" w:rsidRPr="005A75AD">
        <w:rPr>
          <w:rFonts w:eastAsia="Times New Roman" w:cs="Times New Roman"/>
          <w:color w:val="000000"/>
          <w:szCs w:val="24"/>
          <w:lang w:eastAsia="lv-LV"/>
        </w:rPr>
        <w:t xml:space="preserve">kā to pamatoti norāda pieteicēja, </w:t>
      </w:r>
      <w:r w:rsidRPr="005A75AD">
        <w:rPr>
          <w:rFonts w:eastAsia="Times New Roman" w:cs="Times New Roman"/>
          <w:color w:val="000000"/>
          <w:szCs w:val="24"/>
          <w:lang w:eastAsia="lv-LV"/>
        </w:rPr>
        <w:t xml:space="preserve">nav piemērojamas likuma </w:t>
      </w:r>
      <w:r w:rsidRPr="005A75AD">
        <w:rPr>
          <w:rFonts w:cs="Times New Roman"/>
          <w:szCs w:val="24"/>
        </w:rPr>
        <w:t>„Par nodokļiem un nodevām” tiesību normas, kas regulē iestādes tiesības novirzīt nodokļu pārmaksu nodokļu parādu</w:t>
      </w:r>
      <w:r w:rsidR="00A16B4D" w:rsidRPr="005A75AD">
        <w:rPr>
          <w:rFonts w:cs="Times New Roman"/>
          <w:szCs w:val="24"/>
        </w:rPr>
        <w:t xml:space="preserve"> </w:t>
      </w:r>
      <w:r w:rsidRPr="005A75AD">
        <w:rPr>
          <w:rFonts w:cs="Times New Roman"/>
          <w:szCs w:val="24"/>
        </w:rPr>
        <w:t>segšanai.</w:t>
      </w:r>
      <w:r w:rsidR="00240C8B" w:rsidRPr="005A75AD">
        <w:rPr>
          <w:rFonts w:cs="Times New Roman"/>
          <w:szCs w:val="24"/>
        </w:rPr>
        <w:t xml:space="preserve"> </w:t>
      </w:r>
    </w:p>
    <w:p w14:paraId="0AE0CE59" w14:textId="1BDE19FD" w:rsidR="00240C8B" w:rsidRPr="005A75AD" w:rsidRDefault="00240C8B" w:rsidP="005A75AD">
      <w:pPr>
        <w:spacing w:after="0"/>
        <w:ind w:firstLine="567"/>
        <w:rPr>
          <w:rFonts w:cs="Times New Roman"/>
          <w:szCs w:val="24"/>
        </w:rPr>
      </w:pPr>
      <w:r w:rsidRPr="005A75AD">
        <w:rPr>
          <w:rFonts w:eastAsia="Times New Roman" w:cs="Times New Roman"/>
          <w:color w:val="000000"/>
          <w:szCs w:val="24"/>
          <w:lang w:eastAsia="lv-LV"/>
        </w:rPr>
        <w:t>Vienlaikus</w:t>
      </w:r>
      <w:r w:rsidR="00103E4C" w:rsidRPr="005A75AD">
        <w:rPr>
          <w:rFonts w:eastAsia="Times New Roman" w:cs="Times New Roman"/>
          <w:color w:val="000000"/>
          <w:szCs w:val="24"/>
          <w:lang w:eastAsia="lv-LV"/>
        </w:rPr>
        <w:t>,</w:t>
      </w:r>
      <w:r w:rsidRPr="005A75AD">
        <w:rPr>
          <w:rFonts w:eastAsia="Times New Roman" w:cs="Times New Roman"/>
          <w:color w:val="000000"/>
          <w:szCs w:val="24"/>
          <w:lang w:eastAsia="lv-LV"/>
        </w:rPr>
        <w:t xml:space="preserve"> lai arī Valsts ieņēmumu dienests kļūst par kreditoru maksātnespējas procesā, tas</w:t>
      </w:r>
      <w:r w:rsidR="00C13EA5" w:rsidRPr="005A75AD">
        <w:rPr>
          <w:rFonts w:eastAsia="Times New Roman" w:cs="Times New Roman"/>
          <w:color w:val="000000"/>
          <w:szCs w:val="24"/>
          <w:lang w:eastAsia="lv-LV"/>
        </w:rPr>
        <w:t xml:space="preserve"> tomēr</w:t>
      </w:r>
      <w:r w:rsidRPr="005A75AD">
        <w:rPr>
          <w:rFonts w:eastAsia="Times New Roman" w:cs="Times New Roman"/>
          <w:color w:val="000000"/>
          <w:szCs w:val="24"/>
          <w:lang w:eastAsia="lv-LV"/>
        </w:rPr>
        <w:t xml:space="preserve"> nenozīmē, ka iestādei līdz ar to ir piešķirtas tādas pašas kreditora tiesības kā privātpersonai. Proti, arī maksātnespējas procesā iestāde var darboties tikai savas kompetences </w:t>
      </w:r>
      <w:r w:rsidRPr="005A75AD">
        <w:rPr>
          <w:rFonts w:eastAsia="Times New Roman" w:cs="Times New Roman"/>
          <w:color w:val="000000"/>
          <w:szCs w:val="24"/>
          <w:lang w:eastAsia="lv-LV"/>
        </w:rPr>
        <w:lastRenderedPageBreak/>
        <w:t xml:space="preserve">ietvaros. Tādējādi </w:t>
      </w:r>
      <w:r w:rsidRPr="005A75AD">
        <w:rPr>
          <w:rFonts w:cs="Times New Roman"/>
          <w:szCs w:val="24"/>
        </w:rPr>
        <w:t xml:space="preserve">Valsts ieņēmumu dienests nevar pamatot savu rīcību ar to, ka Maksātnespējas likuma </w:t>
      </w:r>
      <w:proofErr w:type="gramStart"/>
      <w:r w:rsidRPr="005A75AD">
        <w:rPr>
          <w:rFonts w:cs="Times New Roman"/>
          <w:szCs w:val="24"/>
        </w:rPr>
        <w:t>104.pants</w:t>
      </w:r>
      <w:proofErr w:type="gramEnd"/>
      <w:r w:rsidRPr="005A75AD">
        <w:rPr>
          <w:rFonts w:cs="Times New Roman"/>
          <w:szCs w:val="24"/>
        </w:rPr>
        <w:t xml:space="preserve"> neparedz attiecīgas rīcības aizliegumu</w:t>
      </w:r>
      <w:r w:rsidR="006F1253" w:rsidRPr="005A75AD">
        <w:rPr>
          <w:rFonts w:cs="Times New Roman"/>
          <w:szCs w:val="24"/>
        </w:rPr>
        <w:t>, jo likums „Par nodokļiem un nodevām” nepieļauj ieskaita piemērošanu attiecībā uz nodokļu maksājumiem</w:t>
      </w:r>
      <w:r w:rsidR="00A00DFF" w:rsidRPr="005A75AD">
        <w:rPr>
          <w:rFonts w:cs="Times New Roman"/>
          <w:szCs w:val="24"/>
        </w:rPr>
        <w:t xml:space="preserve"> un nepiešķir iestādei tiesības</w:t>
      </w:r>
      <w:r w:rsidR="00103E4C" w:rsidRPr="005A75AD">
        <w:rPr>
          <w:rFonts w:cs="Times New Roman"/>
          <w:szCs w:val="24"/>
        </w:rPr>
        <w:t xml:space="preserve"> vienpersoniski pieņemt lēmumu par</w:t>
      </w:r>
      <w:r w:rsidR="00A00DFF" w:rsidRPr="005A75AD">
        <w:rPr>
          <w:rFonts w:cs="Times New Roman"/>
          <w:szCs w:val="24"/>
        </w:rPr>
        <w:t xml:space="preserve"> nodokļu pārmaks</w:t>
      </w:r>
      <w:r w:rsidR="00103E4C" w:rsidRPr="005A75AD">
        <w:rPr>
          <w:rFonts w:cs="Times New Roman"/>
          <w:szCs w:val="24"/>
        </w:rPr>
        <w:t>as</w:t>
      </w:r>
      <w:r w:rsidR="00A00DFF" w:rsidRPr="005A75AD">
        <w:rPr>
          <w:rFonts w:cs="Times New Roman"/>
          <w:szCs w:val="24"/>
        </w:rPr>
        <w:t xml:space="preserve"> novirzī</w:t>
      </w:r>
      <w:r w:rsidR="00103E4C" w:rsidRPr="005A75AD">
        <w:rPr>
          <w:rFonts w:cs="Times New Roman"/>
          <w:szCs w:val="24"/>
        </w:rPr>
        <w:t>šanu</w:t>
      </w:r>
      <w:r w:rsidR="00A00DFF" w:rsidRPr="005A75AD">
        <w:rPr>
          <w:rFonts w:cs="Times New Roman"/>
          <w:szCs w:val="24"/>
        </w:rPr>
        <w:t xml:space="preserve"> nodokļu parāda, kas izveidojies līdz maksātnespējas pasludināšanai</w:t>
      </w:r>
      <w:r w:rsidR="00103E4C" w:rsidRPr="005A75AD">
        <w:rPr>
          <w:rFonts w:cs="Times New Roman"/>
          <w:szCs w:val="24"/>
        </w:rPr>
        <w:t xml:space="preserve"> un par kuru administratoram ir iesniegts kreditora prasījums, segšanai</w:t>
      </w:r>
      <w:r w:rsidRPr="005A75AD">
        <w:rPr>
          <w:rFonts w:cs="Times New Roman"/>
          <w:szCs w:val="24"/>
        </w:rPr>
        <w:t>.</w:t>
      </w:r>
    </w:p>
    <w:p w14:paraId="6D58E294" w14:textId="77777777" w:rsidR="00240C8B" w:rsidRPr="005A75AD" w:rsidRDefault="00240C8B" w:rsidP="005A75AD">
      <w:pPr>
        <w:spacing w:after="0"/>
        <w:ind w:firstLine="567"/>
        <w:rPr>
          <w:rFonts w:cs="Times New Roman"/>
          <w:szCs w:val="24"/>
        </w:rPr>
      </w:pPr>
    </w:p>
    <w:p w14:paraId="05F93517" w14:textId="0118A008" w:rsidR="008C106E" w:rsidRPr="005A75AD" w:rsidRDefault="00355083" w:rsidP="005A75AD">
      <w:pPr>
        <w:spacing w:after="0"/>
        <w:ind w:firstLine="567"/>
        <w:rPr>
          <w:rFonts w:cs="Times New Roman"/>
          <w:szCs w:val="24"/>
        </w:rPr>
      </w:pPr>
      <w:r w:rsidRPr="005A75AD">
        <w:rPr>
          <w:rFonts w:cs="Times New Roman"/>
          <w:szCs w:val="24"/>
        </w:rPr>
        <w:t>[1</w:t>
      </w:r>
      <w:r w:rsidR="00595622" w:rsidRPr="005A75AD">
        <w:rPr>
          <w:rFonts w:cs="Times New Roman"/>
          <w:szCs w:val="24"/>
        </w:rPr>
        <w:t>1</w:t>
      </w:r>
      <w:r w:rsidRPr="005A75AD">
        <w:rPr>
          <w:rFonts w:cs="Times New Roman"/>
          <w:szCs w:val="24"/>
        </w:rPr>
        <w:t>]</w:t>
      </w:r>
      <w:r w:rsidR="00595622" w:rsidRPr="005A75AD">
        <w:rPr>
          <w:rFonts w:cs="Times New Roman"/>
          <w:szCs w:val="24"/>
        </w:rPr>
        <w:t> </w:t>
      </w:r>
      <w:r w:rsidR="00A00DFF" w:rsidRPr="005A75AD">
        <w:rPr>
          <w:rFonts w:cs="Times New Roman"/>
          <w:szCs w:val="24"/>
        </w:rPr>
        <w:t xml:space="preserve">Apkopojot spriedumā norādīto, </w:t>
      </w:r>
      <w:r w:rsidRPr="005A75AD">
        <w:rPr>
          <w:rFonts w:cs="Times New Roman"/>
          <w:szCs w:val="24"/>
        </w:rPr>
        <w:t xml:space="preserve">Maksātnespējas likuma </w:t>
      </w:r>
      <w:proofErr w:type="gramStart"/>
      <w:r w:rsidRPr="005A75AD">
        <w:rPr>
          <w:rFonts w:cs="Times New Roman"/>
          <w:szCs w:val="24"/>
        </w:rPr>
        <w:t>104.pants</w:t>
      </w:r>
      <w:proofErr w:type="gramEnd"/>
      <w:r w:rsidRPr="005A75AD">
        <w:rPr>
          <w:rFonts w:cs="Times New Roman"/>
          <w:szCs w:val="24"/>
        </w:rPr>
        <w:t xml:space="preserve"> interpretējams kopsakarā ar nodokļu tiesību normām. Ņemot vērā mērķi, ar kādu likumdevējs ir ietvēris </w:t>
      </w:r>
      <w:r w:rsidR="00C13EA5" w:rsidRPr="005A75AD">
        <w:rPr>
          <w:rFonts w:cs="Times New Roman"/>
          <w:szCs w:val="24"/>
        </w:rPr>
        <w:t>minēt</w:t>
      </w:r>
      <w:r w:rsidRPr="005A75AD">
        <w:rPr>
          <w:rFonts w:cs="Times New Roman"/>
          <w:szCs w:val="24"/>
        </w:rPr>
        <w:t xml:space="preserve">o tiesību normu, </w:t>
      </w:r>
      <w:r w:rsidR="003D10C0" w:rsidRPr="005A75AD">
        <w:rPr>
          <w:rFonts w:cs="Times New Roman"/>
          <w:szCs w:val="24"/>
        </w:rPr>
        <w:t>š</w:t>
      </w:r>
      <w:r w:rsidR="00C13EA5" w:rsidRPr="005A75AD">
        <w:rPr>
          <w:rFonts w:cs="Times New Roman"/>
          <w:szCs w:val="24"/>
        </w:rPr>
        <w:t>ā</w:t>
      </w:r>
      <w:r w:rsidR="003D10C0" w:rsidRPr="005A75AD">
        <w:rPr>
          <w:rFonts w:cs="Times New Roman"/>
          <w:szCs w:val="24"/>
        </w:rPr>
        <w:t xml:space="preserve"> panta vietu likumā, kā arī Civillikuma un likuma „Par nodokļiem un nodevām” regulējumu, Senāts secina, ka </w:t>
      </w:r>
      <w:r w:rsidR="006145E3" w:rsidRPr="005A75AD">
        <w:rPr>
          <w:rFonts w:cs="Times New Roman"/>
          <w:szCs w:val="24"/>
        </w:rPr>
        <w:t xml:space="preserve">Maksātnespējas likuma 104.pants </w:t>
      </w:r>
      <w:r w:rsidR="00A00DFF" w:rsidRPr="005A75AD">
        <w:rPr>
          <w:rFonts w:cs="Times New Roman"/>
          <w:szCs w:val="24"/>
        </w:rPr>
        <w:t>attiecināms uz</w:t>
      </w:r>
      <w:r w:rsidR="006145E3" w:rsidRPr="005A75AD">
        <w:rPr>
          <w:rFonts w:cs="Times New Roman"/>
          <w:szCs w:val="24"/>
        </w:rPr>
        <w:t xml:space="preserve"> parādnieka un kreditoru privāttiesisk</w:t>
      </w:r>
      <w:r w:rsidR="00A47259" w:rsidRPr="005A75AD">
        <w:rPr>
          <w:rFonts w:cs="Times New Roman"/>
          <w:szCs w:val="24"/>
        </w:rPr>
        <w:t>ajiem prasījumiem</w:t>
      </w:r>
      <w:r w:rsidR="00E72B9B" w:rsidRPr="005A75AD">
        <w:rPr>
          <w:rFonts w:cs="Times New Roman"/>
          <w:szCs w:val="24"/>
        </w:rPr>
        <w:t xml:space="preserve"> </w:t>
      </w:r>
      <w:r w:rsidR="00A00DFF" w:rsidRPr="005A75AD">
        <w:rPr>
          <w:rFonts w:cs="Times New Roman"/>
          <w:szCs w:val="24"/>
        </w:rPr>
        <w:t>un nav piemērojams prasījumiem, kas saistīti ar nodokļu maksājumiem</w:t>
      </w:r>
      <w:r w:rsidR="006145E3" w:rsidRPr="005A75AD">
        <w:rPr>
          <w:rFonts w:cs="Times New Roman"/>
          <w:szCs w:val="24"/>
        </w:rPr>
        <w:t>.</w:t>
      </w:r>
      <w:r w:rsidR="00A47259" w:rsidRPr="005A75AD">
        <w:rPr>
          <w:rFonts w:cs="Times New Roman"/>
          <w:szCs w:val="24"/>
        </w:rPr>
        <w:t xml:space="preserve"> </w:t>
      </w:r>
    </w:p>
    <w:p w14:paraId="4476676E" w14:textId="126507CC" w:rsidR="00A47259" w:rsidRPr="005A75AD" w:rsidRDefault="00A47259" w:rsidP="005A75AD">
      <w:pPr>
        <w:spacing w:after="0"/>
        <w:ind w:firstLine="567"/>
        <w:rPr>
          <w:rFonts w:cs="Times New Roman"/>
          <w:szCs w:val="24"/>
        </w:rPr>
      </w:pPr>
      <w:r w:rsidRPr="005A75AD">
        <w:rPr>
          <w:rFonts w:cs="Times New Roman"/>
          <w:szCs w:val="24"/>
        </w:rPr>
        <w:t>Rezumējot</w:t>
      </w:r>
      <w:r w:rsidR="00231B36" w:rsidRPr="005A75AD">
        <w:rPr>
          <w:rFonts w:cs="Times New Roman"/>
          <w:szCs w:val="24"/>
        </w:rPr>
        <w:t>,</w:t>
      </w:r>
      <w:r w:rsidRPr="005A75AD">
        <w:rPr>
          <w:rFonts w:cs="Times New Roman"/>
          <w:szCs w:val="24"/>
        </w:rPr>
        <w:t xml:space="preserve"> Senāts atzīst, ka apgabaltiesa nepareizi piemēroja Maksātnespējas likuma </w:t>
      </w:r>
      <w:proofErr w:type="gramStart"/>
      <w:r w:rsidRPr="005A75AD">
        <w:rPr>
          <w:rFonts w:cs="Times New Roman"/>
          <w:szCs w:val="24"/>
        </w:rPr>
        <w:t>104.pantu</w:t>
      </w:r>
      <w:proofErr w:type="gramEnd"/>
      <w:r w:rsidRPr="005A75AD">
        <w:rPr>
          <w:rFonts w:cs="Times New Roman"/>
          <w:szCs w:val="24"/>
        </w:rPr>
        <w:t xml:space="preserve">, </w:t>
      </w:r>
      <w:r w:rsidR="00C13EA5" w:rsidRPr="005A75AD">
        <w:rPr>
          <w:rFonts w:cs="Times New Roman"/>
          <w:szCs w:val="24"/>
        </w:rPr>
        <w:t>tāpēc</w:t>
      </w:r>
      <w:r w:rsidR="00103E4C" w:rsidRPr="005A75AD">
        <w:rPr>
          <w:rFonts w:cs="Times New Roman"/>
          <w:szCs w:val="24"/>
        </w:rPr>
        <w:t xml:space="preserve"> apgabaltiesas spriedums ir atceļams.</w:t>
      </w:r>
    </w:p>
    <w:p w14:paraId="0D6ACA05" w14:textId="77777777" w:rsidR="00A47259" w:rsidRPr="005A75AD" w:rsidRDefault="00A47259" w:rsidP="005A75AD">
      <w:pPr>
        <w:spacing w:after="0"/>
        <w:ind w:firstLine="567"/>
        <w:rPr>
          <w:rFonts w:cs="Times New Roman"/>
          <w:szCs w:val="24"/>
        </w:rPr>
      </w:pPr>
    </w:p>
    <w:p w14:paraId="54D4DA3D" w14:textId="790F37D8" w:rsidR="00081761" w:rsidRPr="005A75AD" w:rsidRDefault="008A4430" w:rsidP="005A75AD">
      <w:pPr>
        <w:spacing w:after="0"/>
        <w:ind w:firstLine="567"/>
        <w:rPr>
          <w:rFonts w:cs="Times New Roman"/>
          <w:szCs w:val="24"/>
        </w:rPr>
      </w:pPr>
      <w:r w:rsidRPr="005A75AD">
        <w:rPr>
          <w:rFonts w:cs="Times New Roman"/>
          <w:szCs w:val="24"/>
        </w:rPr>
        <w:t>[</w:t>
      </w:r>
      <w:r w:rsidR="0044380B" w:rsidRPr="005A75AD">
        <w:rPr>
          <w:rFonts w:cs="Times New Roman"/>
          <w:szCs w:val="24"/>
        </w:rPr>
        <w:t>1</w:t>
      </w:r>
      <w:r w:rsidR="00595622" w:rsidRPr="005A75AD">
        <w:rPr>
          <w:rFonts w:cs="Times New Roman"/>
          <w:szCs w:val="24"/>
        </w:rPr>
        <w:t>2</w:t>
      </w:r>
      <w:r w:rsidRPr="005A75AD">
        <w:rPr>
          <w:rFonts w:cs="Times New Roman"/>
          <w:szCs w:val="24"/>
        </w:rPr>
        <w:t>]</w:t>
      </w:r>
      <w:r w:rsidR="00595622" w:rsidRPr="005A75AD">
        <w:rPr>
          <w:rFonts w:cs="Times New Roman"/>
          <w:szCs w:val="24"/>
        </w:rPr>
        <w:t> </w:t>
      </w:r>
      <w:r w:rsidR="00A00DFF" w:rsidRPr="005A75AD">
        <w:rPr>
          <w:rFonts w:cs="Times New Roman"/>
          <w:szCs w:val="24"/>
        </w:rPr>
        <w:t>Papildus Senāts norāda, ka</w:t>
      </w:r>
      <w:r w:rsidR="00081761" w:rsidRPr="005A75AD">
        <w:rPr>
          <w:rFonts w:cs="Times New Roman"/>
          <w:szCs w:val="24"/>
        </w:rPr>
        <w:t xml:space="preserve"> starp nodokļu maksātāju un nodokļu administrāciju pastāv publisk</w:t>
      </w:r>
      <w:r w:rsidR="00C13EA5" w:rsidRPr="005A75AD">
        <w:rPr>
          <w:rFonts w:cs="Times New Roman"/>
          <w:szCs w:val="24"/>
        </w:rPr>
        <w:t>i tiesisk</w:t>
      </w:r>
      <w:r w:rsidR="00081761" w:rsidRPr="005A75AD">
        <w:rPr>
          <w:rFonts w:cs="Times New Roman"/>
          <w:szCs w:val="24"/>
        </w:rPr>
        <w:t>as, nevis privāt</w:t>
      </w:r>
      <w:r w:rsidR="00C13EA5" w:rsidRPr="005A75AD">
        <w:rPr>
          <w:rFonts w:cs="Times New Roman"/>
          <w:szCs w:val="24"/>
        </w:rPr>
        <w:t>tiesisk</w:t>
      </w:r>
      <w:r w:rsidR="00081761" w:rsidRPr="005A75AD">
        <w:rPr>
          <w:rFonts w:cs="Times New Roman"/>
          <w:szCs w:val="24"/>
        </w:rPr>
        <w:t xml:space="preserve">as attiecības, </w:t>
      </w:r>
      <w:r w:rsidR="00A00DFF" w:rsidRPr="005A75AD">
        <w:rPr>
          <w:rFonts w:cs="Times New Roman"/>
          <w:szCs w:val="24"/>
        </w:rPr>
        <w:t xml:space="preserve">līdz ar to </w:t>
      </w:r>
      <w:r w:rsidR="00081761" w:rsidRPr="005A75AD">
        <w:rPr>
          <w:rFonts w:cs="Times New Roman"/>
          <w:szCs w:val="24"/>
        </w:rPr>
        <w:t xml:space="preserve">Valsts ieņēmumu dienests neatrodas salīdzināmos apstākļos ar citiem kreditoriem, kuriem ar parādnieku ir privāttiesiskas attiecības. </w:t>
      </w:r>
      <w:r w:rsidR="00A00DFF" w:rsidRPr="005A75AD">
        <w:rPr>
          <w:rFonts w:cs="Times New Roman"/>
          <w:szCs w:val="24"/>
        </w:rPr>
        <w:t>Tādējādi</w:t>
      </w:r>
      <w:r w:rsidR="00081761" w:rsidRPr="005A75AD">
        <w:rPr>
          <w:rFonts w:cs="Times New Roman"/>
          <w:szCs w:val="24"/>
        </w:rPr>
        <w:t xml:space="preserve"> </w:t>
      </w:r>
      <w:r w:rsidR="00CF734C" w:rsidRPr="005A75AD">
        <w:rPr>
          <w:rFonts w:cs="Times New Roman"/>
          <w:szCs w:val="24"/>
        </w:rPr>
        <w:t xml:space="preserve">konkrētajā gadījumā </w:t>
      </w:r>
      <w:r w:rsidR="00081761" w:rsidRPr="005A75AD">
        <w:rPr>
          <w:rFonts w:cs="Times New Roman"/>
          <w:szCs w:val="24"/>
        </w:rPr>
        <w:t>nav pamata atsaukties uz vienlīdzības principu.</w:t>
      </w:r>
    </w:p>
    <w:p w14:paraId="04C52763" w14:textId="263285DA" w:rsidR="00245A27" w:rsidRPr="005A75AD" w:rsidRDefault="003B3675" w:rsidP="005A75AD">
      <w:pPr>
        <w:autoSpaceDE w:val="0"/>
        <w:autoSpaceDN w:val="0"/>
        <w:adjustRightInd w:val="0"/>
        <w:spacing w:after="0"/>
        <w:ind w:firstLine="567"/>
        <w:rPr>
          <w:rFonts w:cs="Times New Roman"/>
          <w:szCs w:val="24"/>
        </w:rPr>
      </w:pPr>
      <w:r w:rsidRPr="005A75AD">
        <w:rPr>
          <w:rFonts w:cs="Times New Roman"/>
          <w:szCs w:val="24"/>
        </w:rPr>
        <w:t>K</w:t>
      </w:r>
      <w:r w:rsidR="00245A27" w:rsidRPr="005A75AD">
        <w:rPr>
          <w:rFonts w:cs="Times New Roman"/>
          <w:szCs w:val="24"/>
        </w:rPr>
        <w:t xml:space="preserve">reditoru vienlīdzības princips prasa vienlīdzīgu attieksmi pret salīdzināmā situācijā esošiem kreditoriem. </w:t>
      </w:r>
      <w:r w:rsidR="0044380B" w:rsidRPr="005A75AD">
        <w:rPr>
          <w:rFonts w:cs="Times New Roman"/>
          <w:szCs w:val="24"/>
        </w:rPr>
        <w:t>K</w:t>
      </w:r>
      <w:r w:rsidR="00245A27" w:rsidRPr="005A75AD">
        <w:rPr>
          <w:rFonts w:cs="Times New Roman"/>
          <w:szCs w:val="24"/>
        </w:rPr>
        <w:t>reditors, kam ir ieskaita tiesība pret parādnieku, ir atšķirīgā situācijā salīdzinājumā ar citiem vienas kārtas kreditoriem</w:t>
      </w:r>
      <w:proofErr w:type="gramStart"/>
      <w:r w:rsidR="00245A27" w:rsidRPr="005A75AD">
        <w:rPr>
          <w:rFonts w:cs="Times New Roman"/>
          <w:szCs w:val="24"/>
        </w:rPr>
        <w:t xml:space="preserve"> un</w:t>
      </w:r>
      <w:proofErr w:type="gramEnd"/>
      <w:r w:rsidR="00245A27" w:rsidRPr="005A75AD">
        <w:rPr>
          <w:rFonts w:cs="Times New Roman"/>
          <w:szCs w:val="24"/>
        </w:rPr>
        <w:t xml:space="preserve"> atsevišķās valstīs pat tiek pielīdzināts nodrošinātajam kreditoram. Pieļaujot ieskaita izmantošanu, likumdevējs ir devis priekšroku tiesiskajai drošībai un noteiktībai pār kreditoru vienlīdzības apsvērumiem </w:t>
      </w:r>
      <w:proofErr w:type="gramStart"/>
      <w:r w:rsidR="00245A27" w:rsidRPr="005A75AD">
        <w:rPr>
          <w:rFonts w:cs="Times New Roman"/>
          <w:szCs w:val="24"/>
        </w:rPr>
        <w:t>(</w:t>
      </w:r>
      <w:proofErr w:type="spellStart"/>
      <w:proofErr w:type="gramEnd"/>
      <w:r w:rsidR="00245A27" w:rsidRPr="005A75AD">
        <w:rPr>
          <w:rFonts w:cs="Times New Roman"/>
          <w:i/>
          <w:szCs w:val="24"/>
        </w:rPr>
        <w:t>Jauja</w:t>
      </w:r>
      <w:proofErr w:type="spellEnd"/>
      <w:r w:rsidR="00231B36" w:rsidRPr="005A75AD">
        <w:rPr>
          <w:rFonts w:cs="Times New Roman"/>
          <w:i/>
          <w:szCs w:val="24"/>
        </w:rPr>
        <w:t xml:space="preserve"> H.</w:t>
      </w:r>
      <w:r w:rsidR="00245A27" w:rsidRPr="005A75AD">
        <w:rPr>
          <w:rFonts w:cs="Times New Roman"/>
          <w:i/>
          <w:szCs w:val="24"/>
        </w:rPr>
        <w:t xml:space="preserve"> Ieskaita apstrīdēšana juridiskās personas maksātnespējas procesa ietvaros. Jurista Vārds, 05.01.2016., Nr.</w:t>
      </w:r>
      <w:r w:rsidR="00081761" w:rsidRPr="005A75AD">
        <w:rPr>
          <w:rFonts w:cs="Times New Roman"/>
          <w:i/>
          <w:szCs w:val="24"/>
        </w:rPr>
        <w:t> </w:t>
      </w:r>
      <w:r w:rsidR="00245A27" w:rsidRPr="005A75AD">
        <w:rPr>
          <w:rFonts w:cs="Times New Roman"/>
          <w:i/>
          <w:szCs w:val="24"/>
        </w:rPr>
        <w:t>1(904)</w:t>
      </w:r>
      <w:r w:rsidR="00245A27" w:rsidRPr="005A75AD">
        <w:rPr>
          <w:rFonts w:cs="Times New Roman"/>
          <w:szCs w:val="24"/>
        </w:rPr>
        <w:t>)</w:t>
      </w:r>
      <w:r w:rsidR="00103E4C" w:rsidRPr="005A75AD">
        <w:rPr>
          <w:rFonts w:cs="Times New Roman"/>
          <w:szCs w:val="24"/>
        </w:rPr>
        <w:t>.</w:t>
      </w:r>
    </w:p>
    <w:p w14:paraId="1A84B08C" w14:textId="77777777" w:rsidR="00933893" w:rsidRPr="005A75AD" w:rsidRDefault="00933893" w:rsidP="005A75AD">
      <w:pPr>
        <w:autoSpaceDE w:val="0"/>
        <w:autoSpaceDN w:val="0"/>
        <w:adjustRightInd w:val="0"/>
        <w:spacing w:after="0"/>
        <w:ind w:firstLine="567"/>
        <w:rPr>
          <w:rFonts w:cs="Times New Roman"/>
          <w:szCs w:val="24"/>
        </w:rPr>
      </w:pPr>
    </w:p>
    <w:p w14:paraId="632EBF73" w14:textId="77777777" w:rsidR="0047261F" w:rsidRPr="005A75AD" w:rsidRDefault="0047261F" w:rsidP="005A75AD">
      <w:pPr>
        <w:spacing w:after="0"/>
        <w:jc w:val="center"/>
        <w:rPr>
          <w:rFonts w:cs="Times New Roman"/>
          <w:b/>
          <w:szCs w:val="24"/>
        </w:rPr>
      </w:pPr>
      <w:r w:rsidRPr="005A75AD">
        <w:rPr>
          <w:rFonts w:cs="Times New Roman"/>
          <w:b/>
          <w:szCs w:val="24"/>
        </w:rPr>
        <w:t>Rezolutīvā daļa</w:t>
      </w:r>
    </w:p>
    <w:p w14:paraId="13739132" w14:textId="77777777" w:rsidR="0047261F" w:rsidRPr="005A75AD" w:rsidRDefault="0047261F" w:rsidP="005A75AD">
      <w:pPr>
        <w:spacing w:after="0"/>
        <w:ind w:firstLine="567"/>
        <w:rPr>
          <w:rFonts w:cs="Times New Roman"/>
          <w:szCs w:val="24"/>
        </w:rPr>
      </w:pPr>
    </w:p>
    <w:p w14:paraId="5395ECA7" w14:textId="1EABF8D5" w:rsidR="0047261F" w:rsidRPr="005A75AD" w:rsidRDefault="0047261F" w:rsidP="005A75AD">
      <w:pPr>
        <w:spacing w:after="0"/>
        <w:ind w:firstLine="567"/>
        <w:rPr>
          <w:rFonts w:cs="Times New Roman"/>
          <w:szCs w:val="24"/>
        </w:rPr>
      </w:pPr>
      <w:r w:rsidRPr="005A75AD">
        <w:rPr>
          <w:rFonts w:cs="Times New Roman"/>
          <w:szCs w:val="24"/>
        </w:rPr>
        <w:t xml:space="preserve">Pamatojoties uz Administratīvā procesa likuma </w:t>
      </w:r>
      <w:r w:rsidR="000C2EFA" w:rsidRPr="005A75AD">
        <w:rPr>
          <w:rFonts w:cs="Times New Roman"/>
          <w:szCs w:val="24"/>
        </w:rPr>
        <w:t>129.</w:t>
      </w:r>
      <w:proofErr w:type="gramStart"/>
      <w:r w:rsidR="000C2EFA" w:rsidRPr="005A75AD">
        <w:rPr>
          <w:rFonts w:cs="Times New Roman"/>
          <w:szCs w:val="24"/>
          <w:vertAlign w:val="superscript"/>
        </w:rPr>
        <w:t>1</w:t>
      </w:r>
      <w:r w:rsidR="000C2EFA" w:rsidRPr="005A75AD">
        <w:rPr>
          <w:rFonts w:cs="Times New Roman"/>
          <w:szCs w:val="24"/>
        </w:rPr>
        <w:t>panta</w:t>
      </w:r>
      <w:proofErr w:type="gramEnd"/>
      <w:r w:rsidR="000C2EFA" w:rsidRPr="005A75AD">
        <w:rPr>
          <w:rFonts w:cs="Times New Roman"/>
          <w:szCs w:val="24"/>
        </w:rPr>
        <w:t xml:space="preserve"> pirmās daļas 1.punktu, </w:t>
      </w:r>
      <w:r w:rsidRPr="005A75AD">
        <w:rPr>
          <w:rFonts w:cs="Times New Roman"/>
          <w:szCs w:val="24"/>
        </w:rPr>
        <w:t xml:space="preserve">348.panta pirmās daļas </w:t>
      </w:r>
      <w:r w:rsidR="009E66DA" w:rsidRPr="005A75AD">
        <w:rPr>
          <w:rFonts w:cs="Times New Roman"/>
          <w:szCs w:val="24"/>
        </w:rPr>
        <w:t>2</w:t>
      </w:r>
      <w:r w:rsidRPr="005A75AD">
        <w:rPr>
          <w:rFonts w:cs="Times New Roman"/>
          <w:szCs w:val="24"/>
        </w:rPr>
        <w:t>.punktu un 351.pantu, Senāts</w:t>
      </w:r>
    </w:p>
    <w:p w14:paraId="4675C551" w14:textId="77777777" w:rsidR="000C2EFA" w:rsidRPr="005A75AD" w:rsidRDefault="000C2EFA" w:rsidP="005A75AD">
      <w:pPr>
        <w:spacing w:after="0"/>
        <w:ind w:firstLine="567"/>
        <w:rPr>
          <w:rFonts w:cs="Times New Roman"/>
          <w:szCs w:val="24"/>
        </w:rPr>
      </w:pPr>
    </w:p>
    <w:p w14:paraId="39A49311" w14:textId="77777777" w:rsidR="0047261F" w:rsidRPr="005A75AD" w:rsidRDefault="0047261F" w:rsidP="005A75AD">
      <w:pPr>
        <w:spacing w:after="0"/>
        <w:jc w:val="center"/>
        <w:rPr>
          <w:rFonts w:cs="Times New Roman"/>
          <w:b/>
          <w:szCs w:val="24"/>
        </w:rPr>
      </w:pPr>
      <w:r w:rsidRPr="005A75AD">
        <w:rPr>
          <w:rFonts w:cs="Times New Roman"/>
          <w:b/>
          <w:szCs w:val="24"/>
        </w:rPr>
        <w:t>nosprieda</w:t>
      </w:r>
    </w:p>
    <w:p w14:paraId="79AAC931" w14:textId="77777777" w:rsidR="0047261F" w:rsidRPr="005A75AD" w:rsidRDefault="0047261F" w:rsidP="005A75AD">
      <w:pPr>
        <w:spacing w:after="0"/>
        <w:jc w:val="center"/>
        <w:rPr>
          <w:rFonts w:cs="Times New Roman"/>
          <w:b/>
          <w:szCs w:val="24"/>
        </w:rPr>
      </w:pPr>
    </w:p>
    <w:p w14:paraId="27F54AB9" w14:textId="0D6252B8" w:rsidR="009E66DA" w:rsidRPr="005A75AD" w:rsidRDefault="00C13EA5" w:rsidP="005A75AD">
      <w:pPr>
        <w:spacing w:after="0"/>
        <w:ind w:firstLine="567"/>
        <w:rPr>
          <w:rFonts w:cs="Times New Roman"/>
          <w:szCs w:val="24"/>
        </w:rPr>
      </w:pPr>
      <w:r w:rsidRPr="005A75AD">
        <w:rPr>
          <w:rFonts w:cs="Times New Roman"/>
          <w:szCs w:val="24"/>
        </w:rPr>
        <w:t>A</w:t>
      </w:r>
      <w:r w:rsidR="009E66DA" w:rsidRPr="005A75AD">
        <w:rPr>
          <w:rFonts w:cs="Times New Roman"/>
          <w:szCs w:val="24"/>
        </w:rPr>
        <w:t>tcelt</w:t>
      </w:r>
      <w:r w:rsidR="0047261F" w:rsidRPr="005A75AD">
        <w:rPr>
          <w:rFonts w:cs="Times New Roman"/>
          <w:szCs w:val="24"/>
        </w:rPr>
        <w:t xml:space="preserve"> Administratīvās apgabaltiesas </w:t>
      </w:r>
      <w:proofErr w:type="gramStart"/>
      <w:r w:rsidR="0047261F" w:rsidRPr="005A75AD">
        <w:rPr>
          <w:rFonts w:cs="Times New Roman"/>
          <w:szCs w:val="24"/>
        </w:rPr>
        <w:t>20</w:t>
      </w:r>
      <w:r w:rsidR="00933893" w:rsidRPr="005A75AD">
        <w:rPr>
          <w:rFonts w:cs="Times New Roman"/>
          <w:szCs w:val="24"/>
        </w:rPr>
        <w:t>18.gada</w:t>
      </w:r>
      <w:proofErr w:type="gramEnd"/>
      <w:r w:rsidR="00933893" w:rsidRPr="005A75AD">
        <w:rPr>
          <w:rFonts w:cs="Times New Roman"/>
          <w:szCs w:val="24"/>
        </w:rPr>
        <w:t xml:space="preserve"> 13.septembra</w:t>
      </w:r>
      <w:r w:rsidR="0047261F" w:rsidRPr="005A75AD">
        <w:rPr>
          <w:rFonts w:cs="Times New Roman"/>
          <w:szCs w:val="24"/>
        </w:rPr>
        <w:t xml:space="preserve"> spriedumu </w:t>
      </w:r>
      <w:r w:rsidR="009E66DA" w:rsidRPr="005A75AD">
        <w:rPr>
          <w:rFonts w:cs="Times New Roman"/>
          <w:szCs w:val="24"/>
        </w:rPr>
        <w:t>un nosūtīt lietu jaunai izskatīšanai Administratīvajai apgabaltiesai</w:t>
      </w:r>
      <w:r w:rsidRPr="005A75AD">
        <w:rPr>
          <w:rFonts w:cs="Times New Roman"/>
          <w:szCs w:val="24"/>
        </w:rPr>
        <w:t>.</w:t>
      </w:r>
    </w:p>
    <w:p w14:paraId="084060AB" w14:textId="07B2AD39" w:rsidR="009E66DA" w:rsidRPr="005A75AD" w:rsidRDefault="00D956BF" w:rsidP="005A75AD">
      <w:pPr>
        <w:spacing w:after="0"/>
        <w:ind w:firstLine="567"/>
        <w:rPr>
          <w:rFonts w:cs="Times New Roman"/>
          <w:szCs w:val="24"/>
        </w:rPr>
      </w:pPr>
      <w:r w:rsidRPr="005A75AD">
        <w:rPr>
          <w:rFonts w:cs="Times New Roman"/>
          <w:szCs w:val="24"/>
        </w:rPr>
        <w:t>A</w:t>
      </w:r>
      <w:r w:rsidR="009E66DA" w:rsidRPr="005A75AD">
        <w:rPr>
          <w:rFonts w:cs="Times New Roman"/>
          <w:szCs w:val="24"/>
        </w:rPr>
        <w:t>tmaksāt maksātnespējīgajai SIA</w:t>
      </w:r>
      <w:r w:rsidRPr="005A75AD">
        <w:rPr>
          <w:rFonts w:cs="Times New Roman"/>
          <w:szCs w:val="24"/>
        </w:rPr>
        <w:t> </w:t>
      </w:r>
      <w:r w:rsidR="009E66DA" w:rsidRPr="005A75AD">
        <w:rPr>
          <w:rFonts w:cs="Times New Roman"/>
          <w:szCs w:val="24"/>
        </w:rPr>
        <w:t xml:space="preserve">„RBSSKALS </w:t>
      </w:r>
      <w:proofErr w:type="spellStart"/>
      <w:r w:rsidR="009E66DA" w:rsidRPr="005A75AD">
        <w:rPr>
          <w:rFonts w:cs="Times New Roman"/>
          <w:szCs w:val="24"/>
        </w:rPr>
        <w:t>Būvvadība</w:t>
      </w:r>
      <w:proofErr w:type="spellEnd"/>
      <w:r w:rsidR="009E66DA" w:rsidRPr="005A75AD">
        <w:rPr>
          <w:rFonts w:cs="Times New Roman"/>
          <w:szCs w:val="24"/>
        </w:rPr>
        <w:t>”</w:t>
      </w:r>
      <w:r w:rsidR="009E66DA" w:rsidRPr="005A75AD">
        <w:rPr>
          <w:rFonts w:eastAsia="Times New Roman" w:cs="Times New Roman"/>
          <w:color w:val="000000"/>
          <w:szCs w:val="24"/>
          <w:lang w:eastAsia="lv-LV"/>
        </w:rPr>
        <w:t xml:space="preserve"> </w:t>
      </w:r>
      <w:r w:rsidR="009E66DA" w:rsidRPr="005A75AD">
        <w:rPr>
          <w:rFonts w:cs="Times New Roman"/>
          <w:szCs w:val="24"/>
        </w:rPr>
        <w:t xml:space="preserve">samaksāto drošības naudu 70 </w:t>
      </w:r>
      <w:proofErr w:type="spellStart"/>
      <w:r w:rsidR="009E66DA" w:rsidRPr="005A75AD">
        <w:rPr>
          <w:rFonts w:cs="Times New Roman"/>
          <w:i/>
          <w:szCs w:val="24"/>
        </w:rPr>
        <w:t>euro</w:t>
      </w:r>
      <w:proofErr w:type="spellEnd"/>
      <w:r w:rsidR="009E66DA" w:rsidRPr="005A75AD">
        <w:rPr>
          <w:rFonts w:cs="Times New Roman"/>
          <w:szCs w:val="24"/>
        </w:rPr>
        <w:t>.</w:t>
      </w:r>
    </w:p>
    <w:p w14:paraId="28C94236" w14:textId="77777777" w:rsidR="0047261F" w:rsidRPr="005A75AD" w:rsidRDefault="0047261F" w:rsidP="005A75AD">
      <w:pPr>
        <w:spacing w:after="0"/>
        <w:ind w:firstLine="567"/>
        <w:rPr>
          <w:rFonts w:cs="Times New Roman"/>
          <w:szCs w:val="24"/>
        </w:rPr>
      </w:pPr>
      <w:r w:rsidRPr="005A75AD">
        <w:rPr>
          <w:rFonts w:cs="Times New Roman"/>
          <w:szCs w:val="24"/>
        </w:rPr>
        <w:t>Spriedums nav pārsūdzams.</w:t>
      </w:r>
    </w:p>
    <w:p w14:paraId="43CE57F6" w14:textId="77777777" w:rsidR="0047261F" w:rsidRDefault="0047261F" w:rsidP="0047261F">
      <w:pPr>
        <w:spacing w:after="0"/>
        <w:contextualSpacing/>
      </w:pPr>
    </w:p>
    <w:sectPr w:rsidR="0047261F" w:rsidSect="00B73C0E">
      <w:footerReference w:type="default" r:id="rId8"/>
      <w:pgSz w:w="11906" w:h="16838"/>
      <w:pgMar w:top="1077" w:right="1077" w:bottom="1077" w:left="1701" w:header="709" w:footer="4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F77ACA" w14:textId="77777777" w:rsidR="001C64CC" w:rsidRDefault="001C64CC">
      <w:pPr>
        <w:spacing w:after="0" w:line="240" w:lineRule="auto"/>
      </w:pPr>
      <w:r>
        <w:separator/>
      </w:r>
    </w:p>
  </w:endnote>
  <w:endnote w:type="continuationSeparator" w:id="0">
    <w:p w14:paraId="0C55CDE9" w14:textId="77777777" w:rsidR="001C64CC" w:rsidRDefault="001C64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6343525"/>
      <w:docPartObj>
        <w:docPartGallery w:val="Page Numbers (Bottom of Page)"/>
        <w:docPartUnique/>
      </w:docPartObj>
    </w:sdtPr>
    <w:sdtEndPr/>
    <w:sdtContent>
      <w:sdt>
        <w:sdtPr>
          <w:id w:val="-1669238322"/>
          <w:docPartObj>
            <w:docPartGallery w:val="Page Numbers (Top of Page)"/>
            <w:docPartUnique/>
          </w:docPartObj>
        </w:sdtPr>
        <w:sdtEndPr/>
        <w:sdtContent>
          <w:p w14:paraId="674D73B5" w14:textId="77777777" w:rsidR="00072035" w:rsidRPr="00F35E95" w:rsidRDefault="005D5FFC">
            <w:pPr>
              <w:pStyle w:val="Footer"/>
              <w:jc w:val="center"/>
            </w:pPr>
            <w:r w:rsidRPr="00F35E95">
              <w:rPr>
                <w:bCs/>
                <w:szCs w:val="24"/>
              </w:rPr>
              <w:fldChar w:fldCharType="begin"/>
            </w:r>
            <w:r w:rsidRPr="00F35E95">
              <w:rPr>
                <w:bCs/>
              </w:rPr>
              <w:instrText xml:space="preserve"> PAGE </w:instrText>
            </w:r>
            <w:r w:rsidRPr="00F35E95">
              <w:rPr>
                <w:bCs/>
                <w:szCs w:val="24"/>
              </w:rPr>
              <w:fldChar w:fldCharType="separate"/>
            </w:r>
            <w:r w:rsidR="00221DD7">
              <w:rPr>
                <w:bCs/>
                <w:noProof/>
              </w:rPr>
              <w:t>6</w:t>
            </w:r>
            <w:r w:rsidRPr="00F35E95">
              <w:rPr>
                <w:bCs/>
                <w:szCs w:val="24"/>
              </w:rPr>
              <w:fldChar w:fldCharType="end"/>
            </w:r>
            <w:r w:rsidRPr="00F35E95">
              <w:t xml:space="preserve"> no </w:t>
            </w:r>
            <w:r w:rsidRPr="00F35E95">
              <w:rPr>
                <w:bCs/>
                <w:szCs w:val="24"/>
              </w:rPr>
              <w:fldChar w:fldCharType="begin"/>
            </w:r>
            <w:r w:rsidRPr="00F35E95">
              <w:rPr>
                <w:bCs/>
              </w:rPr>
              <w:instrText xml:space="preserve"> NUMPAGES  </w:instrText>
            </w:r>
            <w:r w:rsidRPr="00F35E95">
              <w:rPr>
                <w:bCs/>
                <w:szCs w:val="24"/>
              </w:rPr>
              <w:fldChar w:fldCharType="separate"/>
            </w:r>
            <w:r w:rsidR="00221DD7">
              <w:rPr>
                <w:bCs/>
                <w:noProof/>
              </w:rPr>
              <w:t>6</w:t>
            </w:r>
            <w:r w:rsidRPr="00F35E95">
              <w:rPr>
                <w:bCs/>
                <w:szCs w:val="24"/>
              </w:rPr>
              <w:fldChar w:fldCharType="end"/>
            </w:r>
          </w:p>
        </w:sdtContent>
      </w:sdt>
    </w:sdtContent>
  </w:sdt>
  <w:p w14:paraId="215CE409" w14:textId="77777777" w:rsidR="00072035" w:rsidRDefault="00221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6E01D8" w14:textId="77777777" w:rsidR="001C64CC" w:rsidRDefault="001C64CC">
      <w:pPr>
        <w:spacing w:after="0" w:line="240" w:lineRule="auto"/>
      </w:pPr>
      <w:r>
        <w:separator/>
      </w:r>
    </w:p>
  </w:footnote>
  <w:footnote w:type="continuationSeparator" w:id="0">
    <w:p w14:paraId="711A8A16" w14:textId="77777777" w:rsidR="001C64CC" w:rsidRDefault="001C64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61F"/>
    <w:rsid w:val="00065C32"/>
    <w:rsid w:val="00081761"/>
    <w:rsid w:val="000C1A73"/>
    <w:rsid w:val="000C2EFA"/>
    <w:rsid w:val="000D6A3C"/>
    <w:rsid w:val="000E0B00"/>
    <w:rsid w:val="000E27DE"/>
    <w:rsid w:val="000F1C3F"/>
    <w:rsid w:val="00103E4C"/>
    <w:rsid w:val="00117AAB"/>
    <w:rsid w:val="00145E79"/>
    <w:rsid w:val="001468C6"/>
    <w:rsid w:val="00191FD3"/>
    <w:rsid w:val="001C08E5"/>
    <w:rsid w:val="001C64CC"/>
    <w:rsid w:val="001C759E"/>
    <w:rsid w:val="001D5E79"/>
    <w:rsid w:val="001F66B3"/>
    <w:rsid w:val="00215CF9"/>
    <w:rsid w:val="00221DD7"/>
    <w:rsid w:val="00222090"/>
    <w:rsid w:val="00231B36"/>
    <w:rsid w:val="00240C8B"/>
    <w:rsid w:val="00245A27"/>
    <w:rsid w:val="00246A8D"/>
    <w:rsid w:val="00253A8F"/>
    <w:rsid w:val="002A7CC1"/>
    <w:rsid w:val="002B68B9"/>
    <w:rsid w:val="002E5B27"/>
    <w:rsid w:val="002E6743"/>
    <w:rsid w:val="00352039"/>
    <w:rsid w:val="00355083"/>
    <w:rsid w:val="00357888"/>
    <w:rsid w:val="003623EF"/>
    <w:rsid w:val="003A6E42"/>
    <w:rsid w:val="003B3675"/>
    <w:rsid w:val="003D10C0"/>
    <w:rsid w:val="003D265D"/>
    <w:rsid w:val="003E44BB"/>
    <w:rsid w:val="0044380B"/>
    <w:rsid w:val="00455CBD"/>
    <w:rsid w:val="0046117F"/>
    <w:rsid w:val="0047261F"/>
    <w:rsid w:val="004874F2"/>
    <w:rsid w:val="004C0BF6"/>
    <w:rsid w:val="004D1012"/>
    <w:rsid w:val="004E06DD"/>
    <w:rsid w:val="00515397"/>
    <w:rsid w:val="00520465"/>
    <w:rsid w:val="0055407D"/>
    <w:rsid w:val="0058412B"/>
    <w:rsid w:val="00595622"/>
    <w:rsid w:val="005A75AD"/>
    <w:rsid w:val="005B65AC"/>
    <w:rsid w:val="005D3F17"/>
    <w:rsid w:val="005D4FC7"/>
    <w:rsid w:val="005D5FFC"/>
    <w:rsid w:val="005D60CC"/>
    <w:rsid w:val="006145E3"/>
    <w:rsid w:val="00615C9A"/>
    <w:rsid w:val="006324F7"/>
    <w:rsid w:val="00633DC6"/>
    <w:rsid w:val="006533EF"/>
    <w:rsid w:val="006773D7"/>
    <w:rsid w:val="00684069"/>
    <w:rsid w:val="006B6DF4"/>
    <w:rsid w:val="006C5EF8"/>
    <w:rsid w:val="006E4698"/>
    <w:rsid w:val="006F1253"/>
    <w:rsid w:val="00776EF7"/>
    <w:rsid w:val="0078443B"/>
    <w:rsid w:val="007B0CEE"/>
    <w:rsid w:val="007D6CA4"/>
    <w:rsid w:val="00813099"/>
    <w:rsid w:val="00827B13"/>
    <w:rsid w:val="00856426"/>
    <w:rsid w:val="008708EE"/>
    <w:rsid w:val="008A4430"/>
    <w:rsid w:val="008B59A1"/>
    <w:rsid w:val="008C106E"/>
    <w:rsid w:val="008C3F92"/>
    <w:rsid w:val="008E7B3D"/>
    <w:rsid w:val="00921D24"/>
    <w:rsid w:val="00933893"/>
    <w:rsid w:val="00956597"/>
    <w:rsid w:val="009A5C57"/>
    <w:rsid w:val="009E66DA"/>
    <w:rsid w:val="009F69CB"/>
    <w:rsid w:val="00A00DFF"/>
    <w:rsid w:val="00A15828"/>
    <w:rsid w:val="00A16B4D"/>
    <w:rsid w:val="00A25A88"/>
    <w:rsid w:val="00A47259"/>
    <w:rsid w:val="00A92B0A"/>
    <w:rsid w:val="00AA36E4"/>
    <w:rsid w:val="00AC0F68"/>
    <w:rsid w:val="00AE00F0"/>
    <w:rsid w:val="00B05B44"/>
    <w:rsid w:val="00B07E40"/>
    <w:rsid w:val="00B2305E"/>
    <w:rsid w:val="00B47A68"/>
    <w:rsid w:val="00B64911"/>
    <w:rsid w:val="00B73C0E"/>
    <w:rsid w:val="00BC00AC"/>
    <w:rsid w:val="00BD18AF"/>
    <w:rsid w:val="00BF2CBF"/>
    <w:rsid w:val="00BF6D60"/>
    <w:rsid w:val="00C13EA5"/>
    <w:rsid w:val="00C40186"/>
    <w:rsid w:val="00C62256"/>
    <w:rsid w:val="00C72C83"/>
    <w:rsid w:val="00CC46F8"/>
    <w:rsid w:val="00CD0815"/>
    <w:rsid w:val="00CF734C"/>
    <w:rsid w:val="00D01997"/>
    <w:rsid w:val="00D140D4"/>
    <w:rsid w:val="00D41468"/>
    <w:rsid w:val="00D45D61"/>
    <w:rsid w:val="00D50025"/>
    <w:rsid w:val="00D72264"/>
    <w:rsid w:val="00D956BF"/>
    <w:rsid w:val="00E06EED"/>
    <w:rsid w:val="00E11E20"/>
    <w:rsid w:val="00E25753"/>
    <w:rsid w:val="00E72B9B"/>
    <w:rsid w:val="00EC1059"/>
    <w:rsid w:val="00EC2E1C"/>
    <w:rsid w:val="00ED7DB3"/>
    <w:rsid w:val="00EE0BB0"/>
    <w:rsid w:val="00EF11FA"/>
    <w:rsid w:val="00F03629"/>
    <w:rsid w:val="00F0497C"/>
    <w:rsid w:val="00F223CF"/>
    <w:rsid w:val="00F31D42"/>
    <w:rsid w:val="00F4131D"/>
    <w:rsid w:val="00F44544"/>
    <w:rsid w:val="00F502F2"/>
    <w:rsid w:val="00F85FEF"/>
    <w:rsid w:val="00F96B4C"/>
    <w:rsid w:val="00FB5619"/>
    <w:rsid w:val="00FC7CDD"/>
    <w:rsid w:val="00FE23CD"/>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8A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261F"/>
    <w:pPr>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47261F"/>
    <w:pPr>
      <w:spacing w:after="120" w:line="480" w:lineRule="auto"/>
      <w:jc w:val="left"/>
    </w:pPr>
    <w:rPr>
      <w:rFonts w:eastAsia="Times New Roman" w:cs="Times New Roman"/>
      <w:szCs w:val="24"/>
      <w:lang w:val="x-none" w:eastAsia="ru-RU"/>
    </w:rPr>
  </w:style>
  <w:style w:type="character" w:customStyle="1" w:styleId="BodyText2Char">
    <w:name w:val="Body Text 2 Char"/>
    <w:basedOn w:val="DefaultParagraphFont"/>
    <w:link w:val="BodyText2"/>
    <w:rsid w:val="0047261F"/>
    <w:rPr>
      <w:rFonts w:ascii="Times New Roman" w:eastAsia="Times New Roman" w:hAnsi="Times New Roman" w:cs="Times New Roman"/>
      <w:sz w:val="24"/>
      <w:szCs w:val="24"/>
      <w:lang w:val="x-none" w:eastAsia="ru-RU"/>
    </w:rPr>
  </w:style>
  <w:style w:type="table" w:styleId="TableGrid">
    <w:name w:val="Table Grid"/>
    <w:basedOn w:val="TableNormal"/>
    <w:uiPriority w:val="39"/>
    <w:rsid w:val="004726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7261F"/>
    <w:pPr>
      <w:spacing w:after="0" w:line="240" w:lineRule="auto"/>
      <w:jc w:val="left"/>
    </w:pPr>
    <w:rPr>
      <w:rFonts w:eastAsia="Times New Roman" w:cs="Times New Roman"/>
      <w:szCs w:val="24"/>
      <w:lang w:eastAsia="lv-LV"/>
    </w:rPr>
  </w:style>
  <w:style w:type="paragraph" w:styleId="Footer">
    <w:name w:val="footer"/>
    <w:basedOn w:val="Normal"/>
    <w:link w:val="FooterChar"/>
    <w:uiPriority w:val="99"/>
    <w:unhideWhenUsed/>
    <w:rsid w:val="004726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47261F"/>
    <w:rPr>
      <w:rFonts w:ascii="Times New Roman" w:hAnsi="Times New Roman"/>
      <w:sz w:val="24"/>
    </w:rPr>
  </w:style>
  <w:style w:type="paragraph" w:customStyle="1" w:styleId="c02alineaalta">
    <w:name w:val="c02alineaalta"/>
    <w:basedOn w:val="Normal"/>
    <w:rsid w:val="0047261F"/>
    <w:pPr>
      <w:spacing w:before="100" w:beforeAutospacing="1" w:after="100" w:afterAutospacing="1" w:line="240" w:lineRule="auto"/>
      <w:jc w:val="left"/>
    </w:pPr>
    <w:rPr>
      <w:rFonts w:eastAsia="Times New Roman" w:cs="Times New Roman"/>
      <w:szCs w:val="24"/>
      <w:lang w:eastAsia="lv-LV"/>
    </w:rPr>
  </w:style>
  <w:style w:type="paragraph" w:styleId="BalloonText">
    <w:name w:val="Balloon Text"/>
    <w:basedOn w:val="Normal"/>
    <w:link w:val="BalloonTextChar"/>
    <w:uiPriority w:val="99"/>
    <w:semiHidden/>
    <w:unhideWhenUsed/>
    <w:rsid w:val="004726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261F"/>
    <w:rPr>
      <w:rFonts w:ascii="Tahoma" w:hAnsi="Tahoma" w:cs="Tahoma"/>
      <w:sz w:val="16"/>
      <w:szCs w:val="16"/>
    </w:rPr>
  </w:style>
  <w:style w:type="character" w:customStyle="1" w:styleId="Date1">
    <w:name w:val="Date1"/>
    <w:basedOn w:val="DefaultParagraphFont"/>
    <w:rsid w:val="00BC00AC"/>
  </w:style>
  <w:style w:type="character" w:styleId="Hyperlink">
    <w:name w:val="Hyperlink"/>
    <w:basedOn w:val="DefaultParagraphFont"/>
    <w:uiPriority w:val="99"/>
    <w:unhideWhenUsed/>
    <w:rsid w:val="00B64911"/>
    <w:rPr>
      <w:color w:val="0000FF" w:themeColor="hyperlink"/>
      <w:u w:val="single"/>
    </w:rPr>
  </w:style>
  <w:style w:type="character" w:styleId="Emphasis">
    <w:name w:val="Emphasis"/>
    <w:basedOn w:val="DefaultParagraphFont"/>
    <w:uiPriority w:val="20"/>
    <w:qFormat/>
    <w:rsid w:val="00B64911"/>
    <w:rPr>
      <w:i/>
      <w:iCs/>
    </w:rPr>
  </w:style>
  <w:style w:type="paragraph" w:styleId="FootnoteText">
    <w:name w:val="footnote text"/>
    <w:basedOn w:val="Normal"/>
    <w:link w:val="FootnoteTextChar"/>
    <w:uiPriority w:val="99"/>
    <w:semiHidden/>
    <w:unhideWhenUsed/>
    <w:rsid w:val="00B64911"/>
    <w:pPr>
      <w:spacing w:after="0" w:line="240" w:lineRule="auto"/>
      <w:jc w:val="left"/>
    </w:pPr>
    <w:rPr>
      <w:rFonts w:eastAsia="Calibri" w:cs="Times New Roman"/>
      <w:sz w:val="20"/>
      <w:szCs w:val="20"/>
      <w:lang w:val="en-US"/>
    </w:rPr>
  </w:style>
  <w:style w:type="character" w:customStyle="1" w:styleId="FootnoteTextChar">
    <w:name w:val="Footnote Text Char"/>
    <w:basedOn w:val="DefaultParagraphFont"/>
    <w:link w:val="FootnoteText"/>
    <w:uiPriority w:val="99"/>
    <w:semiHidden/>
    <w:rsid w:val="00B64911"/>
    <w:rPr>
      <w:rFonts w:ascii="Times New Roman" w:eastAsia="Calibri" w:hAnsi="Times New Roman" w:cs="Times New Roman"/>
      <w:sz w:val="20"/>
      <w:szCs w:val="20"/>
      <w:lang w:val="en-US"/>
    </w:rPr>
  </w:style>
  <w:style w:type="character" w:styleId="FootnoteReference">
    <w:name w:val="footnote reference"/>
    <w:uiPriority w:val="99"/>
    <w:semiHidden/>
    <w:unhideWhenUsed/>
    <w:rsid w:val="00B64911"/>
    <w:rPr>
      <w:vertAlign w:val="superscript"/>
    </w:rPr>
  </w:style>
  <w:style w:type="character" w:styleId="CommentReference">
    <w:name w:val="annotation reference"/>
    <w:basedOn w:val="DefaultParagraphFont"/>
    <w:uiPriority w:val="99"/>
    <w:semiHidden/>
    <w:unhideWhenUsed/>
    <w:rsid w:val="00EC1059"/>
    <w:rPr>
      <w:sz w:val="16"/>
      <w:szCs w:val="16"/>
    </w:rPr>
  </w:style>
  <w:style w:type="paragraph" w:styleId="CommentText">
    <w:name w:val="annotation text"/>
    <w:basedOn w:val="Normal"/>
    <w:link w:val="CommentTextChar"/>
    <w:uiPriority w:val="99"/>
    <w:semiHidden/>
    <w:unhideWhenUsed/>
    <w:rsid w:val="00EC1059"/>
    <w:pPr>
      <w:spacing w:line="240" w:lineRule="auto"/>
    </w:pPr>
    <w:rPr>
      <w:sz w:val="20"/>
      <w:szCs w:val="20"/>
    </w:rPr>
  </w:style>
  <w:style w:type="character" w:customStyle="1" w:styleId="CommentTextChar">
    <w:name w:val="Comment Text Char"/>
    <w:basedOn w:val="DefaultParagraphFont"/>
    <w:link w:val="CommentText"/>
    <w:uiPriority w:val="99"/>
    <w:semiHidden/>
    <w:rsid w:val="00EC1059"/>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C1059"/>
    <w:rPr>
      <w:b/>
      <w:bCs/>
    </w:rPr>
  </w:style>
  <w:style w:type="character" w:customStyle="1" w:styleId="CommentSubjectChar">
    <w:name w:val="Comment Subject Char"/>
    <w:basedOn w:val="CommentTextChar"/>
    <w:link w:val="CommentSubject"/>
    <w:uiPriority w:val="99"/>
    <w:semiHidden/>
    <w:rsid w:val="00EC1059"/>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18514">
      <w:bodyDiv w:val="1"/>
      <w:marLeft w:val="0"/>
      <w:marRight w:val="0"/>
      <w:marTop w:val="0"/>
      <w:marBottom w:val="0"/>
      <w:divBdr>
        <w:top w:val="none" w:sz="0" w:space="0" w:color="auto"/>
        <w:left w:val="none" w:sz="0" w:space="0" w:color="auto"/>
        <w:bottom w:val="none" w:sz="0" w:space="0" w:color="auto"/>
        <w:right w:val="none" w:sz="0" w:space="0" w:color="auto"/>
      </w:divBdr>
    </w:div>
    <w:div w:id="1751191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manas.tiesas.lv/eTiesasMvc/eclinolemumi/ECLI:LV:AT:2021:1104.A42264717.8.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F6B881-3427-4F70-AB74-0D68A959A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2889</Words>
  <Characters>16469</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2022-06-09T13:35:00Z</dcterms:created>
  <dcterms:modified xsi:type="dcterms:W3CDTF">2022-06-10T06:20:00Z</dcterms:modified>
</cp:coreProperties>
</file>