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DAD26" w14:textId="77777777" w:rsidR="001636F7" w:rsidRDefault="001636F7" w:rsidP="001636F7">
      <w:pPr>
        <w:autoSpaceDE w:val="0"/>
        <w:autoSpaceDN w:val="0"/>
        <w:spacing w:line="276" w:lineRule="auto"/>
        <w:contextualSpacing/>
        <w:jc w:val="both"/>
        <w:rPr>
          <w:rFonts w:ascii="TimesNewRomanPSMT" w:hAnsi="TimesNewRomanPSMT"/>
          <w:b/>
          <w:bCs/>
          <w:szCs w:val="24"/>
        </w:rPr>
      </w:pPr>
      <w:bookmarkStart w:id="0" w:name="OLE_LINK2"/>
      <w:bookmarkStart w:id="1" w:name="OLE_LINK1"/>
      <w:r>
        <w:rPr>
          <w:rFonts w:ascii="TimesNewRomanPSMT" w:hAnsi="TimesNewRomanPSMT"/>
          <w:b/>
          <w:bCs/>
          <w:szCs w:val="24"/>
        </w:rPr>
        <w:t>Strīdi par rakstveida līguma pārtraukšanu, kas noslēgts starp bērna vecāku un bērnudārzu, ir izskatāmi civiltiesiskā kārtībā un nav pakļauti administratīvajai tiesai</w:t>
      </w:r>
    </w:p>
    <w:p w14:paraId="178FDB9E" w14:textId="5770B9A4" w:rsidR="008614E0" w:rsidRDefault="001636F7" w:rsidP="001636F7">
      <w:pPr>
        <w:autoSpaceDE w:val="0"/>
        <w:autoSpaceDN w:val="0"/>
        <w:spacing w:line="276" w:lineRule="auto"/>
        <w:contextualSpacing/>
        <w:jc w:val="both"/>
        <w:rPr>
          <w:rFonts w:ascii="TimesNewRomanPSMT" w:hAnsi="TimesNewRomanPSMT"/>
          <w:szCs w:val="24"/>
        </w:rPr>
      </w:pPr>
      <w:r>
        <w:rPr>
          <w:rFonts w:ascii="TimesNewRomanPSMT" w:hAnsi="TimesNewRomanPSMT"/>
          <w:szCs w:val="24"/>
        </w:rPr>
        <w:t>Bērna pieskatīšanas pakalpojuma saturs un sniegšanas kārtība nav reglamentēta tiesību normās, jo tas ir vecāku pienākums. Taču vecāki var izmantot dažādus pašvaldības un privātpersonu piedāvātus pakalpojumus. Šādu darījumu saturu nosaka līdzēju griba, nevis tiesību normās stingri noteikti tiesības un pienākumi, proti, noteicošais ir privātpersonu autonomijas princips. Tādējādi starp bērna vecāku un bērnudārzu noslēgts rakstveida līgums par bērna pieskatīšanu un ēdināšanu, ir noslēgts privāto tiesību jomā un strīdi par šādiem līgumiem tiek vērtēti Civilprocesa likumā paredzētajā kārtībā un nav pakļauti administratīvo tiesu kontrolei.</w:t>
      </w:r>
    </w:p>
    <w:p w14:paraId="1A8EA44B" w14:textId="77777777" w:rsidR="001636F7" w:rsidRPr="001636F7" w:rsidRDefault="001636F7" w:rsidP="001636F7">
      <w:pPr>
        <w:autoSpaceDE w:val="0"/>
        <w:autoSpaceDN w:val="0"/>
        <w:spacing w:line="276" w:lineRule="auto"/>
        <w:jc w:val="both"/>
        <w:rPr>
          <w:rFonts w:ascii="TimesNewRomanPSMT" w:hAnsi="TimesNewRomanPSMT"/>
          <w:szCs w:val="24"/>
        </w:rPr>
      </w:pPr>
    </w:p>
    <w:p w14:paraId="1B4CE25C" w14:textId="417095A1" w:rsidR="001636F7" w:rsidRPr="001636F7" w:rsidRDefault="001636F7" w:rsidP="001636F7">
      <w:pPr>
        <w:spacing w:after="0" w:line="276" w:lineRule="auto"/>
        <w:jc w:val="center"/>
        <w:rPr>
          <w:rFonts w:eastAsia="Times New Roman" w:cs="Times New Roman"/>
          <w:b/>
          <w:szCs w:val="24"/>
          <w:lang w:eastAsia="ru-RU"/>
        </w:rPr>
      </w:pPr>
      <w:r w:rsidRPr="001636F7">
        <w:rPr>
          <w:rFonts w:eastAsia="Times New Roman" w:cs="Times New Roman"/>
          <w:b/>
          <w:szCs w:val="24"/>
          <w:lang w:eastAsia="ru-RU"/>
        </w:rPr>
        <w:t>Latvijas Republikas Senāta</w:t>
      </w:r>
    </w:p>
    <w:p w14:paraId="1200BD73" w14:textId="399B7F75" w:rsidR="001636F7" w:rsidRPr="001636F7" w:rsidRDefault="001636F7" w:rsidP="001636F7">
      <w:pPr>
        <w:spacing w:after="0" w:line="276" w:lineRule="auto"/>
        <w:jc w:val="center"/>
        <w:rPr>
          <w:rFonts w:eastAsia="Times New Roman" w:cs="Times New Roman"/>
          <w:b/>
          <w:szCs w:val="24"/>
          <w:lang w:eastAsia="ru-RU"/>
        </w:rPr>
      </w:pPr>
      <w:r w:rsidRPr="001636F7">
        <w:rPr>
          <w:rFonts w:eastAsia="Times New Roman" w:cs="Times New Roman"/>
          <w:b/>
          <w:szCs w:val="24"/>
          <w:lang w:eastAsia="ru-RU"/>
        </w:rPr>
        <w:t xml:space="preserve">Administratīvo lietu departamenta </w:t>
      </w:r>
    </w:p>
    <w:p w14:paraId="1D757131" w14:textId="49FD4FC6" w:rsidR="001636F7" w:rsidRPr="001636F7" w:rsidRDefault="001636F7" w:rsidP="001636F7">
      <w:pPr>
        <w:spacing w:after="0" w:line="276" w:lineRule="auto"/>
        <w:jc w:val="center"/>
        <w:rPr>
          <w:rFonts w:eastAsia="Times New Roman" w:cs="Times New Roman"/>
          <w:b/>
          <w:szCs w:val="24"/>
          <w:lang w:eastAsia="ru-RU"/>
        </w:rPr>
      </w:pPr>
      <w:r w:rsidRPr="001636F7">
        <w:rPr>
          <w:rFonts w:eastAsia="Times New Roman" w:cs="Times New Roman"/>
          <w:b/>
          <w:szCs w:val="24"/>
          <w:lang w:eastAsia="ru-RU"/>
        </w:rPr>
        <w:t>2022.gada 26.aprīļa</w:t>
      </w:r>
    </w:p>
    <w:p w14:paraId="78ABA602" w14:textId="77777777" w:rsidR="008614E0" w:rsidRPr="001636F7" w:rsidRDefault="008614E0" w:rsidP="001636F7">
      <w:pPr>
        <w:spacing w:after="0" w:line="276" w:lineRule="auto"/>
        <w:jc w:val="center"/>
        <w:rPr>
          <w:rFonts w:eastAsia="Times New Roman" w:cs="Times New Roman"/>
          <w:b/>
          <w:szCs w:val="24"/>
          <w:lang w:eastAsia="ru-RU"/>
        </w:rPr>
      </w:pPr>
      <w:r w:rsidRPr="001636F7">
        <w:rPr>
          <w:rFonts w:eastAsia="Times New Roman" w:cs="Times New Roman"/>
          <w:b/>
          <w:szCs w:val="24"/>
          <w:lang w:eastAsia="ru-RU"/>
        </w:rPr>
        <w:t>RĪCĪBAS SĒDES LĒMUMS</w:t>
      </w:r>
    </w:p>
    <w:p w14:paraId="7F9943DC" w14:textId="77777777" w:rsidR="001636F7" w:rsidRPr="001636F7" w:rsidRDefault="001636F7" w:rsidP="001636F7">
      <w:pPr>
        <w:spacing w:after="0" w:line="276" w:lineRule="auto"/>
        <w:jc w:val="center"/>
        <w:rPr>
          <w:rFonts w:eastAsia="Times New Roman" w:cs="Times New Roman"/>
          <w:b/>
          <w:szCs w:val="24"/>
          <w:lang w:eastAsia="ru-RU"/>
        </w:rPr>
      </w:pPr>
      <w:r w:rsidRPr="001636F7">
        <w:rPr>
          <w:rFonts w:eastAsia="Times New Roman" w:cs="Times New Roman"/>
          <w:b/>
          <w:szCs w:val="24"/>
          <w:lang w:eastAsia="ru-RU"/>
        </w:rPr>
        <w:t xml:space="preserve">Lieta </w:t>
      </w:r>
      <w:r w:rsidRPr="001636F7">
        <w:rPr>
          <w:rFonts w:eastAsia="Times New Roman" w:cs="Times New Roman"/>
          <w:b/>
          <w:szCs w:val="24"/>
          <w:lang w:eastAsia="ru-RU"/>
        </w:rPr>
        <w:t>Nr. 680107121, SKA-680/2022</w:t>
      </w:r>
    </w:p>
    <w:p w14:paraId="6D41914F" w14:textId="5C1A934F" w:rsidR="001636F7" w:rsidRPr="001636F7" w:rsidRDefault="001636F7" w:rsidP="001636F7">
      <w:pPr>
        <w:spacing w:after="0" w:line="276" w:lineRule="auto"/>
        <w:jc w:val="center"/>
        <w:rPr>
          <w:rFonts w:eastAsia="Times New Roman" w:cs="Times New Roman"/>
          <w:szCs w:val="24"/>
          <w:lang w:eastAsia="ru-RU"/>
        </w:rPr>
      </w:pPr>
      <w:hyperlink r:id="rId8" w:history="1">
        <w:r w:rsidRPr="001636F7">
          <w:rPr>
            <w:rStyle w:val="Hyperlink"/>
            <w:rFonts w:eastAsia="Times New Roman" w:cs="Times New Roman"/>
            <w:szCs w:val="24"/>
            <w:lang w:eastAsia="ru-RU"/>
          </w:rPr>
          <w:t>ECLI:LV:AT:2022:0426.SKA068022.5.L</w:t>
        </w:r>
      </w:hyperlink>
      <w:r w:rsidRPr="001636F7">
        <w:rPr>
          <w:rFonts w:eastAsia="Times New Roman" w:cs="Times New Roman"/>
          <w:szCs w:val="24"/>
          <w:lang w:eastAsia="ru-RU"/>
        </w:rPr>
        <w:t xml:space="preserve"> </w:t>
      </w:r>
    </w:p>
    <w:bookmarkEnd w:id="0"/>
    <w:bookmarkEnd w:id="1"/>
    <w:p w14:paraId="38B7C432" w14:textId="77777777" w:rsidR="008614E0" w:rsidRPr="009E1E3B" w:rsidRDefault="008614E0" w:rsidP="001636F7">
      <w:pPr>
        <w:spacing w:after="0" w:line="276" w:lineRule="auto"/>
        <w:jc w:val="both"/>
        <w:rPr>
          <w:rFonts w:eastAsia="Times New Roman" w:cs="Times New Roman"/>
          <w:szCs w:val="24"/>
          <w:lang w:eastAsia="ru-RU"/>
        </w:rPr>
      </w:pPr>
    </w:p>
    <w:p w14:paraId="746A989C" w14:textId="733C1BFC" w:rsidR="007D6B25" w:rsidRDefault="00B17FBB" w:rsidP="001636F7">
      <w:pPr>
        <w:spacing w:after="0" w:line="276" w:lineRule="auto"/>
        <w:ind w:firstLine="567"/>
        <w:jc w:val="both"/>
        <w:rPr>
          <w:rFonts w:eastAsia="Times New Roman" w:cs="Times New Roman"/>
          <w:szCs w:val="24"/>
          <w:lang w:eastAsia="ru-RU"/>
        </w:rPr>
      </w:pPr>
      <w:r w:rsidRPr="006A517F">
        <w:rPr>
          <w:rFonts w:eastAsia="Times New Roman" w:cs="Times New Roman"/>
          <w:szCs w:val="24"/>
          <w:lang w:eastAsia="ru-RU"/>
        </w:rPr>
        <w:t>[1]</w:t>
      </w:r>
      <w:r w:rsidR="00B176D8" w:rsidRPr="006A517F">
        <w:rPr>
          <w:rFonts w:eastAsia="Times New Roman" w:cs="Times New Roman"/>
          <w:szCs w:val="24"/>
          <w:lang w:eastAsia="ru-RU"/>
        </w:rPr>
        <w:t> </w:t>
      </w:r>
      <w:r w:rsidR="00F9691E" w:rsidRPr="00F9691E">
        <w:rPr>
          <w:rFonts w:eastAsia="Times New Roman" w:cs="Times New Roman"/>
          <w:szCs w:val="24"/>
          <w:lang w:eastAsia="ru-RU"/>
        </w:rPr>
        <w:t>Senātā saņemta</w:t>
      </w:r>
      <w:r w:rsidR="00850D15">
        <w:rPr>
          <w:rFonts w:eastAsia="Times New Roman" w:cs="Times New Roman"/>
          <w:szCs w:val="24"/>
          <w:lang w:eastAsia="ru-RU"/>
        </w:rPr>
        <w:t xml:space="preserve"> pieteicēja </w:t>
      </w:r>
      <w:r w:rsidR="001636F7">
        <w:rPr>
          <w:rFonts w:eastAsia="Times New Roman" w:cs="Times New Roman"/>
          <w:szCs w:val="24"/>
          <w:lang w:eastAsia="ru-RU"/>
        </w:rPr>
        <w:t xml:space="preserve">[pers. A] </w:t>
      </w:r>
      <w:r w:rsidR="00850D15">
        <w:rPr>
          <w:rFonts w:eastAsia="Times New Roman" w:cs="Times New Roman"/>
          <w:szCs w:val="24"/>
          <w:lang w:eastAsia="ru-RU"/>
        </w:rPr>
        <w:t xml:space="preserve">likumiskās pārstāves </w:t>
      </w:r>
      <w:r w:rsidR="001636F7">
        <w:rPr>
          <w:rFonts w:eastAsia="Times New Roman" w:cs="Times New Roman"/>
          <w:szCs w:val="24"/>
          <w:lang w:eastAsia="ru-RU"/>
        </w:rPr>
        <w:t xml:space="preserve">[pers. B] </w:t>
      </w:r>
      <w:r w:rsidR="00F9691E" w:rsidRPr="00F9691E">
        <w:rPr>
          <w:rFonts w:eastAsia="Times New Roman" w:cs="Times New Roman"/>
          <w:szCs w:val="24"/>
          <w:lang w:eastAsia="ru-RU"/>
        </w:rPr>
        <w:t>blakus sūdzība par</w:t>
      </w:r>
      <w:r w:rsidR="003E3BBA">
        <w:rPr>
          <w:rFonts w:eastAsia="Times New Roman" w:cs="Times New Roman"/>
          <w:szCs w:val="24"/>
          <w:lang w:eastAsia="ru-RU"/>
        </w:rPr>
        <w:t xml:space="preserve"> </w:t>
      </w:r>
      <w:r w:rsidR="003E3BBA" w:rsidRPr="00850D15">
        <w:t>Administratīvās</w:t>
      </w:r>
      <w:r w:rsidR="003E3BBA">
        <w:rPr>
          <w:rFonts w:eastAsia="Times New Roman" w:cs="Times New Roman"/>
          <w:szCs w:val="24"/>
          <w:lang w:eastAsia="ru-RU"/>
        </w:rPr>
        <w:t xml:space="preserve"> </w:t>
      </w:r>
      <w:r w:rsidR="00850D15">
        <w:rPr>
          <w:rFonts w:eastAsia="Times New Roman" w:cs="Times New Roman"/>
          <w:szCs w:val="24"/>
          <w:lang w:eastAsia="ru-RU"/>
        </w:rPr>
        <w:t>rajona t</w:t>
      </w:r>
      <w:r w:rsidR="003E3BBA">
        <w:rPr>
          <w:rFonts w:eastAsia="Times New Roman" w:cs="Times New Roman"/>
          <w:szCs w:val="24"/>
          <w:lang w:eastAsia="ru-RU"/>
        </w:rPr>
        <w:t xml:space="preserve">iesas </w:t>
      </w:r>
      <w:r w:rsidR="00850D15">
        <w:rPr>
          <w:rFonts w:eastAsia="Times New Roman" w:cs="Times New Roman"/>
          <w:szCs w:val="24"/>
          <w:lang w:eastAsia="ru-RU"/>
        </w:rPr>
        <w:t xml:space="preserve">tiesneša </w:t>
      </w:r>
      <w:r w:rsidR="003E3BBA">
        <w:rPr>
          <w:rFonts w:eastAsia="Times New Roman" w:cs="Times New Roman"/>
          <w:szCs w:val="24"/>
          <w:lang w:eastAsia="ru-RU"/>
        </w:rPr>
        <w:t>202</w:t>
      </w:r>
      <w:r w:rsidR="00850D15">
        <w:rPr>
          <w:rFonts w:eastAsia="Times New Roman" w:cs="Times New Roman"/>
          <w:szCs w:val="24"/>
          <w:lang w:eastAsia="ru-RU"/>
        </w:rPr>
        <w:t>2</w:t>
      </w:r>
      <w:r w:rsidR="003E3BBA" w:rsidRPr="00F9691E">
        <w:rPr>
          <w:rFonts w:eastAsia="Times New Roman" w:cs="Times New Roman"/>
          <w:szCs w:val="24"/>
          <w:lang w:eastAsia="ru-RU"/>
        </w:rPr>
        <w:t xml:space="preserve">.gada </w:t>
      </w:r>
      <w:r w:rsidR="007D6B25">
        <w:rPr>
          <w:rFonts w:eastAsia="Times New Roman" w:cs="Times New Roman"/>
          <w:szCs w:val="24"/>
          <w:lang w:eastAsia="ru-RU"/>
        </w:rPr>
        <w:t>2</w:t>
      </w:r>
      <w:r w:rsidR="00850D15">
        <w:rPr>
          <w:rFonts w:eastAsia="Times New Roman" w:cs="Times New Roman"/>
          <w:szCs w:val="24"/>
          <w:lang w:eastAsia="ru-RU"/>
        </w:rPr>
        <w:t xml:space="preserve">1.janvāra </w:t>
      </w:r>
      <w:r w:rsidR="00F9691E" w:rsidRPr="00F9691E">
        <w:rPr>
          <w:rFonts w:eastAsia="Times New Roman" w:cs="Times New Roman"/>
          <w:szCs w:val="24"/>
          <w:lang w:eastAsia="ru-RU"/>
        </w:rPr>
        <w:t>lēmum</w:t>
      </w:r>
      <w:r w:rsidR="009B3128">
        <w:rPr>
          <w:rFonts w:eastAsia="Times New Roman" w:cs="Times New Roman"/>
          <w:szCs w:val="24"/>
          <w:lang w:eastAsia="ru-RU"/>
        </w:rPr>
        <w:t>u</w:t>
      </w:r>
      <w:r w:rsidR="00F36229">
        <w:rPr>
          <w:rFonts w:eastAsia="Times New Roman" w:cs="Times New Roman"/>
          <w:szCs w:val="24"/>
          <w:lang w:eastAsia="ru-RU"/>
        </w:rPr>
        <w:t>,</w:t>
      </w:r>
      <w:r w:rsidR="007D6B25">
        <w:rPr>
          <w:rFonts w:eastAsia="Times New Roman" w:cs="Times New Roman"/>
          <w:szCs w:val="24"/>
          <w:lang w:eastAsia="ru-RU"/>
        </w:rPr>
        <w:t xml:space="preserve"> </w:t>
      </w:r>
      <w:r w:rsidR="00850D15" w:rsidRPr="00850D15">
        <w:rPr>
          <w:rFonts w:eastAsia="Times New Roman" w:cs="Times New Roman"/>
          <w:szCs w:val="24"/>
          <w:lang w:eastAsia="ru-RU"/>
        </w:rPr>
        <w:t xml:space="preserve">ar ko tiesnesis </w:t>
      </w:r>
      <w:r w:rsidR="00850D15">
        <w:rPr>
          <w:rFonts w:eastAsia="Times New Roman" w:cs="Times New Roman"/>
          <w:szCs w:val="24"/>
          <w:lang w:eastAsia="ru-RU"/>
        </w:rPr>
        <w:t xml:space="preserve">atteicies pieņemt pieteicēja pārstāves pieteikumu, kurā ir lūgts </w:t>
      </w:r>
      <w:r w:rsidR="00850D15" w:rsidRPr="00850D15">
        <w:rPr>
          <w:rFonts w:eastAsia="Times New Roman" w:cs="Times New Roman"/>
          <w:szCs w:val="24"/>
          <w:lang w:eastAsia="ru-RU"/>
        </w:rPr>
        <w:t xml:space="preserve">atzīt par prettiesisku SIA </w:t>
      </w:r>
      <w:r w:rsidR="00F36229" w:rsidRPr="00D87128">
        <w:rPr>
          <w:rFonts w:cs="Times New Roman"/>
          <w:szCs w:val="24"/>
        </w:rPr>
        <w:t>„</w:t>
      </w:r>
      <w:r w:rsidR="00850D15" w:rsidRPr="00850D15">
        <w:rPr>
          <w:rFonts w:eastAsia="Times New Roman" w:cs="Times New Roman"/>
          <w:szCs w:val="24"/>
          <w:lang w:eastAsia="ru-RU"/>
        </w:rPr>
        <w:t xml:space="preserve">Lācītis MAO” </w:t>
      </w:r>
      <w:r w:rsidR="00562FBE">
        <w:rPr>
          <w:rFonts w:eastAsia="Times New Roman" w:cs="Times New Roman"/>
          <w:szCs w:val="24"/>
          <w:lang w:eastAsia="ru-RU"/>
        </w:rPr>
        <w:t xml:space="preserve">(turpmāk – </w:t>
      </w:r>
      <w:r w:rsidR="00E37583">
        <w:rPr>
          <w:rFonts w:eastAsia="Times New Roman" w:cs="Times New Roman"/>
          <w:szCs w:val="24"/>
          <w:lang w:eastAsia="ru-RU"/>
        </w:rPr>
        <w:t>bērnudārzs</w:t>
      </w:r>
      <w:r w:rsidR="00562FBE">
        <w:rPr>
          <w:rFonts w:eastAsia="Times New Roman" w:cs="Times New Roman"/>
          <w:szCs w:val="24"/>
          <w:lang w:eastAsia="ru-RU"/>
        </w:rPr>
        <w:t xml:space="preserve">) </w:t>
      </w:r>
      <w:r w:rsidR="00850D15" w:rsidRPr="00850D15">
        <w:rPr>
          <w:rFonts w:eastAsia="Times New Roman" w:cs="Times New Roman"/>
          <w:szCs w:val="24"/>
          <w:lang w:eastAsia="ru-RU"/>
        </w:rPr>
        <w:t xml:space="preserve">2020.gada 1.decembra lēmumu </w:t>
      </w:r>
      <w:r w:rsidR="00F36229" w:rsidRPr="00D87128">
        <w:rPr>
          <w:rFonts w:cs="Times New Roman"/>
          <w:szCs w:val="24"/>
        </w:rPr>
        <w:t>„</w:t>
      </w:r>
      <w:r w:rsidR="00850D15" w:rsidRPr="00850D15">
        <w:rPr>
          <w:rFonts w:eastAsia="Times New Roman" w:cs="Times New Roman"/>
          <w:szCs w:val="24"/>
          <w:lang w:eastAsia="ru-RU"/>
        </w:rPr>
        <w:t>Par līguma</w:t>
      </w:r>
      <w:r w:rsidR="00850D15">
        <w:rPr>
          <w:rFonts w:eastAsia="Times New Roman" w:cs="Times New Roman"/>
          <w:szCs w:val="24"/>
          <w:lang w:eastAsia="ru-RU"/>
        </w:rPr>
        <w:t xml:space="preserve"> </w:t>
      </w:r>
      <w:r w:rsidR="00850D15" w:rsidRPr="00850D15">
        <w:rPr>
          <w:rFonts w:eastAsia="Times New Roman" w:cs="Times New Roman"/>
          <w:szCs w:val="24"/>
          <w:lang w:eastAsia="ru-RU"/>
        </w:rPr>
        <w:t>pārtraukšanu”</w:t>
      </w:r>
      <w:r w:rsidR="00850D15">
        <w:rPr>
          <w:rFonts w:eastAsia="Times New Roman" w:cs="Times New Roman"/>
          <w:szCs w:val="24"/>
          <w:lang w:eastAsia="ru-RU"/>
        </w:rPr>
        <w:t xml:space="preserve"> un </w:t>
      </w:r>
      <w:r w:rsidR="00850D15" w:rsidRPr="00850D15">
        <w:rPr>
          <w:rFonts w:eastAsia="Times New Roman" w:cs="Times New Roman"/>
          <w:szCs w:val="24"/>
          <w:lang w:eastAsia="ru-RU"/>
        </w:rPr>
        <w:t xml:space="preserve">uzlikt par pienākumu atlīdzināt zaudējumus 600 </w:t>
      </w:r>
      <w:r w:rsidR="00850D15" w:rsidRPr="006C4B07">
        <w:rPr>
          <w:rFonts w:eastAsia="Times New Roman" w:cs="Times New Roman"/>
          <w:i/>
          <w:iCs/>
          <w:szCs w:val="24"/>
          <w:lang w:eastAsia="ru-RU"/>
        </w:rPr>
        <w:t>euro</w:t>
      </w:r>
      <w:r w:rsidR="00850D15" w:rsidRPr="00850D15">
        <w:rPr>
          <w:rFonts w:eastAsia="Times New Roman" w:cs="Times New Roman"/>
          <w:szCs w:val="24"/>
          <w:lang w:eastAsia="ru-RU"/>
        </w:rPr>
        <w:t xml:space="preserve"> apmērā un</w:t>
      </w:r>
      <w:r w:rsidR="00850D15">
        <w:rPr>
          <w:rFonts w:eastAsia="Times New Roman" w:cs="Times New Roman"/>
          <w:szCs w:val="24"/>
          <w:lang w:eastAsia="ru-RU"/>
        </w:rPr>
        <w:t xml:space="preserve"> </w:t>
      </w:r>
      <w:r w:rsidR="00850D15" w:rsidRPr="00850D15">
        <w:rPr>
          <w:rFonts w:eastAsia="Times New Roman" w:cs="Times New Roman"/>
          <w:szCs w:val="24"/>
          <w:lang w:eastAsia="ru-RU"/>
        </w:rPr>
        <w:t xml:space="preserve">nemantisko kaitējumu 500 </w:t>
      </w:r>
      <w:r w:rsidR="00850D15" w:rsidRPr="006C4B07">
        <w:rPr>
          <w:rFonts w:eastAsia="Times New Roman" w:cs="Times New Roman"/>
          <w:i/>
          <w:iCs/>
          <w:szCs w:val="24"/>
          <w:lang w:eastAsia="ru-RU"/>
        </w:rPr>
        <w:t>euro</w:t>
      </w:r>
      <w:r w:rsidR="00850D15" w:rsidRPr="00850D15">
        <w:rPr>
          <w:rFonts w:eastAsia="Times New Roman" w:cs="Times New Roman"/>
          <w:szCs w:val="24"/>
          <w:lang w:eastAsia="ru-RU"/>
        </w:rPr>
        <w:t xml:space="preserve"> apmērā.</w:t>
      </w:r>
    </w:p>
    <w:p w14:paraId="1B01DD28" w14:textId="3EFFAF1D" w:rsidR="00BC2134" w:rsidRPr="00E44EDA" w:rsidRDefault="00AB7BC7" w:rsidP="001636F7">
      <w:pPr>
        <w:spacing w:after="0" w:line="276" w:lineRule="auto"/>
        <w:ind w:firstLine="567"/>
        <w:jc w:val="both"/>
      </w:pPr>
      <w:r>
        <w:rPr>
          <w:rFonts w:eastAsia="Times New Roman" w:cs="Times New Roman"/>
          <w:szCs w:val="24"/>
          <w:lang w:eastAsia="ru-RU"/>
        </w:rPr>
        <w:t xml:space="preserve">Tiesnesis atteicās pieņemt pieteikumu, jo </w:t>
      </w:r>
      <w:r w:rsidR="00E37583">
        <w:rPr>
          <w:rFonts w:eastAsia="Times New Roman" w:cs="Times New Roman"/>
          <w:szCs w:val="24"/>
          <w:lang w:eastAsia="ru-RU"/>
        </w:rPr>
        <w:t>bērnudārza</w:t>
      </w:r>
      <w:r w:rsidR="00562FBE" w:rsidRPr="00562FBE">
        <w:rPr>
          <w:rFonts w:eastAsia="Times New Roman" w:cs="Times New Roman"/>
          <w:szCs w:val="24"/>
          <w:lang w:eastAsia="ru-RU"/>
        </w:rPr>
        <w:t xml:space="preserve"> </w:t>
      </w:r>
      <w:r>
        <w:rPr>
          <w:rFonts w:eastAsia="Times New Roman" w:cs="Times New Roman"/>
          <w:szCs w:val="24"/>
          <w:lang w:eastAsia="ru-RU"/>
        </w:rPr>
        <w:t xml:space="preserve">lēmums neatbilst administratīvā akta pazīmēm </w:t>
      </w:r>
      <w:r w:rsidR="00F36229">
        <w:t>–</w:t>
      </w:r>
      <w:r>
        <w:rPr>
          <w:rFonts w:eastAsia="Times New Roman" w:cs="Times New Roman"/>
          <w:szCs w:val="24"/>
          <w:lang w:eastAsia="ru-RU"/>
        </w:rPr>
        <w:t xml:space="preserve"> </w:t>
      </w:r>
      <w:r>
        <w:t xml:space="preserve">izskatāmais gadījums nav </w:t>
      </w:r>
      <w:r w:rsidR="0049247B">
        <w:t xml:space="preserve">noticis </w:t>
      </w:r>
      <w:r>
        <w:t>publisko tiesību jom</w:t>
      </w:r>
      <w:r w:rsidR="0049247B">
        <w:t>ā</w:t>
      </w:r>
      <w:r>
        <w:t xml:space="preserve">. Tiesnesis secina, ka </w:t>
      </w:r>
      <w:r w:rsidR="00E37583">
        <w:t>bērnudār</w:t>
      </w:r>
      <w:r w:rsidR="00085F86">
        <w:t>z</w:t>
      </w:r>
      <w:r w:rsidR="00C72246">
        <w:t>am</w:t>
      </w:r>
      <w:r w:rsidR="00562FBE" w:rsidRPr="00562FBE">
        <w:t xml:space="preserve"> </w:t>
      </w:r>
      <w:r>
        <w:t>vienlaikus bija gan bērnu uzraudzības pakalpojumu sniedzēja statuss, gan privātās pirmsskolas izglītības iestādes statuss</w:t>
      </w:r>
      <w:r w:rsidR="00E44EDA">
        <w:t>. L</w:t>
      </w:r>
      <w:r w:rsidR="00BC2134">
        <w:t xml:space="preserve">īgums ar </w:t>
      </w:r>
      <w:r w:rsidR="00E37583">
        <w:t>bērnudārzu</w:t>
      </w:r>
      <w:r w:rsidR="00BC2134">
        <w:t xml:space="preserve"> noslēgts 2020.gada 1.jūlijā</w:t>
      </w:r>
      <w:r w:rsidR="00E44EDA">
        <w:t xml:space="preserve"> </w:t>
      </w:r>
      <w:r w:rsidR="00BC2134">
        <w:t xml:space="preserve">ar mērķi, lai </w:t>
      </w:r>
      <w:r w:rsidR="00E44EDA">
        <w:t>pieteicējs</w:t>
      </w:r>
      <w:r w:rsidR="00BC2134">
        <w:t xml:space="preserve"> saņemtu uzraudzības pakalpojumu, nevis apgūtu pirmsskolas izglītības iestādes īstenotas izglītības programmas zināšanas</w:t>
      </w:r>
      <w:r w:rsidR="00E44EDA">
        <w:t>. Tā kā līgum</w:t>
      </w:r>
      <w:r w:rsidR="00F36229">
        <w:t>s</w:t>
      </w:r>
      <w:r w:rsidR="00E44EDA">
        <w:t xml:space="preserve"> nav </w:t>
      </w:r>
      <w:r w:rsidR="00BC2134">
        <w:t>grozī</w:t>
      </w:r>
      <w:r w:rsidR="00F36229">
        <w:t>ts</w:t>
      </w:r>
      <w:r w:rsidR="00BC2134">
        <w:t xml:space="preserve"> vai papildinā</w:t>
      </w:r>
      <w:r w:rsidR="00F36229">
        <w:t>ts</w:t>
      </w:r>
      <w:r w:rsidR="00BC2134">
        <w:t xml:space="preserve">, secināms, ka </w:t>
      </w:r>
      <w:r w:rsidR="00E44EDA">
        <w:t>pieteicējs</w:t>
      </w:r>
      <w:r w:rsidR="00207E67">
        <w:t xml:space="preserve"> </w:t>
      </w:r>
      <w:r w:rsidR="00BC2134">
        <w:t xml:space="preserve">laikā, kad </w:t>
      </w:r>
      <w:r w:rsidR="00E37583">
        <w:t>bērnudārzs</w:t>
      </w:r>
      <w:r w:rsidR="00BC2134">
        <w:t xml:space="preserve"> atkāpās no līguma, saņēma bērna uzraudzības pakalpojumus</w:t>
      </w:r>
      <w:r w:rsidR="00085F86">
        <w:t>,</w:t>
      </w:r>
      <w:r w:rsidR="00F71CC9">
        <w:t xml:space="preserve"> un šādu privāttiesisku attiecību kontrole nav pakļauta skatīšanai administratīvajā tiesā.</w:t>
      </w:r>
      <w:r w:rsidR="00BC2134">
        <w:t xml:space="preserve"> </w:t>
      </w:r>
    </w:p>
    <w:p w14:paraId="4CB2CF90" w14:textId="02D1AB32" w:rsidR="008407CA" w:rsidRDefault="008407CA" w:rsidP="001636F7">
      <w:pPr>
        <w:spacing w:after="0" w:line="276" w:lineRule="auto"/>
        <w:jc w:val="both"/>
      </w:pPr>
    </w:p>
    <w:p w14:paraId="2DEE66EB" w14:textId="4E24E827" w:rsidR="00901635" w:rsidRDefault="008407CA" w:rsidP="001636F7">
      <w:pPr>
        <w:autoSpaceDE w:val="0"/>
        <w:autoSpaceDN w:val="0"/>
        <w:adjustRightInd w:val="0"/>
        <w:spacing w:after="0" w:line="276" w:lineRule="auto"/>
        <w:ind w:firstLine="567"/>
        <w:jc w:val="both"/>
      </w:pPr>
      <w:r>
        <w:lastRenderedPageBreak/>
        <w:t>[2]</w:t>
      </w:r>
      <w:r w:rsidR="00AD6110">
        <w:t xml:space="preserve"> </w:t>
      </w:r>
      <w:r w:rsidR="00E37583">
        <w:rPr>
          <w:rFonts w:eastAsia="Times New Roman" w:cs="Times New Roman"/>
          <w:szCs w:val="24"/>
          <w:lang w:eastAsia="ru-RU"/>
        </w:rPr>
        <w:t>Pieteicējs</w:t>
      </w:r>
      <w:r w:rsidR="00AD6110">
        <w:rPr>
          <w:rFonts w:eastAsia="Times New Roman" w:cs="Times New Roman"/>
          <w:szCs w:val="24"/>
          <w:lang w:eastAsia="ru-RU"/>
        </w:rPr>
        <w:t xml:space="preserve"> </w:t>
      </w:r>
      <w:r w:rsidR="00E37583">
        <w:rPr>
          <w:rFonts w:eastAsia="Times New Roman" w:cs="Times New Roman"/>
          <w:szCs w:val="24"/>
          <w:lang w:eastAsia="ru-RU"/>
        </w:rPr>
        <w:t xml:space="preserve">(likumiskā pārstāve) </w:t>
      </w:r>
      <w:r w:rsidR="00901635">
        <w:t>i</w:t>
      </w:r>
      <w:r w:rsidR="00300714">
        <w:t>esniedza</w:t>
      </w:r>
      <w:r w:rsidR="00901635">
        <w:t xml:space="preserve"> blakus sūdzību, pārsūdzot ties</w:t>
      </w:r>
      <w:r w:rsidR="00AD6110">
        <w:t>neš</w:t>
      </w:r>
      <w:r w:rsidR="00901635">
        <w:t xml:space="preserve">a lēmumu. </w:t>
      </w:r>
    </w:p>
    <w:p w14:paraId="1211857C" w14:textId="6665ACA1" w:rsidR="001D0AAF" w:rsidRDefault="00BB3B2A" w:rsidP="001636F7">
      <w:pPr>
        <w:spacing w:after="0" w:line="276" w:lineRule="auto"/>
        <w:jc w:val="both"/>
      </w:pPr>
      <w:r>
        <w:t xml:space="preserve">Blakus sūdzībā norādīts, ka </w:t>
      </w:r>
      <w:r w:rsidR="00053330" w:rsidRPr="00053330">
        <w:t xml:space="preserve">līgums ir noslēgts par pieteicēja </w:t>
      </w:r>
      <w:bookmarkStart w:id="2" w:name="_Hlk97797153"/>
      <w:r w:rsidR="00053330" w:rsidRPr="00053330">
        <w:t>pirmsskolas izglītības ie</w:t>
      </w:r>
      <w:bookmarkEnd w:id="2"/>
      <w:r w:rsidR="00053330" w:rsidRPr="00053330">
        <w:t>guvi.</w:t>
      </w:r>
      <w:r w:rsidR="006C4B07">
        <w:t xml:space="preserve"> </w:t>
      </w:r>
      <w:r w:rsidR="00E37583">
        <w:t>Bērnudārzs</w:t>
      </w:r>
      <w:r w:rsidR="00053330">
        <w:t xml:space="preserve"> </w:t>
      </w:r>
      <w:r w:rsidR="00053330" w:rsidRPr="00053330">
        <w:t xml:space="preserve">pieteicēja pārstāvi ar e-pasta starpniecību </w:t>
      </w:r>
      <w:r w:rsidR="00F36229">
        <w:t>informēja</w:t>
      </w:r>
      <w:r w:rsidR="00053330" w:rsidRPr="00053330">
        <w:t xml:space="preserve">, ka ir ļoti tuvu </w:t>
      </w:r>
      <w:bookmarkStart w:id="3" w:name="_Hlk97798577"/>
      <w:r w:rsidR="00053330" w:rsidRPr="00053330">
        <w:t xml:space="preserve">pirmsskolas izglītības iestādes </w:t>
      </w:r>
      <w:bookmarkEnd w:id="3"/>
      <w:r w:rsidR="00053330" w:rsidRPr="00053330">
        <w:t xml:space="preserve">statusa iegūšanai un tāpēc ir nepieciešams palielināt samaksu par bērnudārza pakalpojumiem. Tādēļ 2020.gada 1.jūlijā tika noslēgts līgums, paaugstinot maksu par sniegtajiem pakalpojumiem. Tomēr līgumā tika paredzēta bērna uzraudzības pakalpojuma sniegšana, jo </w:t>
      </w:r>
      <w:bookmarkStart w:id="4" w:name="_Hlk97798222"/>
      <w:r w:rsidR="00E37583">
        <w:t>bērnudārzs</w:t>
      </w:r>
      <w:r w:rsidR="00053330" w:rsidRPr="00053330">
        <w:t xml:space="preserve"> </w:t>
      </w:r>
      <w:bookmarkEnd w:id="4"/>
      <w:r w:rsidR="00053330" w:rsidRPr="00053330">
        <w:t>tobrīd vēl nebija ieguvis pirmsskolas izglītības iestādes statusu.</w:t>
      </w:r>
      <w:r w:rsidR="00803930">
        <w:t xml:space="preserve"> </w:t>
      </w:r>
    </w:p>
    <w:p w14:paraId="59793F50" w14:textId="2DFB2C5C" w:rsidR="00695A75" w:rsidRDefault="00803930" w:rsidP="001636F7">
      <w:pPr>
        <w:spacing w:after="0" w:line="276" w:lineRule="auto"/>
        <w:ind w:firstLine="567"/>
        <w:jc w:val="both"/>
      </w:pPr>
      <w:r w:rsidRPr="00F438C5">
        <w:t xml:space="preserve">Kad </w:t>
      </w:r>
      <w:r w:rsidR="00E37583">
        <w:t>bērnudārzs</w:t>
      </w:r>
      <w:r w:rsidRPr="00F438C5">
        <w:t xml:space="preserve"> ieguva privātās </w:t>
      </w:r>
      <w:r w:rsidR="00F438C5" w:rsidRPr="00F438C5">
        <w:t>pirmsskolas izglītības iestādes</w:t>
      </w:r>
      <w:r w:rsidRPr="00F438C5">
        <w:t xml:space="preserve"> statusu, </w:t>
      </w:r>
      <w:r w:rsidR="00F438C5" w:rsidRPr="00F438C5">
        <w:t xml:space="preserve">pieteicēja pārstāve </w:t>
      </w:r>
      <w:r w:rsidRPr="00F438C5">
        <w:t xml:space="preserve">no </w:t>
      </w:r>
      <w:r w:rsidR="00E37583">
        <w:t>bērnudārza</w:t>
      </w:r>
      <w:r w:rsidR="00F438C5" w:rsidRPr="00F438C5">
        <w:t xml:space="preserve"> </w:t>
      </w:r>
      <w:r w:rsidRPr="00F438C5">
        <w:t>vadītājas saņēm</w:t>
      </w:r>
      <w:r w:rsidR="00F438C5" w:rsidRPr="00F438C5">
        <w:t>a</w:t>
      </w:r>
      <w:r w:rsidRPr="00F438C5">
        <w:t xml:space="preserve"> ekrānšāviņu no kād</w:t>
      </w:r>
      <w:r w:rsidR="00F438C5" w:rsidRPr="00F438C5">
        <w:t>a</w:t>
      </w:r>
      <w:r w:rsidRPr="00F438C5">
        <w:t xml:space="preserve">s datu bāzes, kurā redzams, ka </w:t>
      </w:r>
      <w:r w:rsidR="00F438C5" w:rsidRPr="00F438C5">
        <w:t>pieteicējs</w:t>
      </w:r>
      <w:r w:rsidRPr="00F438C5">
        <w:t xml:space="preserve"> kā izglītojamais ir uzņemts privātajā </w:t>
      </w:r>
      <w:bookmarkStart w:id="5" w:name="_Hlk97798816"/>
      <w:r w:rsidR="00F438C5" w:rsidRPr="00F438C5">
        <w:t>pirmsskolas izglītības iestādē</w:t>
      </w:r>
      <w:r w:rsidR="002E162C">
        <w:t>,</w:t>
      </w:r>
      <w:r w:rsidRPr="00F438C5">
        <w:t xml:space="preserve"> </w:t>
      </w:r>
      <w:bookmarkEnd w:id="5"/>
      <w:r w:rsidR="00F438C5">
        <w:t xml:space="preserve">un pēc tam arī no </w:t>
      </w:r>
      <w:r w:rsidR="006C4B07">
        <w:t>bērnudārza</w:t>
      </w:r>
      <w:r w:rsidR="00F438C5">
        <w:t xml:space="preserve"> saņēma </w:t>
      </w:r>
      <w:r w:rsidR="00F438C5" w:rsidRPr="00F438C5">
        <w:t xml:space="preserve">izziņu par to, ka </w:t>
      </w:r>
      <w:r w:rsidR="00066407">
        <w:t>pieteicējs</w:t>
      </w:r>
      <w:r w:rsidR="00066407" w:rsidRPr="00F438C5">
        <w:t xml:space="preserve"> </w:t>
      </w:r>
      <w:r w:rsidR="00F438C5" w:rsidRPr="00F438C5">
        <w:t xml:space="preserve">mācās privātajā </w:t>
      </w:r>
      <w:r w:rsidR="00AC0E26" w:rsidRPr="00AC0E26">
        <w:t xml:space="preserve">pirmsskolas izglītības iestādē </w:t>
      </w:r>
      <w:r w:rsidR="00F438C5" w:rsidRPr="00F438C5">
        <w:t>no 2020.gada 15.septembra</w:t>
      </w:r>
      <w:r w:rsidR="00AC0E26">
        <w:t>. Pieteic</w:t>
      </w:r>
      <w:r w:rsidR="006568E1">
        <w:t>ēja</w:t>
      </w:r>
      <w:r w:rsidR="002E18CB">
        <w:t xml:space="preserve"> pārstāve</w:t>
      </w:r>
      <w:r w:rsidR="006568E1">
        <w:t xml:space="preserve"> norāda, ka formāli nav pārslēgusi līgumu, taču </w:t>
      </w:r>
      <w:r w:rsidR="00927283">
        <w:t>faktiski līgums ir ticis pārslēgts un formālais līguma teksts nevar būt noteicošs.</w:t>
      </w:r>
    </w:p>
    <w:p w14:paraId="20420812" w14:textId="77777777" w:rsidR="006E2142" w:rsidRDefault="006E2142" w:rsidP="001636F7">
      <w:pPr>
        <w:spacing w:after="0" w:line="276" w:lineRule="auto"/>
        <w:ind w:firstLine="567"/>
        <w:jc w:val="both"/>
      </w:pPr>
    </w:p>
    <w:p w14:paraId="3E1923A7" w14:textId="00FEED41" w:rsidR="00F65997" w:rsidRPr="00277D5B" w:rsidRDefault="00F65997" w:rsidP="001636F7">
      <w:pPr>
        <w:spacing w:after="0" w:line="276" w:lineRule="auto"/>
        <w:ind w:firstLine="567"/>
        <w:jc w:val="both"/>
        <w:rPr>
          <w:rFonts w:eastAsia="Times New Roman" w:cs="Times New Roman"/>
          <w:szCs w:val="24"/>
          <w:lang w:eastAsia="ru-RU"/>
        </w:rPr>
      </w:pPr>
      <w:r>
        <w:t xml:space="preserve">[3] </w:t>
      </w:r>
      <w:r w:rsidRPr="00277D5B">
        <w:rPr>
          <w:rFonts w:eastAsia="Times New Roman" w:cs="Times New Roman"/>
          <w:szCs w:val="24"/>
          <w:lang w:eastAsia="ru-RU"/>
        </w:rPr>
        <w:t xml:space="preserve">Pārbaudot </w:t>
      </w:r>
      <w:r>
        <w:rPr>
          <w:rFonts w:eastAsia="Times New Roman" w:cs="Times New Roman"/>
          <w:szCs w:val="24"/>
          <w:lang w:eastAsia="ru-RU"/>
        </w:rPr>
        <w:t xml:space="preserve">rajona </w:t>
      </w:r>
      <w:r w:rsidRPr="00277D5B">
        <w:rPr>
          <w:rFonts w:eastAsia="Times New Roman" w:cs="Times New Roman"/>
          <w:szCs w:val="24"/>
          <w:lang w:eastAsia="ru-RU"/>
        </w:rPr>
        <w:t xml:space="preserve">tiesas </w:t>
      </w:r>
      <w:r>
        <w:rPr>
          <w:rFonts w:eastAsia="Times New Roman" w:cs="Times New Roman"/>
          <w:szCs w:val="24"/>
          <w:lang w:eastAsia="ru-RU"/>
        </w:rPr>
        <w:t xml:space="preserve">tiesneša </w:t>
      </w:r>
      <w:r w:rsidRPr="00277D5B">
        <w:rPr>
          <w:rFonts w:eastAsia="Times New Roman" w:cs="Times New Roman"/>
          <w:szCs w:val="24"/>
          <w:lang w:eastAsia="ru-RU"/>
        </w:rPr>
        <w:t xml:space="preserve">lēmumu un </w:t>
      </w:r>
      <w:r>
        <w:rPr>
          <w:rFonts w:eastAsia="Times New Roman" w:cs="Times New Roman"/>
          <w:szCs w:val="24"/>
          <w:lang w:eastAsia="ru-RU"/>
        </w:rPr>
        <w:t>pieteicēja</w:t>
      </w:r>
      <w:r w:rsidRPr="00277D5B">
        <w:rPr>
          <w:rFonts w:eastAsia="Times New Roman" w:cs="Times New Roman"/>
          <w:szCs w:val="24"/>
          <w:lang w:eastAsia="ru-RU"/>
        </w:rPr>
        <w:t xml:space="preserve"> blakus sūdzīb</w:t>
      </w:r>
      <w:r>
        <w:rPr>
          <w:rFonts w:eastAsia="Times New Roman" w:cs="Times New Roman"/>
          <w:szCs w:val="24"/>
          <w:lang w:eastAsia="ru-RU"/>
        </w:rPr>
        <w:t>u</w:t>
      </w:r>
      <w:r w:rsidRPr="00277D5B">
        <w:rPr>
          <w:rFonts w:eastAsia="Times New Roman" w:cs="Times New Roman"/>
          <w:szCs w:val="24"/>
          <w:lang w:eastAsia="ru-RU"/>
        </w:rPr>
        <w:t xml:space="preserve">, senatoru kolēģija </w:t>
      </w:r>
      <w:r>
        <w:rPr>
          <w:rFonts w:eastAsia="Times New Roman" w:cs="Times New Roman"/>
          <w:szCs w:val="24"/>
          <w:lang w:eastAsia="ru-RU"/>
        </w:rPr>
        <w:t>blakus sūdzību atzīst par</w:t>
      </w:r>
      <w:r w:rsidR="00085F86">
        <w:rPr>
          <w:rFonts w:eastAsia="Times New Roman" w:cs="Times New Roman"/>
          <w:szCs w:val="24"/>
          <w:lang w:eastAsia="ru-RU"/>
        </w:rPr>
        <w:t xml:space="preserve"> acīmredzami</w:t>
      </w:r>
      <w:r>
        <w:rPr>
          <w:rFonts w:eastAsia="Times New Roman" w:cs="Times New Roman"/>
          <w:szCs w:val="24"/>
          <w:lang w:eastAsia="ru-RU"/>
        </w:rPr>
        <w:t xml:space="preserve"> nepamatotu, </w:t>
      </w:r>
      <w:r w:rsidRPr="006A517F">
        <w:rPr>
          <w:rFonts w:eastAsia="Times New Roman" w:cs="Times New Roman"/>
          <w:szCs w:val="24"/>
          <w:lang w:eastAsia="ru-RU"/>
        </w:rPr>
        <w:t>kas ir pamats</w:t>
      </w:r>
      <w:r>
        <w:rPr>
          <w:rFonts w:eastAsia="Times New Roman" w:cs="Times New Roman"/>
          <w:szCs w:val="24"/>
          <w:lang w:eastAsia="ru-RU"/>
        </w:rPr>
        <w:t xml:space="preserve"> atteikt izskatīt šo blakus sūdzību</w:t>
      </w:r>
      <w:r w:rsidRPr="006A517F">
        <w:rPr>
          <w:rFonts w:eastAsia="Times New Roman" w:cs="Times New Roman"/>
          <w:szCs w:val="24"/>
          <w:lang w:eastAsia="ru-RU"/>
        </w:rPr>
        <w:t xml:space="preserve">. </w:t>
      </w:r>
      <w:r w:rsidRPr="00277D5B">
        <w:rPr>
          <w:rFonts w:eastAsia="Times New Roman" w:cs="Times New Roman"/>
          <w:szCs w:val="24"/>
          <w:lang w:eastAsia="ru-RU"/>
        </w:rPr>
        <w:t xml:space="preserve"> </w:t>
      </w:r>
    </w:p>
    <w:p w14:paraId="02523E87" w14:textId="0C077915" w:rsidR="00F65997" w:rsidRDefault="00F65997" w:rsidP="001636F7">
      <w:pPr>
        <w:spacing w:after="0" w:line="276" w:lineRule="auto"/>
        <w:ind w:firstLine="567"/>
        <w:jc w:val="both"/>
      </w:pPr>
    </w:p>
    <w:p w14:paraId="56C52103" w14:textId="7E6CFBF9" w:rsidR="00BC21A8" w:rsidRDefault="00F65997" w:rsidP="001636F7">
      <w:pPr>
        <w:spacing w:after="0" w:line="276" w:lineRule="auto"/>
        <w:ind w:firstLine="567"/>
        <w:jc w:val="both"/>
      </w:pPr>
      <w:r>
        <w:t xml:space="preserve">[4] </w:t>
      </w:r>
      <w:r w:rsidR="00AA0198">
        <w:t>Senāts konstatē, ka</w:t>
      </w:r>
      <w:r w:rsidR="00E94A08">
        <w:t xml:space="preserve"> pieteicēja celtā prasījuma</w:t>
      </w:r>
      <w:r w:rsidR="00AA0198">
        <w:t xml:space="preserve"> priekšmets ir</w:t>
      </w:r>
      <w:r w:rsidR="00085F86">
        <w:t xml:space="preserve"> </w:t>
      </w:r>
      <w:r w:rsidR="00085F86" w:rsidRPr="00053330">
        <w:t>2020.gada 1.jūlijā</w:t>
      </w:r>
      <w:r w:rsidR="00085F86">
        <w:t xml:space="preserve"> noslēgtā</w:t>
      </w:r>
      <w:r w:rsidR="00AA0198">
        <w:t xml:space="preserve"> </w:t>
      </w:r>
      <w:r w:rsidR="00E94A08">
        <w:t xml:space="preserve">līguma izbeigšanas </w:t>
      </w:r>
      <w:r w:rsidR="00085F86">
        <w:t>prettiesiskuma konstatēšana un zaudējumu un kaitējuma atlīdzināšana</w:t>
      </w:r>
      <w:r w:rsidR="00E94A08">
        <w:t xml:space="preserve">. </w:t>
      </w:r>
    </w:p>
    <w:p w14:paraId="39B3BC0F" w14:textId="695757C8" w:rsidR="00146743" w:rsidRDefault="00A3637E" w:rsidP="001636F7">
      <w:pPr>
        <w:spacing w:after="0" w:line="276" w:lineRule="auto"/>
        <w:ind w:firstLine="567"/>
        <w:jc w:val="both"/>
      </w:pPr>
      <w:r>
        <w:t>Iepriekš minētā prasījuma pamat</w:t>
      </w:r>
      <w:r w:rsidR="00BB43DF">
        <w:t>u</w:t>
      </w:r>
      <w:r>
        <w:t xml:space="preserve"> veido</w:t>
      </w:r>
      <w:r w:rsidR="00BC21A8">
        <w:t xml:space="preserve"> </w:t>
      </w:r>
      <w:r w:rsidR="00774714">
        <w:t>pieteikumā un klāt pievienotajos dokumentos</w:t>
      </w:r>
      <w:r>
        <w:t xml:space="preserve"> norādītais apstākļu kopums. </w:t>
      </w:r>
    </w:p>
    <w:p w14:paraId="32E6B052" w14:textId="3D6C8AE6" w:rsidR="00BC21A8" w:rsidRDefault="000D0472" w:rsidP="001636F7">
      <w:pPr>
        <w:spacing w:after="0" w:line="276" w:lineRule="auto"/>
        <w:ind w:firstLine="567"/>
        <w:jc w:val="both"/>
      </w:pPr>
      <w:r>
        <w:t>P</w:t>
      </w:r>
      <w:r w:rsidR="00146743">
        <w:t>ieteicēj</w:t>
      </w:r>
      <w:r w:rsidR="002E18CB">
        <w:t>s</w:t>
      </w:r>
      <w:r w:rsidR="00146743">
        <w:t xml:space="preserve"> pieteikumu tiesā iesniedza </w:t>
      </w:r>
      <w:r w:rsidR="00BC21A8">
        <w:t>2021.gada 1.decembrī par līguma</w:t>
      </w:r>
      <w:r w:rsidR="00146743">
        <w:t xml:space="preserve"> izbeigšanu</w:t>
      </w:r>
      <w:r w:rsidR="00774714">
        <w:t>, kas ir notikusi</w:t>
      </w:r>
      <w:r w:rsidR="00BC21A8">
        <w:t xml:space="preserve"> 2020.gada decembrī</w:t>
      </w:r>
      <w:r w:rsidR="00774714">
        <w:t>.</w:t>
      </w:r>
      <w:r w:rsidR="00BC21A8">
        <w:t xml:space="preserve"> </w:t>
      </w:r>
      <w:r w:rsidR="00774714">
        <w:t>T</w:t>
      </w:r>
      <w:r w:rsidR="00BC21A8">
        <w:t xml:space="preserve">urklāt </w:t>
      </w:r>
      <w:r w:rsidR="00146743">
        <w:t>prasījuma priekšmets nav par</w:t>
      </w:r>
      <w:r w:rsidR="00BC21A8">
        <w:t xml:space="preserve"> līguma darbības atjaunošan</w:t>
      </w:r>
      <w:r w:rsidR="00146743">
        <w:t>u</w:t>
      </w:r>
      <w:r w:rsidR="00BC21A8">
        <w:t xml:space="preserve"> (pakalpojuma sniegšan</w:t>
      </w:r>
      <w:r w:rsidR="00146743">
        <w:t>u</w:t>
      </w:r>
      <w:r w:rsidR="00BC21A8">
        <w:t>), bet tikai</w:t>
      </w:r>
      <w:r w:rsidR="00774714">
        <w:t xml:space="preserve"> </w:t>
      </w:r>
      <w:r w:rsidR="00BB43DF">
        <w:t>par</w:t>
      </w:r>
      <w:r w:rsidR="00BC21A8">
        <w:t xml:space="preserve"> </w:t>
      </w:r>
      <w:r w:rsidR="00146743">
        <w:t>pret</w:t>
      </w:r>
      <w:r w:rsidR="00BC21A8">
        <w:t xml:space="preserve">tiesiskuma </w:t>
      </w:r>
      <w:r w:rsidR="00146743">
        <w:t>konstatēšanu</w:t>
      </w:r>
      <w:r w:rsidR="00BB43DF">
        <w:t xml:space="preserve"> ar </w:t>
      </w:r>
      <w:r w:rsidR="00BB43DF">
        <w:lastRenderedPageBreak/>
        <w:t>mērķi saņemt atlīdzinājumu</w:t>
      </w:r>
      <w:r w:rsidR="00BC21A8">
        <w:t>. Lietā esošie dokument</w:t>
      </w:r>
      <w:r w:rsidR="00093E61">
        <w:t>i</w:t>
      </w:r>
      <w:r w:rsidR="00BC21A8">
        <w:t xml:space="preserve"> arī norāda, ka pieteicējs </w:t>
      </w:r>
      <w:r w:rsidR="00774714">
        <w:t>turpina saņemt</w:t>
      </w:r>
      <w:r w:rsidR="00BC21A8">
        <w:t xml:space="preserve"> pakalpojumu</w:t>
      </w:r>
      <w:r w:rsidR="006820AB">
        <w:t xml:space="preserve"> </w:t>
      </w:r>
      <w:r w:rsidR="00BC21A8">
        <w:t>no cita pakalpojuma sniedzēja.</w:t>
      </w:r>
      <w:r w:rsidR="006820AB">
        <w:t xml:space="preserve"> </w:t>
      </w:r>
    </w:p>
    <w:p w14:paraId="481C5BE4" w14:textId="6399F694" w:rsidR="00A3637E" w:rsidRDefault="00A3637E" w:rsidP="001636F7">
      <w:pPr>
        <w:spacing w:after="0" w:line="276" w:lineRule="auto"/>
        <w:ind w:firstLine="567"/>
        <w:jc w:val="both"/>
      </w:pPr>
      <w:r>
        <w:t>Prasījuma robežas šādā gadījumā ir saistāmas ar konkrētā līguma saturu un tā izbeigšanas apstākļu vērtēšanu</w:t>
      </w:r>
      <w:r w:rsidR="00BB43DF">
        <w:t>, nevis ar pakalpojuma pieejamību pašvaldības teritorijā kopumā.</w:t>
      </w:r>
    </w:p>
    <w:p w14:paraId="3427B648" w14:textId="26C2629C" w:rsidR="00E94A08" w:rsidRDefault="00BC21A8" w:rsidP="001636F7">
      <w:pPr>
        <w:spacing w:after="0" w:line="276" w:lineRule="auto"/>
        <w:ind w:firstLine="567"/>
        <w:jc w:val="both"/>
      </w:pPr>
      <w:r>
        <w:t xml:space="preserve"> </w:t>
      </w:r>
    </w:p>
    <w:p w14:paraId="031ABA7E" w14:textId="54FF2942" w:rsidR="000E67DF" w:rsidRDefault="006820AB" w:rsidP="001636F7">
      <w:pPr>
        <w:spacing w:after="0" w:line="276" w:lineRule="auto"/>
        <w:ind w:firstLine="567"/>
        <w:jc w:val="both"/>
      </w:pPr>
      <w:r>
        <w:t>[</w:t>
      </w:r>
      <w:r w:rsidR="00774714">
        <w:t>5</w:t>
      </w:r>
      <w:r>
        <w:t xml:space="preserve">] </w:t>
      </w:r>
      <w:r w:rsidR="006C4B07">
        <w:t>P</w:t>
      </w:r>
      <w:r>
        <w:t>ieteicēja ar bērnudārzu noslēgtā</w:t>
      </w:r>
      <w:r w:rsidR="00146743">
        <w:t xml:space="preserve"> rakstveida</w:t>
      </w:r>
      <w:r>
        <w:t xml:space="preserve"> līguma priekšmets</w:t>
      </w:r>
      <w:r w:rsidR="00E71700">
        <w:t xml:space="preserve"> ir bērna pieskatīšana un ēdināšana.</w:t>
      </w:r>
      <w:r w:rsidR="00BE7F0C">
        <w:t xml:space="preserve"> </w:t>
      </w:r>
      <w:r w:rsidR="00146743">
        <w:t>Tas</w:t>
      </w:r>
      <w:r w:rsidR="00A93D7D">
        <w:t xml:space="preserve"> ir norādīts līguma 1.punktā.</w:t>
      </w:r>
    </w:p>
    <w:p w14:paraId="0DC80D5A" w14:textId="62241CA6" w:rsidR="00913843" w:rsidRDefault="008144E2" w:rsidP="001636F7">
      <w:pPr>
        <w:spacing w:after="0" w:line="276" w:lineRule="auto"/>
        <w:ind w:firstLine="567"/>
        <w:jc w:val="both"/>
      </w:pPr>
      <w:r>
        <w:t>Bērna pieskatīšanas</w:t>
      </w:r>
      <w:r w:rsidR="000E67DF">
        <w:t xml:space="preserve"> pakalpojuma saturs un sniegšanas kārtība nav reglamentēt</w:t>
      </w:r>
      <w:r w:rsidR="00644685">
        <w:t xml:space="preserve">a </w:t>
      </w:r>
      <w:r w:rsidR="000E67DF">
        <w:t>tiesību normā</w:t>
      </w:r>
      <w:r w:rsidR="00644685">
        <w:t>s</w:t>
      </w:r>
      <w:r w:rsidR="006C4B07">
        <w:t xml:space="preserve">, jo tas ir vecāku pienākums. </w:t>
      </w:r>
      <w:r w:rsidR="008D12FF">
        <w:t>Vecāki var izmantot dažādus</w:t>
      </w:r>
      <w:r w:rsidR="006C4B07">
        <w:t xml:space="preserve"> pašvaldības un privātperson</w:t>
      </w:r>
      <w:r w:rsidR="008D12FF">
        <w:t>u</w:t>
      </w:r>
      <w:r w:rsidR="006C4B07">
        <w:t xml:space="preserve"> piedāvāt</w:t>
      </w:r>
      <w:r w:rsidR="008D12FF">
        <w:t>us</w:t>
      </w:r>
      <w:r w:rsidR="006C4B07">
        <w:t xml:space="preserve"> pakalpojum</w:t>
      </w:r>
      <w:r w:rsidR="008D12FF">
        <w:t xml:space="preserve">us. Šiem pakalpojumiem pamatā ir </w:t>
      </w:r>
      <w:r w:rsidR="006C4B07">
        <w:t>civiltiesisk</w:t>
      </w:r>
      <w:r w:rsidR="008D12FF">
        <w:t>s</w:t>
      </w:r>
      <w:r w:rsidR="006C4B07">
        <w:t xml:space="preserve"> rakstur</w:t>
      </w:r>
      <w:r w:rsidR="008D12FF">
        <w:t>s.</w:t>
      </w:r>
      <w:r w:rsidR="008D12FF" w:rsidRPr="008D12FF">
        <w:t xml:space="preserve"> </w:t>
      </w:r>
      <w:r w:rsidR="008D12FF">
        <w:t>Konkrētajā gadījumā pakalpojumu sniedz cita privātpersona, kas arī norāda uz darījuma civiltiesisko raksturu. Šādu darījumu saturu nosaka līdzēju griba, nevis tiesību normās stingri noteikti tiesības un pienākumi</w:t>
      </w:r>
      <w:r w:rsidR="003309B3">
        <w:t>, proti, noteicošais ir privātpersonu autonomijas princips</w:t>
      </w:r>
      <w:r w:rsidR="008D12FF">
        <w:t>.</w:t>
      </w:r>
      <w:r w:rsidR="003309B3">
        <w:t xml:space="preserve"> Strīdi par šādiem līgumiem tiek vērtēti Civilprocesa likumā paredzētajā kārtībā un nav pakļauti </w:t>
      </w:r>
      <w:r w:rsidR="00F364A0">
        <w:t>administratīvo tiesu kontrolei.</w:t>
      </w:r>
    </w:p>
    <w:p w14:paraId="2E2AC6F8" w14:textId="77777777" w:rsidR="008144E2" w:rsidRDefault="008144E2" w:rsidP="001636F7">
      <w:pPr>
        <w:spacing w:after="0" w:line="276" w:lineRule="auto"/>
        <w:ind w:firstLine="567"/>
        <w:jc w:val="both"/>
      </w:pPr>
    </w:p>
    <w:p w14:paraId="72F05854" w14:textId="5EF292C0" w:rsidR="003309B3" w:rsidRDefault="008144E2" w:rsidP="001636F7">
      <w:pPr>
        <w:spacing w:after="0" w:line="276" w:lineRule="auto"/>
        <w:ind w:firstLine="567"/>
        <w:jc w:val="both"/>
      </w:pPr>
      <w:r>
        <w:t>[6]</w:t>
      </w:r>
      <w:r w:rsidR="00562E0A">
        <w:t xml:space="preserve"> Pieteicēj</w:t>
      </w:r>
      <w:r w:rsidR="00487C77">
        <w:t>s</w:t>
      </w:r>
      <w:r w:rsidR="00562E0A">
        <w:t xml:space="preserve"> blakus sūdzībā apgalvo, ka līgums, neraugoties uz tā</w:t>
      </w:r>
      <w:r w:rsidR="00E0547A">
        <w:t xml:space="preserve"> rakstveida</w:t>
      </w:r>
      <w:r w:rsidR="00562E0A">
        <w:t xml:space="preserve"> saturu, ir noslēgts arī par pirmskolas izglītības programmas apguvi.</w:t>
      </w:r>
      <w:r w:rsidR="003309B3">
        <w:t xml:space="preserve"> </w:t>
      </w:r>
    </w:p>
    <w:p w14:paraId="4FDADF99" w14:textId="02677510" w:rsidR="003309B3" w:rsidRDefault="003309B3" w:rsidP="001636F7">
      <w:pPr>
        <w:spacing w:after="0" w:line="276" w:lineRule="auto"/>
        <w:ind w:firstLine="567"/>
        <w:jc w:val="both"/>
      </w:pPr>
      <w:r>
        <w:t>Šādam argumentam nav izšķiroša nozīme, lai atzītu, ka strīds ir skatāms administratīvā procesa kārtībā.</w:t>
      </w:r>
    </w:p>
    <w:p w14:paraId="65BB29DE" w14:textId="3634B245" w:rsidR="00386882" w:rsidRDefault="00386882" w:rsidP="001636F7">
      <w:pPr>
        <w:spacing w:after="0" w:line="276" w:lineRule="auto"/>
        <w:ind w:firstLine="567"/>
        <w:jc w:val="both"/>
      </w:pPr>
      <w:r>
        <w:t xml:space="preserve">Pat tad, ja pieņemtu, ka mutiski </w:t>
      </w:r>
      <w:r w:rsidR="00E0547A">
        <w:t>tika panākta</w:t>
      </w:r>
      <w:r>
        <w:t xml:space="preserve"> vienošanās</w:t>
      </w:r>
      <w:r w:rsidR="00E0547A">
        <w:t xml:space="preserve"> </w:t>
      </w:r>
      <w:r>
        <w:t>par to, ka gadījumā, ja pieteicējs turpinās līgumiskās attiecības ar bērnudārzu, bērnudār</w:t>
      </w:r>
      <w:r w:rsidR="00CC7285">
        <w:t>z</w:t>
      </w:r>
      <w:r>
        <w:t>s nodrošinās arī pirmskolas izglītības programmas apguvi,</w:t>
      </w:r>
      <w:r w:rsidR="000A0CC0">
        <w:t xml:space="preserve"> vienošanās civiltiesisko raksturu tas nemaina. </w:t>
      </w:r>
    </w:p>
    <w:p w14:paraId="2C29101E" w14:textId="1E6BF7AE" w:rsidR="008144E2" w:rsidRDefault="00CC7285" w:rsidP="001636F7">
      <w:pPr>
        <w:spacing w:after="0" w:line="276" w:lineRule="auto"/>
        <w:ind w:firstLine="567"/>
        <w:jc w:val="both"/>
      </w:pPr>
      <w:r>
        <w:t>T</w:t>
      </w:r>
      <w:r w:rsidR="008144E2">
        <w:t>iesību normās ir regulēta pirmskolas izglītības programmas apguve</w:t>
      </w:r>
      <w:r w:rsidR="00562E0A">
        <w:t>,</w:t>
      </w:r>
      <w:r w:rsidR="008472ED">
        <w:t xml:space="preserve"> </w:t>
      </w:r>
      <w:r w:rsidR="00562E0A">
        <w:t xml:space="preserve">tomēr šis regulējums neparedz, ka </w:t>
      </w:r>
      <w:r w:rsidR="00695C0B">
        <w:t>privāto tiesību subjektiem ir piešķirtas tiesības un pienākumi, kas izriet no šāda regulējuma.</w:t>
      </w:r>
    </w:p>
    <w:p w14:paraId="12A592B1" w14:textId="5BDEA0DE" w:rsidR="00BE7F0C" w:rsidRDefault="00BE7F0C" w:rsidP="001636F7">
      <w:pPr>
        <w:spacing w:after="0" w:line="276" w:lineRule="auto"/>
        <w:ind w:firstLine="567"/>
        <w:jc w:val="both"/>
      </w:pPr>
      <w:r w:rsidRPr="006C3E76">
        <w:lastRenderedPageBreak/>
        <w:t xml:space="preserve">Izglītības likuma </w:t>
      </w:r>
      <w:r w:rsidRPr="006C3E76">
        <w:rPr>
          <w:rFonts w:cs="Times New Roman"/>
          <w:szCs w:val="24"/>
        </w:rPr>
        <w:t>4.pants</w:t>
      </w:r>
      <w:r>
        <w:t xml:space="preserve"> paredz, </w:t>
      </w:r>
      <w:r w:rsidRPr="00D92525">
        <w:t xml:space="preserve">ka </w:t>
      </w:r>
      <w:r w:rsidRPr="00D92525">
        <w:rPr>
          <w:rFonts w:cs="Times New Roman"/>
          <w:szCs w:val="24"/>
        </w:rPr>
        <w:t xml:space="preserve">bērnu sagatavošana pamatizglītības ieguvei </w:t>
      </w:r>
      <w:r w:rsidRPr="00D92525">
        <w:t>ir o</w:t>
      </w:r>
      <w:r w:rsidRPr="00D92525">
        <w:rPr>
          <w:rFonts w:cs="Times New Roman"/>
          <w:szCs w:val="24"/>
        </w:rPr>
        <w:t>bligāta no piecu gadu vecuma</w:t>
      </w:r>
      <w:r w:rsidRPr="00D92525">
        <w:t>.</w:t>
      </w:r>
      <w:r w:rsidR="000A23A7">
        <w:t xml:space="preserve"> Arī</w:t>
      </w:r>
      <w:r w:rsidR="00B33864">
        <w:t xml:space="preserve"> </w:t>
      </w:r>
      <w:r w:rsidRPr="00D92525">
        <w:t>Vispārējās izglītības likuma 20.</w:t>
      </w:r>
      <w:r w:rsidRPr="00D92525">
        <w:rPr>
          <w:vertAlign w:val="superscript"/>
        </w:rPr>
        <w:t>1</w:t>
      </w:r>
      <w:r w:rsidRPr="00D92525">
        <w:t xml:space="preserve"> panta pirmā daļa </w:t>
      </w:r>
      <w:r>
        <w:t>noteic</w:t>
      </w:r>
      <w:r w:rsidRPr="00D92525">
        <w:t xml:space="preserve">, ka no piecu gadu vecuma bērniem </w:t>
      </w:r>
      <w:r w:rsidRPr="000A23A7">
        <w:t>ir obligāta</w:t>
      </w:r>
      <w:r w:rsidRPr="00D92525">
        <w:t xml:space="preserve"> </w:t>
      </w:r>
      <w:r w:rsidRPr="00333FF3">
        <w:rPr>
          <w:i/>
          <w:iCs/>
        </w:rPr>
        <w:t>pirmsskolas izglītības programmas apguve</w:t>
      </w:r>
      <w:r>
        <w:t xml:space="preserve">. Savukārt līdz tam, lai gan no </w:t>
      </w:r>
      <w:r w:rsidRPr="004F5421">
        <w:t>Izglītības likuma un Vispārējās izglītības likuma normām izriet, ka bērns jau pirms divu gadu vecuma sasniegšanas var apgūt pirmsskolas izglītību</w:t>
      </w:r>
      <w:r>
        <w:t>, tas nav obligāti un to var darīt ne tikai pirmsskolas izglītības iestādē, bet arī mājās</w:t>
      </w:r>
      <w:r w:rsidR="000E67DF">
        <w:t xml:space="preserve"> </w:t>
      </w:r>
      <w:r w:rsidRPr="009D66CB">
        <w:t>(</w:t>
      </w:r>
      <w:r w:rsidRPr="00821197">
        <w:rPr>
          <w:i/>
        </w:rPr>
        <w:t>Senāta 2008.gada 17.septembra sprieduma lietā Nr. SKA-495/2008 (A42558607) 16.punkts</w:t>
      </w:r>
      <w:r>
        <w:t xml:space="preserve">). </w:t>
      </w:r>
    </w:p>
    <w:p w14:paraId="18734AFA" w14:textId="3EE12CAF" w:rsidR="002C77A0" w:rsidRDefault="00F364A0" w:rsidP="001636F7">
      <w:pPr>
        <w:spacing w:after="0" w:line="276" w:lineRule="auto"/>
        <w:ind w:firstLine="567"/>
        <w:jc w:val="both"/>
      </w:pPr>
      <w:r>
        <w:t>No piecu gadu vecuma noteiktais i</w:t>
      </w:r>
      <w:r w:rsidR="002C77A0">
        <w:t>zglītības obligātais raksturs piešķir tiesības prasīt šāda pakalpojuma sniegšanu, tomēr pienākums nodrošināt pakalpojumu sniegšanu ir uzlikts pašvaldībai</w:t>
      </w:r>
      <w:r w:rsidR="0031488F">
        <w:t>, nevis privāto tiesību subjektam.</w:t>
      </w:r>
    </w:p>
    <w:p w14:paraId="016C262A" w14:textId="1FDB95A3" w:rsidR="00CC480D" w:rsidRPr="00CC480D" w:rsidRDefault="002C71D3" w:rsidP="001636F7">
      <w:pPr>
        <w:spacing w:after="0" w:line="276" w:lineRule="auto"/>
        <w:ind w:firstLine="567"/>
        <w:jc w:val="both"/>
        <w:rPr>
          <w:rFonts w:asciiTheme="majorBidi" w:hAnsiTheme="majorBidi" w:cstheme="majorBidi"/>
          <w:szCs w:val="24"/>
        </w:rPr>
      </w:pPr>
      <w:r w:rsidRPr="00717196">
        <w:t xml:space="preserve">Likuma „Par pašvaldībām” 15.panta 4.punkts paredz, ka </w:t>
      </w:r>
      <w:r w:rsidRPr="00CC7285">
        <w:rPr>
          <w:i/>
          <w:iCs/>
        </w:rPr>
        <w:t>pašvaldības funkcija</w:t>
      </w:r>
      <w:r w:rsidRPr="00717196">
        <w:t xml:space="preserve"> ir gādāt par iedzīvotāju izglītību</w:t>
      </w:r>
      <w:r w:rsidRPr="00717196">
        <w:rPr>
          <w:rFonts w:asciiTheme="majorBidi" w:hAnsiTheme="majorBidi" w:cstheme="majorBidi"/>
          <w:szCs w:val="24"/>
        </w:rPr>
        <w:t xml:space="preserve">, </w:t>
      </w:r>
      <w:r w:rsidRPr="008472ED">
        <w:rPr>
          <w:rFonts w:asciiTheme="majorBidi" w:hAnsiTheme="majorBidi" w:cstheme="majorBidi"/>
          <w:i/>
          <w:iCs/>
          <w:szCs w:val="24"/>
        </w:rPr>
        <w:t>tajā skaitā nodrošinot pirmsskolas vecuma bērnus ar vietām mācību iestādēs</w:t>
      </w:r>
      <w:r w:rsidRPr="00717196">
        <w:rPr>
          <w:rFonts w:asciiTheme="majorBidi" w:hAnsiTheme="majorBidi" w:cstheme="majorBidi"/>
          <w:szCs w:val="24"/>
        </w:rPr>
        <w:t xml:space="preserve">. </w:t>
      </w:r>
      <w:r w:rsidR="00CC480D">
        <w:rPr>
          <w:rFonts w:asciiTheme="majorBidi" w:hAnsiTheme="majorBidi" w:cstheme="majorBidi"/>
          <w:szCs w:val="24"/>
        </w:rPr>
        <w:t xml:space="preserve">Tāpat arī </w:t>
      </w:r>
      <w:r w:rsidR="00CC480D" w:rsidRPr="006E1FB8">
        <w:t xml:space="preserve">Vispārējās izglītības likuma </w:t>
      </w:r>
      <w:r w:rsidR="00CC480D" w:rsidRPr="001E3F8E">
        <w:t>21.pants paredz pašvaldības pienākumu savā administratīvajā teritorijā nodrošināt vienlīdzīgu pieeju pirmsskolas izglītības iestādēm bērniem no pusotra gada vecuma.</w:t>
      </w:r>
    </w:p>
    <w:p w14:paraId="0F0784A3" w14:textId="09797519" w:rsidR="002C71D3" w:rsidRDefault="002C71D3" w:rsidP="001636F7">
      <w:pPr>
        <w:spacing w:after="0" w:line="276" w:lineRule="auto"/>
        <w:ind w:firstLine="567"/>
        <w:jc w:val="both"/>
        <w:rPr>
          <w:rFonts w:asciiTheme="majorBidi" w:hAnsiTheme="majorBidi" w:cstheme="majorBidi"/>
          <w:szCs w:val="24"/>
          <w:shd w:val="clear" w:color="auto" w:fill="FFFFFF"/>
        </w:rPr>
      </w:pPr>
      <w:r w:rsidRPr="00717196">
        <w:rPr>
          <w:rFonts w:asciiTheme="majorBidi" w:hAnsiTheme="majorBidi" w:cstheme="majorBidi"/>
          <w:szCs w:val="24"/>
        </w:rPr>
        <w:t>Š</w:t>
      </w:r>
      <w:r w:rsidR="00C03FA0">
        <w:rPr>
          <w:rFonts w:asciiTheme="majorBidi" w:hAnsiTheme="majorBidi" w:cstheme="majorBidi"/>
          <w:szCs w:val="24"/>
        </w:rPr>
        <w:t>ā</w:t>
      </w:r>
      <w:r w:rsidRPr="00717196">
        <w:rPr>
          <w:rFonts w:asciiTheme="majorBidi" w:hAnsiTheme="majorBidi" w:cstheme="majorBidi"/>
          <w:szCs w:val="24"/>
        </w:rPr>
        <w:t xml:space="preserve"> likuma 15.panta trešā daļa paredz, ka </w:t>
      </w:r>
      <w:r w:rsidRPr="00717196">
        <w:rPr>
          <w:rFonts w:asciiTheme="majorBidi" w:hAnsiTheme="majorBidi" w:cstheme="majorBidi"/>
          <w:szCs w:val="24"/>
          <w:shd w:val="clear" w:color="auto" w:fill="FFFFFF"/>
        </w:rPr>
        <w:t xml:space="preserve">no šīs autonomās funkcijas izrietošu pārvaldes uzdevumu pašvaldība var deleģēt privātpersonai vai citai publiskai personai, taču deleģējumam ir </w:t>
      </w:r>
      <w:r w:rsidR="00952C8A">
        <w:rPr>
          <w:rFonts w:asciiTheme="majorBidi" w:hAnsiTheme="majorBidi" w:cstheme="majorBidi"/>
          <w:szCs w:val="24"/>
          <w:shd w:val="clear" w:color="auto" w:fill="FFFFFF"/>
        </w:rPr>
        <w:t>jābūt pietiekami skaidram, lai saprastu tā apjomu un tiesisko regulējumu, kas nosaka funkcijas izpildi.</w:t>
      </w:r>
    </w:p>
    <w:p w14:paraId="4D1FB158" w14:textId="578ECB39" w:rsidR="00562E0A" w:rsidRDefault="00562E0A" w:rsidP="001636F7">
      <w:pPr>
        <w:spacing w:after="0" w:line="276" w:lineRule="auto"/>
        <w:ind w:firstLine="567"/>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Lietā atrodas Rīgas Domes Izglītības, kultūras un sporta departamenta 2021.gada 27.decembra sniegtā atbilde tiesai, kurā ir norādīts, ka Rīgas pašvaldība nav deleģējusi pirmskolas izglītības pakalpojuma nodrošināšanas funkciju privātajām izglītības iestādēm, kas īsteno</w:t>
      </w:r>
      <w:r w:rsidR="00CC7285">
        <w:rPr>
          <w:rFonts w:asciiTheme="majorBidi" w:hAnsiTheme="majorBidi" w:cstheme="majorBidi"/>
          <w:szCs w:val="24"/>
          <w:shd w:val="clear" w:color="auto" w:fill="FFFFFF"/>
        </w:rPr>
        <w:t xml:space="preserve"> pirmskolas izglītības programmu Rīgas administratīvajā teritorijā deklarētajiem bērniem.</w:t>
      </w:r>
      <w:r w:rsidR="00E0547A">
        <w:rPr>
          <w:rFonts w:asciiTheme="majorBidi" w:hAnsiTheme="majorBidi" w:cstheme="majorBidi"/>
          <w:szCs w:val="24"/>
          <w:shd w:val="clear" w:color="auto" w:fill="FFFFFF"/>
        </w:rPr>
        <w:t xml:space="preserve"> </w:t>
      </w:r>
    </w:p>
    <w:p w14:paraId="1C17257F" w14:textId="77777777" w:rsidR="00952C8A" w:rsidRDefault="00952C8A" w:rsidP="001636F7">
      <w:pPr>
        <w:spacing w:after="0" w:line="276" w:lineRule="auto"/>
        <w:ind w:firstLine="567"/>
        <w:jc w:val="both"/>
        <w:rPr>
          <w:rFonts w:asciiTheme="majorBidi" w:hAnsiTheme="majorBidi" w:cstheme="majorBidi"/>
          <w:szCs w:val="24"/>
          <w:shd w:val="clear" w:color="auto" w:fill="FFFFFF"/>
        </w:rPr>
      </w:pPr>
    </w:p>
    <w:p w14:paraId="6FB9B7A3" w14:textId="4F4EA8DF" w:rsidR="009B0719" w:rsidRDefault="001275C0" w:rsidP="001636F7">
      <w:pPr>
        <w:spacing w:after="0" w:line="276" w:lineRule="auto"/>
        <w:ind w:firstLine="567"/>
        <w:jc w:val="both"/>
      </w:pPr>
      <w:r>
        <w:t>[</w:t>
      </w:r>
      <w:r w:rsidR="000A23A7">
        <w:t>7</w:t>
      </w:r>
      <w:r>
        <w:t>]</w:t>
      </w:r>
      <w:r w:rsidR="000A23A7">
        <w:t xml:space="preserve"> Nav nozīmes</w:t>
      </w:r>
      <w:r w:rsidR="0031488F">
        <w:t xml:space="preserve"> arī</w:t>
      </w:r>
      <w:r w:rsidR="000A23A7">
        <w:t xml:space="preserve"> tam, ka bērnudār</w:t>
      </w:r>
      <w:r w:rsidR="002C71D3">
        <w:t>z</w:t>
      </w:r>
      <w:r w:rsidR="000A23A7">
        <w:t>s</w:t>
      </w:r>
      <w:r>
        <w:t xml:space="preserve"> </w:t>
      </w:r>
      <w:r w:rsidR="002C71D3">
        <w:t>no 2020.gada 14.septembra ir reģistrēts kā privātā pirmskolas izglītības iestāde, kas īsteno pirmskolas izglītības programmu.</w:t>
      </w:r>
    </w:p>
    <w:p w14:paraId="42C6E259" w14:textId="733CA284" w:rsidR="009B0719" w:rsidRPr="00717196" w:rsidRDefault="009B0719" w:rsidP="001636F7">
      <w:pPr>
        <w:spacing w:after="0" w:line="276" w:lineRule="auto"/>
        <w:ind w:firstLine="567"/>
        <w:jc w:val="both"/>
      </w:pPr>
      <w:r>
        <w:rPr>
          <w:rFonts w:asciiTheme="majorBidi" w:hAnsiTheme="majorBidi" w:cstheme="majorBidi"/>
          <w:szCs w:val="24"/>
        </w:rPr>
        <w:lastRenderedPageBreak/>
        <w:t>L</w:t>
      </w:r>
      <w:r w:rsidRPr="00717196">
        <w:rPr>
          <w:rFonts w:asciiTheme="majorBidi" w:hAnsiTheme="majorBidi" w:cstheme="majorBidi"/>
          <w:szCs w:val="24"/>
        </w:rPr>
        <w:t xml:space="preserve">ai iegūtu tiesības īstenot izglītības programmu, </w:t>
      </w:r>
      <w:r>
        <w:rPr>
          <w:rFonts w:asciiTheme="majorBidi" w:hAnsiTheme="majorBidi" w:cstheme="majorBidi"/>
          <w:szCs w:val="24"/>
        </w:rPr>
        <w:t>bērnudā</w:t>
      </w:r>
      <w:bookmarkStart w:id="6" w:name="_GoBack"/>
      <w:bookmarkEnd w:id="6"/>
      <w:r>
        <w:rPr>
          <w:rFonts w:asciiTheme="majorBidi" w:hAnsiTheme="majorBidi" w:cstheme="majorBidi"/>
          <w:szCs w:val="24"/>
        </w:rPr>
        <w:t>rzam</w:t>
      </w:r>
      <w:r w:rsidRPr="00717196">
        <w:rPr>
          <w:rFonts w:asciiTheme="majorBidi" w:hAnsiTheme="majorBidi" w:cstheme="majorBidi"/>
          <w:szCs w:val="24"/>
        </w:rPr>
        <w:t xml:space="preserve"> ir jāreģistrējas Izglītības likuma 24.panta kārtībā un, kā paredz Izglītības likuma 36.pants, ir jāiegūst licence. Reģistrācija un licencēšana do</w:t>
      </w:r>
      <w:r w:rsidR="009D66CB">
        <w:rPr>
          <w:rFonts w:asciiTheme="majorBidi" w:hAnsiTheme="majorBidi" w:cstheme="majorBidi"/>
          <w:szCs w:val="24"/>
        </w:rPr>
        <w:t>d</w:t>
      </w:r>
      <w:r w:rsidRPr="00717196">
        <w:rPr>
          <w:rFonts w:asciiTheme="majorBidi" w:hAnsiTheme="majorBidi" w:cstheme="majorBidi"/>
          <w:szCs w:val="24"/>
        </w:rPr>
        <w:t xml:space="preserve"> tiesības privātpersonai īstenot noteiktu izglītības programmu, taču tas nenozīmē,</w:t>
      </w:r>
      <w:r w:rsidRPr="00717196">
        <w:t xml:space="preserve"> ka privātpersona darbojas kā publisko tiesību subjekts</w:t>
      </w:r>
      <w:r w:rsidR="0031488F">
        <w:t xml:space="preserve"> (notikusi tiesību deleģēšana)</w:t>
      </w:r>
      <w:r w:rsidR="00695C0B">
        <w:t xml:space="preserve">. Licences (arī saimnieciskās darbības veida reģistrācija) ir obligāta ļoti daudzās jomās, tomēr </w:t>
      </w:r>
      <w:r w:rsidR="00952C8A">
        <w:t>tas nav pamats tam, lai atzītu, ka</w:t>
      </w:r>
      <w:r w:rsidR="00695C0B">
        <w:t xml:space="preserve"> pakalpojuma sniegšana notiek publisko tiesību jomā. </w:t>
      </w:r>
    </w:p>
    <w:p w14:paraId="3AE178A8" w14:textId="2E82838D" w:rsidR="000521B2" w:rsidRDefault="000521B2" w:rsidP="001636F7">
      <w:pPr>
        <w:spacing w:after="0" w:line="276" w:lineRule="auto"/>
        <w:ind w:firstLine="567"/>
        <w:jc w:val="both"/>
      </w:pPr>
      <w:r w:rsidRPr="00717196">
        <w:t>Kā ir ticis nostiprināts Senāta praksē, valsts funkcijas izglītībā deleģēšanas noteicošais pamats var būt vienīgi akreditācija vai cits tiešs attiecīgas kompetences pilnvarojums</w:t>
      </w:r>
      <w:r w:rsidR="005A79FB">
        <w:t>.</w:t>
      </w:r>
      <w:r w:rsidR="005A79FB" w:rsidRPr="005A79FB">
        <w:t xml:space="preserve"> </w:t>
      </w:r>
      <w:r w:rsidR="005A79FB">
        <w:t xml:space="preserve">Ja valsts nav deleģējusi bērnudārzam valsts funkcijas īstenošanu un bērnudārzs nav uzņēmies, no tā nav prasāms, lai tas darbotos kā publisko tiesību subjekts </w:t>
      </w:r>
      <w:r w:rsidR="005A79FB" w:rsidRPr="0031488F">
        <w:t>(</w:t>
      </w:r>
      <w:r w:rsidR="005A79FB">
        <w:t xml:space="preserve">sal. </w:t>
      </w:r>
      <w:r w:rsidR="005A79FB" w:rsidRPr="00717196">
        <w:rPr>
          <w:i/>
          <w:iCs/>
        </w:rPr>
        <w:t>Senāta 2014.gada 6.jūnij</w:t>
      </w:r>
      <w:r w:rsidR="009D66CB">
        <w:rPr>
          <w:i/>
          <w:iCs/>
        </w:rPr>
        <w:t>a lēmuma lietā Nr. SJA-3/2014 (</w:t>
      </w:r>
      <w:r w:rsidR="005A79FB" w:rsidRPr="00717196">
        <w:rPr>
          <w:i/>
          <w:iCs/>
        </w:rPr>
        <w:t>A420330313) 7.punkts</w:t>
      </w:r>
      <w:r w:rsidR="005A79FB" w:rsidRPr="00717196">
        <w:t>)</w:t>
      </w:r>
      <w:r>
        <w:t xml:space="preserve">.  </w:t>
      </w:r>
    </w:p>
    <w:p w14:paraId="49057E8D" w14:textId="28B1BBB2" w:rsidR="000521B2" w:rsidRDefault="000521B2" w:rsidP="001636F7">
      <w:pPr>
        <w:spacing w:after="0" w:line="276" w:lineRule="auto"/>
        <w:ind w:firstLine="567"/>
        <w:jc w:val="both"/>
      </w:pPr>
    </w:p>
    <w:p w14:paraId="457A6A0A" w14:textId="138DE6D3" w:rsidR="006D31BF" w:rsidRDefault="006D31BF" w:rsidP="001636F7">
      <w:pPr>
        <w:spacing w:after="0" w:line="276" w:lineRule="auto"/>
        <w:ind w:firstLine="567"/>
        <w:jc w:val="both"/>
      </w:pPr>
      <w:r>
        <w:t>[8] Strīda izskatīšanas piekritību administratīvajām tiesām nenoteic arī tas, ka bērnudārz</w:t>
      </w:r>
      <w:r w:rsidR="00FB59B6">
        <w:t>s</w:t>
      </w:r>
      <w:r w:rsidR="00141C9C">
        <w:t xml:space="preserve"> ar pašvaldību</w:t>
      </w:r>
      <w:r>
        <w:t xml:space="preserve"> ir noslē</w:t>
      </w:r>
      <w:r w:rsidR="00FB59B6">
        <w:t>dzis</w:t>
      </w:r>
      <w:r w:rsidR="00141C9C">
        <w:t xml:space="preserve"> finansēšanas līgum</w:t>
      </w:r>
      <w:r w:rsidR="00D85A3E">
        <w:t>u</w:t>
      </w:r>
      <w:r w:rsidR="00141C9C">
        <w:t xml:space="preserve"> par līdzfinansēšanu</w:t>
      </w:r>
      <w:r w:rsidR="00FB59B6">
        <w:t xml:space="preserve"> pirmskolas izglītības programmas apguvei </w:t>
      </w:r>
      <w:r w:rsidR="00141C9C">
        <w:t>un ēdināšanas izmaksu segšanu izglītojamiem.</w:t>
      </w:r>
      <w:r>
        <w:t xml:space="preserve"> </w:t>
      </w:r>
    </w:p>
    <w:p w14:paraId="1C415054" w14:textId="57BB76A4" w:rsidR="00FB59B6" w:rsidRPr="009B0719" w:rsidRDefault="00FB59B6" w:rsidP="001636F7">
      <w:pPr>
        <w:spacing w:after="0" w:line="276" w:lineRule="auto"/>
        <w:ind w:firstLine="567"/>
        <w:jc w:val="both"/>
      </w:pPr>
      <w:r>
        <w:t>Lai arī finansējuma piešķiršana ir saistīta ar pašvaldības pienākumu nodrošināt l</w:t>
      </w:r>
      <w:r w:rsidRPr="00717196">
        <w:t>ikuma „Par pašvaldībām” 15.panta 4.punkt</w:t>
      </w:r>
      <w:r>
        <w:t xml:space="preserve">ā </w:t>
      </w:r>
      <w:r w:rsidRPr="00717196">
        <w:t>paredz</w:t>
      </w:r>
      <w:r>
        <w:t xml:space="preserve">ēto </w:t>
      </w:r>
      <w:r w:rsidRPr="009B0719">
        <w:t xml:space="preserve">pašvaldības funkciju, </w:t>
      </w:r>
      <w:r w:rsidRPr="009B0719">
        <w:rPr>
          <w:rFonts w:asciiTheme="majorBidi" w:hAnsiTheme="majorBidi" w:cstheme="majorBidi"/>
          <w:szCs w:val="24"/>
        </w:rPr>
        <w:t>nodrošināt pirmsskolas vecuma bērnus ar vietām mācību iestādēs</w:t>
      </w:r>
      <w:r w:rsidR="00952C8A">
        <w:rPr>
          <w:rFonts w:asciiTheme="majorBidi" w:hAnsiTheme="majorBidi" w:cstheme="majorBidi"/>
          <w:szCs w:val="24"/>
        </w:rPr>
        <w:t>, finansēšanas līgums neapliecina</w:t>
      </w:r>
      <w:r w:rsidR="0031488F">
        <w:rPr>
          <w:rFonts w:asciiTheme="majorBidi" w:hAnsiTheme="majorBidi" w:cstheme="majorBidi"/>
          <w:szCs w:val="24"/>
        </w:rPr>
        <w:t xml:space="preserve"> tiesību normās paredzētās</w:t>
      </w:r>
      <w:r w:rsidR="00952C8A">
        <w:rPr>
          <w:rFonts w:asciiTheme="majorBidi" w:hAnsiTheme="majorBidi" w:cstheme="majorBidi"/>
          <w:szCs w:val="24"/>
        </w:rPr>
        <w:t xml:space="preserve"> funkcijas deleģēšanu. </w:t>
      </w:r>
      <w:r w:rsidR="009B0719">
        <w:rPr>
          <w:rFonts w:asciiTheme="majorBidi" w:hAnsiTheme="majorBidi" w:cstheme="majorBidi"/>
          <w:szCs w:val="24"/>
        </w:rPr>
        <w:t xml:space="preserve"> </w:t>
      </w:r>
    </w:p>
    <w:p w14:paraId="65C322B5" w14:textId="5E3D3C56" w:rsidR="000521B2" w:rsidRDefault="009B0719" w:rsidP="001636F7">
      <w:pPr>
        <w:spacing w:after="0" w:line="276" w:lineRule="auto"/>
        <w:ind w:firstLine="567"/>
        <w:jc w:val="both"/>
      </w:pPr>
      <w:r>
        <w:t>Kā ir uzsvēris Senāts, valsts izšķiršanās piešķirt finansējumu privātai izglītības iestādei, kuras izglītības programmas tā nav akreditējusi (vienlaikus ir akceptējusi tajā iegūto izglītību (rezultātu)), nenoteic šīs izglītības iestādes statusu tādējādi, ka tā īsteno valsts funkciju izglītībā.</w:t>
      </w:r>
      <w:r w:rsidRPr="005564BE">
        <w:t xml:space="preserve"> </w:t>
      </w:r>
      <w:r>
        <w:t>(</w:t>
      </w:r>
      <w:r w:rsidRPr="00D51782">
        <w:rPr>
          <w:i/>
          <w:iCs/>
        </w:rPr>
        <w:t xml:space="preserve">Senāta 2014.gada 6.jūnija </w:t>
      </w:r>
      <w:r w:rsidR="009D66CB">
        <w:rPr>
          <w:i/>
          <w:iCs/>
        </w:rPr>
        <w:t>lēmuma lietā Nr. SJA-3/2014 (</w:t>
      </w:r>
      <w:r w:rsidRPr="00D51782">
        <w:rPr>
          <w:i/>
          <w:iCs/>
        </w:rPr>
        <w:t>A420330313) 7.punkts</w:t>
      </w:r>
      <w:r>
        <w:t>).</w:t>
      </w:r>
    </w:p>
    <w:p w14:paraId="7F274CA3" w14:textId="1E018794" w:rsidR="00CC1801" w:rsidRDefault="00CC1801" w:rsidP="001636F7">
      <w:pPr>
        <w:spacing w:after="0" w:line="276" w:lineRule="auto"/>
        <w:ind w:firstLine="567"/>
        <w:jc w:val="both"/>
        <w:rPr>
          <w:rFonts w:cs="Times New Roman"/>
          <w:szCs w:val="24"/>
        </w:rPr>
      </w:pPr>
    </w:p>
    <w:p w14:paraId="6C9F8698" w14:textId="2BC55C61" w:rsidR="005A79FB" w:rsidRDefault="0099129D" w:rsidP="001636F7">
      <w:pPr>
        <w:spacing w:after="0" w:line="276" w:lineRule="auto"/>
        <w:ind w:firstLine="567"/>
        <w:jc w:val="both"/>
      </w:pPr>
      <w:r>
        <w:t>[</w:t>
      </w:r>
      <w:r w:rsidR="00AF1FA0">
        <w:t>9</w:t>
      </w:r>
      <w:r>
        <w:t xml:space="preserve">] </w:t>
      </w:r>
      <w:r w:rsidR="00CC480D">
        <w:t>Papildus arī norādāms, ka</w:t>
      </w:r>
      <w:r>
        <w:t xml:space="preserve"> pieteicējam pastāv citas alternatīvas speciālās pirmsskolas izglītības ieguvei</w:t>
      </w:r>
      <w:r w:rsidR="00665FF0">
        <w:t>.</w:t>
      </w:r>
    </w:p>
    <w:p w14:paraId="5DC1DB0A" w14:textId="3FCB849F" w:rsidR="00665FF0" w:rsidRPr="00665FF0" w:rsidRDefault="00665FF0" w:rsidP="001636F7">
      <w:pPr>
        <w:spacing w:after="0" w:line="276" w:lineRule="auto"/>
        <w:ind w:firstLine="567"/>
        <w:jc w:val="both"/>
      </w:pPr>
      <w:r>
        <w:lastRenderedPageBreak/>
        <w:t>P</w:t>
      </w:r>
      <w:r w:rsidR="005A79FB">
        <w:t>ieteicēja pārstāve</w:t>
      </w:r>
      <w:r>
        <w:t xml:space="preserve"> arī tiesai</w:t>
      </w:r>
      <w:r w:rsidR="005A79FB">
        <w:t xml:space="preserve"> norāda, ka administratīvajā teritorijā pastāv trīs pašvaldības izglītības iestādes, kas īsteno nepieciešamo speciālās izglītības pirmsskolas izglītības programmu. Līdz ar to nav secināms, ka pieteicēj</w:t>
      </w:r>
      <w:r w:rsidR="00D85A3E">
        <w:t>am ir šķēršļi saņemt</w:t>
      </w:r>
      <w:r w:rsidR="005A79FB">
        <w:t xml:space="preserve"> pirmsskolas izglītību savas dzīvesvietas teritorijā</w:t>
      </w:r>
      <w:r w:rsidR="00952C8A">
        <w:t xml:space="preserve"> (šāds strīds ir pakļauts administratīvo tiesu kontrolei).</w:t>
      </w:r>
      <w:r w:rsidR="00A3637E">
        <w:t xml:space="preserve"> </w:t>
      </w:r>
      <w:r>
        <w:t>Konkrētajā gadījumā s</w:t>
      </w:r>
      <w:r w:rsidR="00A3637E">
        <w:t xml:space="preserve">trīds ir </w:t>
      </w:r>
      <w:r>
        <w:t xml:space="preserve">par </w:t>
      </w:r>
      <w:r w:rsidR="00A3637E">
        <w:t>līguma izbeigšanas tiesiskuma izvērtēšanu</w:t>
      </w:r>
      <w:r>
        <w:t>, kas noslēgts starp divām privātpersonām</w:t>
      </w:r>
      <w:r w:rsidR="00B045F0">
        <w:t>. Šād</w:t>
      </w:r>
      <w:r>
        <w:t>a veida</w:t>
      </w:r>
      <w:r w:rsidR="00B045F0">
        <w:t xml:space="preserve"> strīd</w:t>
      </w:r>
      <w:r>
        <w:t>i ir nošķirami no strīda par to, vai pašvaldīb</w:t>
      </w:r>
      <w:r w:rsidR="001C7904">
        <w:t>a</w:t>
      </w:r>
      <w:r>
        <w:t xml:space="preserve"> ir izpildījusi tai tiesību normā paredzēto pienākumu nodrošināt </w:t>
      </w:r>
      <w:r w:rsidRPr="00665FF0">
        <w:rPr>
          <w:rFonts w:asciiTheme="majorBidi" w:hAnsiTheme="majorBidi" w:cstheme="majorBidi"/>
          <w:szCs w:val="24"/>
        </w:rPr>
        <w:t>pirmsskolas vecuma bērnus ar vietām mācību iestādēs</w:t>
      </w:r>
      <w:r>
        <w:rPr>
          <w:rFonts w:asciiTheme="majorBidi" w:hAnsiTheme="majorBidi" w:cstheme="majorBidi"/>
          <w:szCs w:val="24"/>
        </w:rPr>
        <w:t>. Ņemot vērā strīd</w:t>
      </w:r>
      <w:r w:rsidR="00215B88">
        <w:rPr>
          <w:rFonts w:asciiTheme="majorBidi" w:hAnsiTheme="majorBidi" w:cstheme="majorBidi"/>
          <w:szCs w:val="24"/>
        </w:rPr>
        <w:t>u</w:t>
      </w:r>
      <w:r>
        <w:rPr>
          <w:rFonts w:asciiTheme="majorBidi" w:hAnsiTheme="majorBidi" w:cstheme="majorBidi"/>
          <w:szCs w:val="24"/>
        </w:rPr>
        <w:t xml:space="preserve"> atšķirīgo raksturu, katram no tiem ir paredzēta atšķirīga izskatīšanas kārtība.</w:t>
      </w:r>
      <w:r w:rsidR="005A5012">
        <w:rPr>
          <w:rFonts w:asciiTheme="majorBidi" w:hAnsiTheme="majorBidi" w:cstheme="majorBidi"/>
          <w:szCs w:val="24"/>
        </w:rPr>
        <w:t xml:space="preserve"> </w:t>
      </w:r>
    </w:p>
    <w:p w14:paraId="1DE972F1" w14:textId="093795D1" w:rsidR="006E1FB8" w:rsidRPr="001E3F8E" w:rsidRDefault="006E1FB8" w:rsidP="001636F7">
      <w:pPr>
        <w:spacing w:after="0" w:line="276" w:lineRule="auto"/>
        <w:ind w:firstLine="567"/>
        <w:jc w:val="both"/>
      </w:pPr>
    </w:p>
    <w:p w14:paraId="30787107" w14:textId="60D0BEAB" w:rsidR="00DB1E20" w:rsidRDefault="00D85A3E" w:rsidP="001636F7">
      <w:pPr>
        <w:spacing w:after="0" w:line="276" w:lineRule="auto"/>
        <w:ind w:firstLine="567"/>
        <w:jc w:val="both"/>
        <w:rPr>
          <w:rFonts w:eastAsia="Times New Roman" w:cs="Times New Roman"/>
          <w:szCs w:val="24"/>
          <w:lang w:eastAsia="ru-RU"/>
        </w:rPr>
      </w:pPr>
      <w:r>
        <w:rPr>
          <w:rFonts w:eastAsia="Times New Roman" w:cs="Times New Roman"/>
          <w:szCs w:val="24"/>
          <w:lang w:eastAsia="ru-RU"/>
        </w:rPr>
        <w:t>[10] </w:t>
      </w:r>
      <w:r w:rsidR="00DB1E20">
        <w:rPr>
          <w:rFonts w:eastAsia="Times New Roman" w:cs="Times New Roman"/>
          <w:szCs w:val="24"/>
          <w:lang w:eastAsia="ru-RU"/>
        </w:rPr>
        <w:t>Ievērojot minēto, blakus sūdzība ir acīmredzami nepamatota.</w:t>
      </w:r>
    </w:p>
    <w:p w14:paraId="2DC8CF4C" w14:textId="77777777" w:rsidR="00A85523" w:rsidRPr="009E1E3B" w:rsidRDefault="00A85523" w:rsidP="001636F7">
      <w:pPr>
        <w:spacing w:after="0" w:line="276" w:lineRule="auto"/>
        <w:jc w:val="both"/>
        <w:rPr>
          <w:rFonts w:eastAsia="Times New Roman" w:cs="Times New Roman"/>
          <w:szCs w:val="24"/>
          <w:lang w:eastAsia="ru-RU"/>
        </w:rPr>
      </w:pPr>
    </w:p>
    <w:p w14:paraId="4BA45996" w14:textId="53EA45AF" w:rsidR="003449E3" w:rsidRDefault="008614E0" w:rsidP="001636F7">
      <w:pPr>
        <w:spacing w:after="0" w:line="276" w:lineRule="auto"/>
        <w:ind w:firstLine="567"/>
        <w:jc w:val="both"/>
        <w:rPr>
          <w:rFonts w:eastAsia="Times New Roman" w:cs="Times New Roman"/>
          <w:szCs w:val="24"/>
          <w:lang w:eastAsia="ru-RU"/>
        </w:rPr>
      </w:pPr>
      <w:r w:rsidRPr="006A517F">
        <w:rPr>
          <w:rFonts w:eastAsia="Times New Roman" w:cs="Times New Roman"/>
          <w:szCs w:val="24"/>
          <w:lang w:eastAsia="ru-RU"/>
        </w:rPr>
        <w:t>Pamatojoties uz Administratīvā procesa likuma</w:t>
      </w:r>
      <w:r w:rsidR="00246668" w:rsidRPr="006A517F">
        <w:rPr>
          <w:rFonts w:eastAsia="Times New Roman" w:cs="Times New Roman"/>
          <w:szCs w:val="24"/>
          <w:lang w:eastAsia="ru-RU"/>
        </w:rPr>
        <w:t xml:space="preserve"> </w:t>
      </w:r>
      <w:r w:rsidRPr="006A517F">
        <w:rPr>
          <w:rFonts w:eastAsia="Times New Roman" w:cs="Times New Roman"/>
          <w:szCs w:val="24"/>
          <w:lang w:eastAsia="ru-RU"/>
        </w:rPr>
        <w:t>320.</w:t>
      </w:r>
      <w:r w:rsidRPr="006A517F">
        <w:rPr>
          <w:rFonts w:eastAsia="Times New Roman" w:cs="Times New Roman"/>
          <w:szCs w:val="24"/>
          <w:vertAlign w:val="superscript"/>
          <w:lang w:eastAsia="ru-RU"/>
        </w:rPr>
        <w:t>1</w:t>
      </w:r>
      <w:r w:rsidRPr="006A517F">
        <w:rPr>
          <w:rFonts w:eastAsia="Times New Roman" w:cs="Times New Roman"/>
          <w:szCs w:val="24"/>
          <w:lang w:eastAsia="ru-RU"/>
        </w:rPr>
        <w:t>pantu un 338.pant</w:t>
      </w:r>
      <w:r w:rsidR="003449E3" w:rsidRPr="006A517F">
        <w:rPr>
          <w:rFonts w:eastAsia="Times New Roman" w:cs="Times New Roman"/>
          <w:szCs w:val="24"/>
          <w:lang w:eastAsia="ru-RU"/>
        </w:rPr>
        <w:t>a astoto daļu, senatoru kolēģija</w:t>
      </w:r>
    </w:p>
    <w:p w14:paraId="5D8032F3" w14:textId="77777777" w:rsidR="00D85A3E" w:rsidRPr="006A517F" w:rsidRDefault="00D85A3E" w:rsidP="001636F7">
      <w:pPr>
        <w:spacing w:after="0" w:line="276" w:lineRule="auto"/>
        <w:ind w:firstLine="567"/>
        <w:jc w:val="both"/>
        <w:rPr>
          <w:rFonts w:eastAsia="Times New Roman" w:cs="Times New Roman"/>
          <w:szCs w:val="24"/>
          <w:lang w:eastAsia="ru-RU"/>
        </w:rPr>
      </w:pPr>
    </w:p>
    <w:p w14:paraId="7BCD2B1E" w14:textId="77777777" w:rsidR="008614E0" w:rsidRPr="006A517F" w:rsidRDefault="008614E0" w:rsidP="001636F7">
      <w:pPr>
        <w:keepNext/>
        <w:keepLines/>
        <w:tabs>
          <w:tab w:val="left" w:pos="2700"/>
          <w:tab w:val="left" w:pos="6660"/>
        </w:tabs>
        <w:spacing w:after="0" w:line="276" w:lineRule="auto"/>
        <w:jc w:val="center"/>
        <w:rPr>
          <w:rFonts w:eastAsia="Times New Roman" w:cs="Times New Roman"/>
          <w:b/>
          <w:bCs/>
          <w:szCs w:val="24"/>
          <w:lang w:eastAsia="ru-RU"/>
        </w:rPr>
      </w:pPr>
      <w:r w:rsidRPr="006A517F">
        <w:rPr>
          <w:rFonts w:eastAsia="Times New Roman" w:cs="Times New Roman"/>
          <w:b/>
          <w:szCs w:val="24"/>
          <w:lang w:eastAsia="ru-RU"/>
        </w:rPr>
        <w:lastRenderedPageBreak/>
        <w:t>nolēma</w:t>
      </w:r>
    </w:p>
    <w:p w14:paraId="08FC0980" w14:textId="77777777" w:rsidR="008614E0" w:rsidRPr="009E1E3B" w:rsidRDefault="008614E0" w:rsidP="001636F7">
      <w:pPr>
        <w:keepNext/>
        <w:keepLines/>
        <w:tabs>
          <w:tab w:val="left" w:pos="2700"/>
          <w:tab w:val="left" w:pos="6660"/>
        </w:tabs>
        <w:spacing w:after="0" w:line="276" w:lineRule="auto"/>
        <w:jc w:val="both"/>
        <w:rPr>
          <w:rFonts w:eastAsia="Times New Roman" w:cs="Times New Roman"/>
          <w:b/>
          <w:bCs/>
          <w:szCs w:val="24"/>
          <w:lang w:eastAsia="ru-RU"/>
        </w:rPr>
      </w:pPr>
    </w:p>
    <w:p w14:paraId="480520AE" w14:textId="2CF0F1A8" w:rsidR="008614E0" w:rsidRPr="006A517F" w:rsidRDefault="008614E0" w:rsidP="001636F7">
      <w:pPr>
        <w:keepNext/>
        <w:keepLines/>
        <w:tabs>
          <w:tab w:val="left" w:pos="540"/>
          <w:tab w:val="left" w:pos="6660"/>
        </w:tabs>
        <w:spacing w:after="0" w:line="276" w:lineRule="auto"/>
        <w:ind w:firstLine="567"/>
        <w:jc w:val="both"/>
        <w:rPr>
          <w:rFonts w:eastAsia="Times New Roman" w:cs="Times New Roman"/>
          <w:szCs w:val="24"/>
          <w:lang w:eastAsia="ru-RU"/>
        </w:rPr>
      </w:pPr>
      <w:r w:rsidRPr="006A517F">
        <w:rPr>
          <w:rFonts w:eastAsia="Times New Roman" w:cs="Times New Roman"/>
          <w:szCs w:val="24"/>
          <w:lang w:eastAsia="ru-RU"/>
        </w:rPr>
        <w:t>Atteikt izskatīt</w:t>
      </w:r>
      <w:r w:rsidR="006B7377">
        <w:rPr>
          <w:rFonts w:eastAsia="Times New Roman" w:cs="Times New Roman"/>
          <w:szCs w:val="24"/>
          <w:lang w:eastAsia="ru-RU"/>
        </w:rPr>
        <w:t xml:space="preserve"> </w:t>
      </w:r>
      <w:r w:rsidR="001636F7">
        <w:rPr>
          <w:rFonts w:eastAsia="Times New Roman" w:cs="Times New Roman"/>
          <w:szCs w:val="24"/>
          <w:lang w:eastAsia="ru-RU"/>
        </w:rPr>
        <w:t xml:space="preserve">[per. A] </w:t>
      </w:r>
      <w:r w:rsidR="0092040D" w:rsidRPr="0092040D">
        <w:rPr>
          <w:rFonts w:eastAsia="Times New Roman" w:cs="Times New Roman"/>
          <w:szCs w:val="24"/>
          <w:lang w:eastAsia="ru-RU"/>
        </w:rPr>
        <w:t>blakus sūdzīb</w:t>
      </w:r>
      <w:r w:rsidR="0092040D">
        <w:rPr>
          <w:rFonts w:eastAsia="Times New Roman" w:cs="Times New Roman"/>
          <w:szCs w:val="24"/>
          <w:lang w:eastAsia="ru-RU"/>
        </w:rPr>
        <w:t>u</w:t>
      </w:r>
      <w:r w:rsidR="0092040D" w:rsidRPr="0092040D">
        <w:rPr>
          <w:rFonts w:eastAsia="Times New Roman" w:cs="Times New Roman"/>
          <w:szCs w:val="24"/>
          <w:lang w:eastAsia="ru-RU"/>
        </w:rPr>
        <w:t xml:space="preserve"> par Administratīvās rajona tiesas tiesneša 2022.gada 21.janvāra </w:t>
      </w:r>
      <w:r w:rsidR="006B7377" w:rsidRPr="00F9691E">
        <w:rPr>
          <w:rFonts w:eastAsia="Times New Roman" w:cs="Times New Roman"/>
          <w:szCs w:val="24"/>
          <w:lang w:eastAsia="ru-RU"/>
        </w:rPr>
        <w:t>lēmum</w:t>
      </w:r>
      <w:r w:rsidR="006B7377">
        <w:rPr>
          <w:rFonts w:eastAsia="Times New Roman" w:cs="Times New Roman"/>
          <w:szCs w:val="24"/>
          <w:lang w:eastAsia="ru-RU"/>
        </w:rPr>
        <w:t>u</w:t>
      </w:r>
      <w:r w:rsidRPr="006A517F">
        <w:rPr>
          <w:rFonts w:eastAsia="Times New Roman" w:cs="Times New Roman"/>
          <w:szCs w:val="24"/>
          <w:lang w:eastAsia="ru-RU"/>
        </w:rPr>
        <w:t>.</w:t>
      </w:r>
    </w:p>
    <w:p w14:paraId="64EBCB50" w14:textId="4A9FAFEB" w:rsidR="00FB0DAE" w:rsidRDefault="008614E0" w:rsidP="001636F7">
      <w:pPr>
        <w:keepNext/>
        <w:keepLines/>
        <w:tabs>
          <w:tab w:val="left" w:pos="540"/>
          <w:tab w:val="left" w:pos="6660"/>
        </w:tabs>
        <w:spacing w:after="0" w:line="276" w:lineRule="auto"/>
        <w:ind w:firstLine="567"/>
        <w:jc w:val="both"/>
        <w:rPr>
          <w:rFonts w:eastAsia="Times New Roman" w:cs="Times New Roman"/>
          <w:szCs w:val="24"/>
          <w:lang w:eastAsia="ru-RU"/>
        </w:rPr>
      </w:pPr>
      <w:r w:rsidRPr="006A517F">
        <w:rPr>
          <w:rFonts w:eastAsia="Times New Roman" w:cs="Times New Roman"/>
          <w:szCs w:val="24"/>
          <w:lang w:eastAsia="ru-RU"/>
        </w:rPr>
        <w:t>Lēmums nav pārsūdzams.</w:t>
      </w:r>
    </w:p>
    <w:p w14:paraId="6B2CA781" w14:textId="55732B1E" w:rsidR="00FB0DAE" w:rsidRDefault="00FB0DAE" w:rsidP="001636F7">
      <w:pPr>
        <w:keepNext/>
        <w:keepLines/>
        <w:tabs>
          <w:tab w:val="left" w:pos="540"/>
          <w:tab w:val="left" w:pos="6660"/>
        </w:tabs>
        <w:spacing w:after="0" w:line="276" w:lineRule="auto"/>
        <w:ind w:firstLine="567"/>
        <w:jc w:val="both"/>
        <w:rPr>
          <w:rFonts w:eastAsia="Times New Roman" w:cs="Times New Roman"/>
          <w:szCs w:val="24"/>
          <w:lang w:eastAsia="ru-RU"/>
        </w:rPr>
      </w:pPr>
    </w:p>
    <w:p w14:paraId="3E4A00E1" w14:textId="77777777" w:rsidR="00E02C15" w:rsidRPr="006A517F" w:rsidRDefault="00E02C15" w:rsidP="001636F7">
      <w:pPr>
        <w:keepNext/>
        <w:keepLines/>
        <w:tabs>
          <w:tab w:val="left" w:pos="540"/>
          <w:tab w:val="left" w:pos="6660"/>
        </w:tabs>
        <w:spacing w:after="0" w:line="276" w:lineRule="auto"/>
        <w:ind w:firstLine="567"/>
        <w:jc w:val="both"/>
        <w:rPr>
          <w:rFonts w:eastAsia="Times New Roman" w:cs="Times New Roman"/>
          <w:szCs w:val="24"/>
          <w:lang w:eastAsia="ru-RU"/>
        </w:rPr>
      </w:pPr>
    </w:p>
    <w:p w14:paraId="292D8307" w14:textId="77777777" w:rsidR="00FB0DAE" w:rsidRPr="006A517F" w:rsidRDefault="00FB0DAE" w:rsidP="001636F7">
      <w:pPr>
        <w:keepNext/>
        <w:keepLines/>
        <w:tabs>
          <w:tab w:val="left" w:pos="540"/>
          <w:tab w:val="left" w:pos="6660"/>
        </w:tabs>
        <w:spacing w:after="0" w:line="276" w:lineRule="auto"/>
        <w:ind w:firstLine="567"/>
        <w:jc w:val="both"/>
        <w:rPr>
          <w:rFonts w:eastAsia="Times New Roman" w:cs="Times New Roman"/>
          <w:szCs w:val="24"/>
          <w:lang w:eastAsia="ru-R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6A517F" w:rsidRPr="006A517F" w14:paraId="34CEB4D5" w14:textId="77777777" w:rsidTr="002057E9">
        <w:tc>
          <w:tcPr>
            <w:tcW w:w="3020" w:type="dxa"/>
          </w:tcPr>
          <w:p w14:paraId="7911E9AF" w14:textId="64517CA0" w:rsidR="008614E0" w:rsidRPr="006A517F" w:rsidRDefault="002B2DA5" w:rsidP="001636F7">
            <w:pPr>
              <w:keepNext/>
              <w:keepLines/>
              <w:tabs>
                <w:tab w:val="left" w:pos="2700"/>
                <w:tab w:val="left" w:pos="6660"/>
              </w:tabs>
              <w:spacing w:line="276" w:lineRule="auto"/>
              <w:ind w:firstLine="459"/>
              <w:rPr>
                <w:rFonts w:ascii="Times New Roman" w:eastAsia="Times New Roman" w:hAnsi="Times New Roman" w:cs="Times New Roman"/>
                <w:sz w:val="24"/>
                <w:szCs w:val="24"/>
                <w:lang w:eastAsia="ru-RU"/>
              </w:rPr>
            </w:pPr>
            <w:r w:rsidRPr="002B2DA5">
              <w:rPr>
                <w:rFonts w:ascii="Times New Roman" w:eastAsia="Times New Roman" w:hAnsi="Times New Roman" w:cs="Times New Roman"/>
                <w:sz w:val="24"/>
                <w:szCs w:val="24"/>
                <w:lang w:eastAsia="ru-RU"/>
              </w:rPr>
              <w:t>Senators V. Poķis</w:t>
            </w:r>
          </w:p>
        </w:tc>
        <w:tc>
          <w:tcPr>
            <w:tcW w:w="3020" w:type="dxa"/>
          </w:tcPr>
          <w:p w14:paraId="6699D0A2" w14:textId="0C857145" w:rsidR="008614E0" w:rsidRPr="006A517F" w:rsidRDefault="002B2DA5" w:rsidP="001636F7">
            <w:pPr>
              <w:keepNext/>
              <w:keepLines/>
              <w:tabs>
                <w:tab w:val="left" w:pos="2700"/>
                <w:tab w:val="left" w:pos="6660"/>
              </w:tabs>
              <w:spacing w:line="276" w:lineRule="auto"/>
              <w:ind w:left="133" w:firstLine="283"/>
              <w:jc w:val="center"/>
              <w:rPr>
                <w:rFonts w:ascii="Times New Roman" w:eastAsia="Times New Roman" w:hAnsi="Times New Roman" w:cs="Times New Roman"/>
                <w:sz w:val="24"/>
                <w:szCs w:val="24"/>
                <w:lang w:eastAsia="ru-RU"/>
              </w:rPr>
            </w:pPr>
            <w:r w:rsidRPr="002B2DA5">
              <w:rPr>
                <w:rFonts w:ascii="Times New Roman" w:eastAsia="Times New Roman" w:hAnsi="Times New Roman" w:cs="Times New Roman"/>
                <w:sz w:val="24"/>
                <w:szCs w:val="24"/>
                <w:lang w:eastAsia="ru-RU"/>
              </w:rPr>
              <w:t xml:space="preserve">Senatore </w:t>
            </w:r>
            <w:r w:rsidR="00457CCD">
              <w:rPr>
                <w:rFonts w:ascii="Times New Roman" w:eastAsia="Times New Roman" w:hAnsi="Times New Roman" w:cs="Times New Roman"/>
                <w:sz w:val="24"/>
                <w:szCs w:val="24"/>
                <w:lang w:eastAsia="ru-RU"/>
              </w:rPr>
              <w:t>D. Makarova</w:t>
            </w:r>
          </w:p>
        </w:tc>
        <w:tc>
          <w:tcPr>
            <w:tcW w:w="3021" w:type="dxa"/>
          </w:tcPr>
          <w:p w14:paraId="485660DC" w14:textId="130DB331" w:rsidR="008614E0" w:rsidRPr="006A517F" w:rsidRDefault="002B2DA5" w:rsidP="001636F7">
            <w:pPr>
              <w:keepNext/>
              <w:keepLines/>
              <w:tabs>
                <w:tab w:val="left" w:pos="2700"/>
                <w:tab w:val="left" w:pos="6660"/>
              </w:tabs>
              <w:spacing w:line="276" w:lineRule="auto"/>
              <w:ind w:hanging="52"/>
              <w:jc w:val="center"/>
              <w:rPr>
                <w:rFonts w:ascii="Times New Roman" w:eastAsia="Times New Roman" w:hAnsi="Times New Roman" w:cs="Times New Roman"/>
                <w:sz w:val="24"/>
                <w:szCs w:val="24"/>
                <w:lang w:eastAsia="ru-RU"/>
              </w:rPr>
            </w:pPr>
            <w:r w:rsidRPr="002B2DA5">
              <w:rPr>
                <w:rFonts w:ascii="Times New Roman" w:eastAsia="Times New Roman" w:hAnsi="Times New Roman" w:cs="Times New Roman"/>
                <w:sz w:val="24"/>
                <w:szCs w:val="24"/>
                <w:lang w:eastAsia="ru-RU"/>
              </w:rPr>
              <w:t xml:space="preserve">Senatore </w:t>
            </w:r>
            <w:r w:rsidR="00457CCD">
              <w:rPr>
                <w:rFonts w:ascii="Times New Roman" w:eastAsia="Times New Roman" w:hAnsi="Times New Roman" w:cs="Times New Roman"/>
                <w:sz w:val="24"/>
                <w:szCs w:val="24"/>
                <w:lang w:eastAsia="ru-RU"/>
              </w:rPr>
              <w:t>L. Slica</w:t>
            </w:r>
          </w:p>
        </w:tc>
      </w:tr>
    </w:tbl>
    <w:p w14:paraId="6A7EAAA3" w14:textId="223390DF" w:rsidR="00CD700C" w:rsidRDefault="00CD700C" w:rsidP="00E02C15">
      <w:pPr>
        <w:keepNext/>
        <w:keepLines/>
        <w:tabs>
          <w:tab w:val="left" w:pos="540"/>
          <w:tab w:val="left" w:pos="2700"/>
          <w:tab w:val="left" w:pos="4500"/>
          <w:tab w:val="left" w:pos="6660"/>
        </w:tabs>
        <w:spacing w:after="0" w:line="276" w:lineRule="auto"/>
        <w:jc w:val="both"/>
        <w:rPr>
          <w:rFonts w:eastAsia="Times New Roman" w:cs="Times New Roman"/>
          <w:szCs w:val="24"/>
          <w:lang w:eastAsia="ru-RU"/>
        </w:rPr>
      </w:pPr>
    </w:p>
    <w:p w14:paraId="2F497FCC" w14:textId="31B88535" w:rsidR="00B71077" w:rsidRDefault="00B71077" w:rsidP="00E02C15">
      <w:pPr>
        <w:keepNext/>
        <w:keepLines/>
        <w:tabs>
          <w:tab w:val="left" w:pos="540"/>
          <w:tab w:val="left" w:pos="2700"/>
          <w:tab w:val="left" w:pos="4500"/>
          <w:tab w:val="left" w:pos="6660"/>
        </w:tabs>
        <w:spacing w:after="0" w:line="276" w:lineRule="auto"/>
        <w:jc w:val="both"/>
        <w:rPr>
          <w:rFonts w:eastAsia="Times New Roman" w:cs="Times New Roman"/>
          <w:szCs w:val="24"/>
          <w:lang w:eastAsia="ru-RU"/>
        </w:rPr>
      </w:pPr>
    </w:p>
    <w:p w14:paraId="0EDB22C4" w14:textId="07D16AE2" w:rsidR="00B71077" w:rsidRDefault="00B71077" w:rsidP="00E02C15">
      <w:pPr>
        <w:keepNext/>
        <w:keepLines/>
        <w:tabs>
          <w:tab w:val="left" w:pos="540"/>
          <w:tab w:val="left" w:pos="2700"/>
          <w:tab w:val="left" w:pos="4500"/>
          <w:tab w:val="left" w:pos="6660"/>
        </w:tabs>
        <w:spacing w:after="0" w:line="276" w:lineRule="auto"/>
        <w:jc w:val="both"/>
        <w:rPr>
          <w:rFonts w:eastAsia="Times New Roman" w:cs="Times New Roman"/>
          <w:szCs w:val="24"/>
          <w:lang w:eastAsia="ru-RU"/>
        </w:rPr>
      </w:pPr>
    </w:p>
    <w:p w14:paraId="07FE23FE" w14:textId="3BB76A1E" w:rsidR="00B71077" w:rsidRDefault="00B71077" w:rsidP="00E02C15">
      <w:pPr>
        <w:keepNext/>
        <w:keepLines/>
        <w:tabs>
          <w:tab w:val="left" w:pos="540"/>
          <w:tab w:val="left" w:pos="2700"/>
          <w:tab w:val="left" w:pos="4500"/>
          <w:tab w:val="left" w:pos="6660"/>
        </w:tabs>
        <w:spacing w:after="0" w:line="276" w:lineRule="auto"/>
        <w:jc w:val="both"/>
        <w:rPr>
          <w:rFonts w:eastAsia="Times New Roman" w:cs="Times New Roman"/>
          <w:szCs w:val="24"/>
          <w:lang w:eastAsia="ru-RU"/>
        </w:rPr>
      </w:pPr>
    </w:p>
    <w:p w14:paraId="066EC623" w14:textId="62B3D9E5" w:rsidR="00B71077" w:rsidRDefault="00B71077" w:rsidP="00E02C15">
      <w:pPr>
        <w:keepNext/>
        <w:keepLines/>
        <w:tabs>
          <w:tab w:val="left" w:pos="540"/>
          <w:tab w:val="left" w:pos="2700"/>
          <w:tab w:val="left" w:pos="4500"/>
          <w:tab w:val="left" w:pos="6660"/>
        </w:tabs>
        <w:spacing w:after="0" w:line="276" w:lineRule="auto"/>
        <w:jc w:val="both"/>
        <w:rPr>
          <w:rFonts w:eastAsia="Times New Roman" w:cs="Times New Roman"/>
          <w:szCs w:val="24"/>
          <w:lang w:eastAsia="ru-RU"/>
        </w:rPr>
      </w:pPr>
    </w:p>
    <w:p w14:paraId="67468A3A" w14:textId="77777777" w:rsidR="00B71077" w:rsidRPr="006A517F" w:rsidRDefault="00B71077" w:rsidP="00E02C15">
      <w:pPr>
        <w:keepNext/>
        <w:keepLines/>
        <w:tabs>
          <w:tab w:val="left" w:pos="540"/>
          <w:tab w:val="left" w:pos="2700"/>
          <w:tab w:val="left" w:pos="4500"/>
          <w:tab w:val="left" w:pos="6660"/>
        </w:tabs>
        <w:spacing w:after="0" w:line="276" w:lineRule="auto"/>
        <w:jc w:val="both"/>
        <w:rPr>
          <w:rFonts w:eastAsia="Times New Roman" w:cs="Times New Roman"/>
          <w:szCs w:val="24"/>
          <w:lang w:eastAsia="ru-RU"/>
        </w:rPr>
      </w:pPr>
    </w:p>
    <w:sectPr w:rsidR="00B71077" w:rsidRPr="006A517F" w:rsidSect="009E1E3B">
      <w:footerReference w:type="default" r:id="rId9"/>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1F9E7" w14:textId="77777777" w:rsidR="00CF003E" w:rsidRDefault="00CF003E">
      <w:pPr>
        <w:spacing w:after="0" w:line="240" w:lineRule="auto"/>
      </w:pPr>
      <w:r>
        <w:separator/>
      </w:r>
    </w:p>
  </w:endnote>
  <w:endnote w:type="continuationSeparator" w:id="0">
    <w:p w14:paraId="7C75CDB9" w14:textId="77777777" w:rsidR="00CF003E" w:rsidRDefault="00C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268047"/>
      <w:docPartObj>
        <w:docPartGallery w:val="Page Numbers (Bottom of Page)"/>
        <w:docPartUnique/>
      </w:docPartObj>
    </w:sdtPr>
    <w:sdtEndPr/>
    <w:sdtContent>
      <w:sdt>
        <w:sdtPr>
          <w:id w:val="-1705238520"/>
          <w:docPartObj>
            <w:docPartGallery w:val="Page Numbers (Top of Page)"/>
            <w:docPartUnique/>
          </w:docPartObj>
        </w:sdtPr>
        <w:sdtEndPr/>
        <w:sdtContent>
          <w:p w14:paraId="3D4BC223" w14:textId="2A830062" w:rsidR="00741EF9" w:rsidRDefault="00741EF9" w:rsidP="00741EF9">
            <w:pPr>
              <w:pStyle w:val="Footer"/>
              <w:jc w:val="center"/>
            </w:pPr>
            <w:r w:rsidRPr="00741EF9">
              <w:t xml:space="preserve"> </w:t>
            </w:r>
            <w:r w:rsidRPr="00741EF9">
              <w:rPr>
                <w:bCs/>
              </w:rPr>
              <w:fldChar w:fldCharType="begin"/>
            </w:r>
            <w:r w:rsidRPr="00741EF9">
              <w:rPr>
                <w:bCs/>
              </w:rPr>
              <w:instrText xml:space="preserve"> PAGE </w:instrText>
            </w:r>
            <w:r w:rsidRPr="00741EF9">
              <w:rPr>
                <w:bCs/>
              </w:rPr>
              <w:fldChar w:fldCharType="separate"/>
            </w:r>
            <w:r w:rsidR="00DD5A15">
              <w:rPr>
                <w:bCs/>
                <w:noProof/>
              </w:rPr>
              <w:t>1</w:t>
            </w:r>
            <w:r w:rsidRPr="00741EF9">
              <w:rPr>
                <w:bCs/>
              </w:rPr>
              <w:fldChar w:fldCharType="end"/>
            </w:r>
            <w:r>
              <w:t xml:space="preserve"> no</w:t>
            </w:r>
            <w:r w:rsidRPr="00741EF9">
              <w:t xml:space="preserve"> </w:t>
            </w:r>
            <w:r w:rsidRPr="00741EF9">
              <w:rPr>
                <w:bCs/>
              </w:rPr>
              <w:fldChar w:fldCharType="begin"/>
            </w:r>
            <w:r w:rsidRPr="00741EF9">
              <w:rPr>
                <w:bCs/>
              </w:rPr>
              <w:instrText xml:space="preserve"> NUMPAGES  </w:instrText>
            </w:r>
            <w:r w:rsidRPr="00741EF9">
              <w:rPr>
                <w:bCs/>
              </w:rPr>
              <w:fldChar w:fldCharType="separate"/>
            </w:r>
            <w:r w:rsidR="00DD5A15">
              <w:rPr>
                <w:bCs/>
                <w:noProof/>
              </w:rPr>
              <w:t>4</w:t>
            </w:r>
            <w:r w:rsidRPr="00741EF9">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CC8A2" w14:textId="77777777" w:rsidR="00CF003E" w:rsidRDefault="00CF003E">
      <w:pPr>
        <w:spacing w:after="0" w:line="240" w:lineRule="auto"/>
      </w:pPr>
      <w:r>
        <w:separator/>
      </w:r>
    </w:p>
  </w:footnote>
  <w:footnote w:type="continuationSeparator" w:id="0">
    <w:p w14:paraId="72FEBB88" w14:textId="77777777" w:rsidR="00CF003E" w:rsidRDefault="00CF00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26952"/>
    <w:multiLevelType w:val="hybridMultilevel"/>
    <w:tmpl w:val="5760593E"/>
    <w:lvl w:ilvl="0" w:tplc="FC5C20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E0"/>
    <w:rsid w:val="00000546"/>
    <w:rsid w:val="00011920"/>
    <w:rsid w:val="00011DB9"/>
    <w:rsid w:val="00020C22"/>
    <w:rsid w:val="000211D5"/>
    <w:rsid w:val="00021B90"/>
    <w:rsid w:val="00023E4C"/>
    <w:rsid w:val="0002409C"/>
    <w:rsid w:val="00024F79"/>
    <w:rsid w:val="0002512B"/>
    <w:rsid w:val="000264DA"/>
    <w:rsid w:val="00027412"/>
    <w:rsid w:val="0002789C"/>
    <w:rsid w:val="000311D1"/>
    <w:rsid w:val="00032A95"/>
    <w:rsid w:val="00033858"/>
    <w:rsid w:val="00034260"/>
    <w:rsid w:val="0003626D"/>
    <w:rsid w:val="00040366"/>
    <w:rsid w:val="000463CE"/>
    <w:rsid w:val="00050610"/>
    <w:rsid w:val="000521B2"/>
    <w:rsid w:val="000531DD"/>
    <w:rsid w:val="00053330"/>
    <w:rsid w:val="00056BC8"/>
    <w:rsid w:val="00060B71"/>
    <w:rsid w:val="000613AB"/>
    <w:rsid w:val="00064FD6"/>
    <w:rsid w:val="00066407"/>
    <w:rsid w:val="000666E4"/>
    <w:rsid w:val="00067E52"/>
    <w:rsid w:val="000806F1"/>
    <w:rsid w:val="0008200A"/>
    <w:rsid w:val="00082121"/>
    <w:rsid w:val="00085F86"/>
    <w:rsid w:val="0008714E"/>
    <w:rsid w:val="00087F27"/>
    <w:rsid w:val="00093E61"/>
    <w:rsid w:val="000942E0"/>
    <w:rsid w:val="000A02B5"/>
    <w:rsid w:val="000A0CC0"/>
    <w:rsid w:val="000A1CEF"/>
    <w:rsid w:val="000A23A7"/>
    <w:rsid w:val="000A4BB6"/>
    <w:rsid w:val="000A4E6E"/>
    <w:rsid w:val="000A5D4F"/>
    <w:rsid w:val="000B43CA"/>
    <w:rsid w:val="000B7FD3"/>
    <w:rsid w:val="000C0EDE"/>
    <w:rsid w:val="000C2484"/>
    <w:rsid w:val="000C564A"/>
    <w:rsid w:val="000C5B62"/>
    <w:rsid w:val="000C7CF6"/>
    <w:rsid w:val="000D0472"/>
    <w:rsid w:val="000D0496"/>
    <w:rsid w:val="000E0669"/>
    <w:rsid w:val="000E0F24"/>
    <w:rsid w:val="000E4A5E"/>
    <w:rsid w:val="000E67DF"/>
    <w:rsid w:val="000E7749"/>
    <w:rsid w:val="000F377C"/>
    <w:rsid w:val="000F3BC8"/>
    <w:rsid w:val="000F7BCE"/>
    <w:rsid w:val="00100EB3"/>
    <w:rsid w:val="00101809"/>
    <w:rsid w:val="00107F5E"/>
    <w:rsid w:val="001105F1"/>
    <w:rsid w:val="00113DDC"/>
    <w:rsid w:val="00116553"/>
    <w:rsid w:val="00122794"/>
    <w:rsid w:val="001232A5"/>
    <w:rsid w:val="001275C0"/>
    <w:rsid w:val="00131DDC"/>
    <w:rsid w:val="001330E5"/>
    <w:rsid w:val="00136B5A"/>
    <w:rsid w:val="00141C9C"/>
    <w:rsid w:val="00142162"/>
    <w:rsid w:val="00144163"/>
    <w:rsid w:val="00146182"/>
    <w:rsid w:val="001463CB"/>
    <w:rsid w:val="00146743"/>
    <w:rsid w:val="00151F20"/>
    <w:rsid w:val="00152E7C"/>
    <w:rsid w:val="00153420"/>
    <w:rsid w:val="00153778"/>
    <w:rsid w:val="001552DE"/>
    <w:rsid w:val="001576C6"/>
    <w:rsid w:val="00160BD3"/>
    <w:rsid w:val="00162ACD"/>
    <w:rsid w:val="001632E2"/>
    <w:rsid w:val="001636F7"/>
    <w:rsid w:val="001637DE"/>
    <w:rsid w:val="00165E3F"/>
    <w:rsid w:val="00171296"/>
    <w:rsid w:val="00171E89"/>
    <w:rsid w:val="00181111"/>
    <w:rsid w:val="00182C96"/>
    <w:rsid w:val="00183BCC"/>
    <w:rsid w:val="00184FCA"/>
    <w:rsid w:val="00187426"/>
    <w:rsid w:val="001974CD"/>
    <w:rsid w:val="001976E9"/>
    <w:rsid w:val="001A4623"/>
    <w:rsid w:val="001A5C52"/>
    <w:rsid w:val="001A5F29"/>
    <w:rsid w:val="001A6616"/>
    <w:rsid w:val="001A6E69"/>
    <w:rsid w:val="001B697B"/>
    <w:rsid w:val="001C0322"/>
    <w:rsid w:val="001C68C5"/>
    <w:rsid w:val="001C6EC4"/>
    <w:rsid w:val="001C7543"/>
    <w:rsid w:val="001C7904"/>
    <w:rsid w:val="001D0AAF"/>
    <w:rsid w:val="001D2576"/>
    <w:rsid w:val="001D6536"/>
    <w:rsid w:val="001D741F"/>
    <w:rsid w:val="001D7C43"/>
    <w:rsid w:val="001E3F8E"/>
    <w:rsid w:val="001E5F52"/>
    <w:rsid w:val="001F1F6A"/>
    <w:rsid w:val="001F5F7F"/>
    <w:rsid w:val="00203BDB"/>
    <w:rsid w:val="00204E1A"/>
    <w:rsid w:val="002057E9"/>
    <w:rsid w:val="00207E67"/>
    <w:rsid w:val="00213BB0"/>
    <w:rsid w:val="00215B88"/>
    <w:rsid w:val="00216358"/>
    <w:rsid w:val="00217AC7"/>
    <w:rsid w:val="00217CFC"/>
    <w:rsid w:val="00222986"/>
    <w:rsid w:val="0022624D"/>
    <w:rsid w:val="00227D9B"/>
    <w:rsid w:val="00232CCB"/>
    <w:rsid w:val="0023390A"/>
    <w:rsid w:val="00234201"/>
    <w:rsid w:val="002354E7"/>
    <w:rsid w:val="00236B10"/>
    <w:rsid w:val="00236D51"/>
    <w:rsid w:val="00236E2A"/>
    <w:rsid w:val="00242122"/>
    <w:rsid w:val="00243294"/>
    <w:rsid w:val="002456B0"/>
    <w:rsid w:val="00246668"/>
    <w:rsid w:val="00247ED4"/>
    <w:rsid w:val="00253EE1"/>
    <w:rsid w:val="00261FFC"/>
    <w:rsid w:val="00262B7D"/>
    <w:rsid w:val="00263F2B"/>
    <w:rsid w:val="0027662B"/>
    <w:rsid w:val="00277D5B"/>
    <w:rsid w:val="00280C77"/>
    <w:rsid w:val="00282506"/>
    <w:rsid w:val="0028620E"/>
    <w:rsid w:val="00293064"/>
    <w:rsid w:val="00297C3B"/>
    <w:rsid w:val="002A2F75"/>
    <w:rsid w:val="002A7582"/>
    <w:rsid w:val="002B2DA5"/>
    <w:rsid w:val="002B4BFC"/>
    <w:rsid w:val="002B5E2C"/>
    <w:rsid w:val="002B6C85"/>
    <w:rsid w:val="002C3C6F"/>
    <w:rsid w:val="002C4191"/>
    <w:rsid w:val="002C43BA"/>
    <w:rsid w:val="002C48A9"/>
    <w:rsid w:val="002C6B25"/>
    <w:rsid w:val="002C71D3"/>
    <w:rsid w:val="002C77A0"/>
    <w:rsid w:val="002C7EB1"/>
    <w:rsid w:val="002D069A"/>
    <w:rsid w:val="002D5DC7"/>
    <w:rsid w:val="002D6D7A"/>
    <w:rsid w:val="002D765F"/>
    <w:rsid w:val="002E162C"/>
    <w:rsid w:val="002E1719"/>
    <w:rsid w:val="002E18CB"/>
    <w:rsid w:val="002E6017"/>
    <w:rsid w:val="002E6490"/>
    <w:rsid w:val="002E79F9"/>
    <w:rsid w:val="002E7AD4"/>
    <w:rsid w:val="002F0B65"/>
    <w:rsid w:val="002F1973"/>
    <w:rsid w:val="002F30FD"/>
    <w:rsid w:val="002F345E"/>
    <w:rsid w:val="002F52C5"/>
    <w:rsid w:val="00300195"/>
    <w:rsid w:val="00300714"/>
    <w:rsid w:val="003018F9"/>
    <w:rsid w:val="00301D09"/>
    <w:rsid w:val="00305D1F"/>
    <w:rsid w:val="00307741"/>
    <w:rsid w:val="00307D78"/>
    <w:rsid w:val="00307E91"/>
    <w:rsid w:val="00311A47"/>
    <w:rsid w:val="00312EF5"/>
    <w:rsid w:val="003141BB"/>
    <w:rsid w:val="0031488F"/>
    <w:rsid w:val="00316434"/>
    <w:rsid w:val="00323E79"/>
    <w:rsid w:val="00325452"/>
    <w:rsid w:val="00330857"/>
    <w:rsid w:val="003309B3"/>
    <w:rsid w:val="00332520"/>
    <w:rsid w:val="00333ED2"/>
    <w:rsid w:val="00333FF3"/>
    <w:rsid w:val="00334F7D"/>
    <w:rsid w:val="003370FB"/>
    <w:rsid w:val="0034199C"/>
    <w:rsid w:val="00343FB2"/>
    <w:rsid w:val="003449E3"/>
    <w:rsid w:val="00345632"/>
    <w:rsid w:val="003465BE"/>
    <w:rsid w:val="00350CDF"/>
    <w:rsid w:val="003517EA"/>
    <w:rsid w:val="0035286B"/>
    <w:rsid w:val="00354EB8"/>
    <w:rsid w:val="00361BEB"/>
    <w:rsid w:val="00362DF9"/>
    <w:rsid w:val="00365AAA"/>
    <w:rsid w:val="00366205"/>
    <w:rsid w:val="003673BA"/>
    <w:rsid w:val="0037117D"/>
    <w:rsid w:val="00372432"/>
    <w:rsid w:val="00372622"/>
    <w:rsid w:val="00386882"/>
    <w:rsid w:val="00393C8F"/>
    <w:rsid w:val="00394A5F"/>
    <w:rsid w:val="003A0DAE"/>
    <w:rsid w:val="003A2268"/>
    <w:rsid w:val="003A37F7"/>
    <w:rsid w:val="003A4C29"/>
    <w:rsid w:val="003A6A38"/>
    <w:rsid w:val="003A76A9"/>
    <w:rsid w:val="003B1AE4"/>
    <w:rsid w:val="003B5DCE"/>
    <w:rsid w:val="003C5383"/>
    <w:rsid w:val="003C6368"/>
    <w:rsid w:val="003D3190"/>
    <w:rsid w:val="003D64F2"/>
    <w:rsid w:val="003E3BBA"/>
    <w:rsid w:val="003E5764"/>
    <w:rsid w:val="003E58D0"/>
    <w:rsid w:val="003E7A8E"/>
    <w:rsid w:val="003F657C"/>
    <w:rsid w:val="00400FE0"/>
    <w:rsid w:val="00402B86"/>
    <w:rsid w:val="004031AE"/>
    <w:rsid w:val="00404792"/>
    <w:rsid w:val="004140B5"/>
    <w:rsid w:val="00414B83"/>
    <w:rsid w:val="00414F50"/>
    <w:rsid w:val="004172D6"/>
    <w:rsid w:val="00420607"/>
    <w:rsid w:val="00420C60"/>
    <w:rsid w:val="00431B6F"/>
    <w:rsid w:val="004344B1"/>
    <w:rsid w:val="00434B16"/>
    <w:rsid w:val="00435DD9"/>
    <w:rsid w:val="00440C90"/>
    <w:rsid w:val="004420CD"/>
    <w:rsid w:val="004427C0"/>
    <w:rsid w:val="00446384"/>
    <w:rsid w:val="00446BE9"/>
    <w:rsid w:val="00447E83"/>
    <w:rsid w:val="00457CCD"/>
    <w:rsid w:val="00461FF5"/>
    <w:rsid w:val="004627CA"/>
    <w:rsid w:val="00470CC0"/>
    <w:rsid w:val="0047272A"/>
    <w:rsid w:val="00475B8A"/>
    <w:rsid w:val="004810E8"/>
    <w:rsid w:val="00482F69"/>
    <w:rsid w:val="00483EEF"/>
    <w:rsid w:val="004856DC"/>
    <w:rsid w:val="00487C77"/>
    <w:rsid w:val="00491C66"/>
    <w:rsid w:val="0049223C"/>
    <w:rsid w:val="0049247B"/>
    <w:rsid w:val="004924FF"/>
    <w:rsid w:val="004934AB"/>
    <w:rsid w:val="00493D75"/>
    <w:rsid w:val="0049548A"/>
    <w:rsid w:val="004A1014"/>
    <w:rsid w:val="004A28ED"/>
    <w:rsid w:val="004A7F09"/>
    <w:rsid w:val="004B1C28"/>
    <w:rsid w:val="004B2447"/>
    <w:rsid w:val="004B2A71"/>
    <w:rsid w:val="004B6593"/>
    <w:rsid w:val="004C23C5"/>
    <w:rsid w:val="004C29F7"/>
    <w:rsid w:val="004C2B4D"/>
    <w:rsid w:val="004C5AF9"/>
    <w:rsid w:val="004D113A"/>
    <w:rsid w:val="004D4462"/>
    <w:rsid w:val="004E0A00"/>
    <w:rsid w:val="004F0157"/>
    <w:rsid w:val="004F1779"/>
    <w:rsid w:val="004F23B7"/>
    <w:rsid w:val="004F4AD6"/>
    <w:rsid w:val="00505B21"/>
    <w:rsid w:val="00511947"/>
    <w:rsid w:val="005125B0"/>
    <w:rsid w:val="00512C49"/>
    <w:rsid w:val="00515341"/>
    <w:rsid w:val="00523D9C"/>
    <w:rsid w:val="0052478D"/>
    <w:rsid w:val="005320D7"/>
    <w:rsid w:val="00534366"/>
    <w:rsid w:val="00535DFF"/>
    <w:rsid w:val="00542094"/>
    <w:rsid w:val="00542FC6"/>
    <w:rsid w:val="00546890"/>
    <w:rsid w:val="00551CBD"/>
    <w:rsid w:val="005564BE"/>
    <w:rsid w:val="00561869"/>
    <w:rsid w:val="00562718"/>
    <w:rsid w:val="00562E0A"/>
    <w:rsid w:val="00562FBE"/>
    <w:rsid w:val="00563377"/>
    <w:rsid w:val="00574A10"/>
    <w:rsid w:val="00575050"/>
    <w:rsid w:val="005757E0"/>
    <w:rsid w:val="0057784A"/>
    <w:rsid w:val="00594400"/>
    <w:rsid w:val="00595205"/>
    <w:rsid w:val="00596525"/>
    <w:rsid w:val="005A5012"/>
    <w:rsid w:val="005A554E"/>
    <w:rsid w:val="005A79FB"/>
    <w:rsid w:val="005B350D"/>
    <w:rsid w:val="005B73D4"/>
    <w:rsid w:val="005C1250"/>
    <w:rsid w:val="005C2548"/>
    <w:rsid w:val="005C3C61"/>
    <w:rsid w:val="005D050B"/>
    <w:rsid w:val="005D0F57"/>
    <w:rsid w:val="005D3842"/>
    <w:rsid w:val="005D6737"/>
    <w:rsid w:val="005D74AE"/>
    <w:rsid w:val="005D7FC4"/>
    <w:rsid w:val="005F07F6"/>
    <w:rsid w:val="005F1EFA"/>
    <w:rsid w:val="005F246B"/>
    <w:rsid w:val="005F3D03"/>
    <w:rsid w:val="005F4A5C"/>
    <w:rsid w:val="005F5DE8"/>
    <w:rsid w:val="005F615A"/>
    <w:rsid w:val="005F685C"/>
    <w:rsid w:val="0060539B"/>
    <w:rsid w:val="006145A2"/>
    <w:rsid w:val="006150B1"/>
    <w:rsid w:val="00615136"/>
    <w:rsid w:val="00617AAB"/>
    <w:rsid w:val="00623242"/>
    <w:rsid w:val="006269E3"/>
    <w:rsid w:val="0063532C"/>
    <w:rsid w:val="00640598"/>
    <w:rsid w:val="00640E30"/>
    <w:rsid w:val="00644685"/>
    <w:rsid w:val="00646716"/>
    <w:rsid w:val="00651A22"/>
    <w:rsid w:val="00655793"/>
    <w:rsid w:val="006558F8"/>
    <w:rsid w:val="0065596E"/>
    <w:rsid w:val="00656883"/>
    <w:rsid w:val="006568E1"/>
    <w:rsid w:val="00657838"/>
    <w:rsid w:val="00657ED8"/>
    <w:rsid w:val="00665FF0"/>
    <w:rsid w:val="00670C43"/>
    <w:rsid w:val="00671358"/>
    <w:rsid w:val="00672A1F"/>
    <w:rsid w:val="00672FB5"/>
    <w:rsid w:val="00676BA2"/>
    <w:rsid w:val="00676CA5"/>
    <w:rsid w:val="00677CF4"/>
    <w:rsid w:val="00681985"/>
    <w:rsid w:val="006820AB"/>
    <w:rsid w:val="00683142"/>
    <w:rsid w:val="00685336"/>
    <w:rsid w:val="006859B2"/>
    <w:rsid w:val="00692D4A"/>
    <w:rsid w:val="00693E15"/>
    <w:rsid w:val="006943C1"/>
    <w:rsid w:val="00695A75"/>
    <w:rsid w:val="00695C0B"/>
    <w:rsid w:val="006972CA"/>
    <w:rsid w:val="006A1F2B"/>
    <w:rsid w:val="006A2678"/>
    <w:rsid w:val="006A517F"/>
    <w:rsid w:val="006A532F"/>
    <w:rsid w:val="006A5DA2"/>
    <w:rsid w:val="006B20D3"/>
    <w:rsid w:val="006B591A"/>
    <w:rsid w:val="006B641A"/>
    <w:rsid w:val="006B7377"/>
    <w:rsid w:val="006C3E76"/>
    <w:rsid w:val="006C4B07"/>
    <w:rsid w:val="006D18CE"/>
    <w:rsid w:val="006D1907"/>
    <w:rsid w:val="006D31BF"/>
    <w:rsid w:val="006D3E3A"/>
    <w:rsid w:val="006D4196"/>
    <w:rsid w:val="006D60A8"/>
    <w:rsid w:val="006D6F9D"/>
    <w:rsid w:val="006E1FB8"/>
    <w:rsid w:val="006E2142"/>
    <w:rsid w:val="006E2F07"/>
    <w:rsid w:val="006E2F41"/>
    <w:rsid w:val="006F6E7E"/>
    <w:rsid w:val="00701C92"/>
    <w:rsid w:val="0070235F"/>
    <w:rsid w:val="00702AC1"/>
    <w:rsid w:val="00710D11"/>
    <w:rsid w:val="00711CAB"/>
    <w:rsid w:val="00717039"/>
    <w:rsid w:val="00717196"/>
    <w:rsid w:val="00722548"/>
    <w:rsid w:val="00724700"/>
    <w:rsid w:val="00725E25"/>
    <w:rsid w:val="00732CBF"/>
    <w:rsid w:val="0074136A"/>
    <w:rsid w:val="00741EF9"/>
    <w:rsid w:val="007422B8"/>
    <w:rsid w:val="007425A6"/>
    <w:rsid w:val="0074683F"/>
    <w:rsid w:val="007473B2"/>
    <w:rsid w:val="00750023"/>
    <w:rsid w:val="00752A1E"/>
    <w:rsid w:val="00754610"/>
    <w:rsid w:val="0075595A"/>
    <w:rsid w:val="00757419"/>
    <w:rsid w:val="0076119C"/>
    <w:rsid w:val="00764889"/>
    <w:rsid w:val="00767B49"/>
    <w:rsid w:val="007723BC"/>
    <w:rsid w:val="00772F65"/>
    <w:rsid w:val="00774714"/>
    <w:rsid w:val="007804C1"/>
    <w:rsid w:val="00795E31"/>
    <w:rsid w:val="007968EA"/>
    <w:rsid w:val="00797148"/>
    <w:rsid w:val="007A3AB3"/>
    <w:rsid w:val="007A50F9"/>
    <w:rsid w:val="007A6521"/>
    <w:rsid w:val="007B020B"/>
    <w:rsid w:val="007B35B0"/>
    <w:rsid w:val="007B3D58"/>
    <w:rsid w:val="007B6F05"/>
    <w:rsid w:val="007C1FCB"/>
    <w:rsid w:val="007C7D33"/>
    <w:rsid w:val="007D12BD"/>
    <w:rsid w:val="007D6779"/>
    <w:rsid w:val="007D6B25"/>
    <w:rsid w:val="007D6B67"/>
    <w:rsid w:val="007E3919"/>
    <w:rsid w:val="007E4E3F"/>
    <w:rsid w:val="007E79AB"/>
    <w:rsid w:val="007F0288"/>
    <w:rsid w:val="007F136A"/>
    <w:rsid w:val="007F6745"/>
    <w:rsid w:val="007F738A"/>
    <w:rsid w:val="007F7D39"/>
    <w:rsid w:val="008034B9"/>
    <w:rsid w:val="00803930"/>
    <w:rsid w:val="0080452E"/>
    <w:rsid w:val="00804EAA"/>
    <w:rsid w:val="00805956"/>
    <w:rsid w:val="008144E2"/>
    <w:rsid w:val="00815BFB"/>
    <w:rsid w:val="008200B3"/>
    <w:rsid w:val="008204A5"/>
    <w:rsid w:val="00821197"/>
    <w:rsid w:val="00823523"/>
    <w:rsid w:val="00823C2E"/>
    <w:rsid w:val="0082663D"/>
    <w:rsid w:val="00827935"/>
    <w:rsid w:val="00830F78"/>
    <w:rsid w:val="008315A5"/>
    <w:rsid w:val="008338CD"/>
    <w:rsid w:val="008407CA"/>
    <w:rsid w:val="00843933"/>
    <w:rsid w:val="008472ED"/>
    <w:rsid w:val="00850D15"/>
    <w:rsid w:val="00850E3D"/>
    <w:rsid w:val="00850E3F"/>
    <w:rsid w:val="008523D8"/>
    <w:rsid w:val="00857992"/>
    <w:rsid w:val="00857FA3"/>
    <w:rsid w:val="00860F37"/>
    <w:rsid w:val="008614E0"/>
    <w:rsid w:val="00861B13"/>
    <w:rsid w:val="00872FF6"/>
    <w:rsid w:val="0087604A"/>
    <w:rsid w:val="008779A9"/>
    <w:rsid w:val="00880D0B"/>
    <w:rsid w:val="00880ED1"/>
    <w:rsid w:val="0088189A"/>
    <w:rsid w:val="00885E44"/>
    <w:rsid w:val="00887F2E"/>
    <w:rsid w:val="0089055C"/>
    <w:rsid w:val="00891707"/>
    <w:rsid w:val="008954DA"/>
    <w:rsid w:val="00896207"/>
    <w:rsid w:val="008A3A26"/>
    <w:rsid w:val="008A3D5E"/>
    <w:rsid w:val="008B2730"/>
    <w:rsid w:val="008B2BA2"/>
    <w:rsid w:val="008B353A"/>
    <w:rsid w:val="008C619C"/>
    <w:rsid w:val="008C70E7"/>
    <w:rsid w:val="008D12FF"/>
    <w:rsid w:val="008D1A8F"/>
    <w:rsid w:val="008D4B04"/>
    <w:rsid w:val="008E0D3E"/>
    <w:rsid w:val="008E3775"/>
    <w:rsid w:val="008F1E7F"/>
    <w:rsid w:val="008F3C2D"/>
    <w:rsid w:val="008F3EAF"/>
    <w:rsid w:val="009015CC"/>
    <w:rsid w:val="00901635"/>
    <w:rsid w:val="00901CD7"/>
    <w:rsid w:val="00905E95"/>
    <w:rsid w:val="00906699"/>
    <w:rsid w:val="00907150"/>
    <w:rsid w:val="00912533"/>
    <w:rsid w:val="00913843"/>
    <w:rsid w:val="00914192"/>
    <w:rsid w:val="009157E8"/>
    <w:rsid w:val="0092040D"/>
    <w:rsid w:val="009212FD"/>
    <w:rsid w:val="009215DB"/>
    <w:rsid w:val="00924043"/>
    <w:rsid w:val="00925CEA"/>
    <w:rsid w:val="00926FCD"/>
    <w:rsid w:val="00927283"/>
    <w:rsid w:val="0092758A"/>
    <w:rsid w:val="00927A1E"/>
    <w:rsid w:val="00927C0B"/>
    <w:rsid w:val="00933D9C"/>
    <w:rsid w:val="009343E1"/>
    <w:rsid w:val="00952969"/>
    <w:rsid w:val="00952C8A"/>
    <w:rsid w:val="009535EF"/>
    <w:rsid w:val="00955B63"/>
    <w:rsid w:val="00964E9F"/>
    <w:rsid w:val="00965A84"/>
    <w:rsid w:val="00970210"/>
    <w:rsid w:val="00971457"/>
    <w:rsid w:val="009813D9"/>
    <w:rsid w:val="00981F8E"/>
    <w:rsid w:val="009825F7"/>
    <w:rsid w:val="009850B0"/>
    <w:rsid w:val="00986B6D"/>
    <w:rsid w:val="00990C43"/>
    <w:rsid w:val="0099129D"/>
    <w:rsid w:val="00992A1B"/>
    <w:rsid w:val="009968C2"/>
    <w:rsid w:val="009A06FA"/>
    <w:rsid w:val="009A2757"/>
    <w:rsid w:val="009A3971"/>
    <w:rsid w:val="009A5191"/>
    <w:rsid w:val="009B0719"/>
    <w:rsid w:val="009B12A4"/>
    <w:rsid w:val="009B1925"/>
    <w:rsid w:val="009B3128"/>
    <w:rsid w:val="009B4FA0"/>
    <w:rsid w:val="009B5D28"/>
    <w:rsid w:val="009B6CD3"/>
    <w:rsid w:val="009B7778"/>
    <w:rsid w:val="009C03B1"/>
    <w:rsid w:val="009C1131"/>
    <w:rsid w:val="009C254F"/>
    <w:rsid w:val="009C6D4F"/>
    <w:rsid w:val="009D23F9"/>
    <w:rsid w:val="009D383E"/>
    <w:rsid w:val="009D529C"/>
    <w:rsid w:val="009D66CB"/>
    <w:rsid w:val="009D679E"/>
    <w:rsid w:val="009E06AE"/>
    <w:rsid w:val="009E1E3B"/>
    <w:rsid w:val="009E6865"/>
    <w:rsid w:val="009E7AF8"/>
    <w:rsid w:val="009F3B87"/>
    <w:rsid w:val="009F45DA"/>
    <w:rsid w:val="009F4D7D"/>
    <w:rsid w:val="009F5AC6"/>
    <w:rsid w:val="00A00916"/>
    <w:rsid w:val="00A01DB0"/>
    <w:rsid w:val="00A022EC"/>
    <w:rsid w:val="00A04551"/>
    <w:rsid w:val="00A051F5"/>
    <w:rsid w:val="00A123C1"/>
    <w:rsid w:val="00A30016"/>
    <w:rsid w:val="00A30F26"/>
    <w:rsid w:val="00A31009"/>
    <w:rsid w:val="00A32582"/>
    <w:rsid w:val="00A3637E"/>
    <w:rsid w:val="00A364FF"/>
    <w:rsid w:val="00A4104D"/>
    <w:rsid w:val="00A427C0"/>
    <w:rsid w:val="00A45B54"/>
    <w:rsid w:val="00A51597"/>
    <w:rsid w:val="00A528CB"/>
    <w:rsid w:val="00A56E8B"/>
    <w:rsid w:val="00A570FF"/>
    <w:rsid w:val="00A635EA"/>
    <w:rsid w:val="00A64DAF"/>
    <w:rsid w:val="00A65466"/>
    <w:rsid w:val="00A6740F"/>
    <w:rsid w:val="00A72523"/>
    <w:rsid w:val="00A77681"/>
    <w:rsid w:val="00A81378"/>
    <w:rsid w:val="00A85523"/>
    <w:rsid w:val="00A87828"/>
    <w:rsid w:val="00A901E1"/>
    <w:rsid w:val="00A93D7D"/>
    <w:rsid w:val="00A93EA8"/>
    <w:rsid w:val="00A96EAD"/>
    <w:rsid w:val="00A975C7"/>
    <w:rsid w:val="00AA0198"/>
    <w:rsid w:val="00AA782D"/>
    <w:rsid w:val="00AA7AE3"/>
    <w:rsid w:val="00AA7F2B"/>
    <w:rsid w:val="00AB185B"/>
    <w:rsid w:val="00AB7BC7"/>
    <w:rsid w:val="00AC0341"/>
    <w:rsid w:val="00AC06F5"/>
    <w:rsid w:val="00AC0E26"/>
    <w:rsid w:val="00AC58B8"/>
    <w:rsid w:val="00AD1C11"/>
    <w:rsid w:val="00AD30E4"/>
    <w:rsid w:val="00AD6110"/>
    <w:rsid w:val="00AD6687"/>
    <w:rsid w:val="00AD685B"/>
    <w:rsid w:val="00AE06CF"/>
    <w:rsid w:val="00AE13EA"/>
    <w:rsid w:val="00AE22AA"/>
    <w:rsid w:val="00AE7934"/>
    <w:rsid w:val="00AF1FA0"/>
    <w:rsid w:val="00AF420E"/>
    <w:rsid w:val="00AF5675"/>
    <w:rsid w:val="00AF5A92"/>
    <w:rsid w:val="00AF6EA8"/>
    <w:rsid w:val="00AF7F4C"/>
    <w:rsid w:val="00B045F0"/>
    <w:rsid w:val="00B05B7A"/>
    <w:rsid w:val="00B12E25"/>
    <w:rsid w:val="00B14887"/>
    <w:rsid w:val="00B16AA8"/>
    <w:rsid w:val="00B176D8"/>
    <w:rsid w:val="00B17FBB"/>
    <w:rsid w:val="00B229F6"/>
    <w:rsid w:val="00B23474"/>
    <w:rsid w:val="00B24267"/>
    <w:rsid w:val="00B33864"/>
    <w:rsid w:val="00B3488C"/>
    <w:rsid w:val="00B364AE"/>
    <w:rsid w:val="00B462D2"/>
    <w:rsid w:val="00B46ED6"/>
    <w:rsid w:val="00B71077"/>
    <w:rsid w:val="00B727FA"/>
    <w:rsid w:val="00B8022B"/>
    <w:rsid w:val="00B81BE9"/>
    <w:rsid w:val="00B81C15"/>
    <w:rsid w:val="00B82361"/>
    <w:rsid w:val="00B823C0"/>
    <w:rsid w:val="00B83B96"/>
    <w:rsid w:val="00B84096"/>
    <w:rsid w:val="00B86364"/>
    <w:rsid w:val="00B87A6C"/>
    <w:rsid w:val="00B9362F"/>
    <w:rsid w:val="00B93983"/>
    <w:rsid w:val="00B95246"/>
    <w:rsid w:val="00BA648F"/>
    <w:rsid w:val="00BA6790"/>
    <w:rsid w:val="00BA6CBC"/>
    <w:rsid w:val="00BB0D68"/>
    <w:rsid w:val="00BB1EDD"/>
    <w:rsid w:val="00BB221A"/>
    <w:rsid w:val="00BB3B2A"/>
    <w:rsid w:val="00BB3C0A"/>
    <w:rsid w:val="00BB43DF"/>
    <w:rsid w:val="00BB48A6"/>
    <w:rsid w:val="00BC0522"/>
    <w:rsid w:val="00BC2134"/>
    <w:rsid w:val="00BC21A8"/>
    <w:rsid w:val="00BC2C7A"/>
    <w:rsid w:val="00BC5208"/>
    <w:rsid w:val="00BC6E59"/>
    <w:rsid w:val="00BD11F2"/>
    <w:rsid w:val="00BD1564"/>
    <w:rsid w:val="00BE1EC5"/>
    <w:rsid w:val="00BE2400"/>
    <w:rsid w:val="00BE45A9"/>
    <w:rsid w:val="00BE7F0C"/>
    <w:rsid w:val="00BF126C"/>
    <w:rsid w:val="00BF1364"/>
    <w:rsid w:val="00BF2E97"/>
    <w:rsid w:val="00BF40BE"/>
    <w:rsid w:val="00BF684F"/>
    <w:rsid w:val="00BF7EA6"/>
    <w:rsid w:val="00C01BDD"/>
    <w:rsid w:val="00C03D14"/>
    <w:rsid w:val="00C03FA0"/>
    <w:rsid w:val="00C072D7"/>
    <w:rsid w:val="00C15FFA"/>
    <w:rsid w:val="00C205DB"/>
    <w:rsid w:val="00C227AF"/>
    <w:rsid w:val="00C231B4"/>
    <w:rsid w:val="00C243FB"/>
    <w:rsid w:val="00C24A9E"/>
    <w:rsid w:val="00C258BF"/>
    <w:rsid w:val="00C30E32"/>
    <w:rsid w:val="00C3109C"/>
    <w:rsid w:val="00C3265D"/>
    <w:rsid w:val="00C40687"/>
    <w:rsid w:val="00C4070C"/>
    <w:rsid w:val="00C41382"/>
    <w:rsid w:val="00C41937"/>
    <w:rsid w:val="00C41AD7"/>
    <w:rsid w:val="00C438B7"/>
    <w:rsid w:val="00C43C54"/>
    <w:rsid w:val="00C46D67"/>
    <w:rsid w:val="00C52B20"/>
    <w:rsid w:val="00C63E5B"/>
    <w:rsid w:val="00C65918"/>
    <w:rsid w:val="00C66A48"/>
    <w:rsid w:val="00C71F97"/>
    <w:rsid w:val="00C72246"/>
    <w:rsid w:val="00C75FBD"/>
    <w:rsid w:val="00C772D9"/>
    <w:rsid w:val="00C8204C"/>
    <w:rsid w:val="00C83134"/>
    <w:rsid w:val="00C83CFF"/>
    <w:rsid w:val="00C90BCD"/>
    <w:rsid w:val="00CA3403"/>
    <w:rsid w:val="00CA5687"/>
    <w:rsid w:val="00CA6524"/>
    <w:rsid w:val="00CA6923"/>
    <w:rsid w:val="00CA7D43"/>
    <w:rsid w:val="00CB31C9"/>
    <w:rsid w:val="00CB7181"/>
    <w:rsid w:val="00CC02B1"/>
    <w:rsid w:val="00CC1801"/>
    <w:rsid w:val="00CC4313"/>
    <w:rsid w:val="00CC480D"/>
    <w:rsid w:val="00CC4D3D"/>
    <w:rsid w:val="00CC725A"/>
    <w:rsid w:val="00CC7285"/>
    <w:rsid w:val="00CC76ED"/>
    <w:rsid w:val="00CD1061"/>
    <w:rsid w:val="00CD4FFC"/>
    <w:rsid w:val="00CD5078"/>
    <w:rsid w:val="00CD700C"/>
    <w:rsid w:val="00CD7EB2"/>
    <w:rsid w:val="00CE29D5"/>
    <w:rsid w:val="00CE531E"/>
    <w:rsid w:val="00CE5674"/>
    <w:rsid w:val="00CE765C"/>
    <w:rsid w:val="00CF003E"/>
    <w:rsid w:val="00CF19B9"/>
    <w:rsid w:val="00CF6E2E"/>
    <w:rsid w:val="00D02A4B"/>
    <w:rsid w:val="00D07772"/>
    <w:rsid w:val="00D148E8"/>
    <w:rsid w:val="00D15831"/>
    <w:rsid w:val="00D2303B"/>
    <w:rsid w:val="00D26511"/>
    <w:rsid w:val="00D40782"/>
    <w:rsid w:val="00D442F4"/>
    <w:rsid w:val="00D4662E"/>
    <w:rsid w:val="00D51782"/>
    <w:rsid w:val="00D524A1"/>
    <w:rsid w:val="00D53525"/>
    <w:rsid w:val="00D54DEE"/>
    <w:rsid w:val="00D652C5"/>
    <w:rsid w:val="00D65E75"/>
    <w:rsid w:val="00D73BD3"/>
    <w:rsid w:val="00D7774C"/>
    <w:rsid w:val="00D80468"/>
    <w:rsid w:val="00D821BB"/>
    <w:rsid w:val="00D85A3E"/>
    <w:rsid w:val="00D85ADD"/>
    <w:rsid w:val="00D865CE"/>
    <w:rsid w:val="00D908DF"/>
    <w:rsid w:val="00D90BE1"/>
    <w:rsid w:val="00D92525"/>
    <w:rsid w:val="00D929B3"/>
    <w:rsid w:val="00DA59DE"/>
    <w:rsid w:val="00DB0548"/>
    <w:rsid w:val="00DB0B11"/>
    <w:rsid w:val="00DB1E20"/>
    <w:rsid w:val="00DC07E5"/>
    <w:rsid w:val="00DC318D"/>
    <w:rsid w:val="00DC4FFC"/>
    <w:rsid w:val="00DD0FE5"/>
    <w:rsid w:val="00DD2343"/>
    <w:rsid w:val="00DD4EC2"/>
    <w:rsid w:val="00DD5A15"/>
    <w:rsid w:val="00DE2CFB"/>
    <w:rsid w:val="00DE3D19"/>
    <w:rsid w:val="00DE4810"/>
    <w:rsid w:val="00DF0402"/>
    <w:rsid w:val="00DF09FC"/>
    <w:rsid w:val="00DF42A8"/>
    <w:rsid w:val="00E00763"/>
    <w:rsid w:val="00E027DC"/>
    <w:rsid w:val="00E02C15"/>
    <w:rsid w:val="00E03B4D"/>
    <w:rsid w:val="00E0547A"/>
    <w:rsid w:val="00E169E2"/>
    <w:rsid w:val="00E23D3A"/>
    <w:rsid w:val="00E2488E"/>
    <w:rsid w:val="00E27714"/>
    <w:rsid w:val="00E3007D"/>
    <w:rsid w:val="00E315BF"/>
    <w:rsid w:val="00E32430"/>
    <w:rsid w:val="00E34424"/>
    <w:rsid w:val="00E34CD4"/>
    <w:rsid w:val="00E37583"/>
    <w:rsid w:val="00E4288C"/>
    <w:rsid w:val="00E44EDA"/>
    <w:rsid w:val="00E50ECE"/>
    <w:rsid w:val="00E53495"/>
    <w:rsid w:val="00E55AD2"/>
    <w:rsid w:val="00E55D67"/>
    <w:rsid w:val="00E57600"/>
    <w:rsid w:val="00E6072C"/>
    <w:rsid w:val="00E61041"/>
    <w:rsid w:val="00E627BB"/>
    <w:rsid w:val="00E62BF1"/>
    <w:rsid w:val="00E62EEF"/>
    <w:rsid w:val="00E63A45"/>
    <w:rsid w:val="00E66A46"/>
    <w:rsid w:val="00E71700"/>
    <w:rsid w:val="00E731DC"/>
    <w:rsid w:val="00E73D5A"/>
    <w:rsid w:val="00E74F19"/>
    <w:rsid w:val="00E75879"/>
    <w:rsid w:val="00E8050D"/>
    <w:rsid w:val="00E81206"/>
    <w:rsid w:val="00E826D2"/>
    <w:rsid w:val="00E87093"/>
    <w:rsid w:val="00E87D6F"/>
    <w:rsid w:val="00E91E6C"/>
    <w:rsid w:val="00E92A1D"/>
    <w:rsid w:val="00E94A08"/>
    <w:rsid w:val="00EA5342"/>
    <w:rsid w:val="00EA6F2F"/>
    <w:rsid w:val="00EA7175"/>
    <w:rsid w:val="00EA7B51"/>
    <w:rsid w:val="00EB21A2"/>
    <w:rsid w:val="00EC19D0"/>
    <w:rsid w:val="00EC27BD"/>
    <w:rsid w:val="00EC40FC"/>
    <w:rsid w:val="00EC517C"/>
    <w:rsid w:val="00EC59C0"/>
    <w:rsid w:val="00EC6515"/>
    <w:rsid w:val="00EC6D7B"/>
    <w:rsid w:val="00EC782F"/>
    <w:rsid w:val="00ED300B"/>
    <w:rsid w:val="00ED5F8C"/>
    <w:rsid w:val="00EE5EDB"/>
    <w:rsid w:val="00EF1DD5"/>
    <w:rsid w:val="00EF3C08"/>
    <w:rsid w:val="00EF7A44"/>
    <w:rsid w:val="00EF7BBE"/>
    <w:rsid w:val="00F04E00"/>
    <w:rsid w:val="00F069FE"/>
    <w:rsid w:val="00F105B2"/>
    <w:rsid w:val="00F148EE"/>
    <w:rsid w:val="00F2050C"/>
    <w:rsid w:val="00F24BF3"/>
    <w:rsid w:val="00F344AD"/>
    <w:rsid w:val="00F35AB1"/>
    <w:rsid w:val="00F361CA"/>
    <w:rsid w:val="00F36229"/>
    <w:rsid w:val="00F364A0"/>
    <w:rsid w:val="00F376DF"/>
    <w:rsid w:val="00F37EAD"/>
    <w:rsid w:val="00F40100"/>
    <w:rsid w:val="00F438C5"/>
    <w:rsid w:val="00F4604A"/>
    <w:rsid w:val="00F47D39"/>
    <w:rsid w:val="00F527C2"/>
    <w:rsid w:val="00F5460C"/>
    <w:rsid w:val="00F63F56"/>
    <w:rsid w:val="00F65997"/>
    <w:rsid w:val="00F65AFA"/>
    <w:rsid w:val="00F70CE3"/>
    <w:rsid w:val="00F71CC9"/>
    <w:rsid w:val="00F82DAE"/>
    <w:rsid w:val="00F8500C"/>
    <w:rsid w:val="00F87ED6"/>
    <w:rsid w:val="00F917B5"/>
    <w:rsid w:val="00F91825"/>
    <w:rsid w:val="00F94110"/>
    <w:rsid w:val="00F9691E"/>
    <w:rsid w:val="00F971B2"/>
    <w:rsid w:val="00F97C3D"/>
    <w:rsid w:val="00FA16CC"/>
    <w:rsid w:val="00FA385F"/>
    <w:rsid w:val="00FA3BC8"/>
    <w:rsid w:val="00FA5EE7"/>
    <w:rsid w:val="00FA61F7"/>
    <w:rsid w:val="00FB0DAE"/>
    <w:rsid w:val="00FB1146"/>
    <w:rsid w:val="00FB13D8"/>
    <w:rsid w:val="00FB1CAA"/>
    <w:rsid w:val="00FB2758"/>
    <w:rsid w:val="00FB4177"/>
    <w:rsid w:val="00FB59B6"/>
    <w:rsid w:val="00FB6E5B"/>
    <w:rsid w:val="00FB70D9"/>
    <w:rsid w:val="00FB7267"/>
    <w:rsid w:val="00FC03BB"/>
    <w:rsid w:val="00FC0C46"/>
    <w:rsid w:val="00FC1B77"/>
    <w:rsid w:val="00FC56CC"/>
    <w:rsid w:val="00FC58AB"/>
    <w:rsid w:val="00FD27BA"/>
    <w:rsid w:val="00FD508B"/>
    <w:rsid w:val="00FD53E6"/>
    <w:rsid w:val="00FD75B9"/>
    <w:rsid w:val="00FD7764"/>
    <w:rsid w:val="00FE543A"/>
    <w:rsid w:val="00FF25D5"/>
    <w:rsid w:val="00FF4B2E"/>
    <w:rsid w:val="00FF6EFD"/>
    <w:rsid w:val="00FF6FC4"/>
    <w:rsid w:val="00FF75B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EA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4E0"/>
    <w:pPr>
      <w:tabs>
        <w:tab w:val="center" w:pos="4153"/>
        <w:tab w:val="right" w:pos="8306"/>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8614E0"/>
    <w:rPr>
      <w:rFonts w:eastAsia="Times New Roman" w:cs="Times New Roman"/>
      <w:szCs w:val="24"/>
      <w:lang w:eastAsia="ru-RU"/>
    </w:rPr>
  </w:style>
  <w:style w:type="table" w:customStyle="1" w:styleId="TableGrid1">
    <w:name w:val="Table Grid1"/>
    <w:basedOn w:val="TableNormal"/>
    <w:next w:val="TableGrid"/>
    <w:uiPriority w:val="39"/>
    <w:rsid w:val="008614E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DAE"/>
    <w:rPr>
      <w:rFonts w:ascii="Segoe UI" w:hAnsi="Segoe UI" w:cs="Segoe UI"/>
      <w:sz w:val="18"/>
      <w:szCs w:val="18"/>
    </w:rPr>
  </w:style>
  <w:style w:type="character" w:styleId="CommentReference">
    <w:name w:val="annotation reference"/>
    <w:basedOn w:val="DefaultParagraphFont"/>
    <w:uiPriority w:val="99"/>
    <w:semiHidden/>
    <w:unhideWhenUsed/>
    <w:rsid w:val="00082121"/>
    <w:rPr>
      <w:sz w:val="16"/>
      <w:szCs w:val="16"/>
    </w:rPr>
  </w:style>
  <w:style w:type="paragraph" w:styleId="CommentText">
    <w:name w:val="annotation text"/>
    <w:basedOn w:val="Normal"/>
    <w:link w:val="CommentTextChar"/>
    <w:uiPriority w:val="99"/>
    <w:semiHidden/>
    <w:unhideWhenUsed/>
    <w:rsid w:val="00082121"/>
    <w:pPr>
      <w:spacing w:line="240" w:lineRule="auto"/>
    </w:pPr>
    <w:rPr>
      <w:sz w:val="20"/>
      <w:szCs w:val="20"/>
    </w:rPr>
  </w:style>
  <w:style w:type="character" w:customStyle="1" w:styleId="CommentTextChar">
    <w:name w:val="Comment Text Char"/>
    <w:basedOn w:val="DefaultParagraphFont"/>
    <w:link w:val="CommentText"/>
    <w:uiPriority w:val="99"/>
    <w:semiHidden/>
    <w:rsid w:val="00082121"/>
    <w:rPr>
      <w:sz w:val="20"/>
      <w:szCs w:val="20"/>
    </w:rPr>
  </w:style>
  <w:style w:type="paragraph" w:styleId="CommentSubject">
    <w:name w:val="annotation subject"/>
    <w:basedOn w:val="CommentText"/>
    <w:next w:val="CommentText"/>
    <w:link w:val="CommentSubjectChar"/>
    <w:uiPriority w:val="99"/>
    <w:semiHidden/>
    <w:unhideWhenUsed/>
    <w:rsid w:val="00082121"/>
    <w:rPr>
      <w:b/>
      <w:bCs/>
    </w:rPr>
  </w:style>
  <w:style w:type="character" w:customStyle="1" w:styleId="CommentSubjectChar">
    <w:name w:val="Comment Subject Char"/>
    <w:basedOn w:val="CommentTextChar"/>
    <w:link w:val="CommentSubject"/>
    <w:uiPriority w:val="99"/>
    <w:semiHidden/>
    <w:rsid w:val="00082121"/>
    <w:rPr>
      <w:b/>
      <w:bCs/>
      <w:sz w:val="20"/>
      <w:szCs w:val="20"/>
    </w:rPr>
  </w:style>
  <w:style w:type="paragraph" w:styleId="Header">
    <w:name w:val="header"/>
    <w:basedOn w:val="Normal"/>
    <w:link w:val="HeaderChar"/>
    <w:uiPriority w:val="99"/>
    <w:unhideWhenUsed/>
    <w:rsid w:val="00CD70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700C"/>
  </w:style>
  <w:style w:type="character" w:styleId="Hyperlink">
    <w:name w:val="Hyperlink"/>
    <w:basedOn w:val="DefaultParagraphFont"/>
    <w:uiPriority w:val="99"/>
    <w:unhideWhenUsed/>
    <w:rsid w:val="00DA59DE"/>
    <w:rPr>
      <w:color w:val="0563C1" w:themeColor="hyperlink"/>
      <w:u w:val="single"/>
    </w:rPr>
  </w:style>
  <w:style w:type="character" w:customStyle="1" w:styleId="UnresolvedMention">
    <w:name w:val="Unresolved Mention"/>
    <w:basedOn w:val="DefaultParagraphFont"/>
    <w:uiPriority w:val="99"/>
    <w:semiHidden/>
    <w:unhideWhenUsed/>
    <w:rsid w:val="00DA59DE"/>
    <w:rPr>
      <w:color w:val="605E5C"/>
      <w:shd w:val="clear" w:color="auto" w:fill="E1DFDD"/>
    </w:rPr>
  </w:style>
  <w:style w:type="paragraph" w:styleId="Revision">
    <w:name w:val="Revision"/>
    <w:hidden/>
    <w:uiPriority w:val="99"/>
    <w:semiHidden/>
    <w:rsid w:val="005125B0"/>
    <w:pPr>
      <w:spacing w:after="0" w:line="240" w:lineRule="auto"/>
    </w:pPr>
  </w:style>
  <w:style w:type="paragraph" w:styleId="ListParagraph">
    <w:name w:val="List Paragraph"/>
    <w:basedOn w:val="Normal"/>
    <w:qFormat/>
    <w:rsid w:val="008C70E7"/>
    <w:pPr>
      <w:ind w:left="720"/>
      <w:contextualSpacing/>
    </w:pPr>
  </w:style>
  <w:style w:type="paragraph" w:customStyle="1" w:styleId="tv213">
    <w:name w:val="tv213"/>
    <w:basedOn w:val="Normal"/>
    <w:rsid w:val="008C70E7"/>
    <w:pPr>
      <w:spacing w:before="100" w:beforeAutospacing="1" w:after="100" w:afterAutospacing="1" w:line="240" w:lineRule="auto"/>
    </w:pPr>
    <w:rPr>
      <w:rFonts w:eastAsia="Times New Roman" w:cs="Times New Roman"/>
      <w:szCs w:val="24"/>
      <w:lang w:val="en-US"/>
    </w:rPr>
  </w:style>
  <w:style w:type="character" w:customStyle="1" w:styleId="fontsize2">
    <w:name w:val="fontsize2"/>
    <w:basedOn w:val="DefaultParagraphFont"/>
    <w:rsid w:val="00676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06077">
      <w:bodyDiv w:val="1"/>
      <w:marLeft w:val="0"/>
      <w:marRight w:val="0"/>
      <w:marTop w:val="0"/>
      <w:marBottom w:val="0"/>
      <w:divBdr>
        <w:top w:val="none" w:sz="0" w:space="0" w:color="auto"/>
        <w:left w:val="none" w:sz="0" w:space="0" w:color="auto"/>
        <w:bottom w:val="none" w:sz="0" w:space="0" w:color="auto"/>
        <w:right w:val="none" w:sz="0" w:space="0" w:color="auto"/>
      </w:divBdr>
    </w:div>
    <w:div w:id="545263593">
      <w:bodyDiv w:val="1"/>
      <w:marLeft w:val="0"/>
      <w:marRight w:val="0"/>
      <w:marTop w:val="0"/>
      <w:marBottom w:val="0"/>
      <w:divBdr>
        <w:top w:val="none" w:sz="0" w:space="0" w:color="auto"/>
        <w:left w:val="none" w:sz="0" w:space="0" w:color="auto"/>
        <w:bottom w:val="none" w:sz="0" w:space="0" w:color="auto"/>
        <w:right w:val="none" w:sz="0" w:space="0" w:color="auto"/>
      </w:divBdr>
    </w:div>
    <w:div w:id="680861892">
      <w:bodyDiv w:val="1"/>
      <w:marLeft w:val="0"/>
      <w:marRight w:val="0"/>
      <w:marTop w:val="0"/>
      <w:marBottom w:val="0"/>
      <w:divBdr>
        <w:top w:val="none" w:sz="0" w:space="0" w:color="auto"/>
        <w:left w:val="none" w:sz="0" w:space="0" w:color="auto"/>
        <w:bottom w:val="none" w:sz="0" w:space="0" w:color="auto"/>
        <w:right w:val="none" w:sz="0" w:space="0" w:color="auto"/>
      </w:divBdr>
    </w:div>
    <w:div w:id="715736609">
      <w:bodyDiv w:val="1"/>
      <w:marLeft w:val="0"/>
      <w:marRight w:val="0"/>
      <w:marTop w:val="0"/>
      <w:marBottom w:val="0"/>
      <w:divBdr>
        <w:top w:val="none" w:sz="0" w:space="0" w:color="auto"/>
        <w:left w:val="none" w:sz="0" w:space="0" w:color="auto"/>
        <w:bottom w:val="none" w:sz="0" w:space="0" w:color="auto"/>
        <w:right w:val="none" w:sz="0" w:space="0" w:color="auto"/>
      </w:divBdr>
    </w:div>
    <w:div w:id="727193466">
      <w:bodyDiv w:val="1"/>
      <w:marLeft w:val="0"/>
      <w:marRight w:val="0"/>
      <w:marTop w:val="0"/>
      <w:marBottom w:val="0"/>
      <w:divBdr>
        <w:top w:val="none" w:sz="0" w:space="0" w:color="auto"/>
        <w:left w:val="none" w:sz="0" w:space="0" w:color="auto"/>
        <w:bottom w:val="none" w:sz="0" w:space="0" w:color="auto"/>
        <w:right w:val="none" w:sz="0" w:space="0" w:color="auto"/>
      </w:divBdr>
    </w:div>
    <w:div w:id="728042829">
      <w:bodyDiv w:val="1"/>
      <w:marLeft w:val="0"/>
      <w:marRight w:val="0"/>
      <w:marTop w:val="0"/>
      <w:marBottom w:val="0"/>
      <w:divBdr>
        <w:top w:val="none" w:sz="0" w:space="0" w:color="auto"/>
        <w:left w:val="none" w:sz="0" w:space="0" w:color="auto"/>
        <w:bottom w:val="none" w:sz="0" w:space="0" w:color="auto"/>
        <w:right w:val="none" w:sz="0" w:space="0" w:color="auto"/>
      </w:divBdr>
    </w:div>
    <w:div w:id="1487435691">
      <w:bodyDiv w:val="1"/>
      <w:marLeft w:val="0"/>
      <w:marRight w:val="0"/>
      <w:marTop w:val="0"/>
      <w:marBottom w:val="0"/>
      <w:divBdr>
        <w:top w:val="none" w:sz="0" w:space="0" w:color="auto"/>
        <w:left w:val="none" w:sz="0" w:space="0" w:color="auto"/>
        <w:bottom w:val="none" w:sz="0" w:space="0" w:color="auto"/>
        <w:right w:val="none" w:sz="0" w:space="0" w:color="auto"/>
      </w:divBdr>
    </w:div>
    <w:div w:id="1765416142">
      <w:bodyDiv w:val="1"/>
      <w:marLeft w:val="0"/>
      <w:marRight w:val="0"/>
      <w:marTop w:val="0"/>
      <w:marBottom w:val="0"/>
      <w:divBdr>
        <w:top w:val="none" w:sz="0" w:space="0" w:color="auto"/>
        <w:left w:val="none" w:sz="0" w:space="0" w:color="auto"/>
        <w:bottom w:val="none" w:sz="0" w:space="0" w:color="auto"/>
        <w:right w:val="none" w:sz="0" w:space="0" w:color="auto"/>
      </w:divBdr>
    </w:div>
    <w:div w:id="1791171421">
      <w:bodyDiv w:val="1"/>
      <w:marLeft w:val="0"/>
      <w:marRight w:val="0"/>
      <w:marTop w:val="0"/>
      <w:marBottom w:val="0"/>
      <w:divBdr>
        <w:top w:val="none" w:sz="0" w:space="0" w:color="auto"/>
        <w:left w:val="none" w:sz="0" w:space="0" w:color="auto"/>
        <w:bottom w:val="none" w:sz="0" w:space="0" w:color="auto"/>
        <w:right w:val="none" w:sz="0" w:space="0" w:color="auto"/>
      </w:divBdr>
    </w:div>
    <w:div w:id="1994482301">
      <w:bodyDiv w:val="1"/>
      <w:marLeft w:val="0"/>
      <w:marRight w:val="0"/>
      <w:marTop w:val="0"/>
      <w:marBottom w:val="0"/>
      <w:divBdr>
        <w:top w:val="none" w:sz="0" w:space="0" w:color="auto"/>
        <w:left w:val="none" w:sz="0" w:space="0" w:color="auto"/>
        <w:bottom w:val="none" w:sz="0" w:space="0" w:color="auto"/>
        <w:right w:val="none" w:sz="0" w:space="0" w:color="auto"/>
      </w:divBdr>
    </w:div>
    <w:div w:id="2046100753">
      <w:bodyDiv w:val="1"/>
      <w:marLeft w:val="0"/>
      <w:marRight w:val="0"/>
      <w:marTop w:val="0"/>
      <w:marBottom w:val="0"/>
      <w:divBdr>
        <w:top w:val="none" w:sz="0" w:space="0" w:color="auto"/>
        <w:left w:val="none" w:sz="0" w:space="0" w:color="auto"/>
        <w:bottom w:val="none" w:sz="0" w:space="0" w:color="auto"/>
        <w:right w:val="none" w:sz="0" w:space="0" w:color="auto"/>
      </w:divBdr>
    </w:div>
    <w:div w:id="214311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426.SKA068022.5.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D102F-45FA-4AE2-829B-B229DBB4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1673</Words>
  <Characters>9542</Characters>
  <Application>Microsoft Office Word</Application>
  <DocSecurity>0</DocSecurity>
  <Lines>79</Lines>
  <Paragraphs>22</Paragraphs>
  <ScaleCrop>false</ScaleCrop>
  <Company/>
  <LinksUpToDate>false</LinksUpToDate>
  <CharactersWithSpaces>11193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2022-08-03T10:48:00Z</dcterms:created>
  <dcterms:modified xsi:type="dcterms:W3CDTF">2022-08-03T10:48:00Z</dcterms:modified>
</cp:coreProperties>
</file>