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B097" w14:textId="77777777" w:rsidR="008C6EDE" w:rsidRPr="00523443" w:rsidRDefault="008C6EDE" w:rsidP="008C6EDE">
      <w:pPr>
        <w:tabs>
          <w:tab w:val="left" w:pos="3318"/>
        </w:tabs>
        <w:spacing w:line="276" w:lineRule="auto"/>
        <w:jc w:val="both"/>
        <w:rPr>
          <w:b/>
          <w:bCs/>
          <w:sz w:val="24"/>
          <w:szCs w:val="24"/>
        </w:rPr>
      </w:pPr>
      <w:r w:rsidRPr="00597AFB">
        <w:rPr>
          <w:b/>
          <w:bCs/>
          <w:sz w:val="24"/>
          <w:szCs w:val="24"/>
        </w:rPr>
        <w:t>Ierobežojums gada laikā atkārtoti piemērot fiziskās personas maksātnespējas procesu, ja pamats iepriekšējā maksātnespējas procesa izbeigšanai ir bijusi parādnieka prettiesiska rīcība</w:t>
      </w:r>
    </w:p>
    <w:p w14:paraId="6530D748" w14:textId="77777777" w:rsidR="00204AD7" w:rsidRPr="00BC145E" w:rsidRDefault="00204AD7" w:rsidP="00BC145E">
      <w:pPr>
        <w:spacing w:line="276" w:lineRule="auto"/>
        <w:jc w:val="center"/>
        <w:rPr>
          <w:sz w:val="24"/>
          <w:szCs w:val="24"/>
        </w:rPr>
      </w:pPr>
    </w:p>
    <w:p w14:paraId="556DAAC9" w14:textId="00328676" w:rsidR="0095587E" w:rsidRPr="00BC145E" w:rsidRDefault="0095587E" w:rsidP="00BC145E">
      <w:pPr>
        <w:spacing w:line="276" w:lineRule="auto"/>
        <w:jc w:val="center"/>
        <w:rPr>
          <w:b/>
          <w:sz w:val="24"/>
          <w:szCs w:val="24"/>
        </w:rPr>
      </w:pPr>
      <w:r w:rsidRPr="00BC145E">
        <w:rPr>
          <w:b/>
          <w:sz w:val="24"/>
          <w:szCs w:val="24"/>
        </w:rPr>
        <w:t>Latvijas Republikas Senāt</w:t>
      </w:r>
      <w:r w:rsidR="00204AD7" w:rsidRPr="00BC145E">
        <w:rPr>
          <w:b/>
          <w:sz w:val="24"/>
          <w:szCs w:val="24"/>
        </w:rPr>
        <w:t>a</w:t>
      </w:r>
    </w:p>
    <w:p w14:paraId="2D5D0C26" w14:textId="6FE33065" w:rsidR="00204AD7" w:rsidRPr="00BC145E" w:rsidRDefault="00204AD7" w:rsidP="00BC145E">
      <w:pPr>
        <w:spacing w:line="276" w:lineRule="auto"/>
        <w:jc w:val="center"/>
        <w:rPr>
          <w:rStyle w:val="SubtleEmphasis"/>
          <w:b/>
          <w:i w:val="0"/>
          <w:sz w:val="24"/>
          <w:szCs w:val="24"/>
        </w:rPr>
      </w:pPr>
      <w:r w:rsidRPr="00BC145E">
        <w:rPr>
          <w:rStyle w:val="SubtleEmphasis"/>
          <w:b/>
          <w:i w:val="0"/>
          <w:sz w:val="24"/>
          <w:szCs w:val="24"/>
        </w:rPr>
        <w:t>Civillietu departamenta</w:t>
      </w:r>
    </w:p>
    <w:p w14:paraId="79C49789" w14:textId="6B1C93E6" w:rsidR="00204AD7" w:rsidRPr="00BC145E" w:rsidRDefault="00204AD7" w:rsidP="00BC145E">
      <w:pPr>
        <w:spacing w:line="276" w:lineRule="auto"/>
        <w:jc w:val="center"/>
        <w:rPr>
          <w:rStyle w:val="SubtleEmphasis"/>
          <w:b/>
          <w:i w:val="0"/>
          <w:sz w:val="24"/>
          <w:szCs w:val="24"/>
        </w:rPr>
      </w:pPr>
      <w:proofErr w:type="gramStart"/>
      <w:r w:rsidRPr="00BC145E">
        <w:rPr>
          <w:rStyle w:val="SubtleEmphasis"/>
          <w:b/>
          <w:i w:val="0"/>
          <w:sz w:val="24"/>
          <w:szCs w:val="24"/>
        </w:rPr>
        <w:t>2022.gada</w:t>
      </w:r>
      <w:proofErr w:type="gramEnd"/>
      <w:r w:rsidRPr="00BC145E">
        <w:rPr>
          <w:rStyle w:val="SubtleEmphasis"/>
          <w:b/>
          <w:i w:val="0"/>
          <w:sz w:val="24"/>
          <w:szCs w:val="24"/>
        </w:rPr>
        <w:t xml:space="preserve"> 27.jūnija</w:t>
      </w:r>
    </w:p>
    <w:p w14:paraId="6B3DD29C" w14:textId="207430C2" w:rsidR="0095587E" w:rsidRPr="00BC145E" w:rsidRDefault="0095587E" w:rsidP="00BC145E">
      <w:pPr>
        <w:shd w:val="clear" w:color="auto" w:fill="FFFFFF"/>
        <w:spacing w:line="276" w:lineRule="auto"/>
        <w:jc w:val="center"/>
        <w:rPr>
          <w:b/>
          <w:color w:val="000000"/>
          <w:sz w:val="24"/>
          <w:szCs w:val="24"/>
        </w:rPr>
      </w:pPr>
      <w:r w:rsidRPr="00BC145E">
        <w:rPr>
          <w:b/>
          <w:color w:val="000000"/>
          <w:sz w:val="24"/>
          <w:szCs w:val="24"/>
        </w:rPr>
        <w:t>LĒMUMS</w:t>
      </w:r>
    </w:p>
    <w:p w14:paraId="06599D33" w14:textId="77777777" w:rsidR="00204AD7" w:rsidRPr="00BC145E" w:rsidRDefault="00204AD7" w:rsidP="00BC145E">
      <w:pPr>
        <w:spacing w:line="276" w:lineRule="auto"/>
        <w:jc w:val="center"/>
        <w:rPr>
          <w:b/>
          <w:bCs/>
          <w:sz w:val="24"/>
          <w:szCs w:val="24"/>
        </w:rPr>
      </w:pPr>
      <w:r w:rsidRPr="00BC145E">
        <w:rPr>
          <w:b/>
          <w:bCs/>
          <w:sz w:val="24"/>
          <w:szCs w:val="24"/>
        </w:rPr>
        <w:t>Lieta Nr. C68475821, SPC–9/2022</w:t>
      </w:r>
    </w:p>
    <w:p w14:paraId="5F95CF06" w14:textId="4C585BDF" w:rsidR="0095587E" w:rsidRPr="00BC145E" w:rsidRDefault="006314BD" w:rsidP="00BC145E">
      <w:pPr>
        <w:pStyle w:val="NoSpacing"/>
        <w:spacing w:line="276" w:lineRule="auto"/>
        <w:jc w:val="center"/>
        <w:rPr>
          <w:rFonts w:ascii="Times New Roman" w:hAnsi="Times New Roman"/>
          <w:szCs w:val="24"/>
        </w:rPr>
      </w:pPr>
      <w:hyperlink r:id="rId7" w:history="1">
        <w:r w:rsidR="00204AD7" w:rsidRPr="00BC145E">
          <w:rPr>
            <w:rStyle w:val="Hyperlink"/>
            <w:rFonts w:ascii="Times New Roman" w:hAnsi="Times New Roman"/>
            <w:szCs w:val="24"/>
            <w:shd w:val="clear" w:color="auto" w:fill="FFFFFF"/>
          </w:rPr>
          <w:t>ECLI:LV:AT:2022:0627.C68475821.8.S</w:t>
        </w:r>
      </w:hyperlink>
    </w:p>
    <w:p w14:paraId="419AF13C" w14:textId="77777777" w:rsidR="00204AD7" w:rsidRPr="00BC145E" w:rsidRDefault="00204AD7" w:rsidP="00BC145E">
      <w:pPr>
        <w:spacing w:line="276" w:lineRule="auto"/>
        <w:jc w:val="both"/>
        <w:rPr>
          <w:sz w:val="24"/>
          <w:szCs w:val="24"/>
        </w:rPr>
      </w:pPr>
    </w:p>
    <w:p w14:paraId="1133F20C" w14:textId="2C3D2AAD" w:rsidR="0095587E" w:rsidRPr="00BC145E" w:rsidRDefault="0095587E" w:rsidP="00BC145E">
      <w:pPr>
        <w:spacing w:line="276" w:lineRule="auto"/>
        <w:jc w:val="both"/>
        <w:rPr>
          <w:sz w:val="24"/>
          <w:szCs w:val="24"/>
        </w:rPr>
      </w:pPr>
      <w:r w:rsidRPr="00BC145E">
        <w:rPr>
          <w:sz w:val="24"/>
          <w:szCs w:val="24"/>
        </w:rPr>
        <w:t xml:space="preserve">Senāts šādā sastāvā: </w:t>
      </w:r>
    </w:p>
    <w:p w14:paraId="10D97A2C" w14:textId="77777777" w:rsidR="0095587E" w:rsidRPr="00BC145E" w:rsidRDefault="0095587E" w:rsidP="00BC145E">
      <w:pPr>
        <w:spacing w:line="276" w:lineRule="auto"/>
        <w:ind w:firstLine="709"/>
        <w:jc w:val="both"/>
        <w:rPr>
          <w:sz w:val="24"/>
          <w:szCs w:val="24"/>
        </w:rPr>
      </w:pPr>
      <w:r w:rsidRPr="00BC145E">
        <w:rPr>
          <w:sz w:val="24"/>
          <w:szCs w:val="24"/>
        </w:rPr>
        <w:t>senators referents Valerijs Maksimovs,</w:t>
      </w:r>
    </w:p>
    <w:p w14:paraId="0230AC3A" w14:textId="5CBE3665" w:rsidR="0095587E" w:rsidRPr="00BC145E" w:rsidRDefault="0095587E" w:rsidP="00BC145E">
      <w:pPr>
        <w:spacing w:line="276" w:lineRule="auto"/>
        <w:ind w:firstLine="709"/>
        <w:jc w:val="both"/>
        <w:rPr>
          <w:sz w:val="24"/>
          <w:szCs w:val="24"/>
        </w:rPr>
      </w:pPr>
      <w:r w:rsidRPr="00BC145E">
        <w:rPr>
          <w:sz w:val="24"/>
          <w:szCs w:val="24"/>
        </w:rPr>
        <w:t xml:space="preserve">senatore </w:t>
      </w:r>
      <w:r w:rsidR="00005637" w:rsidRPr="00BC145E">
        <w:rPr>
          <w:sz w:val="24"/>
          <w:szCs w:val="24"/>
        </w:rPr>
        <w:t>Anita Čerņavska</w:t>
      </w:r>
      <w:r w:rsidRPr="00BC145E">
        <w:rPr>
          <w:sz w:val="24"/>
          <w:szCs w:val="24"/>
        </w:rPr>
        <w:t>,</w:t>
      </w:r>
    </w:p>
    <w:p w14:paraId="204BD010" w14:textId="60E09107" w:rsidR="0095587E" w:rsidRPr="00BC145E" w:rsidRDefault="0095587E" w:rsidP="00BC145E">
      <w:pPr>
        <w:spacing w:line="276" w:lineRule="auto"/>
        <w:ind w:firstLine="709"/>
        <w:jc w:val="both"/>
        <w:rPr>
          <w:sz w:val="24"/>
          <w:szCs w:val="24"/>
        </w:rPr>
      </w:pPr>
      <w:r w:rsidRPr="00BC145E">
        <w:rPr>
          <w:sz w:val="24"/>
          <w:szCs w:val="24"/>
        </w:rPr>
        <w:t>senator</w:t>
      </w:r>
      <w:r w:rsidR="00005637" w:rsidRPr="00BC145E">
        <w:rPr>
          <w:sz w:val="24"/>
          <w:szCs w:val="24"/>
        </w:rPr>
        <w:t>s</w:t>
      </w:r>
      <w:r w:rsidRPr="00BC145E">
        <w:rPr>
          <w:sz w:val="24"/>
          <w:szCs w:val="24"/>
        </w:rPr>
        <w:t xml:space="preserve"> </w:t>
      </w:r>
      <w:r w:rsidR="00005637" w:rsidRPr="00BC145E">
        <w:rPr>
          <w:sz w:val="24"/>
          <w:szCs w:val="24"/>
        </w:rPr>
        <w:t>Normunds Salenieks</w:t>
      </w:r>
    </w:p>
    <w:p w14:paraId="63BDE3E3" w14:textId="77777777" w:rsidR="00204AD7" w:rsidRPr="00BC145E" w:rsidRDefault="00204AD7" w:rsidP="00BC145E">
      <w:pPr>
        <w:spacing w:line="276" w:lineRule="auto"/>
        <w:ind w:firstLine="709"/>
        <w:jc w:val="both"/>
        <w:rPr>
          <w:sz w:val="24"/>
          <w:szCs w:val="24"/>
        </w:rPr>
      </w:pPr>
    </w:p>
    <w:p w14:paraId="1779C8FD" w14:textId="6B540519" w:rsidR="0095587E" w:rsidRPr="00BC145E" w:rsidRDefault="0095587E" w:rsidP="00BC145E">
      <w:pPr>
        <w:spacing w:line="276" w:lineRule="auto"/>
        <w:ind w:firstLine="709"/>
        <w:jc w:val="both"/>
        <w:rPr>
          <w:sz w:val="24"/>
          <w:szCs w:val="24"/>
        </w:rPr>
      </w:pPr>
      <w:r w:rsidRPr="00BC145E">
        <w:rPr>
          <w:sz w:val="24"/>
          <w:szCs w:val="24"/>
        </w:rPr>
        <w:t xml:space="preserve">izskatīja rakstveida procesā Latvijas </w:t>
      </w:r>
      <w:r w:rsidR="00DE3FDC" w:rsidRPr="00BC145E">
        <w:rPr>
          <w:sz w:val="24"/>
          <w:szCs w:val="24"/>
        </w:rPr>
        <w:t>Republikas ģ</w:t>
      </w:r>
      <w:r w:rsidRPr="00BC145E">
        <w:rPr>
          <w:sz w:val="24"/>
          <w:szCs w:val="24"/>
        </w:rPr>
        <w:t>enerālprokur</w:t>
      </w:r>
      <w:r w:rsidR="00DE3FDC" w:rsidRPr="00BC145E">
        <w:rPr>
          <w:sz w:val="24"/>
          <w:szCs w:val="24"/>
        </w:rPr>
        <w:t>ora</w:t>
      </w:r>
      <w:r w:rsidRPr="00BC145E">
        <w:rPr>
          <w:sz w:val="24"/>
          <w:szCs w:val="24"/>
        </w:rPr>
        <w:t xml:space="preserve"> protestu par Rīgas </w:t>
      </w:r>
      <w:r w:rsidR="00DE3FDC" w:rsidRPr="00BC145E">
        <w:rPr>
          <w:sz w:val="24"/>
          <w:szCs w:val="24"/>
        </w:rPr>
        <w:t xml:space="preserve">pilsētas Pārdaugavas tiesas </w:t>
      </w:r>
      <w:proofErr w:type="gramStart"/>
      <w:r w:rsidR="00DE3FDC" w:rsidRPr="00BC145E">
        <w:rPr>
          <w:sz w:val="24"/>
          <w:szCs w:val="24"/>
        </w:rPr>
        <w:t>2021.gada</w:t>
      </w:r>
      <w:proofErr w:type="gramEnd"/>
      <w:r w:rsidR="00DE3FDC" w:rsidRPr="00BC145E">
        <w:rPr>
          <w:sz w:val="24"/>
          <w:szCs w:val="24"/>
        </w:rPr>
        <w:t xml:space="preserve"> 5.oktobra</w:t>
      </w:r>
      <w:r w:rsidR="00C86DC9" w:rsidRPr="00BC145E">
        <w:rPr>
          <w:sz w:val="24"/>
          <w:szCs w:val="24"/>
        </w:rPr>
        <w:t xml:space="preserve"> spriedumu </w:t>
      </w:r>
      <w:r w:rsidR="00204AD7" w:rsidRPr="00BC145E">
        <w:rPr>
          <w:sz w:val="24"/>
          <w:szCs w:val="24"/>
        </w:rPr>
        <w:t>[pers. A]</w:t>
      </w:r>
      <w:r w:rsidR="00C86DC9" w:rsidRPr="00BC145E">
        <w:rPr>
          <w:sz w:val="24"/>
          <w:szCs w:val="24"/>
        </w:rPr>
        <w:t xml:space="preserve"> pieteikumā par fiziskās personas maksātnespējas procesa pasludināšanu un</w:t>
      </w:r>
      <w:r w:rsidRPr="00BC145E">
        <w:rPr>
          <w:sz w:val="24"/>
          <w:szCs w:val="24"/>
        </w:rPr>
        <w:t xml:space="preserve"> 202</w:t>
      </w:r>
      <w:r w:rsidR="00C86DC9" w:rsidRPr="00BC145E">
        <w:rPr>
          <w:sz w:val="24"/>
          <w:szCs w:val="24"/>
        </w:rPr>
        <w:t>1</w:t>
      </w:r>
      <w:r w:rsidRPr="00BC145E">
        <w:rPr>
          <w:sz w:val="24"/>
          <w:szCs w:val="24"/>
        </w:rPr>
        <w:t xml:space="preserve">.gada </w:t>
      </w:r>
      <w:r w:rsidR="00C86DC9" w:rsidRPr="00BC145E">
        <w:rPr>
          <w:sz w:val="24"/>
          <w:szCs w:val="24"/>
        </w:rPr>
        <w:t>9.novembra</w:t>
      </w:r>
      <w:r w:rsidRPr="00BC145E">
        <w:rPr>
          <w:sz w:val="24"/>
          <w:szCs w:val="24"/>
        </w:rPr>
        <w:t xml:space="preserve"> lēmumu maksātnespēj</w:t>
      </w:r>
      <w:r w:rsidR="00CC2445" w:rsidRPr="00BC145E">
        <w:rPr>
          <w:sz w:val="24"/>
          <w:szCs w:val="24"/>
        </w:rPr>
        <w:t>as procesa administratores Ievas Brokas pieteikumā par</w:t>
      </w:r>
      <w:r w:rsidRPr="00BC145E">
        <w:rPr>
          <w:sz w:val="24"/>
          <w:szCs w:val="24"/>
        </w:rPr>
        <w:t xml:space="preserve"> fiziskās personas </w:t>
      </w:r>
      <w:r w:rsidR="00204AD7" w:rsidRPr="00BC145E">
        <w:rPr>
          <w:sz w:val="24"/>
          <w:szCs w:val="24"/>
        </w:rPr>
        <w:t>[pers.</w:t>
      </w:r>
      <w:r w:rsidR="00367A25" w:rsidRPr="00BC145E">
        <w:rPr>
          <w:sz w:val="24"/>
          <w:szCs w:val="24"/>
        </w:rPr>
        <w:t> </w:t>
      </w:r>
      <w:r w:rsidR="00204AD7" w:rsidRPr="00BC145E">
        <w:rPr>
          <w:sz w:val="24"/>
          <w:szCs w:val="24"/>
        </w:rPr>
        <w:t>A]</w:t>
      </w:r>
      <w:r w:rsidR="00CC2445" w:rsidRPr="00BC145E">
        <w:rPr>
          <w:sz w:val="24"/>
          <w:szCs w:val="24"/>
        </w:rPr>
        <w:t xml:space="preserve"> maksātnespējas procesa </w:t>
      </w:r>
      <w:r w:rsidRPr="00BC145E">
        <w:rPr>
          <w:sz w:val="24"/>
          <w:szCs w:val="24"/>
        </w:rPr>
        <w:t>izbeigšanu.</w:t>
      </w:r>
    </w:p>
    <w:p w14:paraId="36204DDB" w14:textId="77777777" w:rsidR="0095587E" w:rsidRPr="00BC145E" w:rsidRDefault="0095587E" w:rsidP="00BC145E">
      <w:pPr>
        <w:spacing w:line="276" w:lineRule="auto"/>
        <w:ind w:firstLine="709"/>
        <w:jc w:val="both"/>
        <w:rPr>
          <w:sz w:val="24"/>
          <w:szCs w:val="24"/>
        </w:rPr>
      </w:pPr>
    </w:p>
    <w:p w14:paraId="10578A07" w14:textId="77777777" w:rsidR="0095587E" w:rsidRPr="00BC145E" w:rsidRDefault="0095587E" w:rsidP="00BC145E">
      <w:pPr>
        <w:spacing w:line="276" w:lineRule="auto"/>
        <w:ind w:right="2" w:firstLine="709"/>
        <w:jc w:val="center"/>
        <w:rPr>
          <w:b/>
          <w:sz w:val="24"/>
          <w:szCs w:val="24"/>
        </w:rPr>
      </w:pPr>
      <w:r w:rsidRPr="00BC145E">
        <w:rPr>
          <w:b/>
          <w:sz w:val="24"/>
          <w:szCs w:val="24"/>
        </w:rPr>
        <w:t>Aprakstošā daļa</w:t>
      </w:r>
    </w:p>
    <w:p w14:paraId="2AE6E31D" w14:textId="77777777" w:rsidR="00CC2445" w:rsidRPr="00BC145E" w:rsidRDefault="00CC2445" w:rsidP="00BC145E">
      <w:pPr>
        <w:spacing w:line="276" w:lineRule="auto"/>
        <w:ind w:firstLine="720"/>
        <w:jc w:val="both"/>
        <w:rPr>
          <w:sz w:val="24"/>
          <w:szCs w:val="24"/>
        </w:rPr>
      </w:pPr>
    </w:p>
    <w:p w14:paraId="53F8C252" w14:textId="256B288B" w:rsidR="00CC2445" w:rsidRPr="00BC145E" w:rsidRDefault="007674ED" w:rsidP="00BC145E">
      <w:pPr>
        <w:spacing w:line="276" w:lineRule="auto"/>
        <w:ind w:firstLine="720"/>
        <w:jc w:val="both"/>
        <w:rPr>
          <w:sz w:val="24"/>
          <w:szCs w:val="24"/>
        </w:rPr>
      </w:pPr>
      <w:r w:rsidRPr="00BC145E">
        <w:rPr>
          <w:sz w:val="24"/>
          <w:szCs w:val="24"/>
        </w:rPr>
        <w:t xml:space="preserve">[1] </w:t>
      </w:r>
      <w:r w:rsidR="00CC2445" w:rsidRPr="00BC145E">
        <w:rPr>
          <w:sz w:val="24"/>
          <w:szCs w:val="24"/>
        </w:rPr>
        <w:t xml:space="preserve">Ar Rīgas pilsētas Pārdaugavas tiesas </w:t>
      </w:r>
      <w:proofErr w:type="gramStart"/>
      <w:r w:rsidR="00CC2445" w:rsidRPr="00BC145E">
        <w:rPr>
          <w:sz w:val="24"/>
          <w:szCs w:val="24"/>
        </w:rPr>
        <w:t>2021.gada</w:t>
      </w:r>
      <w:proofErr w:type="gramEnd"/>
      <w:r w:rsidR="00CC2445" w:rsidRPr="00BC145E">
        <w:rPr>
          <w:sz w:val="24"/>
          <w:szCs w:val="24"/>
        </w:rPr>
        <w:t xml:space="preserve"> 5.oktobra spriedumu civillietā Nr.</w:t>
      </w:r>
      <w:r w:rsidR="00D20521" w:rsidRPr="00BC145E">
        <w:rPr>
          <w:sz w:val="24"/>
          <w:szCs w:val="24"/>
        </w:rPr>
        <w:t> </w:t>
      </w:r>
      <w:r w:rsidR="00CC2445" w:rsidRPr="00BC145E">
        <w:rPr>
          <w:sz w:val="24"/>
          <w:szCs w:val="24"/>
        </w:rPr>
        <w:t xml:space="preserve">C68475821 pasludināts </w:t>
      </w:r>
      <w:bookmarkStart w:id="0" w:name="_Hlk88473003"/>
      <w:r w:rsidR="00C61CF0" w:rsidRPr="00BC145E">
        <w:rPr>
          <w:sz w:val="24"/>
          <w:szCs w:val="24"/>
        </w:rPr>
        <w:t xml:space="preserve">fiziskās personas </w:t>
      </w:r>
      <w:r w:rsidR="00367A25" w:rsidRPr="00BC145E">
        <w:rPr>
          <w:sz w:val="24"/>
          <w:szCs w:val="24"/>
        </w:rPr>
        <w:t>[pers. A]</w:t>
      </w:r>
      <w:r w:rsidR="00CC2445" w:rsidRPr="00BC145E">
        <w:rPr>
          <w:sz w:val="24"/>
          <w:szCs w:val="24"/>
        </w:rPr>
        <w:t xml:space="preserve"> </w:t>
      </w:r>
      <w:bookmarkEnd w:id="0"/>
      <w:r w:rsidR="00CC2445" w:rsidRPr="00BC145E">
        <w:rPr>
          <w:sz w:val="24"/>
          <w:szCs w:val="24"/>
        </w:rPr>
        <w:t>maksātnespējas process</w:t>
      </w:r>
      <w:r w:rsidR="0004179B" w:rsidRPr="00BC145E">
        <w:rPr>
          <w:sz w:val="24"/>
          <w:szCs w:val="24"/>
        </w:rPr>
        <w:t>, uzsākot Eiropas Parlamenta un Padomes regulas Nr.</w:t>
      </w:r>
      <w:r w:rsidR="00367A25" w:rsidRPr="00BC145E">
        <w:rPr>
          <w:sz w:val="24"/>
          <w:szCs w:val="24"/>
        </w:rPr>
        <w:t> </w:t>
      </w:r>
      <w:r w:rsidR="0004179B" w:rsidRPr="00BC145E">
        <w:rPr>
          <w:sz w:val="24"/>
          <w:szCs w:val="24"/>
        </w:rPr>
        <w:t>2015/848 3.panta 1.punktā noteikto maksātnespējas procedūru</w:t>
      </w:r>
      <w:r w:rsidR="00C61CF0" w:rsidRPr="00BC145E">
        <w:rPr>
          <w:sz w:val="24"/>
          <w:szCs w:val="24"/>
        </w:rPr>
        <w:t>.</w:t>
      </w:r>
      <w:r w:rsidR="00CC2445" w:rsidRPr="00BC145E">
        <w:rPr>
          <w:sz w:val="24"/>
          <w:szCs w:val="24"/>
        </w:rPr>
        <w:t xml:space="preserve"> </w:t>
      </w:r>
      <w:r w:rsidR="00C61CF0" w:rsidRPr="00BC145E">
        <w:rPr>
          <w:sz w:val="24"/>
          <w:szCs w:val="24"/>
        </w:rPr>
        <w:t>P</w:t>
      </w:r>
      <w:r w:rsidR="00CC2445" w:rsidRPr="00BC145E">
        <w:rPr>
          <w:sz w:val="24"/>
          <w:szCs w:val="24"/>
        </w:rPr>
        <w:t xml:space="preserve">ar administratori iecelta Ieva Broka. </w:t>
      </w:r>
    </w:p>
    <w:p w14:paraId="424AD8DC" w14:textId="1AFF2016" w:rsidR="007674ED" w:rsidRPr="00BC145E" w:rsidRDefault="007674ED" w:rsidP="00BC145E">
      <w:pPr>
        <w:pStyle w:val="NormalWeb"/>
        <w:shd w:val="clear" w:color="auto" w:fill="FFFFFF"/>
        <w:spacing w:before="0" w:beforeAutospacing="0" w:after="0" w:afterAutospacing="0" w:line="276" w:lineRule="auto"/>
        <w:ind w:firstLine="567"/>
        <w:jc w:val="both"/>
      </w:pPr>
    </w:p>
    <w:p w14:paraId="56E1C033" w14:textId="6B31435A" w:rsidR="001539AD" w:rsidRPr="00BC145E" w:rsidRDefault="00C61CF0" w:rsidP="00BC145E">
      <w:pPr>
        <w:pStyle w:val="NormalWeb"/>
        <w:shd w:val="clear" w:color="auto" w:fill="FFFFFF"/>
        <w:spacing w:before="0" w:beforeAutospacing="0" w:after="0" w:afterAutospacing="0" w:line="276" w:lineRule="auto"/>
        <w:ind w:firstLine="720"/>
        <w:jc w:val="both"/>
      </w:pPr>
      <w:r w:rsidRPr="00BC145E">
        <w:t xml:space="preserve">[2] </w:t>
      </w:r>
      <w:r w:rsidR="00561797" w:rsidRPr="00BC145E">
        <w:t xml:space="preserve">Maksātnespējas procesa </w:t>
      </w:r>
      <w:r w:rsidR="00561797" w:rsidRPr="00BC145E">
        <w:rPr>
          <w:color w:val="000000"/>
        </w:rPr>
        <w:t xml:space="preserve">administratore </w:t>
      </w:r>
      <w:r w:rsidR="00CC2445" w:rsidRPr="00BC145E">
        <w:t xml:space="preserve">Ieva Broka </w:t>
      </w:r>
      <w:proofErr w:type="gramStart"/>
      <w:r w:rsidRPr="00BC145E">
        <w:t>2021.gada</w:t>
      </w:r>
      <w:proofErr w:type="gramEnd"/>
      <w:r w:rsidRPr="00BC145E">
        <w:t xml:space="preserve"> 25.oktobrī iesniegusi tiesā </w:t>
      </w:r>
      <w:r w:rsidR="00CC2445" w:rsidRPr="00BC145E">
        <w:t>pieteikum</w:t>
      </w:r>
      <w:r w:rsidRPr="00BC145E">
        <w:t>u</w:t>
      </w:r>
      <w:r w:rsidR="001539AD" w:rsidRPr="00BC145E">
        <w:t xml:space="preserve"> par </w:t>
      </w:r>
      <w:r w:rsidR="00367A25" w:rsidRPr="00BC145E">
        <w:t>[pers. A]</w:t>
      </w:r>
      <w:r w:rsidR="001539AD" w:rsidRPr="00BC145E">
        <w:t xml:space="preserve"> fiziskās personas maksātnespējas procesa izbeigšanu, neatbrīvojot viņu no parādsaistībām.</w:t>
      </w:r>
    </w:p>
    <w:p w14:paraId="70D10BDD" w14:textId="6D6AA60F" w:rsidR="00A0352E" w:rsidRPr="00BC145E" w:rsidRDefault="0004179B" w:rsidP="00BC145E">
      <w:pPr>
        <w:spacing w:line="276" w:lineRule="auto"/>
        <w:ind w:firstLine="720"/>
        <w:jc w:val="both"/>
        <w:rPr>
          <w:sz w:val="24"/>
          <w:szCs w:val="24"/>
        </w:rPr>
      </w:pPr>
      <w:r w:rsidRPr="00BC145E">
        <w:rPr>
          <w:sz w:val="24"/>
          <w:szCs w:val="24"/>
        </w:rPr>
        <w:t>Pieteikumā norādīts</w:t>
      </w:r>
      <w:r w:rsidR="00A0352E" w:rsidRPr="00BC145E">
        <w:rPr>
          <w:sz w:val="24"/>
          <w:szCs w:val="24"/>
        </w:rPr>
        <w:t>.</w:t>
      </w:r>
      <w:r w:rsidRPr="00BC145E">
        <w:rPr>
          <w:sz w:val="24"/>
          <w:szCs w:val="24"/>
        </w:rPr>
        <w:t xml:space="preserve"> </w:t>
      </w:r>
    </w:p>
    <w:p w14:paraId="1DC1C21F" w14:textId="1B6AFAC0" w:rsidR="0004179B" w:rsidRPr="00BC145E" w:rsidRDefault="00A0352E" w:rsidP="00BC145E">
      <w:pPr>
        <w:spacing w:line="276" w:lineRule="auto"/>
        <w:ind w:firstLine="720"/>
        <w:jc w:val="both"/>
        <w:rPr>
          <w:sz w:val="24"/>
          <w:szCs w:val="24"/>
        </w:rPr>
      </w:pPr>
      <w:r w:rsidRPr="00BC145E">
        <w:rPr>
          <w:sz w:val="24"/>
          <w:szCs w:val="24"/>
        </w:rPr>
        <w:t>[2.1] A</w:t>
      </w:r>
      <w:r w:rsidR="00517C37" w:rsidRPr="00BC145E">
        <w:rPr>
          <w:sz w:val="24"/>
          <w:szCs w:val="24"/>
        </w:rPr>
        <w:t>r</w:t>
      </w:r>
      <w:r w:rsidR="0004179B" w:rsidRPr="00BC145E">
        <w:rPr>
          <w:sz w:val="24"/>
          <w:szCs w:val="24"/>
        </w:rPr>
        <w:t xml:space="preserve"> Rīgas pilsētas Pārdaugavas tiesas </w:t>
      </w:r>
      <w:proofErr w:type="gramStart"/>
      <w:r w:rsidR="0004179B" w:rsidRPr="00BC145E">
        <w:rPr>
          <w:sz w:val="24"/>
          <w:szCs w:val="24"/>
        </w:rPr>
        <w:t>2021.gada</w:t>
      </w:r>
      <w:proofErr w:type="gramEnd"/>
      <w:r w:rsidR="0004179B" w:rsidRPr="00BC145E">
        <w:rPr>
          <w:sz w:val="24"/>
          <w:szCs w:val="24"/>
        </w:rPr>
        <w:t xml:space="preserve"> 28.janvāra lēmum</w:t>
      </w:r>
      <w:r w:rsidR="009A21ED" w:rsidRPr="00BC145E">
        <w:rPr>
          <w:sz w:val="24"/>
          <w:szCs w:val="24"/>
        </w:rPr>
        <w:t>u</w:t>
      </w:r>
      <w:r w:rsidR="0004179B" w:rsidRPr="00BC145E">
        <w:rPr>
          <w:sz w:val="24"/>
          <w:szCs w:val="24"/>
        </w:rPr>
        <w:t xml:space="preserve"> civillietā Nr.</w:t>
      </w:r>
      <w:r w:rsidR="00992608" w:rsidRPr="00BC145E">
        <w:rPr>
          <w:sz w:val="24"/>
          <w:szCs w:val="24"/>
        </w:rPr>
        <w:t> </w:t>
      </w:r>
      <w:r w:rsidR="0004179B" w:rsidRPr="00BC145E">
        <w:rPr>
          <w:sz w:val="24"/>
          <w:szCs w:val="24"/>
        </w:rPr>
        <w:t xml:space="preserve">C68401120 </w:t>
      </w:r>
      <w:r w:rsidR="006C249C" w:rsidRPr="00BC145E">
        <w:rPr>
          <w:sz w:val="24"/>
          <w:szCs w:val="24"/>
        </w:rPr>
        <w:t>konstatēts</w:t>
      </w:r>
      <w:r w:rsidR="0004179B" w:rsidRPr="00BC145E">
        <w:rPr>
          <w:sz w:val="24"/>
          <w:szCs w:val="24"/>
        </w:rPr>
        <w:t xml:space="preserve">, ka attiecībā uz parādnieku </w:t>
      </w:r>
      <w:r w:rsidR="006C249C" w:rsidRPr="00BC145E">
        <w:rPr>
          <w:sz w:val="24"/>
          <w:szCs w:val="24"/>
        </w:rPr>
        <w:t>pastāv</w:t>
      </w:r>
      <w:r w:rsidR="0004179B" w:rsidRPr="00BC145E">
        <w:rPr>
          <w:sz w:val="24"/>
          <w:szCs w:val="24"/>
        </w:rPr>
        <w:t xml:space="preserve"> Maksātnespējas likuma 153.panta 3.punktā noteiktais ierobežojums saistību dzēšanas procedūras piemērošanai. Līdz ar to </w:t>
      </w:r>
      <w:r w:rsidR="006C249C" w:rsidRPr="00BC145E">
        <w:rPr>
          <w:sz w:val="24"/>
          <w:szCs w:val="24"/>
        </w:rPr>
        <w:t>parādniekam saskaņā ar Civilprocesa likuma 363.</w:t>
      </w:r>
      <w:r w:rsidR="006C249C" w:rsidRPr="00BC145E">
        <w:rPr>
          <w:sz w:val="24"/>
          <w:szCs w:val="24"/>
          <w:vertAlign w:val="superscript"/>
        </w:rPr>
        <w:t>30</w:t>
      </w:r>
      <w:r w:rsidR="00EE3175" w:rsidRPr="00BC145E">
        <w:rPr>
          <w:sz w:val="24"/>
          <w:szCs w:val="24"/>
          <w:vertAlign w:val="superscript"/>
        </w:rPr>
        <w:t xml:space="preserve"> </w:t>
      </w:r>
      <w:r w:rsidR="006C249C" w:rsidRPr="00BC145E">
        <w:rPr>
          <w:sz w:val="24"/>
          <w:szCs w:val="24"/>
        </w:rPr>
        <w:t xml:space="preserve">panta piekto daļu pabeigta bankrota procedūra un </w:t>
      </w:r>
      <w:r w:rsidR="0004179B" w:rsidRPr="00BC145E">
        <w:rPr>
          <w:sz w:val="24"/>
          <w:szCs w:val="24"/>
        </w:rPr>
        <w:t>izbeigts maksātnespējas process, nedzēšot saistības.</w:t>
      </w:r>
    </w:p>
    <w:p w14:paraId="50D1F852" w14:textId="168B9BD0" w:rsidR="0004179B" w:rsidRPr="00BC145E" w:rsidRDefault="00A0352E" w:rsidP="00BC145E">
      <w:pPr>
        <w:spacing w:line="276" w:lineRule="auto"/>
        <w:ind w:firstLine="720"/>
        <w:jc w:val="both"/>
        <w:rPr>
          <w:sz w:val="24"/>
          <w:szCs w:val="24"/>
        </w:rPr>
      </w:pPr>
      <w:r w:rsidRPr="00BC145E">
        <w:rPr>
          <w:sz w:val="24"/>
          <w:szCs w:val="24"/>
        </w:rPr>
        <w:t xml:space="preserve">[2.2] </w:t>
      </w:r>
      <w:r w:rsidR="006C249C" w:rsidRPr="00BC145E">
        <w:rPr>
          <w:sz w:val="24"/>
          <w:szCs w:val="24"/>
        </w:rPr>
        <w:t xml:space="preserve">Ņemot vērā iepriekšminēto, uz parādnieku ir </w:t>
      </w:r>
      <w:r w:rsidR="0004179B" w:rsidRPr="00BC145E">
        <w:rPr>
          <w:sz w:val="24"/>
          <w:szCs w:val="24"/>
        </w:rPr>
        <w:t>attiec</w:t>
      </w:r>
      <w:r w:rsidR="006C249C" w:rsidRPr="00BC145E">
        <w:rPr>
          <w:sz w:val="24"/>
          <w:szCs w:val="24"/>
        </w:rPr>
        <w:t>ināms</w:t>
      </w:r>
      <w:r w:rsidR="0004179B" w:rsidRPr="00BC145E">
        <w:rPr>
          <w:sz w:val="24"/>
          <w:szCs w:val="24"/>
        </w:rPr>
        <w:t xml:space="preserve"> Maksātnespējas likuma </w:t>
      </w:r>
      <w:proofErr w:type="gramStart"/>
      <w:r w:rsidR="0004179B" w:rsidRPr="00BC145E">
        <w:rPr>
          <w:sz w:val="24"/>
          <w:szCs w:val="24"/>
        </w:rPr>
        <w:t>130.panta</w:t>
      </w:r>
      <w:proofErr w:type="gramEnd"/>
      <w:r w:rsidR="0004179B" w:rsidRPr="00BC145E">
        <w:rPr>
          <w:sz w:val="24"/>
          <w:szCs w:val="24"/>
        </w:rPr>
        <w:t xml:space="preserve"> 5.punktā noteiktais ierobežojums fiziskās personas maksātnespējas procesa piemērošanai un ir pamats izbeigt parādnieka maksātnespējas procesu, neatbrīvojot parādnieku no parādsaistībām. </w:t>
      </w:r>
    </w:p>
    <w:p w14:paraId="29C0F073" w14:textId="77777777" w:rsidR="00801A7E" w:rsidRPr="00BC145E" w:rsidRDefault="00801A7E" w:rsidP="00BC145E">
      <w:pPr>
        <w:spacing w:line="276" w:lineRule="auto"/>
        <w:ind w:right="-1" w:firstLine="720"/>
        <w:jc w:val="both"/>
        <w:rPr>
          <w:sz w:val="24"/>
          <w:szCs w:val="24"/>
        </w:rPr>
      </w:pPr>
    </w:p>
    <w:p w14:paraId="0F657A60" w14:textId="66540D65" w:rsidR="000B5D7C" w:rsidRPr="00BC145E" w:rsidRDefault="00561797" w:rsidP="00BC145E">
      <w:pPr>
        <w:spacing w:line="276" w:lineRule="auto"/>
        <w:ind w:right="-1" w:firstLine="720"/>
        <w:jc w:val="both"/>
        <w:rPr>
          <w:sz w:val="24"/>
          <w:szCs w:val="24"/>
        </w:rPr>
      </w:pPr>
      <w:r w:rsidRPr="00BC145E">
        <w:rPr>
          <w:sz w:val="24"/>
          <w:szCs w:val="24"/>
        </w:rPr>
        <w:t xml:space="preserve">[3] </w:t>
      </w:r>
      <w:r w:rsidR="000B5D7C" w:rsidRPr="00BC145E">
        <w:rPr>
          <w:sz w:val="24"/>
          <w:szCs w:val="24"/>
        </w:rPr>
        <w:t xml:space="preserve">Ar Rīgas pilsētas Pārdaugavas tiesas </w:t>
      </w:r>
      <w:proofErr w:type="gramStart"/>
      <w:r w:rsidR="000B5D7C" w:rsidRPr="00BC145E">
        <w:rPr>
          <w:sz w:val="24"/>
          <w:szCs w:val="24"/>
        </w:rPr>
        <w:t>2021.gada</w:t>
      </w:r>
      <w:proofErr w:type="gramEnd"/>
      <w:r w:rsidR="000B5D7C" w:rsidRPr="00BC145E">
        <w:rPr>
          <w:sz w:val="24"/>
          <w:szCs w:val="24"/>
        </w:rPr>
        <w:t xml:space="preserve"> 9.novembra lēmumu noraidīts maksātnespējas procesa administratores Ievas Brokas pieteikums</w:t>
      </w:r>
      <w:r w:rsidR="00674AB6" w:rsidRPr="00BC145E">
        <w:rPr>
          <w:sz w:val="24"/>
          <w:szCs w:val="24"/>
        </w:rPr>
        <w:t>.</w:t>
      </w:r>
    </w:p>
    <w:p w14:paraId="720FB177" w14:textId="4DAD23F2" w:rsidR="00A0352E" w:rsidRPr="00BC145E" w:rsidRDefault="00A0352E" w:rsidP="00BC145E">
      <w:pPr>
        <w:shd w:val="clear" w:color="auto" w:fill="FFFFFF"/>
        <w:spacing w:line="276" w:lineRule="auto"/>
        <w:ind w:left="10" w:right="34" w:firstLine="677"/>
        <w:jc w:val="both"/>
        <w:rPr>
          <w:sz w:val="24"/>
          <w:szCs w:val="24"/>
        </w:rPr>
      </w:pPr>
      <w:r w:rsidRPr="00BC145E">
        <w:rPr>
          <w:sz w:val="24"/>
          <w:szCs w:val="24"/>
        </w:rPr>
        <w:lastRenderedPageBreak/>
        <w:t>Lēmum</w:t>
      </w:r>
      <w:r w:rsidR="00DA0D97" w:rsidRPr="00BC145E">
        <w:rPr>
          <w:sz w:val="24"/>
          <w:szCs w:val="24"/>
        </w:rPr>
        <w:t>s pamatots ar Civilprocesa likuma 363.</w:t>
      </w:r>
      <w:r w:rsidR="00DA0D97" w:rsidRPr="00BC145E">
        <w:rPr>
          <w:sz w:val="24"/>
          <w:szCs w:val="24"/>
          <w:vertAlign w:val="superscript"/>
        </w:rPr>
        <w:t>35</w:t>
      </w:r>
      <w:r w:rsidR="00DA0D97" w:rsidRPr="00BC145E">
        <w:rPr>
          <w:sz w:val="24"/>
          <w:szCs w:val="24"/>
        </w:rPr>
        <w:t xml:space="preserve"> panta trešo daļu</w:t>
      </w:r>
      <w:r w:rsidRPr="00BC145E">
        <w:rPr>
          <w:sz w:val="24"/>
          <w:szCs w:val="24"/>
        </w:rPr>
        <w:t>.</w:t>
      </w:r>
    </w:p>
    <w:p w14:paraId="0DD07AA2" w14:textId="7057113B" w:rsidR="00674AB6" w:rsidRPr="00BC145E" w:rsidRDefault="009A21ED" w:rsidP="00BC145E">
      <w:pPr>
        <w:spacing w:line="276" w:lineRule="auto"/>
        <w:ind w:right="-1" w:firstLine="687"/>
        <w:jc w:val="both"/>
        <w:rPr>
          <w:sz w:val="24"/>
          <w:szCs w:val="24"/>
        </w:rPr>
      </w:pPr>
      <w:r w:rsidRPr="00BC145E">
        <w:rPr>
          <w:sz w:val="24"/>
          <w:szCs w:val="24"/>
        </w:rPr>
        <w:t xml:space="preserve">[3.1] </w:t>
      </w:r>
      <w:r w:rsidR="00EE3175" w:rsidRPr="00BC145E">
        <w:rPr>
          <w:sz w:val="24"/>
          <w:szCs w:val="24"/>
        </w:rPr>
        <w:t>N</w:t>
      </w:r>
      <w:r w:rsidR="00674AB6" w:rsidRPr="00BC145E">
        <w:rPr>
          <w:sz w:val="24"/>
          <w:szCs w:val="24"/>
        </w:rPr>
        <w:t xml:space="preserve">av pamata </w:t>
      </w:r>
      <w:r w:rsidR="00B93ECB" w:rsidRPr="00BC145E">
        <w:rPr>
          <w:sz w:val="24"/>
          <w:szCs w:val="24"/>
        </w:rPr>
        <w:t xml:space="preserve">uz nodibinātājiem apstākļiem </w:t>
      </w:r>
      <w:r w:rsidR="00EE3175" w:rsidRPr="00BC145E">
        <w:rPr>
          <w:sz w:val="24"/>
          <w:szCs w:val="24"/>
        </w:rPr>
        <w:t xml:space="preserve">attiecināt </w:t>
      </w:r>
      <w:r w:rsidR="00674AB6" w:rsidRPr="00BC145E">
        <w:rPr>
          <w:sz w:val="24"/>
          <w:szCs w:val="24"/>
        </w:rPr>
        <w:t xml:space="preserve">Maksātnespējas likuma </w:t>
      </w:r>
      <w:proofErr w:type="gramStart"/>
      <w:r w:rsidR="00674AB6" w:rsidRPr="00BC145E">
        <w:rPr>
          <w:sz w:val="24"/>
          <w:szCs w:val="24"/>
        </w:rPr>
        <w:t>130.panta</w:t>
      </w:r>
      <w:proofErr w:type="gramEnd"/>
      <w:r w:rsidR="00674AB6" w:rsidRPr="00BC145E">
        <w:rPr>
          <w:sz w:val="24"/>
          <w:szCs w:val="24"/>
        </w:rPr>
        <w:t xml:space="preserve"> </w:t>
      </w:r>
      <w:r w:rsidRPr="00BC145E">
        <w:rPr>
          <w:sz w:val="24"/>
          <w:szCs w:val="24"/>
        </w:rPr>
        <w:t>5.</w:t>
      </w:r>
      <w:r w:rsidR="00674AB6" w:rsidRPr="00BC145E">
        <w:rPr>
          <w:sz w:val="24"/>
          <w:szCs w:val="24"/>
        </w:rPr>
        <w:t>punktu</w:t>
      </w:r>
      <w:r w:rsidR="00EE3175" w:rsidRPr="00BC145E">
        <w:rPr>
          <w:sz w:val="24"/>
          <w:szCs w:val="24"/>
        </w:rPr>
        <w:t>, jo</w:t>
      </w:r>
      <w:r w:rsidR="003F149C" w:rsidRPr="00BC145E">
        <w:rPr>
          <w:sz w:val="24"/>
          <w:szCs w:val="24"/>
        </w:rPr>
        <w:t xml:space="preserve"> iepriekšēj</w:t>
      </w:r>
      <w:r w:rsidR="00070A86" w:rsidRPr="00BC145E">
        <w:rPr>
          <w:sz w:val="24"/>
          <w:szCs w:val="24"/>
        </w:rPr>
        <w:t>ā</w:t>
      </w:r>
      <w:r w:rsidR="003F149C" w:rsidRPr="00BC145E">
        <w:rPr>
          <w:sz w:val="24"/>
          <w:szCs w:val="24"/>
        </w:rPr>
        <w:t xml:space="preserve"> tiesvedīb</w:t>
      </w:r>
      <w:r w:rsidR="00070A86" w:rsidRPr="00BC145E">
        <w:rPr>
          <w:sz w:val="24"/>
          <w:szCs w:val="24"/>
        </w:rPr>
        <w:t>ā</w:t>
      </w:r>
      <w:r w:rsidR="003F149C" w:rsidRPr="00BC145E">
        <w:rPr>
          <w:sz w:val="24"/>
          <w:szCs w:val="24"/>
        </w:rPr>
        <w:t xml:space="preserve"> </w:t>
      </w:r>
      <w:r w:rsidR="00674AB6" w:rsidRPr="00BC145E">
        <w:rPr>
          <w:sz w:val="24"/>
          <w:szCs w:val="24"/>
        </w:rPr>
        <w:t>jautājums par saistību dzēšanu neti</w:t>
      </w:r>
      <w:r w:rsidRPr="00BC145E">
        <w:rPr>
          <w:sz w:val="24"/>
          <w:szCs w:val="24"/>
        </w:rPr>
        <w:t>ka</w:t>
      </w:r>
      <w:r w:rsidR="00674AB6" w:rsidRPr="00BC145E">
        <w:rPr>
          <w:sz w:val="24"/>
          <w:szCs w:val="24"/>
        </w:rPr>
        <w:t xml:space="preserve"> skatīts. Ja likumdevējs būtu vēlējies fiziskās personas maksātnespējas procesa piemērošanas ierobežojumos iekļaut arī gadījumu, kad personai tiek apstiprināta bankrota procedūras pabeigšana, nepasludinot saistību dzēšanas procedūru un izbeidzot maksātnespējas procesu, tad likumdevējs to būtu nepārprotami noteicis Maksātnespējas likuma </w:t>
      </w:r>
      <w:proofErr w:type="gramStart"/>
      <w:r w:rsidR="00674AB6" w:rsidRPr="00BC145E">
        <w:rPr>
          <w:sz w:val="24"/>
          <w:szCs w:val="24"/>
        </w:rPr>
        <w:t>130.pantā</w:t>
      </w:r>
      <w:proofErr w:type="gramEnd"/>
      <w:r w:rsidR="00674AB6" w:rsidRPr="00BC145E">
        <w:rPr>
          <w:sz w:val="24"/>
          <w:szCs w:val="24"/>
        </w:rPr>
        <w:t xml:space="preserve">. </w:t>
      </w:r>
    </w:p>
    <w:p w14:paraId="3B551BFC" w14:textId="57CE467A" w:rsidR="00674AB6" w:rsidRPr="00BC145E" w:rsidRDefault="009A21ED" w:rsidP="00BC145E">
      <w:pPr>
        <w:spacing w:line="276" w:lineRule="auto"/>
        <w:ind w:right="-1" w:firstLine="720"/>
        <w:jc w:val="both"/>
        <w:rPr>
          <w:sz w:val="24"/>
          <w:szCs w:val="24"/>
        </w:rPr>
      </w:pPr>
      <w:r w:rsidRPr="00BC145E">
        <w:rPr>
          <w:sz w:val="24"/>
          <w:szCs w:val="24"/>
        </w:rPr>
        <w:t xml:space="preserve">[3.2] </w:t>
      </w:r>
      <w:r w:rsidR="00B93ECB" w:rsidRPr="00BC145E">
        <w:rPr>
          <w:sz w:val="24"/>
          <w:szCs w:val="24"/>
        </w:rPr>
        <w:t>F</w:t>
      </w:r>
      <w:r w:rsidR="00674AB6" w:rsidRPr="00BC145E">
        <w:rPr>
          <w:sz w:val="24"/>
          <w:szCs w:val="24"/>
        </w:rPr>
        <w:t>akts, ka tiesa lietā Nr.</w:t>
      </w:r>
      <w:r w:rsidR="00B25493" w:rsidRPr="00BC145E">
        <w:rPr>
          <w:sz w:val="24"/>
          <w:szCs w:val="24"/>
        </w:rPr>
        <w:t xml:space="preserve"> </w:t>
      </w:r>
      <w:r w:rsidR="00674AB6" w:rsidRPr="00BC145E">
        <w:rPr>
          <w:sz w:val="24"/>
          <w:szCs w:val="24"/>
        </w:rPr>
        <w:t xml:space="preserve">C68401120 konstatējusi ierobežojumus saistību dzēšanas procedūras piemērošanai atbilstoši Maksātnespējas likuma </w:t>
      </w:r>
      <w:proofErr w:type="gramStart"/>
      <w:r w:rsidR="00674AB6" w:rsidRPr="00BC145E">
        <w:rPr>
          <w:sz w:val="24"/>
          <w:szCs w:val="24"/>
        </w:rPr>
        <w:t>153.panta</w:t>
      </w:r>
      <w:proofErr w:type="gramEnd"/>
      <w:r w:rsidR="00674AB6" w:rsidRPr="00BC145E">
        <w:rPr>
          <w:sz w:val="24"/>
          <w:szCs w:val="24"/>
        </w:rPr>
        <w:t xml:space="preserve"> 3.punktam, pats par sevi nenozīmē, ka ir konstatējami arī ierobežojumi maksātnespējas procesa piemērošanai (turpināšanai) šajā procesā. Ierobežojumi maksātnespējas procesa piemērošanai ir noteikti Maksātnespējas likuma </w:t>
      </w:r>
      <w:proofErr w:type="gramStart"/>
      <w:r w:rsidR="00674AB6" w:rsidRPr="00BC145E">
        <w:rPr>
          <w:sz w:val="24"/>
          <w:szCs w:val="24"/>
        </w:rPr>
        <w:t>130.pantā</w:t>
      </w:r>
      <w:proofErr w:type="gramEnd"/>
      <w:r w:rsidR="00674AB6" w:rsidRPr="00BC145E">
        <w:rPr>
          <w:sz w:val="24"/>
          <w:szCs w:val="24"/>
        </w:rPr>
        <w:t xml:space="preserve"> un tie nav tulkojami paplašināti. </w:t>
      </w:r>
    </w:p>
    <w:p w14:paraId="3750E8E4" w14:textId="13F18258" w:rsidR="009B472D" w:rsidRPr="00BC145E" w:rsidRDefault="009B472D" w:rsidP="00BC145E">
      <w:pPr>
        <w:shd w:val="clear" w:color="auto" w:fill="FFFFFF"/>
        <w:spacing w:line="276" w:lineRule="auto"/>
        <w:ind w:left="5" w:right="34" w:firstLine="710"/>
        <w:jc w:val="both"/>
        <w:rPr>
          <w:sz w:val="24"/>
          <w:szCs w:val="24"/>
        </w:rPr>
      </w:pPr>
      <w:r w:rsidRPr="00BC145E">
        <w:rPr>
          <w:sz w:val="24"/>
          <w:szCs w:val="24"/>
        </w:rPr>
        <w:t xml:space="preserve">Lēmums stājās likumīgā spēkā. </w:t>
      </w:r>
    </w:p>
    <w:p w14:paraId="365253CC" w14:textId="0227A889" w:rsidR="000B5D7C" w:rsidRPr="00BC145E" w:rsidRDefault="000B5D7C" w:rsidP="00BC145E">
      <w:pPr>
        <w:spacing w:line="276" w:lineRule="auto"/>
        <w:jc w:val="both"/>
        <w:rPr>
          <w:sz w:val="24"/>
          <w:szCs w:val="24"/>
        </w:rPr>
      </w:pPr>
    </w:p>
    <w:p w14:paraId="0DA6A772" w14:textId="6A537220" w:rsidR="00BA3480" w:rsidRPr="00BC145E" w:rsidRDefault="00BA3480" w:rsidP="00BC145E">
      <w:pPr>
        <w:shd w:val="clear" w:color="auto" w:fill="FFFFFF"/>
        <w:spacing w:line="276" w:lineRule="auto"/>
        <w:ind w:left="10" w:right="34" w:firstLine="677"/>
        <w:jc w:val="both"/>
        <w:rPr>
          <w:sz w:val="24"/>
          <w:szCs w:val="24"/>
        </w:rPr>
      </w:pPr>
      <w:r w:rsidRPr="00BC145E">
        <w:rPr>
          <w:sz w:val="24"/>
          <w:szCs w:val="24"/>
        </w:rPr>
        <w:t>[</w:t>
      </w:r>
      <w:r w:rsidR="00801A7E" w:rsidRPr="00BC145E">
        <w:rPr>
          <w:sz w:val="24"/>
          <w:szCs w:val="24"/>
        </w:rPr>
        <w:t>4</w:t>
      </w:r>
      <w:r w:rsidRPr="00BC145E">
        <w:rPr>
          <w:sz w:val="24"/>
          <w:szCs w:val="24"/>
        </w:rPr>
        <w:t xml:space="preserve">] Par </w:t>
      </w:r>
      <w:r w:rsidRPr="00BC145E">
        <w:rPr>
          <w:color w:val="000000"/>
          <w:sz w:val="24"/>
          <w:szCs w:val="24"/>
        </w:rPr>
        <w:t xml:space="preserve">Rīgas pilsētas Pārdaugavas tiesas </w:t>
      </w:r>
      <w:proofErr w:type="gramStart"/>
      <w:r w:rsidRPr="00BC145E">
        <w:rPr>
          <w:color w:val="000000"/>
          <w:sz w:val="24"/>
          <w:szCs w:val="24"/>
        </w:rPr>
        <w:t>2021.gada</w:t>
      </w:r>
      <w:proofErr w:type="gramEnd"/>
      <w:r w:rsidRPr="00BC145E">
        <w:rPr>
          <w:color w:val="000000"/>
          <w:sz w:val="24"/>
          <w:szCs w:val="24"/>
        </w:rPr>
        <w:t xml:space="preserve"> 5.oktobra spriedumu un </w:t>
      </w:r>
      <w:r w:rsidRPr="00BC145E">
        <w:rPr>
          <w:sz w:val="24"/>
          <w:szCs w:val="24"/>
        </w:rPr>
        <w:t xml:space="preserve">2021.gada 9.novembra lēmumu Latvijas Republikas ģenerālprokurors iesniedzis protestu, </w:t>
      </w:r>
      <w:r w:rsidR="00EE3175" w:rsidRPr="00BC145E">
        <w:rPr>
          <w:sz w:val="24"/>
          <w:szCs w:val="24"/>
        </w:rPr>
        <w:t xml:space="preserve">kurā, </w:t>
      </w:r>
      <w:r w:rsidRPr="00BC145E">
        <w:rPr>
          <w:sz w:val="24"/>
          <w:szCs w:val="24"/>
        </w:rPr>
        <w:t>norādīdams uz materiālo tiesību normu nepareizu iztulkošanu un piemērošanu, kā arī procesuālo tiesību normu pārkāpumiem, lūdzis minētos nolēmumus atcelt un lietu nodot jaunai izskatīšanai</w:t>
      </w:r>
      <w:r w:rsidR="00992608" w:rsidRPr="00BC145E">
        <w:rPr>
          <w:sz w:val="24"/>
          <w:szCs w:val="24"/>
        </w:rPr>
        <w:t>.</w:t>
      </w:r>
    </w:p>
    <w:p w14:paraId="4D72668D" w14:textId="77777777" w:rsidR="00BA3480" w:rsidRPr="00BC145E" w:rsidRDefault="00BA3480" w:rsidP="00BC145E">
      <w:pPr>
        <w:shd w:val="clear" w:color="auto" w:fill="FFFFFF"/>
        <w:spacing w:line="276" w:lineRule="auto"/>
        <w:ind w:left="10" w:right="34" w:firstLine="710"/>
        <w:jc w:val="both"/>
        <w:rPr>
          <w:sz w:val="24"/>
          <w:szCs w:val="24"/>
        </w:rPr>
      </w:pPr>
      <w:r w:rsidRPr="00BC145E">
        <w:rPr>
          <w:sz w:val="24"/>
          <w:szCs w:val="24"/>
        </w:rPr>
        <w:t>Protestā norādīti šādi argumenti.</w:t>
      </w:r>
    </w:p>
    <w:p w14:paraId="3E5B957C" w14:textId="2A996BF5" w:rsidR="00BA3480" w:rsidRPr="00BC145E" w:rsidRDefault="00BA3480" w:rsidP="00BC145E">
      <w:pPr>
        <w:spacing w:line="276" w:lineRule="auto"/>
        <w:ind w:firstLine="720"/>
        <w:jc w:val="both"/>
        <w:rPr>
          <w:sz w:val="24"/>
          <w:szCs w:val="24"/>
        </w:rPr>
      </w:pPr>
      <w:r w:rsidRPr="00BC145E">
        <w:rPr>
          <w:sz w:val="24"/>
          <w:szCs w:val="24"/>
        </w:rPr>
        <w:t>[</w:t>
      </w:r>
      <w:r w:rsidR="00801A7E" w:rsidRPr="00BC145E">
        <w:rPr>
          <w:sz w:val="24"/>
          <w:szCs w:val="24"/>
        </w:rPr>
        <w:t>4.1</w:t>
      </w:r>
      <w:r w:rsidRPr="00BC145E">
        <w:rPr>
          <w:sz w:val="24"/>
          <w:szCs w:val="24"/>
        </w:rPr>
        <w:t xml:space="preserve">] Rīgas pilsētas Pārdaugavas tiesa, </w:t>
      </w:r>
      <w:proofErr w:type="gramStart"/>
      <w:r w:rsidRPr="00BC145E">
        <w:rPr>
          <w:sz w:val="24"/>
          <w:szCs w:val="24"/>
        </w:rPr>
        <w:t>2021.gada</w:t>
      </w:r>
      <w:proofErr w:type="gramEnd"/>
      <w:r w:rsidRPr="00BC145E">
        <w:rPr>
          <w:sz w:val="24"/>
          <w:szCs w:val="24"/>
        </w:rPr>
        <w:t xml:space="preserve"> 5.oktobrī pasludinot </w:t>
      </w:r>
      <w:r w:rsidR="00367A25" w:rsidRPr="00BC145E">
        <w:rPr>
          <w:sz w:val="24"/>
          <w:szCs w:val="24"/>
        </w:rPr>
        <w:t>[pers. A]</w:t>
      </w:r>
      <w:r w:rsidRPr="00BC145E">
        <w:rPr>
          <w:sz w:val="24"/>
          <w:szCs w:val="24"/>
        </w:rPr>
        <w:t xml:space="preserve"> fiziskās personas maksātnespējas procesu, nav piemērojusi Civilprocesa likuma 363.</w:t>
      </w:r>
      <w:r w:rsidRPr="00BC145E">
        <w:rPr>
          <w:sz w:val="24"/>
          <w:szCs w:val="24"/>
          <w:vertAlign w:val="superscript"/>
        </w:rPr>
        <w:t xml:space="preserve">27 </w:t>
      </w:r>
      <w:r w:rsidRPr="00BC145E">
        <w:rPr>
          <w:sz w:val="24"/>
          <w:szCs w:val="24"/>
        </w:rPr>
        <w:t xml:space="preserve">panta otrās daļas 2.punktu, kā arī </w:t>
      </w:r>
      <w:r w:rsidR="008000D8" w:rsidRPr="00BC145E">
        <w:rPr>
          <w:sz w:val="24"/>
          <w:szCs w:val="24"/>
        </w:rPr>
        <w:t xml:space="preserve">nepamatoti </w:t>
      </w:r>
      <w:r w:rsidRPr="00BC145E">
        <w:rPr>
          <w:sz w:val="24"/>
          <w:szCs w:val="24"/>
        </w:rPr>
        <w:t>nav konstatējusi Maksātnespējas likuma 130.panta 5.punktā noteikto ierobežojumu fiziskās personas maksātnespējas procesa piemērošanai.</w:t>
      </w:r>
    </w:p>
    <w:p w14:paraId="5A828F36" w14:textId="0BFA29BE" w:rsidR="00BA3480" w:rsidRPr="00BC145E" w:rsidRDefault="009A21ED" w:rsidP="00BC145E">
      <w:pPr>
        <w:spacing w:line="276" w:lineRule="auto"/>
        <w:ind w:firstLine="720"/>
        <w:jc w:val="both"/>
        <w:rPr>
          <w:sz w:val="24"/>
          <w:szCs w:val="24"/>
        </w:rPr>
      </w:pPr>
      <w:r w:rsidRPr="00BC145E">
        <w:rPr>
          <w:sz w:val="24"/>
          <w:szCs w:val="24"/>
        </w:rPr>
        <w:t xml:space="preserve">[4.2] </w:t>
      </w:r>
      <w:r w:rsidR="00BA3480" w:rsidRPr="00BC145E">
        <w:rPr>
          <w:sz w:val="24"/>
          <w:szCs w:val="24"/>
        </w:rPr>
        <w:t xml:space="preserve">Tiesa atstājusi bez ievērības faktu, ka ar Rīgas pilsētas Pārdaugavas tiesas </w:t>
      </w:r>
      <w:proofErr w:type="gramStart"/>
      <w:r w:rsidR="00BA3480" w:rsidRPr="00BC145E">
        <w:rPr>
          <w:sz w:val="24"/>
          <w:szCs w:val="24"/>
        </w:rPr>
        <w:t>2021.gada</w:t>
      </w:r>
      <w:proofErr w:type="gramEnd"/>
      <w:r w:rsidR="00BA3480" w:rsidRPr="00BC145E">
        <w:rPr>
          <w:sz w:val="24"/>
          <w:szCs w:val="24"/>
        </w:rPr>
        <w:t xml:space="preserve"> 28.janvāra lēmumu civillietā Nr.</w:t>
      </w:r>
      <w:r w:rsidRPr="00BC145E">
        <w:rPr>
          <w:sz w:val="24"/>
          <w:szCs w:val="24"/>
        </w:rPr>
        <w:t xml:space="preserve"> </w:t>
      </w:r>
      <w:r w:rsidR="00BA3480" w:rsidRPr="00BC145E">
        <w:rPr>
          <w:sz w:val="24"/>
          <w:szCs w:val="24"/>
        </w:rPr>
        <w:t xml:space="preserve">C68401120 ir pabeigta </w:t>
      </w:r>
      <w:r w:rsidR="00367A25" w:rsidRPr="00BC145E">
        <w:rPr>
          <w:sz w:val="24"/>
          <w:szCs w:val="24"/>
        </w:rPr>
        <w:t>[pers. A]</w:t>
      </w:r>
      <w:r w:rsidR="00BA3480" w:rsidRPr="00BC145E">
        <w:rPr>
          <w:sz w:val="24"/>
          <w:szCs w:val="24"/>
        </w:rPr>
        <w:t xml:space="preserve"> bankrota procedūra un izbeigts fiziskās personas maksātnespējas process</w:t>
      </w:r>
      <w:r w:rsidR="00070A86" w:rsidRPr="00BC145E">
        <w:rPr>
          <w:sz w:val="24"/>
          <w:szCs w:val="24"/>
        </w:rPr>
        <w:t xml:space="preserve">, </w:t>
      </w:r>
      <w:r w:rsidR="00BA3480" w:rsidRPr="00BC145E">
        <w:rPr>
          <w:sz w:val="24"/>
          <w:szCs w:val="24"/>
        </w:rPr>
        <w:t xml:space="preserve">konstatēti Maksātnespējas likuma 153.panta 3.punktā noteiktie ierobežojumi saistību dzēšanas procedūras piemērošanai (parādnieks nepilda bankrota vai saistību dzēšanas procedūrā paredzētos pienākumus, būtiski apgrūtinot maksātnespējas procesa efektīvu norisi). </w:t>
      </w:r>
    </w:p>
    <w:p w14:paraId="5DBCEA4D" w14:textId="38EDFDCC" w:rsidR="00BA3480" w:rsidRPr="00BC145E" w:rsidRDefault="009A21ED" w:rsidP="00BC145E">
      <w:pPr>
        <w:spacing w:line="276" w:lineRule="auto"/>
        <w:ind w:firstLine="720"/>
        <w:jc w:val="both"/>
        <w:rPr>
          <w:sz w:val="24"/>
          <w:szCs w:val="24"/>
        </w:rPr>
      </w:pPr>
      <w:r w:rsidRPr="00BC145E">
        <w:rPr>
          <w:sz w:val="24"/>
          <w:szCs w:val="24"/>
        </w:rPr>
        <w:t xml:space="preserve">[4.3] </w:t>
      </w:r>
      <w:r w:rsidR="00BA3480" w:rsidRPr="00BC145E">
        <w:rPr>
          <w:sz w:val="24"/>
          <w:szCs w:val="24"/>
        </w:rPr>
        <w:t xml:space="preserve">Tāpat Rīgas pilsētas Pārdaugavas tiesa </w:t>
      </w:r>
      <w:proofErr w:type="gramStart"/>
      <w:r w:rsidR="00BA3480" w:rsidRPr="00BC145E">
        <w:rPr>
          <w:sz w:val="24"/>
          <w:szCs w:val="24"/>
        </w:rPr>
        <w:t>2021.gada</w:t>
      </w:r>
      <w:proofErr w:type="gramEnd"/>
      <w:r w:rsidR="00BA3480" w:rsidRPr="00BC145E">
        <w:rPr>
          <w:sz w:val="24"/>
          <w:szCs w:val="24"/>
        </w:rPr>
        <w:t xml:space="preserve"> 9.novembrī nepamatoti ir noraidījusi maksātnespējas procesa administratores Ievas Brokas pieteikumu par </w:t>
      </w:r>
      <w:r w:rsidR="00367A25" w:rsidRPr="00BC145E">
        <w:rPr>
          <w:sz w:val="24"/>
          <w:szCs w:val="24"/>
        </w:rPr>
        <w:t>[pers. A]</w:t>
      </w:r>
      <w:r w:rsidR="00BA3480" w:rsidRPr="00BC145E">
        <w:rPr>
          <w:sz w:val="24"/>
          <w:szCs w:val="24"/>
        </w:rPr>
        <w:t xml:space="preserve"> fiziskās personas maksātnespējas procesa izbeigšanu. </w:t>
      </w:r>
    </w:p>
    <w:p w14:paraId="33756417" w14:textId="190C5E0D" w:rsidR="00BA3480" w:rsidRPr="00BC145E" w:rsidRDefault="00BA3480" w:rsidP="00BC145E">
      <w:pPr>
        <w:spacing w:line="276" w:lineRule="auto"/>
        <w:ind w:firstLine="720"/>
        <w:jc w:val="both"/>
        <w:rPr>
          <w:sz w:val="24"/>
          <w:szCs w:val="24"/>
        </w:rPr>
      </w:pPr>
      <w:r w:rsidRPr="00BC145E">
        <w:rPr>
          <w:sz w:val="24"/>
          <w:szCs w:val="24"/>
        </w:rPr>
        <w:t xml:space="preserve">Kā izriet no </w:t>
      </w:r>
      <w:proofErr w:type="gramStart"/>
      <w:r w:rsidRPr="00BC145E">
        <w:rPr>
          <w:sz w:val="24"/>
          <w:szCs w:val="24"/>
        </w:rPr>
        <w:t>2021.gada</w:t>
      </w:r>
      <w:proofErr w:type="gramEnd"/>
      <w:r w:rsidRPr="00BC145E">
        <w:rPr>
          <w:sz w:val="24"/>
          <w:szCs w:val="24"/>
        </w:rPr>
        <w:t xml:space="preserve"> 9.novembra lēmuma, tiesas ieskatā Maksātnespējas likuma 130.panta 5.punktā minētais ierobežojums piemērojams tikai gadījumos, ja pēdējā gada laikā ir  izbeigts tāds fiziskās personas maksātnespējas process, kurā ir bijusi pasludināta saistību dzēšanas procedūra, kas vēlāk ir izbeigta nedzēšot saistības.</w:t>
      </w:r>
    </w:p>
    <w:p w14:paraId="398D9136" w14:textId="05517E03" w:rsidR="00BA3480" w:rsidRPr="00BC145E" w:rsidRDefault="00BA3480" w:rsidP="00BC145E">
      <w:pPr>
        <w:spacing w:line="276" w:lineRule="auto"/>
        <w:ind w:right="44" w:firstLine="720"/>
        <w:jc w:val="both"/>
        <w:rPr>
          <w:sz w:val="24"/>
          <w:szCs w:val="24"/>
        </w:rPr>
      </w:pPr>
      <w:r w:rsidRPr="00BC145E">
        <w:rPr>
          <w:sz w:val="24"/>
          <w:szCs w:val="24"/>
        </w:rPr>
        <w:t xml:space="preserve">Tiesas secinājums ir nepamatots un pretējs Maksātnespējas likuma </w:t>
      </w:r>
      <w:proofErr w:type="gramStart"/>
      <w:r w:rsidRPr="00BC145E">
        <w:rPr>
          <w:sz w:val="24"/>
          <w:szCs w:val="24"/>
        </w:rPr>
        <w:t>130.panta</w:t>
      </w:r>
      <w:proofErr w:type="gramEnd"/>
      <w:r w:rsidRPr="00BC145E">
        <w:rPr>
          <w:sz w:val="24"/>
          <w:szCs w:val="24"/>
        </w:rPr>
        <w:t xml:space="preserve"> 5.punktā ietvertās normas jēgai un mērķim. Tiesa minēto tiesību normu tulkojusi gramatiski un nepamatoti šauri, kas novedis pie jautājuma par fiziskās personas maksātnespējas procesa izbeigšanu nepareizas izlemšanas.</w:t>
      </w:r>
    </w:p>
    <w:p w14:paraId="3B7E0920" w14:textId="6FD204E9" w:rsidR="00FF2B35" w:rsidRPr="00BC145E" w:rsidRDefault="00FF2B35" w:rsidP="00BC145E">
      <w:pPr>
        <w:spacing w:line="276" w:lineRule="auto"/>
        <w:ind w:firstLine="720"/>
        <w:jc w:val="both"/>
        <w:rPr>
          <w:sz w:val="24"/>
          <w:szCs w:val="24"/>
        </w:rPr>
      </w:pPr>
      <w:r w:rsidRPr="00BC145E">
        <w:rPr>
          <w:sz w:val="24"/>
          <w:szCs w:val="24"/>
        </w:rPr>
        <w:t xml:space="preserve">No iepriekš minētā secināms, ka likumdevēja mērķis ir bijis šādu ierobežojumu noteikt ne tikai tādiem parādniekiem, kuriem ir tikusi piemērota saistību dzēšanas procedūra, kas vēlāk izbeigta, nedzēšot saistības, jo konstatēti Maksātnespējas likuma </w:t>
      </w:r>
      <w:proofErr w:type="gramStart"/>
      <w:r w:rsidRPr="00BC145E">
        <w:rPr>
          <w:sz w:val="24"/>
          <w:szCs w:val="24"/>
        </w:rPr>
        <w:t>153.pantā</w:t>
      </w:r>
      <w:proofErr w:type="gramEnd"/>
      <w:r w:rsidRPr="00BC145E">
        <w:rPr>
          <w:sz w:val="24"/>
          <w:szCs w:val="24"/>
        </w:rPr>
        <w:t xml:space="preserve"> minēt</w:t>
      </w:r>
      <w:r w:rsidR="00070A86" w:rsidRPr="00BC145E">
        <w:rPr>
          <w:sz w:val="24"/>
          <w:szCs w:val="24"/>
        </w:rPr>
        <w:t>ie</w:t>
      </w:r>
      <w:r w:rsidRPr="00BC145E">
        <w:rPr>
          <w:sz w:val="24"/>
          <w:szCs w:val="24"/>
        </w:rPr>
        <w:t xml:space="preserve"> ierobežojumi, bet arī parādniekiem, kuriem pēc bankrota procedūras pabeigšanas saistību </w:t>
      </w:r>
      <w:r w:rsidRPr="00BC145E">
        <w:rPr>
          <w:sz w:val="24"/>
          <w:szCs w:val="24"/>
        </w:rPr>
        <w:lastRenderedPageBreak/>
        <w:t>dzēšanas procedūra nav piemērota, konstatējot Maksātnespējas likuma 153.pantā minētos ierobežojumus.</w:t>
      </w:r>
    </w:p>
    <w:p w14:paraId="06834138" w14:textId="67F954CE" w:rsidR="00FF2B35" w:rsidRPr="00BC145E" w:rsidRDefault="009A21ED" w:rsidP="00BC145E">
      <w:pPr>
        <w:spacing w:line="276" w:lineRule="auto"/>
        <w:ind w:firstLine="698"/>
        <w:jc w:val="both"/>
        <w:rPr>
          <w:sz w:val="24"/>
          <w:szCs w:val="24"/>
        </w:rPr>
      </w:pPr>
      <w:r w:rsidRPr="00BC145E">
        <w:rPr>
          <w:sz w:val="24"/>
          <w:szCs w:val="24"/>
        </w:rPr>
        <w:t xml:space="preserve">[4.4] </w:t>
      </w:r>
      <w:r w:rsidR="00FF2B35" w:rsidRPr="00BC145E">
        <w:rPr>
          <w:sz w:val="24"/>
          <w:szCs w:val="24"/>
        </w:rPr>
        <w:t>Ievērojot minēto, Rīgas pilsētas Pārdaugava</w:t>
      </w:r>
      <w:r w:rsidR="00992608" w:rsidRPr="00BC145E">
        <w:rPr>
          <w:sz w:val="24"/>
          <w:szCs w:val="24"/>
        </w:rPr>
        <w:t>s</w:t>
      </w:r>
      <w:r w:rsidR="00FF2B35" w:rsidRPr="00BC145E">
        <w:rPr>
          <w:sz w:val="24"/>
          <w:szCs w:val="24"/>
        </w:rPr>
        <w:t xml:space="preserve"> tiesas </w:t>
      </w:r>
      <w:proofErr w:type="gramStart"/>
      <w:r w:rsidR="00FF2B35" w:rsidRPr="00BC145E">
        <w:rPr>
          <w:sz w:val="24"/>
          <w:szCs w:val="24"/>
        </w:rPr>
        <w:t>2021.gada</w:t>
      </w:r>
      <w:proofErr w:type="gramEnd"/>
      <w:r w:rsidR="00FF2B35" w:rsidRPr="00BC145E">
        <w:rPr>
          <w:sz w:val="24"/>
          <w:szCs w:val="24"/>
        </w:rPr>
        <w:t xml:space="preserve"> 5.oktobra spriedumu un 2021.gada 9.novembra lēmumu nevar atzīt par pamatot</w:t>
      </w:r>
      <w:r w:rsidR="00070A86" w:rsidRPr="00BC145E">
        <w:rPr>
          <w:sz w:val="24"/>
          <w:szCs w:val="24"/>
        </w:rPr>
        <w:t>iem</w:t>
      </w:r>
      <w:r w:rsidR="00FF2B35" w:rsidRPr="00BC145E">
        <w:rPr>
          <w:sz w:val="24"/>
          <w:szCs w:val="24"/>
        </w:rPr>
        <w:t>.</w:t>
      </w:r>
      <w:r w:rsidR="00FF2B35" w:rsidRPr="00BC145E">
        <w:rPr>
          <w:i/>
          <w:iCs/>
          <w:sz w:val="24"/>
          <w:szCs w:val="24"/>
        </w:rPr>
        <w:t xml:space="preserve"> </w:t>
      </w:r>
      <w:r w:rsidR="00FF2B35" w:rsidRPr="00BC145E">
        <w:rPr>
          <w:sz w:val="24"/>
          <w:szCs w:val="24"/>
        </w:rPr>
        <w:t>Civilprocesa likuma 363.</w:t>
      </w:r>
      <w:r w:rsidR="00FF2B35" w:rsidRPr="00BC145E">
        <w:rPr>
          <w:sz w:val="24"/>
          <w:szCs w:val="24"/>
          <w:vertAlign w:val="superscript"/>
        </w:rPr>
        <w:t>27 </w:t>
      </w:r>
      <w:r w:rsidR="00FF2B35" w:rsidRPr="00BC145E">
        <w:rPr>
          <w:sz w:val="24"/>
          <w:szCs w:val="24"/>
        </w:rPr>
        <w:t xml:space="preserve">panta otrās daļas 2.punkta nepiemērošana ir novedusi pie lietas </w:t>
      </w:r>
      <w:r w:rsidR="00992608" w:rsidRPr="00BC145E">
        <w:rPr>
          <w:sz w:val="24"/>
          <w:szCs w:val="24"/>
        </w:rPr>
        <w:t xml:space="preserve">nepareizas </w:t>
      </w:r>
      <w:r w:rsidR="00FF2B35" w:rsidRPr="00BC145E">
        <w:rPr>
          <w:sz w:val="24"/>
          <w:szCs w:val="24"/>
        </w:rPr>
        <w:t xml:space="preserve">izspriešanas – </w:t>
      </w:r>
      <w:r w:rsidR="0090782D" w:rsidRPr="00BC145E">
        <w:rPr>
          <w:sz w:val="24"/>
          <w:szCs w:val="24"/>
        </w:rPr>
        <w:t>[pers. A]</w:t>
      </w:r>
      <w:r w:rsidR="00FF2B35" w:rsidRPr="00BC145E">
        <w:rPr>
          <w:sz w:val="24"/>
          <w:szCs w:val="24"/>
        </w:rPr>
        <w:t xml:space="preserve"> fiziskās personas maksātnespējas procesa nepamatotas pasludināšanas, bet Maksātnespējas likuma </w:t>
      </w:r>
      <w:proofErr w:type="gramStart"/>
      <w:r w:rsidR="00FF2B35" w:rsidRPr="00BC145E">
        <w:rPr>
          <w:sz w:val="24"/>
          <w:szCs w:val="24"/>
        </w:rPr>
        <w:t>130.panta</w:t>
      </w:r>
      <w:proofErr w:type="gramEnd"/>
      <w:r w:rsidR="00FF2B35" w:rsidRPr="00BC145E">
        <w:rPr>
          <w:sz w:val="24"/>
          <w:szCs w:val="24"/>
        </w:rPr>
        <w:t xml:space="preserve"> 5.punkta nepareiza iztulkošana – pie jautājuma par fiziskās personas maksātnespējas procesa izbeigšanu nepareizas izlemšanas.</w:t>
      </w:r>
    </w:p>
    <w:p w14:paraId="2A3E1B4A" w14:textId="2BA9B156" w:rsidR="00B912A7" w:rsidRPr="00BC145E" w:rsidRDefault="00B912A7" w:rsidP="00BC145E">
      <w:pPr>
        <w:spacing w:line="276" w:lineRule="auto"/>
        <w:jc w:val="both"/>
        <w:rPr>
          <w:sz w:val="24"/>
          <w:szCs w:val="24"/>
        </w:rPr>
      </w:pPr>
    </w:p>
    <w:p w14:paraId="11FD650D" w14:textId="179569E2" w:rsidR="00B912A7" w:rsidRPr="00BC145E" w:rsidRDefault="00B912A7" w:rsidP="00BC145E">
      <w:pPr>
        <w:spacing w:line="276" w:lineRule="auto"/>
        <w:ind w:firstLine="698"/>
        <w:jc w:val="both"/>
        <w:rPr>
          <w:rFonts w:eastAsiaTheme="minorHAnsi"/>
          <w:sz w:val="24"/>
          <w:szCs w:val="24"/>
        </w:rPr>
      </w:pPr>
      <w:r w:rsidRPr="00BC145E">
        <w:rPr>
          <w:sz w:val="24"/>
          <w:szCs w:val="24"/>
        </w:rPr>
        <w:t xml:space="preserve">[5] </w:t>
      </w:r>
      <w:r w:rsidR="0090782D" w:rsidRPr="00BC145E">
        <w:rPr>
          <w:sz w:val="24"/>
          <w:szCs w:val="24"/>
        </w:rPr>
        <w:t>[Pers. A]</w:t>
      </w:r>
      <w:r w:rsidRPr="00BC145E">
        <w:rPr>
          <w:sz w:val="24"/>
          <w:szCs w:val="24"/>
        </w:rPr>
        <w:t xml:space="preserve"> </w:t>
      </w:r>
      <w:r w:rsidRPr="00BC145E">
        <w:rPr>
          <w:rFonts w:eastAsiaTheme="minorHAnsi"/>
          <w:sz w:val="24"/>
          <w:szCs w:val="24"/>
        </w:rPr>
        <w:t>iesniedza paskaidrojumus, norādot, ka protests ir nepamatots, bet</w:t>
      </w:r>
      <w:r w:rsidRPr="00BC145E">
        <w:rPr>
          <w:sz w:val="24"/>
          <w:szCs w:val="24"/>
        </w:rPr>
        <w:t xml:space="preserve"> maksātnespējas procesa administratore</w:t>
      </w:r>
      <w:r w:rsidR="00070A86" w:rsidRPr="00BC145E">
        <w:rPr>
          <w:sz w:val="24"/>
          <w:szCs w:val="24"/>
        </w:rPr>
        <w:t>s</w:t>
      </w:r>
      <w:r w:rsidRPr="00BC145E">
        <w:rPr>
          <w:sz w:val="24"/>
          <w:szCs w:val="24"/>
        </w:rPr>
        <w:t xml:space="preserve"> Ieva</w:t>
      </w:r>
      <w:r w:rsidR="00070A86" w:rsidRPr="00BC145E">
        <w:rPr>
          <w:sz w:val="24"/>
          <w:szCs w:val="24"/>
        </w:rPr>
        <w:t>s</w:t>
      </w:r>
      <w:r w:rsidRPr="00BC145E">
        <w:rPr>
          <w:sz w:val="24"/>
          <w:szCs w:val="24"/>
        </w:rPr>
        <w:t xml:space="preserve"> Broka</w:t>
      </w:r>
      <w:r w:rsidR="00070A86" w:rsidRPr="00BC145E">
        <w:rPr>
          <w:sz w:val="24"/>
          <w:szCs w:val="24"/>
        </w:rPr>
        <w:t>s</w:t>
      </w:r>
      <w:r w:rsidR="00005637" w:rsidRPr="00BC145E">
        <w:rPr>
          <w:sz w:val="24"/>
          <w:szCs w:val="24"/>
        </w:rPr>
        <w:t xml:space="preserve"> </w:t>
      </w:r>
      <w:r w:rsidR="00005637" w:rsidRPr="00BC145E">
        <w:rPr>
          <w:rFonts w:eastAsiaTheme="minorHAnsi"/>
          <w:sz w:val="24"/>
          <w:szCs w:val="24"/>
        </w:rPr>
        <w:t>paskaidrojumos norādīts, ka protests ir pamatots.</w:t>
      </w:r>
    </w:p>
    <w:p w14:paraId="280506B6" w14:textId="411A64FC" w:rsidR="00B912A7" w:rsidRPr="00BC145E" w:rsidRDefault="00B912A7" w:rsidP="00BC145E">
      <w:pPr>
        <w:spacing w:line="276" w:lineRule="auto"/>
        <w:jc w:val="both"/>
        <w:rPr>
          <w:sz w:val="24"/>
          <w:szCs w:val="24"/>
        </w:rPr>
      </w:pPr>
    </w:p>
    <w:p w14:paraId="4F3BA6E8" w14:textId="4F3B5324" w:rsidR="00FF2B35" w:rsidRPr="00BC145E" w:rsidRDefault="00FF2B35" w:rsidP="00BC145E">
      <w:pPr>
        <w:shd w:val="clear" w:color="auto" w:fill="FFFFFF"/>
        <w:spacing w:line="276" w:lineRule="auto"/>
        <w:ind w:left="14" w:firstLine="684"/>
        <w:jc w:val="center"/>
        <w:rPr>
          <w:rFonts w:eastAsiaTheme="minorHAnsi"/>
          <w:b/>
          <w:bCs/>
          <w:sz w:val="24"/>
          <w:szCs w:val="24"/>
          <w:lang w:eastAsia="en-US"/>
        </w:rPr>
      </w:pPr>
      <w:r w:rsidRPr="00BC145E">
        <w:rPr>
          <w:rFonts w:eastAsiaTheme="minorHAnsi"/>
          <w:b/>
          <w:bCs/>
          <w:sz w:val="24"/>
          <w:szCs w:val="24"/>
          <w:lang w:eastAsia="en-US"/>
        </w:rPr>
        <w:t>Motīvu daļa</w:t>
      </w:r>
    </w:p>
    <w:p w14:paraId="3E7F0359" w14:textId="77777777" w:rsidR="00FF2B35" w:rsidRPr="00BC145E" w:rsidRDefault="00FF2B35" w:rsidP="00BC145E">
      <w:pPr>
        <w:shd w:val="clear" w:color="auto" w:fill="FFFFFF"/>
        <w:spacing w:line="276" w:lineRule="auto"/>
        <w:ind w:left="14" w:firstLine="684"/>
        <w:jc w:val="center"/>
        <w:rPr>
          <w:sz w:val="24"/>
          <w:szCs w:val="24"/>
        </w:rPr>
      </w:pPr>
    </w:p>
    <w:p w14:paraId="29B04AD8" w14:textId="43639EFD" w:rsidR="00FF2B35" w:rsidRPr="00BC145E" w:rsidRDefault="00FF2B35" w:rsidP="00BC145E">
      <w:pPr>
        <w:spacing w:line="276" w:lineRule="auto"/>
        <w:ind w:firstLine="698"/>
        <w:jc w:val="both"/>
        <w:rPr>
          <w:sz w:val="24"/>
          <w:szCs w:val="24"/>
        </w:rPr>
      </w:pPr>
      <w:r w:rsidRPr="00BC145E">
        <w:rPr>
          <w:sz w:val="24"/>
          <w:szCs w:val="24"/>
        </w:rPr>
        <w:t>[</w:t>
      </w:r>
      <w:r w:rsidR="00005637" w:rsidRPr="00BC145E">
        <w:rPr>
          <w:sz w:val="24"/>
          <w:szCs w:val="24"/>
        </w:rPr>
        <w:t>6</w:t>
      </w:r>
      <w:r w:rsidRPr="00BC145E">
        <w:rPr>
          <w:sz w:val="24"/>
          <w:szCs w:val="24"/>
        </w:rPr>
        <w:t xml:space="preserve">] Pārbaudījis lietas materiālus un apsvēris protestā norādītos argumentus, Senāts atzīst, ka </w:t>
      </w:r>
      <w:r w:rsidR="001B57CB" w:rsidRPr="00BC145E">
        <w:rPr>
          <w:sz w:val="24"/>
          <w:szCs w:val="24"/>
        </w:rPr>
        <w:t xml:space="preserve">noprotestētie </w:t>
      </w:r>
      <w:r w:rsidRPr="00BC145E">
        <w:rPr>
          <w:sz w:val="24"/>
          <w:szCs w:val="24"/>
        </w:rPr>
        <w:t>nolēmumi atceļami.</w:t>
      </w:r>
    </w:p>
    <w:p w14:paraId="741F6CCC" w14:textId="25B9BFE4" w:rsidR="00921AED" w:rsidRPr="00BC145E" w:rsidRDefault="009D4810" w:rsidP="00BC145E">
      <w:pPr>
        <w:spacing w:line="276" w:lineRule="auto"/>
        <w:ind w:firstLine="720"/>
        <w:jc w:val="both"/>
        <w:rPr>
          <w:sz w:val="24"/>
          <w:szCs w:val="24"/>
        </w:rPr>
      </w:pPr>
      <w:r w:rsidRPr="00BC145E">
        <w:rPr>
          <w:sz w:val="24"/>
          <w:szCs w:val="24"/>
        </w:rPr>
        <w:t>[</w:t>
      </w:r>
      <w:r w:rsidR="00005637" w:rsidRPr="00BC145E">
        <w:rPr>
          <w:sz w:val="24"/>
          <w:szCs w:val="24"/>
        </w:rPr>
        <w:t>6</w:t>
      </w:r>
      <w:r w:rsidR="00F965DC" w:rsidRPr="00BC145E">
        <w:rPr>
          <w:sz w:val="24"/>
          <w:szCs w:val="24"/>
        </w:rPr>
        <w:t>.1</w:t>
      </w:r>
      <w:r w:rsidRPr="00BC145E">
        <w:rPr>
          <w:sz w:val="24"/>
          <w:szCs w:val="24"/>
        </w:rPr>
        <w:t xml:space="preserve">] </w:t>
      </w:r>
      <w:r w:rsidR="00921AED" w:rsidRPr="00BC145E">
        <w:rPr>
          <w:sz w:val="24"/>
          <w:szCs w:val="24"/>
        </w:rPr>
        <w:t xml:space="preserve">Saskaņā ar Maksātnespējas likuma </w:t>
      </w:r>
      <w:proofErr w:type="gramStart"/>
      <w:r w:rsidR="00921AED" w:rsidRPr="00BC145E">
        <w:rPr>
          <w:sz w:val="24"/>
          <w:szCs w:val="24"/>
        </w:rPr>
        <w:t>150.panta</w:t>
      </w:r>
      <w:proofErr w:type="gramEnd"/>
      <w:r w:rsidR="00921AED" w:rsidRPr="00BC145E">
        <w:rPr>
          <w:sz w:val="24"/>
          <w:szCs w:val="24"/>
        </w:rPr>
        <w:t xml:space="preserve"> pirmo daļu tiesa izbeidz bankrota procedūru, vienlaikus izbeidzot fiziskās personas maksātnespējas procesu, ja parādniekam ir konstatēti ierobežojumi fiziskās personas maksātnespējas procesa piemērošanai. </w:t>
      </w:r>
    </w:p>
    <w:p w14:paraId="59314FD6" w14:textId="1B393CC0" w:rsidR="00200EF6" w:rsidRPr="00BC145E" w:rsidRDefault="00200EF6" w:rsidP="00BC145E">
      <w:pPr>
        <w:spacing w:line="276" w:lineRule="auto"/>
        <w:ind w:firstLine="720"/>
        <w:jc w:val="both"/>
        <w:rPr>
          <w:sz w:val="24"/>
          <w:szCs w:val="24"/>
        </w:rPr>
      </w:pPr>
      <w:r w:rsidRPr="00BC145E">
        <w:rPr>
          <w:sz w:val="24"/>
          <w:szCs w:val="24"/>
        </w:rPr>
        <w:t xml:space="preserve">Savukārt Maksātnespējas likuma </w:t>
      </w:r>
      <w:proofErr w:type="gramStart"/>
      <w:r w:rsidRPr="00BC145E">
        <w:rPr>
          <w:sz w:val="24"/>
          <w:szCs w:val="24"/>
        </w:rPr>
        <w:t>130.panta</w:t>
      </w:r>
      <w:proofErr w:type="gramEnd"/>
      <w:r w:rsidRPr="00BC145E">
        <w:rPr>
          <w:sz w:val="24"/>
          <w:szCs w:val="24"/>
        </w:rPr>
        <w:t xml:space="preserve"> 5.punkts noteic, ka fiziskās personas maksātnespējas process nav piemērojams vai </w:t>
      </w:r>
      <w:r w:rsidR="00070A86" w:rsidRPr="00BC145E">
        <w:rPr>
          <w:sz w:val="24"/>
          <w:szCs w:val="24"/>
        </w:rPr>
        <w:t xml:space="preserve">ir </w:t>
      </w:r>
      <w:r w:rsidRPr="00BC145E">
        <w:rPr>
          <w:sz w:val="24"/>
          <w:szCs w:val="24"/>
        </w:rPr>
        <w:t>pārtraucams personai, kurai pēdējā gada laikā pirms fiziskās personas maksātnespējas procesa pasludināšanas ir izbeigts fiziskās personas maksātnespējas process, nedzēšot saistības.</w:t>
      </w:r>
    </w:p>
    <w:p w14:paraId="07233D48" w14:textId="2DCB5B63" w:rsidR="00941A21" w:rsidRPr="00BC145E" w:rsidRDefault="006766E0" w:rsidP="00BC145E">
      <w:pPr>
        <w:spacing w:line="276" w:lineRule="auto"/>
        <w:ind w:firstLine="720"/>
        <w:jc w:val="both"/>
        <w:rPr>
          <w:sz w:val="24"/>
          <w:szCs w:val="24"/>
        </w:rPr>
      </w:pPr>
      <w:r w:rsidRPr="00BC145E">
        <w:rPr>
          <w:sz w:val="24"/>
          <w:szCs w:val="24"/>
        </w:rPr>
        <w:t xml:space="preserve">Civilprocesa likuma </w:t>
      </w:r>
      <w:r w:rsidR="00921AED" w:rsidRPr="00BC145E">
        <w:rPr>
          <w:sz w:val="24"/>
          <w:szCs w:val="24"/>
        </w:rPr>
        <w:t>363.</w:t>
      </w:r>
      <w:r w:rsidR="00921AED" w:rsidRPr="00BC145E">
        <w:rPr>
          <w:sz w:val="24"/>
          <w:szCs w:val="24"/>
          <w:vertAlign w:val="superscript"/>
        </w:rPr>
        <w:t>27</w:t>
      </w:r>
      <w:r w:rsidR="00921AED" w:rsidRPr="00BC145E">
        <w:rPr>
          <w:sz w:val="24"/>
          <w:szCs w:val="24"/>
        </w:rPr>
        <w:t xml:space="preserve"> panta otrās daļas 2.punktā noteikts, ka  tiesa pasludina fiziskās personas maksātnespējas procesu parādniekam, ja konstatē, ka pēdējā gada laikā </w:t>
      </w:r>
      <w:r w:rsidR="00A332AA" w:rsidRPr="00BC145E">
        <w:rPr>
          <w:sz w:val="24"/>
          <w:szCs w:val="24"/>
        </w:rPr>
        <w:t xml:space="preserve">nav </w:t>
      </w:r>
      <w:r w:rsidR="00921AED" w:rsidRPr="00BC145E">
        <w:rPr>
          <w:sz w:val="24"/>
          <w:szCs w:val="24"/>
        </w:rPr>
        <w:t xml:space="preserve">pasludināts fiziskās personas maksātnespējas process, kas izbeigts, nedzēšot saistības. </w:t>
      </w:r>
    </w:p>
    <w:p w14:paraId="43C83971" w14:textId="7887CC5C" w:rsidR="00921AED" w:rsidRPr="00BC145E" w:rsidRDefault="00941A21" w:rsidP="00BC145E">
      <w:pPr>
        <w:spacing w:line="276" w:lineRule="auto"/>
        <w:ind w:firstLine="720"/>
        <w:jc w:val="both"/>
        <w:rPr>
          <w:sz w:val="24"/>
          <w:szCs w:val="24"/>
        </w:rPr>
      </w:pPr>
      <w:r w:rsidRPr="00BC145E">
        <w:rPr>
          <w:sz w:val="24"/>
          <w:szCs w:val="24"/>
        </w:rPr>
        <w:t>No minētajā</w:t>
      </w:r>
      <w:r w:rsidR="00A332AA" w:rsidRPr="00BC145E">
        <w:rPr>
          <w:sz w:val="24"/>
          <w:szCs w:val="24"/>
        </w:rPr>
        <w:t>m</w:t>
      </w:r>
      <w:r w:rsidRPr="00BC145E">
        <w:rPr>
          <w:sz w:val="24"/>
          <w:szCs w:val="24"/>
        </w:rPr>
        <w:t xml:space="preserve"> tiesību normām izriet</w:t>
      </w:r>
      <w:r w:rsidR="00921AED" w:rsidRPr="00BC145E">
        <w:rPr>
          <w:sz w:val="24"/>
          <w:szCs w:val="24"/>
        </w:rPr>
        <w:t>, ka persona nedrīkst gad</w:t>
      </w:r>
      <w:r w:rsidR="001B57CB" w:rsidRPr="00BC145E">
        <w:rPr>
          <w:sz w:val="24"/>
          <w:szCs w:val="24"/>
        </w:rPr>
        <w:t>a laikā no brīža</w:t>
      </w:r>
      <w:r w:rsidR="00921AED" w:rsidRPr="00BC145E">
        <w:rPr>
          <w:sz w:val="24"/>
          <w:szCs w:val="24"/>
        </w:rPr>
        <w:t>, kad izbeigts pirmais fiziskās personas maksātnespējas process, nedzēšot saistības, vēlreiz</w:t>
      </w:r>
      <w:r w:rsidR="00473643" w:rsidRPr="00BC145E">
        <w:rPr>
          <w:sz w:val="24"/>
          <w:szCs w:val="24"/>
        </w:rPr>
        <w:t xml:space="preserve"> iesaistīties</w:t>
      </w:r>
      <w:r w:rsidR="00921AED" w:rsidRPr="00BC145E">
        <w:rPr>
          <w:sz w:val="24"/>
          <w:szCs w:val="24"/>
        </w:rPr>
        <w:t xml:space="preserve"> fiziskās personas maksātnespējas procesā. </w:t>
      </w:r>
    </w:p>
    <w:p w14:paraId="3BFB206C" w14:textId="33BC10D6" w:rsidR="006C49A1" w:rsidRPr="00BC145E" w:rsidRDefault="00BD78F0" w:rsidP="00BC145E">
      <w:pPr>
        <w:spacing w:line="276" w:lineRule="auto"/>
        <w:ind w:firstLine="720"/>
        <w:jc w:val="both"/>
        <w:rPr>
          <w:sz w:val="24"/>
          <w:szCs w:val="24"/>
        </w:rPr>
      </w:pPr>
      <w:r w:rsidRPr="00BC145E">
        <w:rPr>
          <w:sz w:val="24"/>
          <w:szCs w:val="24"/>
        </w:rPr>
        <w:t>[</w:t>
      </w:r>
      <w:r w:rsidR="00005637" w:rsidRPr="00BC145E">
        <w:rPr>
          <w:sz w:val="24"/>
          <w:szCs w:val="24"/>
        </w:rPr>
        <w:t>6</w:t>
      </w:r>
      <w:r w:rsidR="00F965DC" w:rsidRPr="00BC145E">
        <w:rPr>
          <w:sz w:val="24"/>
          <w:szCs w:val="24"/>
        </w:rPr>
        <w:t>.2</w:t>
      </w:r>
      <w:r w:rsidRPr="00BC145E">
        <w:rPr>
          <w:sz w:val="24"/>
          <w:szCs w:val="24"/>
        </w:rPr>
        <w:t xml:space="preserve">] </w:t>
      </w:r>
      <w:r w:rsidR="009A21ED" w:rsidRPr="00BC145E">
        <w:rPr>
          <w:sz w:val="24"/>
          <w:szCs w:val="24"/>
        </w:rPr>
        <w:t>N</w:t>
      </w:r>
      <w:r w:rsidR="006C49A1" w:rsidRPr="00BC145E">
        <w:rPr>
          <w:sz w:val="24"/>
          <w:szCs w:val="24"/>
        </w:rPr>
        <w:t xml:space="preserve">eraugoties uz to, ka ar Rīgas pilsētas Pārdaugavas tiesas </w:t>
      </w:r>
      <w:proofErr w:type="gramStart"/>
      <w:r w:rsidR="006C49A1" w:rsidRPr="00BC145E">
        <w:rPr>
          <w:sz w:val="24"/>
          <w:szCs w:val="24"/>
        </w:rPr>
        <w:t>2021.gada</w:t>
      </w:r>
      <w:proofErr w:type="gramEnd"/>
      <w:r w:rsidR="006C49A1" w:rsidRPr="00BC145E">
        <w:rPr>
          <w:sz w:val="24"/>
          <w:szCs w:val="24"/>
        </w:rPr>
        <w:t xml:space="preserve"> 28.janvāra lēmumu civillietā Nr. C68401120 pabeigta </w:t>
      </w:r>
      <w:r w:rsidR="0090782D" w:rsidRPr="00BC145E">
        <w:rPr>
          <w:sz w:val="24"/>
          <w:szCs w:val="24"/>
        </w:rPr>
        <w:t>[pers. A]</w:t>
      </w:r>
      <w:r w:rsidR="006C49A1" w:rsidRPr="00BC145E">
        <w:rPr>
          <w:sz w:val="24"/>
          <w:szCs w:val="24"/>
        </w:rPr>
        <w:t xml:space="preserve"> bankrota procedūra un izbeigts fiziskās personas maksātnespējas process, jo konstatēti Maksātnespējas likuma 153.panta 3.punktā noteiktie ierobežojumi saistību dzēšanas procedūras piemērošanai, Rīgas pilsētas Pārdaugavas tiesa 2021.gada 5.oktobrī pasludinājusi </w:t>
      </w:r>
      <w:r w:rsidR="0090782D" w:rsidRPr="00BC145E">
        <w:rPr>
          <w:sz w:val="24"/>
          <w:szCs w:val="24"/>
        </w:rPr>
        <w:t>[pers. A]</w:t>
      </w:r>
      <w:r w:rsidR="006C49A1" w:rsidRPr="00BC145E">
        <w:rPr>
          <w:sz w:val="24"/>
          <w:szCs w:val="24"/>
        </w:rPr>
        <w:t xml:space="preserve"> fiziskās personas maksātnespējas procesu.</w:t>
      </w:r>
    </w:p>
    <w:p w14:paraId="736F932F" w14:textId="5D1F33EC" w:rsidR="00A93B69" w:rsidRPr="00BC145E" w:rsidRDefault="00A93B69" w:rsidP="00BC145E">
      <w:pPr>
        <w:shd w:val="clear" w:color="auto" w:fill="FFFFFF"/>
        <w:spacing w:line="276" w:lineRule="auto"/>
        <w:ind w:right="34" w:firstLine="715"/>
        <w:jc w:val="both"/>
        <w:rPr>
          <w:sz w:val="24"/>
          <w:szCs w:val="24"/>
        </w:rPr>
      </w:pPr>
      <w:r w:rsidRPr="00BC145E">
        <w:rPr>
          <w:sz w:val="24"/>
          <w:szCs w:val="24"/>
        </w:rPr>
        <w:t>Senāts piekrīt protest</w:t>
      </w:r>
      <w:r w:rsidR="00473643" w:rsidRPr="00BC145E">
        <w:rPr>
          <w:sz w:val="24"/>
          <w:szCs w:val="24"/>
        </w:rPr>
        <w:t>a</w:t>
      </w:r>
      <w:r w:rsidRPr="00BC145E">
        <w:rPr>
          <w:sz w:val="24"/>
          <w:szCs w:val="24"/>
        </w:rPr>
        <w:t xml:space="preserve"> </w:t>
      </w:r>
      <w:r w:rsidR="00473643" w:rsidRPr="00BC145E">
        <w:rPr>
          <w:sz w:val="24"/>
          <w:szCs w:val="24"/>
        </w:rPr>
        <w:t>argumentam</w:t>
      </w:r>
      <w:r w:rsidRPr="00BC145E">
        <w:rPr>
          <w:sz w:val="24"/>
          <w:szCs w:val="24"/>
        </w:rPr>
        <w:t>, ka Rīgas pilsētas Pārdaugavas tiesa</w:t>
      </w:r>
      <w:r w:rsidR="00473643" w:rsidRPr="00BC145E">
        <w:rPr>
          <w:sz w:val="24"/>
          <w:szCs w:val="24"/>
        </w:rPr>
        <w:t>i</w:t>
      </w:r>
      <w:r w:rsidRPr="00BC145E">
        <w:rPr>
          <w:sz w:val="24"/>
          <w:szCs w:val="24"/>
        </w:rPr>
        <w:t xml:space="preserve">, </w:t>
      </w:r>
      <w:proofErr w:type="gramStart"/>
      <w:r w:rsidRPr="00BC145E">
        <w:rPr>
          <w:sz w:val="24"/>
          <w:szCs w:val="24"/>
        </w:rPr>
        <w:t>2021.gada</w:t>
      </w:r>
      <w:proofErr w:type="gramEnd"/>
      <w:r w:rsidRPr="00BC145E">
        <w:rPr>
          <w:sz w:val="24"/>
          <w:szCs w:val="24"/>
        </w:rPr>
        <w:t xml:space="preserve"> 5.oktobrī pasludinot </w:t>
      </w:r>
      <w:r w:rsidR="0090782D" w:rsidRPr="00BC145E">
        <w:rPr>
          <w:sz w:val="24"/>
          <w:szCs w:val="24"/>
        </w:rPr>
        <w:t>[pers. A]</w:t>
      </w:r>
      <w:r w:rsidRPr="00BC145E">
        <w:rPr>
          <w:sz w:val="24"/>
          <w:szCs w:val="24"/>
        </w:rPr>
        <w:t xml:space="preserve"> fiziskās personas maksātnespējas procesu, </w:t>
      </w:r>
      <w:r w:rsidR="00473643" w:rsidRPr="00BC145E">
        <w:rPr>
          <w:sz w:val="24"/>
          <w:szCs w:val="24"/>
        </w:rPr>
        <w:t>bija</w:t>
      </w:r>
      <w:r w:rsidRPr="00BC145E">
        <w:rPr>
          <w:sz w:val="24"/>
          <w:szCs w:val="24"/>
        </w:rPr>
        <w:t xml:space="preserve"> </w:t>
      </w:r>
      <w:r w:rsidR="00473643" w:rsidRPr="00BC145E">
        <w:rPr>
          <w:sz w:val="24"/>
          <w:szCs w:val="24"/>
        </w:rPr>
        <w:t>jā</w:t>
      </w:r>
      <w:r w:rsidRPr="00BC145E">
        <w:rPr>
          <w:sz w:val="24"/>
          <w:szCs w:val="24"/>
        </w:rPr>
        <w:t>piemēro Civilprocesa likuma 363.</w:t>
      </w:r>
      <w:r w:rsidRPr="00BC145E">
        <w:rPr>
          <w:sz w:val="24"/>
          <w:szCs w:val="24"/>
          <w:vertAlign w:val="superscript"/>
        </w:rPr>
        <w:t xml:space="preserve">27 </w:t>
      </w:r>
      <w:r w:rsidRPr="00BC145E">
        <w:rPr>
          <w:sz w:val="24"/>
          <w:szCs w:val="24"/>
        </w:rPr>
        <w:t>panta otrās daļas 2.punkt</w:t>
      </w:r>
      <w:r w:rsidR="00473643" w:rsidRPr="00BC145E">
        <w:rPr>
          <w:sz w:val="24"/>
          <w:szCs w:val="24"/>
        </w:rPr>
        <w:t xml:space="preserve">s un jākonstatē </w:t>
      </w:r>
      <w:r w:rsidRPr="00BC145E">
        <w:rPr>
          <w:sz w:val="24"/>
          <w:szCs w:val="24"/>
        </w:rPr>
        <w:t>Maksātnespējas likuma 130.panta 5.punktā noteikt</w:t>
      </w:r>
      <w:r w:rsidR="00473643" w:rsidRPr="00BC145E">
        <w:rPr>
          <w:sz w:val="24"/>
          <w:szCs w:val="24"/>
        </w:rPr>
        <w:t>ais</w:t>
      </w:r>
      <w:r w:rsidRPr="00BC145E">
        <w:rPr>
          <w:sz w:val="24"/>
          <w:szCs w:val="24"/>
        </w:rPr>
        <w:t xml:space="preserve"> ierobežojum</w:t>
      </w:r>
      <w:r w:rsidR="00473643" w:rsidRPr="00BC145E">
        <w:rPr>
          <w:sz w:val="24"/>
          <w:szCs w:val="24"/>
        </w:rPr>
        <w:t>s</w:t>
      </w:r>
      <w:r w:rsidRPr="00BC145E">
        <w:rPr>
          <w:sz w:val="24"/>
          <w:szCs w:val="24"/>
        </w:rPr>
        <w:t xml:space="preserve"> fiziskās personas maksātnespējas procesa piemērošanai. </w:t>
      </w:r>
    </w:p>
    <w:p w14:paraId="4CFC89DD" w14:textId="285CCF7A" w:rsidR="006C49A1" w:rsidRPr="00BC145E" w:rsidRDefault="006C49A1" w:rsidP="00BC145E">
      <w:pPr>
        <w:spacing w:line="276" w:lineRule="auto"/>
        <w:ind w:firstLine="720"/>
        <w:jc w:val="both"/>
        <w:rPr>
          <w:i/>
          <w:iCs/>
          <w:sz w:val="24"/>
          <w:szCs w:val="24"/>
        </w:rPr>
      </w:pPr>
      <w:r w:rsidRPr="00BC145E">
        <w:rPr>
          <w:sz w:val="24"/>
          <w:szCs w:val="24"/>
        </w:rPr>
        <w:t xml:space="preserve">Maksātnespējas likuma </w:t>
      </w:r>
      <w:proofErr w:type="gramStart"/>
      <w:r w:rsidRPr="00BC145E">
        <w:rPr>
          <w:sz w:val="24"/>
          <w:szCs w:val="24"/>
        </w:rPr>
        <w:t>130.panta</w:t>
      </w:r>
      <w:proofErr w:type="gramEnd"/>
      <w:r w:rsidRPr="00BC145E">
        <w:rPr>
          <w:sz w:val="24"/>
          <w:szCs w:val="24"/>
        </w:rPr>
        <w:t xml:space="preserve"> 5.punktā noteiktais ierobežojums liedz atkārtoti īsā laik</w:t>
      </w:r>
      <w:r w:rsidR="00070A86" w:rsidRPr="00BC145E">
        <w:rPr>
          <w:sz w:val="24"/>
          <w:szCs w:val="24"/>
        </w:rPr>
        <w:t>a</w:t>
      </w:r>
      <w:r w:rsidRPr="00BC145E">
        <w:rPr>
          <w:sz w:val="24"/>
          <w:szCs w:val="24"/>
        </w:rPr>
        <w:t xml:space="preserve"> pieteikties uz maksātnespējas procesu, ja parādnieka prettiesiska rīcība ir bijusi pamats maksātnespējas procesa izbeigšanai iepriekš (sk</w:t>
      </w:r>
      <w:r w:rsidRPr="00BC145E">
        <w:rPr>
          <w:i/>
          <w:iCs/>
          <w:sz w:val="24"/>
          <w:szCs w:val="24"/>
        </w:rPr>
        <w:t>. Civilprocesa likuma komentāri, 2.daļa, Otrais papildinātais izdevums</w:t>
      </w:r>
      <w:r w:rsidR="00992608" w:rsidRPr="00BC145E">
        <w:rPr>
          <w:i/>
          <w:iCs/>
          <w:sz w:val="24"/>
          <w:szCs w:val="24"/>
        </w:rPr>
        <w:t>.</w:t>
      </w:r>
      <w:r w:rsidRPr="00BC145E">
        <w:rPr>
          <w:i/>
          <w:iCs/>
          <w:sz w:val="24"/>
          <w:szCs w:val="24"/>
        </w:rPr>
        <w:t xml:space="preserve"> Sagatavojis autoru kolektīvs, Prof. K.Torgāna un A.Laviņa zinātniskajā redakcijā. – Rīga: Tiesu nama aģentūra, 2021, 760.lpp.</w:t>
      </w:r>
      <w:r w:rsidRPr="00BC145E">
        <w:rPr>
          <w:sz w:val="24"/>
          <w:szCs w:val="24"/>
        </w:rPr>
        <w:t>)</w:t>
      </w:r>
      <w:r w:rsidRPr="00BC145E">
        <w:rPr>
          <w:i/>
          <w:iCs/>
          <w:sz w:val="24"/>
          <w:szCs w:val="24"/>
        </w:rPr>
        <w:t xml:space="preserve">. </w:t>
      </w:r>
    </w:p>
    <w:p w14:paraId="5B12A240" w14:textId="1117DE7F" w:rsidR="00CD1209" w:rsidRPr="00BC145E" w:rsidRDefault="006C49A1" w:rsidP="00BC145E">
      <w:pPr>
        <w:shd w:val="clear" w:color="auto" w:fill="FFFFFF"/>
        <w:spacing w:line="276" w:lineRule="auto"/>
        <w:ind w:right="34" w:firstLine="715"/>
        <w:jc w:val="both"/>
        <w:rPr>
          <w:sz w:val="24"/>
          <w:szCs w:val="24"/>
        </w:rPr>
      </w:pPr>
      <w:r w:rsidRPr="00BC145E">
        <w:rPr>
          <w:sz w:val="24"/>
          <w:szCs w:val="24"/>
        </w:rPr>
        <w:lastRenderedPageBreak/>
        <w:t xml:space="preserve">Tādējādi Rīgas pilsētas Pārdaugavas tiesai, </w:t>
      </w:r>
      <w:r w:rsidR="008E11EC" w:rsidRPr="00BC145E">
        <w:rPr>
          <w:sz w:val="24"/>
          <w:szCs w:val="24"/>
        </w:rPr>
        <w:t>atbilstoši Civilprocesa likuma 363.</w:t>
      </w:r>
      <w:r w:rsidR="008E11EC" w:rsidRPr="00BC145E">
        <w:rPr>
          <w:sz w:val="24"/>
          <w:szCs w:val="24"/>
          <w:vertAlign w:val="superscript"/>
        </w:rPr>
        <w:t>27</w:t>
      </w:r>
      <w:r w:rsidR="008E11EC" w:rsidRPr="00BC145E">
        <w:rPr>
          <w:sz w:val="24"/>
          <w:szCs w:val="24"/>
        </w:rPr>
        <w:t xml:space="preserve"> panta otrās daļas 2.punktam nebija pamats pasludināt fiziskās personas maksātnespējas procesu, jo pastāvēja</w:t>
      </w:r>
      <w:r w:rsidRPr="00BC145E">
        <w:rPr>
          <w:sz w:val="24"/>
          <w:szCs w:val="24"/>
        </w:rPr>
        <w:t xml:space="preserve"> Maksātnespējas likuma </w:t>
      </w:r>
      <w:proofErr w:type="gramStart"/>
      <w:r w:rsidRPr="00BC145E">
        <w:rPr>
          <w:sz w:val="24"/>
          <w:szCs w:val="24"/>
        </w:rPr>
        <w:t>130.panta</w:t>
      </w:r>
      <w:proofErr w:type="gramEnd"/>
      <w:r w:rsidRPr="00BC145E">
        <w:rPr>
          <w:sz w:val="24"/>
          <w:szCs w:val="24"/>
        </w:rPr>
        <w:t xml:space="preserve"> 5.punktā paredzēt</w:t>
      </w:r>
      <w:r w:rsidR="008E11EC" w:rsidRPr="00BC145E">
        <w:rPr>
          <w:sz w:val="24"/>
          <w:szCs w:val="24"/>
        </w:rPr>
        <w:t>ais</w:t>
      </w:r>
      <w:r w:rsidRPr="00BC145E">
        <w:rPr>
          <w:sz w:val="24"/>
          <w:szCs w:val="24"/>
        </w:rPr>
        <w:t xml:space="preserve"> ierobežojum</w:t>
      </w:r>
      <w:r w:rsidR="008E11EC" w:rsidRPr="00BC145E">
        <w:rPr>
          <w:sz w:val="24"/>
          <w:szCs w:val="24"/>
        </w:rPr>
        <w:t>s.</w:t>
      </w:r>
    </w:p>
    <w:p w14:paraId="036204D0" w14:textId="6B393741" w:rsidR="00A6084E" w:rsidRPr="00BC145E" w:rsidRDefault="006C49A1" w:rsidP="00BC145E">
      <w:pPr>
        <w:spacing w:line="276" w:lineRule="auto"/>
        <w:ind w:firstLine="720"/>
        <w:jc w:val="both"/>
        <w:rPr>
          <w:sz w:val="24"/>
          <w:szCs w:val="24"/>
        </w:rPr>
      </w:pPr>
      <w:r w:rsidRPr="00BC145E">
        <w:rPr>
          <w:sz w:val="24"/>
          <w:szCs w:val="24"/>
        </w:rPr>
        <w:t>[</w:t>
      </w:r>
      <w:r w:rsidR="00005637" w:rsidRPr="00BC145E">
        <w:rPr>
          <w:sz w:val="24"/>
          <w:szCs w:val="24"/>
        </w:rPr>
        <w:t>6</w:t>
      </w:r>
      <w:r w:rsidR="00F965DC" w:rsidRPr="00BC145E">
        <w:rPr>
          <w:sz w:val="24"/>
          <w:szCs w:val="24"/>
        </w:rPr>
        <w:t>.3</w:t>
      </w:r>
      <w:r w:rsidRPr="00BC145E">
        <w:rPr>
          <w:sz w:val="24"/>
          <w:szCs w:val="24"/>
        </w:rPr>
        <w:t xml:space="preserve">] </w:t>
      </w:r>
      <w:r w:rsidR="008E11EC" w:rsidRPr="00BC145E">
        <w:rPr>
          <w:sz w:val="24"/>
          <w:szCs w:val="24"/>
        </w:rPr>
        <w:t>Ņemot vērā iepriekš minēto</w:t>
      </w:r>
      <w:r w:rsidRPr="00BC145E">
        <w:rPr>
          <w:sz w:val="24"/>
          <w:szCs w:val="24"/>
        </w:rPr>
        <w:t xml:space="preserve">, Rīgas pilsētas Pārdaugavas tiesa nepamatoti </w:t>
      </w:r>
      <w:proofErr w:type="gramStart"/>
      <w:r w:rsidRPr="00BC145E">
        <w:rPr>
          <w:sz w:val="24"/>
          <w:szCs w:val="24"/>
        </w:rPr>
        <w:t>2021.gada</w:t>
      </w:r>
      <w:proofErr w:type="gramEnd"/>
      <w:r w:rsidRPr="00BC145E">
        <w:rPr>
          <w:sz w:val="24"/>
          <w:szCs w:val="24"/>
        </w:rPr>
        <w:t xml:space="preserve"> 9.novembrī ir noraidījusi maksātnespējas procesa administratores Ievas Brokas pieteikumu par </w:t>
      </w:r>
      <w:r w:rsidR="0090782D" w:rsidRPr="00BC145E">
        <w:rPr>
          <w:sz w:val="24"/>
          <w:szCs w:val="24"/>
        </w:rPr>
        <w:t>[pers. A]</w:t>
      </w:r>
      <w:r w:rsidRPr="00BC145E">
        <w:rPr>
          <w:sz w:val="24"/>
          <w:szCs w:val="24"/>
        </w:rPr>
        <w:t xml:space="preserve"> fiziskās personas maksātnespējas procesa izbeigšanu</w:t>
      </w:r>
      <w:r w:rsidR="008E11EC" w:rsidRPr="00BC145E">
        <w:rPr>
          <w:sz w:val="24"/>
          <w:szCs w:val="24"/>
        </w:rPr>
        <w:t xml:space="preserve">, jo </w:t>
      </w:r>
      <w:r w:rsidR="00A6084E" w:rsidRPr="00BC145E">
        <w:rPr>
          <w:sz w:val="24"/>
          <w:szCs w:val="24"/>
        </w:rPr>
        <w:t xml:space="preserve">nepiemēroja </w:t>
      </w:r>
      <w:r w:rsidRPr="00BC145E">
        <w:rPr>
          <w:sz w:val="24"/>
          <w:szCs w:val="24"/>
        </w:rPr>
        <w:t>Maksātnespējas likuma 130.panta 5.punkt</w:t>
      </w:r>
      <w:r w:rsidR="00A6084E" w:rsidRPr="00BC145E">
        <w:rPr>
          <w:sz w:val="24"/>
          <w:szCs w:val="24"/>
        </w:rPr>
        <w:t>u, kurā ietvert</w:t>
      </w:r>
      <w:r w:rsidR="00992608" w:rsidRPr="00BC145E">
        <w:rPr>
          <w:sz w:val="24"/>
          <w:szCs w:val="24"/>
        </w:rPr>
        <w:t>s</w:t>
      </w:r>
      <w:r w:rsidR="00A6084E" w:rsidRPr="00BC145E">
        <w:rPr>
          <w:sz w:val="24"/>
          <w:szCs w:val="24"/>
        </w:rPr>
        <w:t xml:space="preserve"> aizliegums atkārtoti gada laikā uzsākt fiziskās personas maksātnespējas procesu.</w:t>
      </w:r>
      <w:r w:rsidRPr="00BC145E">
        <w:rPr>
          <w:sz w:val="24"/>
          <w:szCs w:val="24"/>
        </w:rPr>
        <w:t xml:space="preserve"> </w:t>
      </w:r>
    </w:p>
    <w:p w14:paraId="23C597C0" w14:textId="3D390274" w:rsidR="00A93B69" w:rsidRPr="00BC145E" w:rsidRDefault="00426D12" w:rsidP="00BC145E">
      <w:pPr>
        <w:spacing w:line="276" w:lineRule="auto"/>
        <w:ind w:firstLine="720"/>
        <w:jc w:val="both"/>
        <w:rPr>
          <w:sz w:val="24"/>
          <w:szCs w:val="24"/>
        </w:rPr>
      </w:pPr>
      <w:r w:rsidRPr="00BC145E">
        <w:rPr>
          <w:sz w:val="24"/>
          <w:szCs w:val="24"/>
        </w:rPr>
        <w:t xml:space="preserve">Līdz ar to </w:t>
      </w:r>
      <w:r w:rsidR="00992608" w:rsidRPr="00BC145E">
        <w:rPr>
          <w:sz w:val="24"/>
          <w:szCs w:val="24"/>
        </w:rPr>
        <w:t xml:space="preserve">ir </w:t>
      </w:r>
      <w:r w:rsidR="00A6084E" w:rsidRPr="00BC145E">
        <w:rPr>
          <w:sz w:val="24"/>
          <w:szCs w:val="24"/>
        </w:rPr>
        <w:t xml:space="preserve">pamatots protesta iesniedzēja arguments, ka tiesai saskaņā ar Maksātnespējas likuma </w:t>
      </w:r>
      <w:proofErr w:type="gramStart"/>
      <w:r w:rsidR="00A6084E" w:rsidRPr="00BC145E">
        <w:rPr>
          <w:sz w:val="24"/>
          <w:szCs w:val="24"/>
        </w:rPr>
        <w:t>150.panta</w:t>
      </w:r>
      <w:proofErr w:type="gramEnd"/>
      <w:r w:rsidR="00A6084E" w:rsidRPr="00BC145E">
        <w:rPr>
          <w:sz w:val="24"/>
          <w:szCs w:val="24"/>
        </w:rPr>
        <w:t xml:space="preserve"> pirmo daļu jākonstatē Maksātnespējas likuma 130.panta 5.punktā paredzētais ierobežojums fiziskās personas maksātnespējas procesam un atbilstoši </w:t>
      </w:r>
      <w:r w:rsidR="00801A7E" w:rsidRPr="00BC145E">
        <w:rPr>
          <w:sz w:val="24"/>
          <w:szCs w:val="24"/>
        </w:rPr>
        <w:t>Civilprocesa likuma 363.</w:t>
      </w:r>
      <w:r w:rsidR="00801A7E" w:rsidRPr="00BC145E">
        <w:rPr>
          <w:sz w:val="24"/>
          <w:szCs w:val="24"/>
          <w:vertAlign w:val="superscript"/>
        </w:rPr>
        <w:t>36</w:t>
      </w:r>
      <w:r w:rsidR="00801A7E" w:rsidRPr="00BC145E">
        <w:rPr>
          <w:sz w:val="24"/>
          <w:szCs w:val="24"/>
        </w:rPr>
        <w:t xml:space="preserve">panta pirmās daļas 3.punktam jāizbeidz </w:t>
      </w:r>
      <w:r w:rsidR="00A6084E" w:rsidRPr="00BC145E">
        <w:rPr>
          <w:sz w:val="24"/>
          <w:szCs w:val="24"/>
        </w:rPr>
        <w:t>fiziskās personas maksātnespējas proces</w:t>
      </w:r>
      <w:r w:rsidR="00801A7E" w:rsidRPr="00BC145E">
        <w:rPr>
          <w:sz w:val="24"/>
          <w:szCs w:val="24"/>
        </w:rPr>
        <w:t>s.</w:t>
      </w:r>
      <w:r w:rsidR="00A6084E" w:rsidRPr="00BC145E">
        <w:rPr>
          <w:sz w:val="24"/>
          <w:szCs w:val="24"/>
        </w:rPr>
        <w:t xml:space="preserve"> </w:t>
      </w:r>
    </w:p>
    <w:p w14:paraId="3F7DA553" w14:textId="16346A88" w:rsidR="00787E7C" w:rsidRPr="00BC145E" w:rsidRDefault="00426D12" w:rsidP="00BC145E">
      <w:pPr>
        <w:spacing w:line="276" w:lineRule="auto"/>
        <w:ind w:firstLine="720"/>
        <w:jc w:val="both"/>
        <w:rPr>
          <w:sz w:val="24"/>
          <w:szCs w:val="24"/>
        </w:rPr>
      </w:pPr>
      <w:r w:rsidRPr="00BC145E">
        <w:rPr>
          <w:sz w:val="24"/>
          <w:szCs w:val="24"/>
        </w:rPr>
        <w:t>[</w:t>
      </w:r>
      <w:r w:rsidR="00005637" w:rsidRPr="00BC145E">
        <w:rPr>
          <w:sz w:val="24"/>
          <w:szCs w:val="24"/>
        </w:rPr>
        <w:t>6</w:t>
      </w:r>
      <w:r w:rsidRPr="00BC145E">
        <w:rPr>
          <w:sz w:val="24"/>
          <w:szCs w:val="24"/>
        </w:rPr>
        <w:t xml:space="preserve">.4] </w:t>
      </w:r>
      <w:r w:rsidR="00801A7E" w:rsidRPr="00BC145E">
        <w:rPr>
          <w:sz w:val="24"/>
          <w:szCs w:val="24"/>
        </w:rPr>
        <w:t xml:space="preserve">Konkrētajā gadījumā </w:t>
      </w:r>
      <w:r w:rsidR="00787E7C" w:rsidRPr="00BC145E">
        <w:rPr>
          <w:sz w:val="24"/>
          <w:szCs w:val="24"/>
        </w:rPr>
        <w:t xml:space="preserve">Rīgas pilsētas Pārdaugava tiesas </w:t>
      </w:r>
      <w:proofErr w:type="gramStart"/>
      <w:r w:rsidR="00787E7C" w:rsidRPr="00BC145E">
        <w:rPr>
          <w:sz w:val="24"/>
          <w:szCs w:val="24"/>
        </w:rPr>
        <w:t>2021.gada</w:t>
      </w:r>
      <w:proofErr w:type="gramEnd"/>
      <w:r w:rsidR="00787E7C" w:rsidRPr="00BC145E">
        <w:rPr>
          <w:sz w:val="24"/>
          <w:szCs w:val="24"/>
        </w:rPr>
        <w:t xml:space="preserve"> 5.oktobra spriedumu un 2021.gada 9.novembra lēmumu nevar atzīt par pamatot</w:t>
      </w:r>
      <w:r w:rsidR="00992608" w:rsidRPr="00BC145E">
        <w:rPr>
          <w:sz w:val="24"/>
          <w:szCs w:val="24"/>
        </w:rPr>
        <w:t>iem</w:t>
      </w:r>
      <w:r w:rsidR="00787E7C" w:rsidRPr="00BC145E">
        <w:rPr>
          <w:sz w:val="24"/>
          <w:szCs w:val="24"/>
        </w:rPr>
        <w:t>.</w:t>
      </w:r>
      <w:r w:rsidR="00787E7C" w:rsidRPr="00BC145E">
        <w:rPr>
          <w:i/>
          <w:iCs/>
          <w:sz w:val="24"/>
          <w:szCs w:val="24"/>
        </w:rPr>
        <w:t xml:space="preserve"> </w:t>
      </w:r>
      <w:r w:rsidR="00787E7C" w:rsidRPr="00BC145E">
        <w:rPr>
          <w:sz w:val="24"/>
          <w:szCs w:val="24"/>
        </w:rPr>
        <w:t>Civilprocesa likuma 363.</w:t>
      </w:r>
      <w:r w:rsidR="00787E7C" w:rsidRPr="00BC145E">
        <w:rPr>
          <w:sz w:val="24"/>
          <w:szCs w:val="24"/>
          <w:vertAlign w:val="superscript"/>
        </w:rPr>
        <w:t>27 </w:t>
      </w:r>
      <w:r w:rsidR="00787E7C" w:rsidRPr="00BC145E">
        <w:rPr>
          <w:sz w:val="24"/>
          <w:szCs w:val="24"/>
        </w:rPr>
        <w:t>panta otrās daļas 2.punkta nepiemērošana ir novedusi pie nepa</w:t>
      </w:r>
      <w:r w:rsidR="00801A7E" w:rsidRPr="00BC145E">
        <w:rPr>
          <w:sz w:val="24"/>
          <w:szCs w:val="24"/>
        </w:rPr>
        <w:t>matota</w:t>
      </w:r>
      <w:r w:rsidR="00787E7C" w:rsidRPr="00BC145E">
        <w:rPr>
          <w:sz w:val="24"/>
          <w:szCs w:val="24"/>
        </w:rPr>
        <w:t xml:space="preserve"> </w:t>
      </w:r>
      <w:r w:rsidR="0090782D" w:rsidRPr="00BC145E">
        <w:rPr>
          <w:sz w:val="24"/>
          <w:szCs w:val="24"/>
        </w:rPr>
        <w:t>[pers. A]</w:t>
      </w:r>
      <w:r w:rsidR="00787E7C" w:rsidRPr="00BC145E">
        <w:rPr>
          <w:sz w:val="24"/>
          <w:szCs w:val="24"/>
        </w:rPr>
        <w:t xml:space="preserve"> fiziskās personas maksātnespējas procesa pasludināšanas, </w:t>
      </w:r>
      <w:r w:rsidR="00801A7E" w:rsidRPr="00BC145E">
        <w:rPr>
          <w:sz w:val="24"/>
          <w:szCs w:val="24"/>
        </w:rPr>
        <w:t>savukārt</w:t>
      </w:r>
      <w:r w:rsidR="00787E7C" w:rsidRPr="00BC145E">
        <w:rPr>
          <w:sz w:val="24"/>
          <w:szCs w:val="24"/>
        </w:rPr>
        <w:t xml:space="preserve"> Maksātnespējas likuma </w:t>
      </w:r>
      <w:proofErr w:type="gramStart"/>
      <w:r w:rsidR="00787E7C" w:rsidRPr="00BC145E">
        <w:rPr>
          <w:sz w:val="24"/>
          <w:szCs w:val="24"/>
        </w:rPr>
        <w:t>130.panta</w:t>
      </w:r>
      <w:proofErr w:type="gramEnd"/>
      <w:r w:rsidR="00787E7C" w:rsidRPr="00BC145E">
        <w:rPr>
          <w:sz w:val="24"/>
          <w:szCs w:val="24"/>
        </w:rPr>
        <w:t xml:space="preserve"> 5.punkta nep</w:t>
      </w:r>
      <w:r w:rsidR="00801A7E" w:rsidRPr="00BC145E">
        <w:rPr>
          <w:sz w:val="24"/>
          <w:szCs w:val="24"/>
        </w:rPr>
        <w:t>iemērošana</w:t>
      </w:r>
      <w:r w:rsidR="00787E7C" w:rsidRPr="00BC145E">
        <w:rPr>
          <w:sz w:val="24"/>
          <w:szCs w:val="24"/>
        </w:rPr>
        <w:t>– pie jautājuma par fiziskās personas maksātnespējas procesa izbeigšanu nepareizas izlemšanas.</w:t>
      </w:r>
    </w:p>
    <w:p w14:paraId="41228216" w14:textId="63E564A0" w:rsidR="00A93B69" w:rsidRPr="00BC145E" w:rsidRDefault="00A93B69" w:rsidP="00BC145E">
      <w:pPr>
        <w:spacing w:line="276" w:lineRule="auto"/>
        <w:ind w:firstLine="720"/>
        <w:jc w:val="both"/>
        <w:rPr>
          <w:sz w:val="24"/>
          <w:szCs w:val="24"/>
        </w:rPr>
      </w:pPr>
    </w:p>
    <w:p w14:paraId="0623BC5F" w14:textId="77777777" w:rsidR="00F965DC" w:rsidRPr="00BC145E" w:rsidRDefault="00F965DC" w:rsidP="00BC145E">
      <w:pPr>
        <w:shd w:val="clear" w:color="auto" w:fill="FFFFFF"/>
        <w:spacing w:line="276" w:lineRule="auto"/>
        <w:ind w:left="11" w:right="6" w:firstLine="709"/>
        <w:jc w:val="center"/>
        <w:rPr>
          <w:b/>
          <w:bCs/>
          <w:color w:val="000000"/>
          <w:sz w:val="24"/>
          <w:szCs w:val="24"/>
        </w:rPr>
      </w:pPr>
      <w:r w:rsidRPr="00BC145E">
        <w:rPr>
          <w:b/>
          <w:bCs/>
          <w:color w:val="000000"/>
          <w:sz w:val="24"/>
          <w:szCs w:val="24"/>
        </w:rPr>
        <w:t>Rezolutīvā daļa</w:t>
      </w:r>
    </w:p>
    <w:p w14:paraId="23FE401C" w14:textId="77777777" w:rsidR="00F965DC" w:rsidRPr="00BC145E" w:rsidRDefault="00F965DC" w:rsidP="00BC145E">
      <w:pPr>
        <w:widowControl/>
        <w:shd w:val="clear" w:color="auto" w:fill="FFFFFF"/>
        <w:autoSpaceDE/>
        <w:autoSpaceDN/>
        <w:adjustRightInd/>
        <w:spacing w:line="276" w:lineRule="auto"/>
        <w:jc w:val="center"/>
        <w:rPr>
          <w:color w:val="000000"/>
          <w:sz w:val="24"/>
          <w:szCs w:val="24"/>
        </w:rPr>
      </w:pPr>
    </w:p>
    <w:p w14:paraId="6BEE4377" w14:textId="77777777" w:rsidR="00F965DC" w:rsidRPr="00BC145E" w:rsidRDefault="00F965DC" w:rsidP="00BC145E">
      <w:pPr>
        <w:widowControl/>
        <w:shd w:val="clear" w:color="auto" w:fill="FFFFFF"/>
        <w:autoSpaceDE/>
        <w:autoSpaceDN/>
        <w:adjustRightInd/>
        <w:spacing w:line="276" w:lineRule="auto"/>
        <w:ind w:firstLine="720"/>
        <w:jc w:val="both"/>
        <w:rPr>
          <w:color w:val="000000"/>
          <w:sz w:val="24"/>
          <w:szCs w:val="24"/>
        </w:rPr>
      </w:pPr>
      <w:r w:rsidRPr="00BC145E">
        <w:rPr>
          <w:color w:val="000000"/>
          <w:sz w:val="24"/>
          <w:szCs w:val="24"/>
        </w:rPr>
        <w:t xml:space="preserve">Pamatojoties uz Civilprocesa likuma </w:t>
      </w:r>
      <w:proofErr w:type="gramStart"/>
      <w:r w:rsidRPr="00BC145E">
        <w:rPr>
          <w:color w:val="000000"/>
          <w:sz w:val="24"/>
          <w:szCs w:val="24"/>
        </w:rPr>
        <w:t>474.panta</w:t>
      </w:r>
      <w:proofErr w:type="gramEnd"/>
      <w:r w:rsidRPr="00BC145E">
        <w:rPr>
          <w:color w:val="000000"/>
          <w:sz w:val="24"/>
          <w:szCs w:val="24"/>
        </w:rPr>
        <w:t xml:space="preserve"> 2.punktu un 485.pantu, Senāts</w:t>
      </w:r>
    </w:p>
    <w:p w14:paraId="2E9F2F82" w14:textId="77777777" w:rsidR="00F965DC" w:rsidRPr="00BC145E" w:rsidRDefault="00F965DC" w:rsidP="00BC145E">
      <w:pPr>
        <w:widowControl/>
        <w:shd w:val="clear" w:color="auto" w:fill="FFFFFF"/>
        <w:autoSpaceDE/>
        <w:autoSpaceDN/>
        <w:adjustRightInd/>
        <w:spacing w:line="276" w:lineRule="auto"/>
        <w:jc w:val="center"/>
        <w:rPr>
          <w:b/>
          <w:bCs/>
          <w:color w:val="000000"/>
          <w:sz w:val="24"/>
          <w:szCs w:val="24"/>
        </w:rPr>
      </w:pPr>
    </w:p>
    <w:p w14:paraId="2BEE4AB2" w14:textId="77777777" w:rsidR="00F965DC" w:rsidRPr="00BC145E" w:rsidRDefault="00F965DC" w:rsidP="00BC145E">
      <w:pPr>
        <w:widowControl/>
        <w:shd w:val="clear" w:color="auto" w:fill="FFFFFF"/>
        <w:autoSpaceDE/>
        <w:autoSpaceDN/>
        <w:adjustRightInd/>
        <w:spacing w:line="276" w:lineRule="auto"/>
        <w:jc w:val="center"/>
        <w:rPr>
          <w:b/>
          <w:bCs/>
          <w:color w:val="000000"/>
          <w:sz w:val="24"/>
          <w:szCs w:val="24"/>
        </w:rPr>
      </w:pPr>
      <w:r w:rsidRPr="00BC145E">
        <w:rPr>
          <w:b/>
          <w:bCs/>
          <w:color w:val="000000"/>
          <w:sz w:val="24"/>
          <w:szCs w:val="24"/>
        </w:rPr>
        <w:t>nolēma</w:t>
      </w:r>
    </w:p>
    <w:p w14:paraId="6FB4588A" w14:textId="77777777" w:rsidR="00F965DC" w:rsidRPr="00BC145E" w:rsidRDefault="00F965DC" w:rsidP="00BC145E">
      <w:pPr>
        <w:widowControl/>
        <w:shd w:val="clear" w:color="auto" w:fill="FFFFFF"/>
        <w:autoSpaceDE/>
        <w:autoSpaceDN/>
        <w:adjustRightInd/>
        <w:spacing w:line="276" w:lineRule="auto"/>
        <w:jc w:val="center"/>
        <w:rPr>
          <w:color w:val="000000"/>
          <w:sz w:val="24"/>
          <w:szCs w:val="24"/>
        </w:rPr>
      </w:pPr>
    </w:p>
    <w:p w14:paraId="74B5AA14" w14:textId="40DFBD6C" w:rsidR="00F965DC" w:rsidRPr="00BC145E" w:rsidRDefault="00F965DC" w:rsidP="00BC145E">
      <w:pPr>
        <w:widowControl/>
        <w:shd w:val="clear" w:color="auto" w:fill="FFFFFF"/>
        <w:autoSpaceDE/>
        <w:autoSpaceDN/>
        <w:adjustRightInd/>
        <w:spacing w:line="276" w:lineRule="auto"/>
        <w:ind w:firstLine="720"/>
        <w:jc w:val="both"/>
        <w:rPr>
          <w:color w:val="000000"/>
          <w:sz w:val="24"/>
          <w:szCs w:val="24"/>
        </w:rPr>
      </w:pPr>
      <w:r w:rsidRPr="00BC145E">
        <w:rPr>
          <w:sz w:val="24"/>
          <w:szCs w:val="24"/>
        </w:rPr>
        <w:t xml:space="preserve">atcelt Rīgas pilsētas Pārdaugavas tiesas </w:t>
      </w:r>
      <w:proofErr w:type="gramStart"/>
      <w:r w:rsidRPr="00BC145E">
        <w:rPr>
          <w:sz w:val="24"/>
          <w:szCs w:val="24"/>
        </w:rPr>
        <w:t>2021.gada</w:t>
      </w:r>
      <w:proofErr w:type="gramEnd"/>
      <w:r w:rsidRPr="00BC145E">
        <w:rPr>
          <w:sz w:val="24"/>
          <w:szCs w:val="24"/>
        </w:rPr>
        <w:t xml:space="preserve"> 5.oktobra spriedumu un 2021.gada 9.novembra lēmumu un </w:t>
      </w:r>
      <w:r w:rsidRPr="00BC145E">
        <w:rPr>
          <w:color w:val="000000"/>
          <w:sz w:val="24"/>
          <w:szCs w:val="24"/>
        </w:rPr>
        <w:t xml:space="preserve">nodot </w:t>
      </w:r>
      <w:r w:rsidR="009A21ED" w:rsidRPr="00BC145E">
        <w:rPr>
          <w:color w:val="000000"/>
          <w:sz w:val="24"/>
          <w:szCs w:val="24"/>
        </w:rPr>
        <w:t>lietu</w:t>
      </w:r>
      <w:r w:rsidRPr="00BC145E">
        <w:rPr>
          <w:color w:val="000000"/>
          <w:sz w:val="24"/>
          <w:szCs w:val="24"/>
        </w:rPr>
        <w:t xml:space="preserve"> jaunai izskatīšanai tai pašai tiesai citā sastāvā.</w:t>
      </w:r>
    </w:p>
    <w:p w14:paraId="784ABC85" w14:textId="77777777" w:rsidR="00F965DC" w:rsidRPr="00BC145E" w:rsidRDefault="00F965DC" w:rsidP="00BC145E">
      <w:pPr>
        <w:widowControl/>
        <w:shd w:val="clear" w:color="auto" w:fill="FFFFFF"/>
        <w:autoSpaceDE/>
        <w:autoSpaceDN/>
        <w:adjustRightInd/>
        <w:spacing w:line="276" w:lineRule="auto"/>
        <w:ind w:firstLine="720"/>
        <w:jc w:val="both"/>
        <w:rPr>
          <w:color w:val="000000"/>
          <w:sz w:val="24"/>
          <w:szCs w:val="24"/>
        </w:rPr>
      </w:pPr>
      <w:r w:rsidRPr="00BC145E">
        <w:rPr>
          <w:color w:val="000000"/>
          <w:sz w:val="24"/>
          <w:szCs w:val="24"/>
        </w:rPr>
        <w:t>Lēmums nav pārsūdzams.</w:t>
      </w:r>
    </w:p>
    <w:sectPr w:rsidR="00F965DC" w:rsidRPr="00BC145E" w:rsidSect="0091294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B72B" w14:textId="77777777" w:rsidR="00106298" w:rsidRDefault="00106298" w:rsidP="00106298">
      <w:r>
        <w:separator/>
      </w:r>
    </w:p>
  </w:endnote>
  <w:endnote w:type="continuationSeparator" w:id="0">
    <w:p w14:paraId="29739274" w14:textId="77777777" w:rsidR="00106298" w:rsidRDefault="00106298" w:rsidP="0010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247"/>
      <w:docPartObj>
        <w:docPartGallery w:val="Page Numbers (Bottom of Page)"/>
        <w:docPartUnique/>
      </w:docPartObj>
    </w:sdtPr>
    <w:sdtEndPr>
      <w:rPr>
        <w:sz w:val="24"/>
        <w:szCs w:val="24"/>
      </w:rPr>
    </w:sdtEndPr>
    <w:sdtContent>
      <w:sdt>
        <w:sdtPr>
          <w:id w:val="1728636285"/>
          <w:docPartObj>
            <w:docPartGallery w:val="Page Numbers (Top of Page)"/>
            <w:docPartUnique/>
          </w:docPartObj>
        </w:sdtPr>
        <w:sdtEndPr>
          <w:rPr>
            <w:sz w:val="24"/>
            <w:szCs w:val="24"/>
          </w:rPr>
        </w:sdtEndPr>
        <w:sdtContent>
          <w:p w14:paraId="2593FF18" w14:textId="522AACDD" w:rsidR="00106298" w:rsidRPr="00106298" w:rsidRDefault="00106298">
            <w:pPr>
              <w:pStyle w:val="Footer"/>
              <w:jc w:val="center"/>
              <w:rPr>
                <w:sz w:val="24"/>
                <w:szCs w:val="24"/>
              </w:rPr>
            </w:pPr>
            <w:r w:rsidRPr="00106298">
              <w:rPr>
                <w:sz w:val="24"/>
                <w:szCs w:val="24"/>
              </w:rPr>
              <w:fldChar w:fldCharType="begin"/>
            </w:r>
            <w:r w:rsidRPr="00106298">
              <w:rPr>
                <w:sz w:val="24"/>
                <w:szCs w:val="24"/>
              </w:rPr>
              <w:instrText xml:space="preserve"> PAGE </w:instrText>
            </w:r>
            <w:r w:rsidRPr="00106298">
              <w:rPr>
                <w:sz w:val="24"/>
                <w:szCs w:val="24"/>
              </w:rPr>
              <w:fldChar w:fldCharType="separate"/>
            </w:r>
            <w:r w:rsidRPr="00106298">
              <w:rPr>
                <w:noProof/>
                <w:sz w:val="24"/>
                <w:szCs w:val="24"/>
              </w:rPr>
              <w:t>2</w:t>
            </w:r>
            <w:r w:rsidRPr="00106298">
              <w:rPr>
                <w:sz w:val="24"/>
                <w:szCs w:val="24"/>
              </w:rPr>
              <w:fldChar w:fldCharType="end"/>
            </w:r>
            <w:r w:rsidRPr="00106298">
              <w:rPr>
                <w:sz w:val="24"/>
                <w:szCs w:val="24"/>
              </w:rPr>
              <w:t xml:space="preserve"> no </w:t>
            </w:r>
            <w:r w:rsidR="00426D12">
              <w:rPr>
                <w:sz w:val="24"/>
                <w:szCs w:val="24"/>
              </w:rPr>
              <w:t>4</w:t>
            </w:r>
          </w:p>
        </w:sdtContent>
      </w:sdt>
    </w:sdtContent>
  </w:sdt>
  <w:p w14:paraId="1AEDA1D6" w14:textId="77777777" w:rsidR="00106298" w:rsidRDefault="00106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8E4D" w14:textId="77777777" w:rsidR="00106298" w:rsidRDefault="00106298" w:rsidP="00106298">
      <w:r>
        <w:separator/>
      </w:r>
    </w:p>
  </w:footnote>
  <w:footnote w:type="continuationSeparator" w:id="0">
    <w:p w14:paraId="456ACFBE" w14:textId="77777777" w:rsidR="00106298" w:rsidRDefault="00106298" w:rsidP="00106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7E"/>
    <w:rsid w:val="0000070A"/>
    <w:rsid w:val="00003D9A"/>
    <w:rsid w:val="00005637"/>
    <w:rsid w:val="0004179B"/>
    <w:rsid w:val="00070A86"/>
    <w:rsid w:val="000B5D7C"/>
    <w:rsid w:val="00106298"/>
    <w:rsid w:val="001539AD"/>
    <w:rsid w:val="00167EFA"/>
    <w:rsid w:val="001A11B3"/>
    <w:rsid w:val="001B57CB"/>
    <w:rsid w:val="00200EF6"/>
    <w:rsid w:val="00204AD7"/>
    <w:rsid w:val="0029689C"/>
    <w:rsid w:val="00296B4C"/>
    <w:rsid w:val="002C6559"/>
    <w:rsid w:val="002D054B"/>
    <w:rsid w:val="00367A25"/>
    <w:rsid w:val="003E05BF"/>
    <w:rsid w:val="003F149C"/>
    <w:rsid w:val="00424255"/>
    <w:rsid w:val="00426D12"/>
    <w:rsid w:val="00465B07"/>
    <w:rsid w:val="00473643"/>
    <w:rsid w:val="004C0E04"/>
    <w:rsid w:val="004F0C2B"/>
    <w:rsid w:val="0050033E"/>
    <w:rsid w:val="005062A3"/>
    <w:rsid w:val="00517C37"/>
    <w:rsid w:val="00553301"/>
    <w:rsid w:val="00555C93"/>
    <w:rsid w:val="00561797"/>
    <w:rsid w:val="00566188"/>
    <w:rsid w:val="00590D82"/>
    <w:rsid w:val="005E1DB8"/>
    <w:rsid w:val="00617CB8"/>
    <w:rsid w:val="00622F38"/>
    <w:rsid w:val="006314BD"/>
    <w:rsid w:val="0067301D"/>
    <w:rsid w:val="00674AB6"/>
    <w:rsid w:val="006766E0"/>
    <w:rsid w:val="00686877"/>
    <w:rsid w:val="006C249C"/>
    <w:rsid w:val="006C49A1"/>
    <w:rsid w:val="00751046"/>
    <w:rsid w:val="007674ED"/>
    <w:rsid w:val="00787E7C"/>
    <w:rsid w:val="00790E97"/>
    <w:rsid w:val="007C4972"/>
    <w:rsid w:val="007F1E5B"/>
    <w:rsid w:val="008000D8"/>
    <w:rsid w:val="00801A7E"/>
    <w:rsid w:val="008A3BE0"/>
    <w:rsid w:val="008C6EDE"/>
    <w:rsid w:val="008D30A1"/>
    <w:rsid w:val="008E11EC"/>
    <w:rsid w:val="00904B69"/>
    <w:rsid w:val="0090782D"/>
    <w:rsid w:val="0091294E"/>
    <w:rsid w:val="00921AED"/>
    <w:rsid w:val="00941A21"/>
    <w:rsid w:val="0095587E"/>
    <w:rsid w:val="00992608"/>
    <w:rsid w:val="009A21ED"/>
    <w:rsid w:val="009B472D"/>
    <w:rsid w:val="009D4810"/>
    <w:rsid w:val="00A0352E"/>
    <w:rsid w:val="00A241B6"/>
    <w:rsid w:val="00A332AA"/>
    <w:rsid w:val="00A6084E"/>
    <w:rsid w:val="00A66E71"/>
    <w:rsid w:val="00A7559D"/>
    <w:rsid w:val="00A813D1"/>
    <w:rsid w:val="00A93B69"/>
    <w:rsid w:val="00AF5A35"/>
    <w:rsid w:val="00B0138E"/>
    <w:rsid w:val="00B25493"/>
    <w:rsid w:val="00B912A7"/>
    <w:rsid w:val="00B93ECB"/>
    <w:rsid w:val="00BA3480"/>
    <w:rsid w:val="00BC145E"/>
    <w:rsid w:val="00BD78F0"/>
    <w:rsid w:val="00C2478D"/>
    <w:rsid w:val="00C55277"/>
    <w:rsid w:val="00C61CF0"/>
    <w:rsid w:val="00C81CE5"/>
    <w:rsid w:val="00C86DC9"/>
    <w:rsid w:val="00CC2445"/>
    <w:rsid w:val="00CD0C3D"/>
    <w:rsid w:val="00CD1209"/>
    <w:rsid w:val="00CF1044"/>
    <w:rsid w:val="00CF795F"/>
    <w:rsid w:val="00D20521"/>
    <w:rsid w:val="00D4399C"/>
    <w:rsid w:val="00D57BAC"/>
    <w:rsid w:val="00DA0D97"/>
    <w:rsid w:val="00DA59C8"/>
    <w:rsid w:val="00DE3FDC"/>
    <w:rsid w:val="00E0629B"/>
    <w:rsid w:val="00E100CC"/>
    <w:rsid w:val="00E11FA1"/>
    <w:rsid w:val="00E140BC"/>
    <w:rsid w:val="00E56AE0"/>
    <w:rsid w:val="00E87E5A"/>
    <w:rsid w:val="00EE3175"/>
    <w:rsid w:val="00F030F4"/>
    <w:rsid w:val="00F0623F"/>
    <w:rsid w:val="00F13F3B"/>
    <w:rsid w:val="00F927A4"/>
    <w:rsid w:val="00F965DC"/>
    <w:rsid w:val="00FB53D3"/>
    <w:rsid w:val="00FD5CD1"/>
    <w:rsid w:val="00FF2B3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B9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87E"/>
    <w:pPr>
      <w:widowControl w:val="0"/>
      <w:autoSpaceDE w:val="0"/>
      <w:autoSpaceDN w:val="0"/>
      <w:adjustRightInd w:val="0"/>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95587E"/>
    <w:rPr>
      <w:rFonts w:cs="Times New Roman"/>
      <w:i/>
      <w:color w:val="404040"/>
    </w:rPr>
  </w:style>
  <w:style w:type="paragraph" w:styleId="NoSpacing">
    <w:name w:val="No Spacing"/>
    <w:uiPriority w:val="1"/>
    <w:qFormat/>
    <w:rsid w:val="0095587E"/>
    <w:pPr>
      <w:spacing w:after="0" w:line="240" w:lineRule="auto"/>
    </w:pPr>
    <w:rPr>
      <w:rFonts w:ascii="Arial Narrow" w:eastAsia="Times New Roman" w:hAnsi="Arial Narrow" w:cs="Times New Roman"/>
      <w:szCs w:val="20"/>
      <w:lang w:eastAsia="lv-LV"/>
    </w:rPr>
  </w:style>
  <w:style w:type="character" w:styleId="Hyperlink">
    <w:name w:val="Hyperlink"/>
    <w:unhideWhenUsed/>
    <w:rsid w:val="00CC2445"/>
    <w:rPr>
      <w:color w:val="0000FF"/>
      <w:u w:val="single"/>
    </w:rPr>
  </w:style>
  <w:style w:type="paragraph" w:styleId="NormalWeb">
    <w:name w:val="Normal (Web)"/>
    <w:basedOn w:val="Normal"/>
    <w:uiPriority w:val="99"/>
    <w:unhideWhenUsed/>
    <w:rsid w:val="00C61CF0"/>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81CE5"/>
    <w:rPr>
      <w:color w:val="605E5C"/>
      <w:shd w:val="clear" w:color="auto" w:fill="E1DFDD"/>
    </w:rPr>
  </w:style>
  <w:style w:type="paragraph" w:styleId="Header">
    <w:name w:val="header"/>
    <w:basedOn w:val="Normal"/>
    <w:link w:val="HeaderChar"/>
    <w:uiPriority w:val="99"/>
    <w:unhideWhenUsed/>
    <w:rsid w:val="00106298"/>
    <w:pPr>
      <w:tabs>
        <w:tab w:val="center" w:pos="4513"/>
        <w:tab w:val="right" w:pos="9026"/>
      </w:tabs>
    </w:pPr>
  </w:style>
  <w:style w:type="character" w:customStyle="1" w:styleId="HeaderChar">
    <w:name w:val="Header Char"/>
    <w:basedOn w:val="DefaultParagraphFont"/>
    <w:link w:val="Header"/>
    <w:uiPriority w:val="99"/>
    <w:rsid w:val="00106298"/>
    <w:rPr>
      <w:rFonts w:eastAsia="Times New Roman" w:cs="Times New Roman"/>
      <w:sz w:val="20"/>
      <w:szCs w:val="20"/>
      <w:lang w:eastAsia="lv-LV"/>
    </w:rPr>
  </w:style>
  <w:style w:type="paragraph" w:styleId="Footer">
    <w:name w:val="footer"/>
    <w:basedOn w:val="Normal"/>
    <w:link w:val="FooterChar"/>
    <w:uiPriority w:val="99"/>
    <w:unhideWhenUsed/>
    <w:rsid w:val="00106298"/>
    <w:pPr>
      <w:tabs>
        <w:tab w:val="center" w:pos="4513"/>
        <w:tab w:val="right" w:pos="9026"/>
      </w:tabs>
    </w:pPr>
  </w:style>
  <w:style w:type="character" w:customStyle="1" w:styleId="FooterChar">
    <w:name w:val="Footer Char"/>
    <w:basedOn w:val="DefaultParagraphFont"/>
    <w:link w:val="Footer"/>
    <w:uiPriority w:val="99"/>
    <w:rsid w:val="00106298"/>
    <w:rPr>
      <w:rFonts w:eastAsia="Times New Roman" w:cs="Times New Roman"/>
      <w:sz w:val="20"/>
      <w:szCs w:val="20"/>
      <w:lang w:eastAsia="lv-LV"/>
    </w:rPr>
  </w:style>
  <w:style w:type="character" w:styleId="CommentReference">
    <w:name w:val="annotation reference"/>
    <w:basedOn w:val="DefaultParagraphFont"/>
    <w:uiPriority w:val="99"/>
    <w:semiHidden/>
    <w:unhideWhenUsed/>
    <w:rsid w:val="008C6EDE"/>
    <w:rPr>
      <w:sz w:val="16"/>
      <w:szCs w:val="16"/>
    </w:rPr>
  </w:style>
  <w:style w:type="paragraph" w:styleId="CommentText">
    <w:name w:val="annotation text"/>
    <w:basedOn w:val="Normal"/>
    <w:link w:val="CommentTextChar1"/>
    <w:uiPriority w:val="99"/>
    <w:semiHidden/>
    <w:unhideWhenUsed/>
    <w:rsid w:val="008C6EDE"/>
    <w:pPr>
      <w:widowControl/>
      <w:autoSpaceDE/>
      <w:autoSpaceDN/>
      <w:adjustRightInd/>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uiPriority w:val="99"/>
    <w:semiHidden/>
    <w:rsid w:val="008C6EDE"/>
    <w:rPr>
      <w:rFonts w:eastAsia="Times New Roman" w:cs="Times New Roman"/>
      <w:sz w:val="20"/>
      <w:szCs w:val="20"/>
      <w:lang w:eastAsia="lv-LV"/>
    </w:rPr>
  </w:style>
  <w:style w:type="character" w:customStyle="1" w:styleId="CommentTextChar1">
    <w:name w:val="Comment Text Char1"/>
    <w:basedOn w:val="DefaultParagraphFont"/>
    <w:link w:val="CommentText"/>
    <w:uiPriority w:val="99"/>
    <w:semiHidden/>
    <w:rsid w:val="008C6EDE"/>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09456">
      <w:bodyDiv w:val="1"/>
      <w:marLeft w:val="0"/>
      <w:marRight w:val="0"/>
      <w:marTop w:val="0"/>
      <w:marBottom w:val="0"/>
      <w:divBdr>
        <w:top w:val="none" w:sz="0" w:space="0" w:color="auto"/>
        <w:left w:val="none" w:sz="0" w:space="0" w:color="auto"/>
        <w:bottom w:val="none" w:sz="0" w:space="0" w:color="auto"/>
        <w:right w:val="none" w:sz="0" w:space="0" w:color="auto"/>
      </w:divBdr>
    </w:div>
    <w:div w:id="155126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69A10-DEB0-49ED-96F8-983459EE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6840</Words>
  <Characters>3900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2022-09-20T10:33:00Z</dcterms:created>
  <dcterms:modified xsi:type="dcterms:W3CDTF">2022-09-21T13:06:00Z</dcterms:modified>
</cp:coreProperties>
</file>