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B8BD" w14:textId="77777777" w:rsidR="00E26A4F" w:rsidRPr="00BB6C68" w:rsidRDefault="00E26A4F" w:rsidP="00E26A4F">
      <w:pPr>
        <w:tabs>
          <w:tab w:val="left" w:pos="3318"/>
        </w:tabs>
        <w:spacing w:after="120"/>
        <w:ind w:left="425" w:right="284"/>
        <w:jc w:val="both"/>
        <w:rPr>
          <w:rFonts w:ascii="Times New Roman" w:hAnsi="Times New Roman"/>
          <w:b/>
          <w:bCs/>
          <w:szCs w:val="24"/>
        </w:rPr>
      </w:pPr>
      <w:r w:rsidRPr="00BB6C68">
        <w:rPr>
          <w:rFonts w:ascii="Times New Roman" w:hAnsi="Times New Roman"/>
          <w:b/>
          <w:bCs/>
          <w:szCs w:val="24"/>
        </w:rPr>
        <w:t>Valdes locekļa tiesības</w:t>
      </w:r>
      <w:r>
        <w:rPr>
          <w:rFonts w:ascii="Times New Roman" w:hAnsi="Times New Roman"/>
          <w:b/>
          <w:bCs/>
          <w:szCs w:val="24"/>
        </w:rPr>
        <w:t xml:space="preserve"> saņemt</w:t>
      </w:r>
      <w:r w:rsidRPr="00BB6C68">
        <w:rPr>
          <w:rFonts w:ascii="Times New Roman" w:hAnsi="Times New Roman"/>
          <w:b/>
          <w:bCs/>
          <w:szCs w:val="24"/>
        </w:rPr>
        <w:t xml:space="preserve"> atlīdzību par amata pienākumu</w:t>
      </w:r>
      <w:r>
        <w:rPr>
          <w:rFonts w:ascii="Times New Roman" w:hAnsi="Times New Roman"/>
          <w:b/>
          <w:bCs/>
          <w:szCs w:val="24"/>
        </w:rPr>
        <w:t xml:space="preserve"> pienācīgu</w:t>
      </w:r>
      <w:r w:rsidRPr="00BB6C68">
        <w:rPr>
          <w:rFonts w:ascii="Times New Roman" w:hAnsi="Times New Roman"/>
          <w:b/>
          <w:bCs/>
          <w:szCs w:val="24"/>
        </w:rPr>
        <w:t xml:space="preserve"> pildīšanu</w:t>
      </w:r>
    </w:p>
    <w:p w14:paraId="1619CB45" w14:textId="77777777" w:rsidR="00AD5FC4" w:rsidRPr="00AD5FC4" w:rsidRDefault="00AD5FC4" w:rsidP="00AD5FC4">
      <w:pPr>
        <w:spacing w:line="276" w:lineRule="auto"/>
        <w:ind w:firstLine="568"/>
        <w:jc w:val="center"/>
        <w:rPr>
          <w:rFonts w:ascii="Times New Roman" w:hAnsi="Times New Roman"/>
          <w:szCs w:val="24"/>
        </w:rPr>
      </w:pPr>
    </w:p>
    <w:p w14:paraId="50E3FB5B" w14:textId="0D1CEEF4" w:rsidR="009778F2" w:rsidRPr="00AD5FC4" w:rsidRDefault="009778F2" w:rsidP="00AD5FC4">
      <w:pPr>
        <w:spacing w:line="276" w:lineRule="auto"/>
        <w:ind w:firstLine="567"/>
        <w:jc w:val="center"/>
        <w:rPr>
          <w:rFonts w:ascii="Times New Roman" w:hAnsi="Times New Roman"/>
          <w:b/>
          <w:szCs w:val="24"/>
        </w:rPr>
      </w:pPr>
      <w:r w:rsidRPr="00AD5FC4">
        <w:rPr>
          <w:rFonts w:ascii="Times New Roman" w:hAnsi="Times New Roman"/>
          <w:b/>
          <w:szCs w:val="24"/>
        </w:rPr>
        <w:t>Latvijas Republikas Senāt</w:t>
      </w:r>
      <w:r w:rsidR="00AD5FC4" w:rsidRPr="00AD5FC4">
        <w:rPr>
          <w:rFonts w:ascii="Times New Roman" w:hAnsi="Times New Roman"/>
          <w:b/>
          <w:szCs w:val="24"/>
        </w:rPr>
        <w:t>a</w:t>
      </w:r>
    </w:p>
    <w:p w14:paraId="2A07C642" w14:textId="528FD9A9" w:rsidR="00AD5FC4" w:rsidRPr="00AD5FC4" w:rsidRDefault="00AD5FC4" w:rsidP="00AD5FC4">
      <w:pPr>
        <w:spacing w:line="276" w:lineRule="auto"/>
        <w:ind w:firstLine="567"/>
        <w:jc w:val="center"/>
        <w:rPr>
          <w:rFonts w:ascii="Times New Roman" w:hAnsi="Times New Roman"/>
          <w:b/>
          <w:szCs w:val="24"/>
        </w:rPr>
      </w:pPr>
      <w:r w:rsidRPr="00AD5FC4">
        <w:rPr>
          <w:rFonts w:ascii="Times New Roman" w:hAnsi="Times New Roman"/>
          <w:b/>
          <w:szCs w:val="24"/>
        </w:rPr>
        <w:t>Civillietu departamenta</w:t>
      </w:r>
    </w:p>
    <w:p w14:paraId="739E108B" w14:textId="1A26DBBF" w:rsidR="00AD5FC4" w:rsidRPr="00AD5FC4" w:rsidRDefault="00AD5FC4" w:rsidP="00AD5FC4">
      <w:pPr>
        <w:spacing w:line="276" w:lineRule="auto"/>
        <w:ind w:firstLine="567"/>
        <w:jc w:val="center"/>
        <w:rPr>
          <w:rStyle w:val="SubtleEmphasis"/>
          <w:rFonts w:ascii="Times New Roman" w:hAnsi="Times New Roman"/>
          <w:b/>
          <w:i w:val="0"/>
          <w:iCs w:val="0"/>
          <w:szCs w:val="24"/>
        </w:rPr>
      </w:pPr>
      <w:proofErr w:type="gramStart"/>
      <w:r w:rsidRPr="00AD5FC4">
        <w:rPr>
          <w:rFonts w:ascii="Times New Roman" w:hAnsi="Times New Roman"/>
          <w:b/>
          <w:szCs w:val="24"/>
        </w:rPr>
        <w:t>2022.gada</w:t>
      </w:r>
      <w:proofErr w:type="gramEnd"/>
      <w:r w:rsidRPr="00AD5FC4">
        <w:rPr>
          <w:rFonts w:ascii="Times New Roman" w:hAnsi="Times New Roman"/>
          <w:b/>
          <w:szCs w:val="24"/>
        </w:rPr>
        <w:t xml:space="preserve"> 3.oktobra</w:t>
      </w:r>
    </w:p>
    <w:p w14:paraId="552EA321" w14:textId="2BACCCFB" w:rsidR="009778F2" w:rsidRPr="00AD5FC4" w:rsidRDefault="009778F2" w:rsidP="00AD5FC4">
      <w:pPr>
        <w:shd w:val="clear" w:color="auto" w:fill="FFFFFF"/>
        <w:spacing w:line="276" w:lineRule="auto"/>
        <w:ind w:firstLine="568"/>
        <w:jc w:val="center"/>
        <w:rPr>
          <w:rFonts w:ascii="Times New Roman" w:hAnsi="Times New Roman"/>
          <w:b/>
          <w:color w:val="000000"/>
          <w:spacing w:val="30"/>
          <w:szCs w:val="24"/>
        </w:rPr>
      </w:pPr>
      <w:r w:rsidRPr="00AD5FC4">
        <w:rPr>
          <w:rFonts w:ascii="Times New Roman" w:hAnsi="Times New Roman"/>
          <w:b/>
          <w:color w:val="000000"/>
          <w:spacing w:val="30"/>
          <w:szCs w:val="24"/>
        </w:rPr>
        <w:t>SPRIEDUMS</w:t>
      </w:r>
    </w:p>
    <w:p w14:paraId="06B4D423" w14:textId="623AFFA1" w:rsidR="00AD5FC4" w:rsidRPr="00AD5FC4" w:rsidRDefault="00AD5FC4" w:rsidP="00AD5FC4">
      <w:pPr>
        <w:spacing w:line="276" w:lineRule="auto"/>
        <w:ind w:firstLine="720"/>
        <w:jc w:val="center"/>
        <w:rPr>
          <w:rFonts w:ascii="Times New Roman" w:hAnsi="Times New Roman"/>
          <w:b/>
          <w:bCs/>
          <w:szCs w:val="24"/>
        </w:rPr>
      </w:pPr>
      <w:r w:rsidRPr="00AD5FC4">
        <w:rPr>
          <w:rFonts w:ascii="Times New Roman" w:hAnsi="Times New Roman"/>
          <w:b/>
          <w:bCs/>
          <w:szCs w:val="24"/>
        </w:rPr>
        <w:t>Lieta Nr. C30474417, SKC-48/2022</w:t>
      </w:r>
    </w:p>
    <w:p w14:paraId="0C6DB72E" w14:textId="779F7C64" w:rsidR="00AD5FC4" w:rsidRPr="00AD5FC4" w:rsidRDefault="00E26A4F" w:rsidP="00AD5FC4">
      <w:pPr>
        <w:spacing w:line="276" w:lineRule="auto"/>
        <w:ind w:firstLine="720"/>
        <w:jc w:val="center"/>
        <w:rPr>
          <w:rFonts w:ascii="Times New Roman" w:hAnsi="Times New Roman"/>
          <w:b/>
          <w:bCs/>
          <w:szCs w:val="24"/>
        </w:rPr>
      </w:pPr>
      <w:hyperlink r:id="rId7" w:history="1">
        <w:r w:rsidR="00AD5FC4" w:rsidRPr="00AD5FC4">
          <w:rPr>
            <w:rStyle w:val="Hyperlink"/>
            <w:rFonts w:ascii="Times New Roman" w:hAnsi="Times New Roman"/>
            <w:szCs w:val="24"/>
            <w:shd w:val="clear" w:color="auto" w:fill="FFFFFF"/>
          </w:rPr>
          <w:t>ECLI:LV:AT:2022:1003.C30474417.13.S</w:t>
        </w:r>
      </w:hyperlink>
    </w:p>
    <w:p w14:paraId="3BDDA6CE" w14:textId="77777777" w:rsidR="00AD5FC4" w:rsidRPr="00AD5FC4" w:rsidRDefault="00AD5FC4" w:rsidP="00AD5FC4">
      <w:pPr>
        <w:pStyle w:val="NoSpacing"/>
        <w:spacing w:line="276" w:lineRule="auto"/>
        <w:ind w:firstLine="568"/>
        <w:rPr>
          <w:rFonts w:ascii="Times New Roman" w:hAnsi="Times New Roman"/>
          <w:szCs w:val="24"/>
        </w:rPr>
      </w:pPr>
    </w:p>
    <w:p w14:paraId="04CDED42" w14:textId="5FC8F7F7" w:rsidR="009778F2" w:rsidRPr="00AD5FC4" w:rsidRDefault="009778F2" w:rsidP="00AD5FC4">
      <w:pPr>
        <w:pStyle w:val="NoSpacing"/>
        <w:spacing w:line="276" w:lineRule="auto"/>
        <w:ind w:firstLine="568"/>
        <w:rPr>
          <w:rFonts w:ascii="Times New Roman" w:hAnsi="Times New Roman"/>
          <w:szCs w:val="24"/>
        </w:rPr>
      </w:pPr>
      <w:r w:rsidRPr="00AD5FC4">
        <w:rPr>
          <w:rFonts w:ascii="Times New Roman" w:hAnsi="Times New Roman"/>
          <w:szCs w:val="24"/>
        </w:rPr>
        <w:t xml:space="preserve">Senāts šādā sastāvā: </w:t>
      </w:r>
    </w:p>
    <w:p w14:paraId="6B139F5E" w14:textId="77777777" w:rsidR="009778F2" w:rsidRPr="00AD5FC4" w:rsidRDefault="009778F2" w:rsidP="00AD5FC4">
      <w:pPr>
        <w:pStyle w:val="NoSpacing"/>
        <w:spacing w:line="276" w:lineRule="auto"/>
        <w:ind w:left="720" w:firstLine="131"/>
        <w:rPr>
          <w:rFonts w:ascii="Times New Roman" w:hAnsi="Times New Roman"/>
          <w:szCs w:val="24"/>
        </w:rPr>
      </w:pPr>
      <w:r w:rsidRPr="00AD5FC4">
        <w:rPr>
          <w:rFonts w:ascii="Times New Roman" w:hAnsi="Times New Roman"/>
          <w:szCs w:val="24"/>
        </w:rPr>
        <w:t xml:space="preserve">senatore referente Kristīne Zīle, </w:t>
      </w:r>
    </w:p>
    <w:p w14:paraId="6AD5C14C" w14:textId="77777777" w:rsidR="009778F2" w:rsidRPr="00AD5FC4" w:rsidRDefault="009778F2" w:rsidP="00AD5FC4">
      <w:pPr>
        <w:pStyle w:val="NoSpacing"/>
        <w:spacing w:line="276" w:lineRule="auto"/>
        <w:ind w:left="720" w:firstLine="131"/>
        <w:rPr>
          <w:rFonts w:ascii="Times New Roman" w:hAnsi="Times New Roman"/>
          <w:szCs w:val="24"/>
        </w:rPr>
      </w:pPr>
      <w:r w:rsidRPr="00AD5FC4">
        <w:rPr>
          <w:rFonts w:ascii="Times New Roman" w:hAnsi="Times New Roman"/>
          <w:szCs w:val="24"/>
        </w:rPr>
        <w:t>senatore Anda Briede,</w:t>
      </w:r>
    </w:p>
    <w:p w14:paraId="25656D08" w14:textId="77777777" w:rsidR="009778F2" w:rsidRPr="00AD5FC4" w:rsidRDefault="009778F2" w:rsidP="00AD5FC4">
      <w:pPr>
        <w:pStyle w:val="NoSpacing"/>
        <w:spacing w:line="276" w:lineRule="auto"/>
        <w:ind w:left="720" w:firstLine="131"/>
        <w:rPr>
          <w:rFonts w:ascii="Times New Roman" w:hAnsi="Times New Roman"/>
          <w:szCs w:val="24"/>
        </w:rPr>
      </w:pPr>
      <w:r w:rsidRPr="00AD5FC4">
        <w:rPr>
          <w:rFonts w:ascii="Times New Roman" w:hAnsi="Times New Roman"/>
          <w:szCs w:val="24"/>
        </w:rPr>
        <w:t>senatore Ināra Garda</w:t>
      </w:r>
    </w:p>
    <w:p w14:paraId="3F149F74" w14:textId="77777777" w:rsidR="009778F2" w:rsidRPr="00AD5FC4" w:rsidRDefault="009778F2" w:rsidP="00AD5FC4">
      <w:pPr>
        <w:pStyle w:val="NoSpacing"/>
        <w:spacing w:line="276" w:lineRule="auto"/>
        <w:rPr>
          <w:rFonts w:ascii="Times New Roman" w:hAnsi="Times New Roman"/>
          <w:szCs w:val="24"/>
        </w:rPr>
      </w:pPr>
    </w:p>
    <w:p w14:paraId="1535ECED" w14:textId="123DB94E" w:rsidR="009778F2" w:rsidRPr="00AD5FC4" w:rsidRDefault="009778F2" w:rsidP="00AD5FC4">
      <w:pPr>
        <w:autoSpaceDE w:val="0"/>
        <w:autoSpaceDN w:val="0"/>
        <w:adjustRightInd w:val="0"/>
        <w:spacing w:line="276" w:lineRule="auto"/>
        <w:ind w:firstLine="567"/>
        <w:jc w:val="both"/>
        <w:rPr>
          <w:rFonts w:ascii="Times New Roman" w:hAnsi="Times New Roman"/>
          <w:szCs w:val="24"/>
        </w:rPr>
      </w:pPr>
      <w:r w:rsidRPr="00AD5FC4">
        <w:rPr>
          <w:rFonts w:ascii="Times New Roman" w:hAnsi="Times New Roman"/>
          <w:szCs w:val="24"/>
        </w:rPr>
        <w:t>rakstveida procesā izskatīja SIA</w:t>
      </w:r>
      <w:r w:rsidR="00A71D99" w:rsidRPr="00AD5FC4">
        <w:rPr>
          <w:rFonts w:ascii="Times New Roman" w:hAnsi="Times New Roman"/>
          <w:szCs w:val="24"/>
        </w:rPr>
        <w:t> </w:t>
      </w:r>
      <w:r w:rsidR="00AD5FC4">
        <w:rPr>
          <w:rFonts w:ascii="Times New Roman" w:hAnsi="Times New Roman"/>
          <w:szCs w:val="24"/>
        </w:rPr>
        <w:t>[firma]</w:t>
      </w:r>
      <w:r w:rsidRPr="00AD5FC4">
        <w:rPr>
          <w:rFonts w:ascii="Times New Roman" w:hAnsi="Times New Roman"/>
          <w:szCs w:val="24"/>
        </w:rPr>
        <w:t xml:space="preserve"> kasācijas sūdzību par Rīgas apgabaltiesas Civillietu tiesas kolēģijas 2020.</w:t>
      </w:r>
      <w:r w:rsidR="00A71D99" w:rsidRPr="00AD5FC4">
        <w:rPr>
          <w:rFonts w:ascii="Times New Roman" w:hAnsi="Times New Roman"/>
          <w:szCs w:val="24"/>
        </w:rPr>
        <w:t> </w:t>
      </w:r>
      <w:r w:rsidRPr="00AD5FC4">
        <w:rPr>
          <w:rFonts w:ascii="Times New Roman" w:hAnsi="Times New Roman"/>
          <w:szCs w:val="24"/>
        </w:rPr>
        <w:t>gada 2.</w:t>
      </w:r>
      <w:r w:rsidR="00A71D99" w:rsidRPr="00AD5FC4">
        <w:rPr>
          <w:rFonts w:ascii="Times New Roman" w:hAnsi="Times New Roman"/>
          <w:szCs w:val="24"/>
        </w:rPr>
        <w:t> </w:t>
      </w:r>
      <w:r w:rsidRPr="00AD5FC4">
        <w:rPr>
          <w:rFonts w:ascii="Times New Roman" w:hAnsi="Times New Roman"/>
          <w:szCs w:val="24"/>
        </w:rPr>
        <w:t xml:space="preserve">septembra spriedumu </w:t>
      </w:r>
      <w:r w:rsidR="0007774A">
        <w:rPr>
          <w:rFonts w:ascii="Times New Roman" w:hAnsi="Times New Roman"/>
          <w:szCs w:val="24"/>
        </w:rPr>
        <w:t>[pers. A]</w:t>
      </w:r>
      <w:r w:rsidRPr="00AD5FC4">
        <w:rPr>
          <w:rFonts w:ascii="Times New Roman" w:hAnsi="Times New Roman"/>
          <w:szCs w:val="24"/>
        </w:rPr>
        <w:t xml:space="preserve"> prasībā pret SIA</w:t>
      </w:r>
      <w:r w:rsidR="00A71D99" w:rsidRPr="00AD5FC4">
        <w:rPr>
          <w:rFonts w:ascii="Times New Roman" w:hAnsi="Times New Roman"/>
          <w:szCs w:val="24"/>
        </w:rPr>
        <w:t> </w:t>
      </w:r>
      <w:r w:rsidR="0007774A">
        <w:rPr>
          <w:rFonts w:ascii="Times New Roman" w:hAnsi="Times New Roman"/>
          <w:szCs w:val="24"/>
        </w:rPr>
        <w:t>[firma]</w:t>
      </w:r>
      <w:r w:rsidRPr="00AD5FC4">
        <w:rPr>
          <w:rFonts w:ascii="Times New Roman" w:hAnsi="Times New Roman"/>
          <w:szCs w:val="24"/>
        </w:rPr>
        <w:t xml:space="preserve"> par darba samaksas un likumisko procentu piedziņu</w:t>
      </w:r>
      <w:r w:rsidR="00571FE0" w:rsidRPr="00AD5FC4">
        <w:rPr>
          <w:rFonts w:ascii="Times New Roman" w:hAnsi="Times New Roman"/>
          <w:szCs w:val="24"/>
        </w:rPr>
        <w:t>.</w:t>
      </w:r>
    </w:p>
    <w:p w14:paraId="50CEF406" w14:textId="77777777" w:rsidR="009778F2" w:rsidRPr="00AD5FC4" w:rsidRDefault="009778F2" w:rsidP="00AD5FC4">
      <w:pPr>
        <w:autoSpaceDE w:val="0"/>
        <w:autoSpaceDN w:val="0"/>
        <w:adjustRightInd w:val="0"/>
        <w:spacing w:line="276" w:lineRule="auto"/>
        <w:ind w:firstLine="567"/>
        <w:jc w:val="both"/>
        <w:rPr>
          <w:rFonts w:ascii="Times New Roman" w:eastAsiaTheme="minorHAnsi" w:hAnsi="Times New Roman"/>
          <w:szCs w:val="24"/>
          <w:lang w:eastAsia="en-US"/>
        </w:rPr>
      </w:pPr>
    </w:p>
    <w:p w14:paraId="2E745F4D" w14:textId="475ED729" w:rsidR="009778F2" w:rsidRPr="00AD5FC4" w:rsidRDefault="009778F2" w:rsidP="00AD5FC4">
      <w:pPr>
        <w:spacing w:line="276" w:lineRule="auto"/>
        <w:jc w:val="center"/>
        <w:rPr>
          <w:rFonts w:ascii="Times New Roman" w:hAnsi="Times New Roman"/>
          <w:b/>
          <w:szCs w:val="24"/>
        </w:rPr>
      </w:pPr>
      <w:r w:rsidRPr="00AD5FC4">
        <w:rPr>
          <w:rFonts w:ascii="Times New Roman" w:hAnsi="Times New Roman"/>
          <w:b/>
          <w:szCs w:val="24"/>
        </w:rPr>
        <w:t>Aprakstošā daļa</w:t>
      </w:r>
    </w:p>
    <w:p w14:paraId="371EB68D" w14:textId="77777777" w:rsidR="00AD5FC4" w:rsidRPr="00AD5FC4" w:rsidRDefault="009778F2" w:rsidP="00AD5FC4">
      <w:pPr>
        <w:autoSpaceDE w:val="0"/>
        <w:autoSpaceDN w:val="0"/>
        <w:adjustRightInd w:val="0"/>
        <w:spacing w:line="276" w:lineRule="auto"/>
        <w:jc w:val="both"/>
        <w:rPr>
          <w:rFonts w:ascii="Times New Roman" w:hAnsi="Times New Roman"/>
          <w:szCs w:val="24"/>
        </w:rPr>
      </w:pPr>
      <w:r w:rsidRPr="00AD5FC4">
        <w:rPr>
          <w:rFonts w:ascii="Times New Roman" w:hAnsi="Times New Roman"/>
          <w:szCs w:val="24"/>
        </w:rPr>
        <w:tab/>
      </w:r>
    </w:p>
    <w:p w14:paraId="4178CDA3" w14:textId="2A402846"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hAnsi="Times New Roman"/>
          <w:szCs w:val="24"/>
        </w:rPr>
        <w:t>[1] </w:t>
      </w:r>
      <w:r w:rsidRPr="00AD5FC4">
        <w:rPr>
          <w:rFonts w:ascii="Times New Roman" w:eastAsiaTheme="minorHAnsi" w:hAnsi="Times New Roman"/>
          <w:szCs w:val="24"/>
          <w:lang w:eastAsia="en-US"/>
        </w:rPr>
        <w:t>Starp SIA</w:t>
      </w:r>
      <w:r w:rsidR="0007774A">
        <w:rPr>
          <w:rFonts w:ascii="Times New Roman" w:eastAsiaTheme="minorHAnsi" w:hAnsi="Times New Roman"/>
          <w:szCs w:val="24"/>
          <w:lang w:eastAsia="en-US"/>
        </w:rPr>
        <w:t> [firma]</w:t>
      </w:r>
      <w:r w:rsidRPr="00AD5FC4">
        <w:rPr>
          <w:rFonts w:ascii="Times New Roman" w:eastAsiaTheme="minorHAnsi" w:hAnsi="Times New Roman"/>
          <w:szCs w:val="24"/>
          <w:lang w:eastAsia="en-US"/>
        </w:rPr>
        <w:t xml:space="preserve"> kā darba devēju, tās īpašnieka </w:t>
      </w:r>
      <w:r w:rsidR="0007774A">
        <w:rPr>
          <w:rFonts w:ascii="Times New Roman" w:eastAsiaTheme="minorHAnsi" w:hAnsi="Times New Roman"/>
          <w:szCs w:val="24"/>
          <w:lang w:eastAsia="en-US"/>
        </w:rPr>
        <w:t>[pers. A]</w:t>
      </w:r>
      <w:r w:rsidRPr="00AD5FC4">
        <w:rPr>
          <w:rFonts w:ascii="Times New Roman" w:eastAsiaTheme="minorHAnsi" w:hAnsi="Times New Roman"/>
          <w:szCs w:val="24"/>
          <w:lang w:eastAsia="en-US"/>
        </w:rPr>
        <w:t xml:space="preserve"> (pirms uzvārda maiņas – </w:t>
      </w:r>
      <w:r w:rsidR="0007774A">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personā, un </w:t>
      </w:r>
      <w:r w:rsidR="0007774A">
        <w:rPr>
          <w:rFonts w:ascii="Times New Roman" w:eastAsiaTheme="minorHAnsi" w:hAnsi="Times New Roman"/>
          <w:szCs w:val="24"/>
          <w:lang w:eastAsia="en-US"/>
        </w:rPr>
        <w:t>[pers. A]</w:t>
      </w:r>
      <w:r w:rsidRPr="00AD5FC4">
        <w:rPr>
          <w:rFonts w:ascii="Times New Roman" w:eastAsiaTheme="minorHAnsi" w:hAnsi="Times New Roman"/>
          <w:szCs w:val="24"/>
          <w:lang w:eastAsia="en-US"/>
        </w:rPr>
        <w:t xml:space="preserve"> kā darbinieku 2011.</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w:t>
      </w:r>
      <w:proofErr w:type="gramStart"/>
      <w:r w:rsidRPr="00AD5FC4">
        <w:rPr>
          <w:rFonts w:ascii="Times New Roman" w:eastAsiaTheme="minorHAnsi" w:hAnsi="Times New Roman"/>
          <w:szCs w:val="24"/>
          <w:lang w:eastAsia="en-US"/>
        </w:rPr>
        <w:t>1.oktobrī</w:t>
      </w:r>
      <w:proofErr w:type="gramEnd"/>
      <w:r w:rsidRPr="00AD5FC4">
        <w:rPr>
          <w:rFonts w:ascii="Times New Roman" w:eastAsiaTheme="minorHAnsi" w:hAnsi="Times New Roman"/>
          <w:szCs w:val="24"/>
          <w:lang w:eastAsia="en-US"/>
        </w:rPr>
        <w:t xml:space="preserve"> noslēgts darba līgums, saskaņā ar kuru darbinieks uzņ</w:t>
      </w:r>
      <w:r w:rsidR="000B743C" w:rsidRPr="00AD5FC4">
        <w:rPr>
          <w:rFonts w:ascii="Times New Roman" w:eastAsiaTheme="minorHAnsi" w:hAnsi="Times New Roman"/>
          <w:szCs w:val="24"/>
          <w:lang w:eastAsia="en-US"/>
        </w:rPr>
        <w:t>ē</w:t>
      </w:r>
      <w:r w:rsidRPr="00AD5FC4">
        <w:rPr>
          <w:rFonts w:ascii="Times New Roman" w:eastAsiaTheme="minorHAnsi" w:hAnsi="Times New Roman"/>
          <w:szCs w:val="24"/>
          <w:lang w:eastAsia="en-US"/>
        </w:rPr>
        <w:t>m</w:t>
      </w:r>
      <w:r w:rsidR="00ED781B" w:rsidRPr="00AD5FC4">
        <w:rPr>
          <w:rFonts w:ascii="Times New Roman" w:eastAsiaTheme="minorHAnsi" w:hAnsi="Times New Roman"/>
          <w:szCs w:val="24"/>
          <w:lang w:eastAsia="en-US"/>
        </w:rPr>
        <w:t>ā</w:t>
      </w:r>
      <w:r w:rsidRPr="00AD5FC4">
        <w:rPr>
          <w:rFonts w:ascii="Times New Roman" w:eastAsiaTheme="minorHAnsi" w:hAnsi="Times New Roman"/>
          <w:szCs w:val="24"/>
          <w:lang w:eastAsia="en-US"/>
        </w:rPr>
        <w:t>s valdes locekļa pienākumu pildīšanu, ar amatalgu 500</w:t>
      </w:r>
      <w:r w:rsidR="00704971"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Ls mēnesī. Līgums noslēgts uz pieciem gadiem – līdz 2016.</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30.</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septembrim.</w:t>
      </w:r>
    </w:p>
    <w:p w14:paraId="5275B6B0" w14:textId="77777777" w:rsidR="009778F2" w:rsidRPr="00AD5FC4" w:rsidRDefault="009778F2" w:rsidP="00AD5FC4">
      <w:pPr>
        <w:autoSpaceDE w:val="0"/>
        <w:autoSpaceDN w:val="0"/>
        <w:adjustRightInd w:val="0"/>
        <w:spacing w:line="276" w:lineRule="auto"/>
        <w:ind w:firstLine="720"/>
        <w:jc w:val="both"/>
        <w:rPr>
          <w:rFonts w:ascii="Times New Roman" w:hAnsi="Times New Roman"/>
          <w:szCs w:val="24"/>
        </w:rPr>
      </w:pPr>
    </w:p>
    <w:p w14:paraId="08EE5AED" w14:textId="135C47DE"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hAnsi="Times New Roman"/>
          <w:szCs w:val="24"/>
        </w:rPr>
        <w:t>[2]</w:t>
      </w:r>
      <w:r w:rsidR="0007774A">
        <w:rPr>
          <w:rFonts w:ascii="Times New Roman" w:hAnsi="Times New Roman"/>
          <w:szCs w:val="24"/>
        </w:rPr>
        <w:t xml:space="preserve"> [Pers. A]</w:t>
      </w:r>
      <w:r w:rsidRPr="00AD5FC4">
        <w:rPr>
          <w:rFonts w:ascii="Times New Roman" w:hAnsi="Times New Roman"/>
          <w:szCs w:val="24"/>
        </w:rPr>
        <w:t xml:space="preserve"> </w:t>
      </w:r>
      <w:r w:rsidRPr="00AD5FC4">
        <w:rPr>
          <w:rFonts w:ascii="Times New Roman" w:eastAsiaTheme="minorHAnsi" w:hAnsi="Times New Roman"/>
          <w:szCs w:val="24"/>
          <w:lang w:eastAsia="en-US"/>
        </w:rPr>
        <w:t>cēl</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tiesā prasību pret SIA</w:t>
      </w:r>
      <w:r w:rsidR="00A71D99" w:rsidRPr="00AD5FC4">
        <w:rPr>
          <w:rFonts w:ascii="Times New Roman" w:eastAsiaTheme="minorHAnsi" w:hAnsi="Times New Roman"/>
          <w:szCs w:val="24"/>
          <w:lang w:eastAsia="en-US"/>
        </w:rPr>
        <w:t> </w:t>
      </w:r>
      <w:r w:rsidR="0007774A">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par neizmaksātās darba algas piedziņu par laiku no 2014.</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janvāra līdz 2016.</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februārim (par 26 mēnešiem). </w:t>
      </w:r>
    </w:p>
    <w:p w14:paraId="3B22F989" w14:textId="77777777" w:rsidR="009778F2" w:rsidRPr="00AD5FC4" w:rsidRDefault="009778F2" w:rsidP="00AD5FC4">
      <w:pPr>
        <w:spacing w:line="276" w:lineRule="auto"/>
        <w:ind w:firstLine="720"/>
        <w:jc w:val="both"/>
        <w:rPr>
          <w:rFonts w:ascii="Times New Roman" w:hAnsi="Times New Roman"/>
          <w:szCs w:val="24"/>
        </w:rPr>
      </w:pPr>
      <w:r w:rsidRPr="00AD5FC4">
        <w:rPr>
          <w:rFonts w:ascii="Times New Roman" w:hAnsi="Times New Roman"/>
          <w:szCs w:val="24"/>
        </w:rPr>
        <w:t>Prasības pieteikumā un tā vēlākajos grozījumos norādīti šādi apstākļi un pamatojums.</w:t>
      </w:r>
    </w:p>
    <w:p w14:paraId="47CBC287" w14:textId="0EF6A7A2"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[2.1] Prasītājs 2011.</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w:t>
      </w:r>
      <w:proofErr w:type="gramStart"/>
      <w:r w:rsidR="00936C0B">
        <w:rPr>
          <w:rFonts w:ascii="Times New Roman" w:eastAsiaTheme="minorHAnsi" w:hAnsi="Times New Roman"/>
          <w:szCs w:val="24"/>
          <w:lang w:eastAsia="en-US"/>
        </w:rPr>
        <w:t>26.septembrī</w:t>
      </w:r>
      <w:proofErr w:type="gramEnd"/>
      <w:r w:rsidR="0007774A">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dibināj</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SIA</w:t>
      </w:r>
      <w:r w:rsidR="00A71D99" w:rsidRPr="00AD5FC4">
        <w:rPr>
          <w:rFonts w:ascii="Times New Roman" w:eastAsiaTheme="minorHAnsi" w:hAnsi="Times New Roman"/>
          <w:szCs w:val="24"/>
          <w:lang w:eastAsia="en-US"/>
        </w:rPr>
        <w:t> </w:t>
      </w:r>
      <w:r w:rsidR="0007774A">
        <w:rPr>
          <w:rFonts w:ascii="Times New Roman" w:eastAsiaTheme="minorHAnsi" w:hAnsi="Times New Roman"/>
          <w:szCs w:val="24"/>
          <w:lang w:eastAsia="en-US"/>
        </w:rPr>
        <w:t>[firma]</w:t>
      </w:r>
      <w:r w:rsidRPr="00AD5FC4">
        <w:rPr>
          <w:rFonts w:ascii="Times New Roman" w:eastAsiaTheme="minorHAnsi" w:hAnsi="Times New Roman"/>
          <w:szCs w:val="24"/>
          <w:lang w:eastAsia="en-US"/>
        </w:rPr>
        <w:t>, kurā bij</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visu </w:t>
      </w:r>
      <w:r w:rsidR="00ED781B" w:rsidRPr="00AD5FC4">
        <w:rPr>
          <w:rFonts w:ascii="Times New Roman" w:eastAsiaTheme="minorHAnsi" w:hAnsi="Times New Roman"/>
          <w:szCs w:val="24"/>
          <w:lang w:eastAsia="en-US"/>
        </w:rPr>
        <w:t xml:space="preserve">kapitāla </w:t>
      </w:r>
      <w:r w:rsidRPr="00AD5FC4">
        <w:rPr>
          <w:rFonts w:ascii="Times New Roman" w:eastAsiaTheme="minorHAnsi" w:hAnsi="Times New Roman"/>
          <w:szCs w:val="24"/>
          <w:lang w:eastAsia="en-US"/>
        </w:rPr>
        <w:t>daļu īpašnieks un valdes loceklis. Atbilstoši 2011.</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oktobrī noslēgtajam darba līgumam prasītāja alga noteikta 710 EUR (500</w:t>
      </w:r>
      <w:r w:rsidR="00022E34"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Ls) mēnesī. Darba alga prasītājam varēja tikt izmaksāta arī pēc gada pārskata apstiprināšanas par iepriekšējā gada 12 mēnešiem. </w:t>
      </w:r>
    </w:p>
    <w:p w14:paraId="6EF29300" w14:textId="4D95C764"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 xml:space="preserve">[2.2] SIA </w:t>
      </w:r>
      <w:r w:rsidR="0007774A">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kapitāla daļas 2014.</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w:t>
      </w:r>
      <w:r w:rsidR="0003681C">
        <w:rPr>
          <w:rFonts w:ascii="Times New Roman" w:eastAsiaTheme="minorHAnsi" w:hAnsi="Times New Roman"/>
          <w:szCs w:val="24"/>
          <w:lang w:eastAsia="en-US"/>
        </w:rPr>
        <w:t xml:space="preserve">15. augustā </w:t>
      </w:r>
      <w:r w:rsidRPr="00AD5FC4">
        <w:rPr>
          <w:rFonts w:ascii="Times New Roman" w:eastAsiaTheme="minorHAnsi" w:hAnsi="Times New Roman"/>
          <w:szCs w:val="24"/>
          <w:lang w:eastAsia="en-US"/>
        </w:rPr>
        <w:t>pārgāj</w:t>
      </w:r>
      <w:r w:rsidR="00723C84" w:rsidRPr="00AD5FC4">
        <w:rPr>
          <w:rFonts w:ascii="Times New Roman" w:eastAsiaTheme="minorHAnsi" w:hAnsi="Times New Roman"/>
          <w:szCs w:val="24"/>
          <w:lang w:eastAsia="en-US"/>
        </w:rPr>
        <w:t>ušas</w:t>
      </w:r>
      <w:r w:rsidRPr="00AD5FC4">
        <w:rPr>
          <w:rFonts w:ascii="Times New Roman" w:eastAsiaTheme="minorHAnsi" w:hAnsi="Times New Roman"/>
          <w:szCs w:val="24"/>
          <w:lang w:eastAsia="en-US"/>
        </w:rPr>
        <w:t xml:space="preserve"> </w:t>
      </w:r>
      <w:r w:rsidR="0007774A">
        <w:rPr>
          <w:rFonts w:ascii="Times New Roman" w:eastAsiaTheme="minorHAnsi" w:hAnsi="Times New Roman"/>
          <w:szCs w:val="24"/>
          <w:lang w:eastAsia="en-US"/>
        </w:rPr>
        <w:t>[pers. B]</w:t>
      </w:r>
      <w:r w:rsidRPr="00AD5FC4">
        <w:rPr>
          <w:rFonts w:ascii="Times New Roman" w:eastAsiaTheme="minorHAnsi" w:hAnsi="Times New Roman"/>
          <w:szCs w:val="24"/>
          <w:lang w:eastAsia="en-US"/>
        </w:rPr>
        <w:t xml:space="preserve"> īpašumā, taču prasītājs turpināj</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pildīt valdes locekļa pienākumus. Prasītājam 2015.</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gadā kļuv</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zināms, ka sociālā nodokļa maksājumi par viņu tiek veikti no ienākumiem 360 EUR mēnesī, lai gan darba līgums nav grozīts. </w:t>
      </w:r>
    </w:p>
    <w:p w14:paraId="6AFE5EA8" w14:textId="32033A5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Prasītājs 2016.</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februārī atsaukts no valdes locekļa amata, bet alga nav izmaksāta. Prasītājs 2016.</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septembrī nosūtīj</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atbildētājai pretenziju, lūdzot nokārtot saistības, bet atbildi </w:t>
      </w:r>
      <w:r w:rsidR="00723C84" w:rsidRPr="00AD5FC4">
        <w:rPr>
          <w:rFonts w:ascii="Times New Roman" w:eastAsiaTheme="minorHAnsi" w:hAnsi="Times New Roman"/>
          <w:szCs w:val="24"/>
          <w:lang w:eastAsia="en-US"/>
        </w:rPr>
        <w:t>nav saņēmis</w:t>
      </w:r>
      <w:r w:rsidRPr="00AD5FC4">
        <w:rPr>
          <w:rFonts w:ascii="Times New Roman" w:eastAsiaTheme="minorHAnsi" w:hAnsi="Times New Roman"/>
          <w:szCs w:val="24"/>
          <w:lang w:eastAsia="en-US"/>
        </w:rPr>
        <w:t>. Noilguma termiņš prasījumiem par darba algas samaksu 2014.</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janvāra maksājumiem iestātos 2017.</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janvārī. Taču 2016.</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5.</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septembrī prasītāja nosūtītais atgādinājums pārtrauc</w:t>
      </w:r>
      <w:r w:rsidR="00723C8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3 gadu noilguma tecējumu (Civillikuma 1905.</w:t>
      </w:r>
      <w:r w:rsidR="00A71D99"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pants). </w:t>
      </w:r>
    </w:p>
    <w:p w14:paraId="1CAF892F" w14:textId="65144AA5" w:rsidR="00642860"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[2.3]</w:t>
      </w:r>
      <w:r w:rsidR="00936C0B">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SIA</w:t>
      </w:r>
      <w:r w:rsidR="00642860" w:rsidRPr="00AD5FC4">
        <w:rPr>
          <w:rFonts w:ascii="Times New Roman" w:eastAsiaTheme="minorHAnsi" w:hAnsi="Times New Roman"/>
          <w:szCs w:val="24"/>
          <w:lang w:eastAsia="en-US"/>
        </w:rPr>
        <w:t> </w:t>
      </w:r>
      <w:r w:rsidR="0007774A">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2014.</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gadā bija mikrouzņēmuma nodokļa maksātāja, bet mikrouzņēmuma nodoklis ietver sevī attiecīgā uzņēmuma darbinieku ienākuma nodokli un sociālās apdrošināšanas iemaksas. Līdz ar to uz darba algu </w:t>
      </w:r>
      <w:r w:rsidR="00ED781B" w:rsidRPr="00AD5FC4">
        <w:rPr>
          <w:rFonts w:ascii="Times New Roman" w:eastAsiaTheme="minorHAnsi" w:hAnsi="Times New Roman"/>
          <w:szCs w:val="24"/>
          <w:lang w:eastAsia="en-US"/>
        </w:rPr>
        <w:t xml:space="preserve">2014. gadā </w:t>
      </w:r>
      <w:r w:rsidRPr="00AD5FC4">
        <w:rPr>
          <w:rFonts w:ascii="Times New Roman" w:eastAsiaTheme="minorHAnsi" w:hAnsi="Times New Roman"/>
          <w:szCs w:val="24"/>
          <w:lang w:eastAsia="en-US"/>
        </w:rPr>
        <w:t xml:space="preserve">nav attiecināmi iedzīvotāju ienākuma nodokļa un sociālās apdrošināšanas maksājumi. Savukārt par 2015. un </w:t>
      </w:r>
      <w:r w:rsidRPr="00AD5FC4">
        <w:rPr>
          <w:rFonts w:ascii="Times New Roman" w:eastAsiaTheme="minorHAnsi" w:hAnsi="Times New Roman"/>
          <w:szCs w:val="24"/>
          <w:lang w:eastAsia="en-US"/>
        </w:rPr>
        <w:lastRenderedPageBreak/>
        <w:t>2016.</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gadu algas maksājumi samazināmi par PVN likmi 23 % un sociālās apdrošināšanas iemaksu likmi 10,5%, ko maksā darbinieks. Tādējādi par 2015.</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 un 2016.</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w:t>
      </w:r>
      <w:r w:rsidR="00723C84" w:rsidRPr="00AD5FC4">
        <w:rPr>
          <w:rFonts w:ascii="Times New Roman" w:eastAsiaTheme="minorHAnsi" w:hAnsi="Times New Roman"/>
          <w:szCs w:val="24"/>
          <w:lang w:eastAsia="en-US"/>
        </w:rPr>
        <w:t>u</w:t>
      </w:r>
      <w:r w:rsidRPr="00AD5FC4">
        <w:rPr>
          <w:rFonts w:ascii="Times New Roman" w:eastAsiaTheme="minorHAnsi" w:hAnsi="Times New Roman"/>
          <w:szCs w:val="24"/>
          <w:lang w:eastAsia="en-US"/>
        </w:rPr>
        <w:t xml:space="preserve"> piedzenamās algas apmērs ir 472 EUR (710 EUR samazināts par 33,5%). </w:t>
      </w:r>
    </w:p>
    <w:p w14:paraId="3B825662" w14:textId="4BD544CD"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Par 2014.</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gadu lūgts piedzīt 8520 EUR (710 EUR x 12), par 2015.</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gadu </w:t>
      </w:r>
      <w:r w:rsidR="00723C84" w:rsidRPr="00AD5FC4">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 xml:space="preserve">5664 EUR </w:t>
      </w:r>
      <w:r w:rsidR="00B20BA3" w:rsidRPr="00AD5FC4">
        <w:rPr>
          <w:rFonts w:ascii="Times New Roman" w:eastAsiaTheme="minorHAnsi" w:hAnsi="Times New Roman"/>
          <w:szCs w:val="24"/>
          <w:lang w:eastAsia="en-US"/>
        </w:rPr>
        <w:br/>
      </w:r>
      <w:r w:rsidRPr="00AD5FC4">
        <w:rPr>
          <w:rFonts w:ascii="Times New Roman" w:eastAsiaTheme="minorHAnsi" w:hAnsi="Times New Roman"/>
          <w:szCs w:val="24"/>
          <w:lang w:eastAsia="en-US"/>
        </w:rPr>
        <w:t>(472 EUR x</w:t>
      </w:r>
      <w:r w:rsidR="00642860" w:rsidRPr="00AD5FC4">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12), par 2016.</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gadu </w:t>
      </w:r>
      <w:r w:rsidR="00723C84" w:rsidRPr="00AD5FC4">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944 EUR (</w:t>
      </w:r>
      <w:r w:rsidR="00CD67CF" w:rsidRPr="00AD5FC4">
        <w:rPr>
          <w:rFonts w:ascii="Times New Roman" w:eastAsiaTheme="minorHAnsi" w:hAnsi="Times New Roman"/>
          <w:szCs w:val="24"/>
          <w:lang w:eastAsia="en-US"/>
        </w:rPr>
        <w:t xml:space="preserve">472 x </w:t>
      </w:r>
      <w:r w:rsidRPr="00AD5FC4">
        <w:rPr>
          <w:rFonts w:ascii="Times New Roman" w:eastAsiaTheme="minorHAnsi" w:hAnsi="Times New Roman"/>
          <w:szCs w:val="24"/>
          <w:lang w:eastAsia="en-US"/>
        </w:rPr>
        <w:t>2), kopā – 15 128 EUR, kā arī likumiskos 6% gadā no minētās summas par laiku no 2016.</w:t>
      </w:r>
      <w:r w:rsidR="00642860"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sākuma, kopā - 1815 EUR.</w:t>
      </w:r>
    </w:p>
    <w:p w14:paraId="21D47203" w14:textId="5D1D29C5" w:rsidR="00642860"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r>
    </w:p>
    <w:p w14:paraId="23EF7244" w14:textId="33DC1C3A"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[3]</w:t>
      </w:r>
      <w:r w:rsidR="0007774A">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Ar Rīgas pilsētas Vidzemes priekšpilsētas tiesas 2018.</w:t>
      </w:r>
      <w:r w:rsidR="006765E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14.</w:t>
      </w:r>
      <w:r w:rsidR="006765E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jūnija spriedumu prasība apmierināta daļēji.</w:t>
      </w:r>
    </w:p>
    <w:p w14:paraId="33FF4E2E" w14:textId="74A6813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No atbildētājas prasītāja </w:t>
      </w:r>
      <w:proofErr w:type="gramStart"/>
      <w:r w:rsidRPr="00AD5FC4">
        <w:rPr>
          <w:rFonts w:ascii="Times New Roman" w:eastAsiaTheme="minorHAnsi" w:hAnsi="Times New Roman"/>
          <w:szCs w:val="24"/>
          <w:lang w:eastAsia="en-US"/>
        </w:rPr>
        <w:t>labā piedzīta darba</w:t>
      </w:r>
      <w:proofErr w:type="gramEnd"/>
      <w:r w:rsidRPr="00AD5FC4">
        <w:rPr>
          <w:rFonts w:ascii="Times New Roman" w:eastAsiaTheme="minorHAnsi" w:hAnsi="Times New Roman"/>
          <w:szCs w:val="24"/>
          <w:lang w:eastAsia="en-US"/>
        </w:rPr>
        <w:t xml:space="preserve"> samaksa 8976 EUR un likumiskie procenti 1077,12 EUR, kopā 10</w:t>
      </w:r>
      <w:r w:rsidR="006765E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053,12 EUR. </w:t>
      </w:r>
    </w:p>
    <w:p w14:paraId="64670C62" w14:textId="6AE848A3"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Prasība daļā par darba samaksas 6152 EUR piedziņu</w:t>
      </w:r>
      <w:r w:rsidR="00B20BA3" w:rsidRPr="00AD5FC4">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noraidīta. </w:t>
      </w:r>
    </w:p>
    <w:p w14:paraId="6052E4FD" w14:textId="7777777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Noteiktas prasītāja tiesības par laiku līdz sprieduma izpildei saņemt likumiskos 6% gadā no piespriestās, bet nepiedzītās darba samaksas.</w:t>
      </w:r>
    </w:p>
    <w:p w14:paraId="6727B27F" w14:textId="7777777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p>
    <w:p w14:paraId="78F7A440" w14:textId="7A6C313B"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[4]</w:t>
      </w:r>
      <w:r w:rsidR="0007774A">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SIA</w:t>
      </w:r>
      <w:r w:rsidR="006765E6" w:rsidRPr="00AD5FC4">
        <w:rPr>
          <w:rFonts w:ascii="Times New Roman" w:eastAsiaTheme="minorHAnsi" w:hAnsi="Times New Roman"/>
          <w:szCs w:val="24"/>
          <w:lang w:eastAsia="en-US"/>
        </w:rPr>
        <w:t> </w:t>
      </w:r>
      <w:r w:rsidR="0007774A">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apelācijas </w:t>
      </w:r>
      <w:r w:rsidR="006765E6" w:rsidRPr="00AD5FC4">
        <w:rPr>
          <w:rFonts w:ascii="Times New Roman" w:eastAsiaTheme="minorHAnsi" w:hAnsi="Times New Roman"/>
          <w:szCs w:val="24"/>
          <w:lang w:eastAsia="en-US"/>
        </w:rPr>
        <w:t>kārtībā</w:t>
      </w:r>
      <w:r w:rsidRPr="00AD5FC4">
        <w:rPr>
          <w:rFonts w:ascii="Times New Roman" w:eastAsiaTheme="minorHAnsi" w:hAnsi="Times New Roman"/>
          <w:szCs w:val="24"/>
          <w:lang w:eastAsia="en-US"/>
        </w:rPr>
        <w:t xml:space="preserve"> pārsūdzēj</w:t>
      </w:r>
      <w:r w:rsidR="00BA253A" w:rsidRPr="00AD5FC4">
        <w:rPr>
          <w:rFonts w:ascii="Times New Roman" w:eastAsiaTheme="minorHAnsi" w:hAnsi="Times New Roman"/>
          <w:szCs w:val="24"/>
          <w:lang w:eastAsia="en-US"/>
        </w:rPr>
        <w:t>usi</w:t>
      </w:r>
      <w:r w:rsidRPr="00AD5FC4">
        <w:rPr>
          <w:rFonts w:ascii="Times New Roman" w:eastAsiaTheme="minorHAnsi" w:hAnsi="Times New Roman"/>
          <w:szCs w:val="24"/>
          <w:lang w:eastAsia="en-US"/>
        </w:rPr>
        <w:t xml:space="preserve"> spriedumu daļā, ar kuru prasība apmierināta. Pirmās instances tiesas spriedums prasības noraidītajā daļā kā nepārsūdzēts stājies likumīgā spēkā.</w:t>
      </w:r>
    </w:p>
    <w:p w14:paraId="4F651D97" w14:textId="7777777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p>
    <w:p w14:paraId="752D0AE2" w14:textId="7784BE9B"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[5]</w:t>
      </w:r>
      <w:r w:rsidR="0007774A">
        <w:rPr>
          <w:rFonts w:ascii="Times New Roman" w:eastAsiaTheme="minorHAnsi" w:hAnsi="Times New Roman"/>
          <w:szCs w:val="24"/>
          <w:lang w:eastAsia="en-US"/>
        </w:rPr>
        <w:t xml:space="preserve"> I</w:t>
      </w:r>
      <w:r w:rsidRPr="00AD5FC4">
        <w:rPr>
          <w:rFonts w:ascii="Times New Roman" w:eastAsiaTheme="minorHAnsi" w:hAnsi="Times New Roman"/>
          <w:szCs w:val="24"/>
          <w:lang w:eastAsia="en-US"/>
        </w:rPr>
        <w:t>zskatījusi lietu sakarā ar SIA</w:t>
      </w:r>
      <w:r w:rsidR="00C80986" w:rsidRPr="00AD5FC4">
        <w:rPr>
          <w:rFonts w:ascii="Times New Roman" w:eastAsiaTheme="minorHAnsi" w:hAnsi="Times New Roman"/>
          <w:szCs w:val="24"/>
          <w:lang w:eastAsia="en-US"/>
        </w:rPr>
        <w:t> </w:t>
      </w:r>
      <w:r w:rsidR="0007774A">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apelācijas sūdzību, Rīgas apgabaltiesas Civillietu tiesas kolēģija ar 2020.</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2.</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septembra spriedumu prasību apmierināj</w:t>
      </w:r>
      <w:r w:rsidR="00BA253A" w:rsidRPr="00AD5FC4">
        <w:rPr>
          <w:rFonts w:ascii="Times New Roman" w:eastAsiaTheme="minorHAnsi" w:hAnsi="Times New Roman"/>
          <w:szCs w:val="24"/>
          <w:lang w:eastAsia="en-US"/>
        </w:rPr>
        <w:t>usi</w:t>
      </w:r>
      <w:r w:rsidRPr="00AD5FC4">
        <w:rPr>
          <w:rFonts w:ascii="Times New Roman" w:eastAsiaTheme="minorHAnsi" w:hAnsi="Times New Roman"/>
          <w:szCs w:val="24"/>
          <w:lang w:eastAsia="en-US"/>
        </w:rPr>
        <w:t xml:space="preserve"> daļēji.</w:t>
      </w:r>
    </w:p>
    <w:p w14:paraId="5C0788EB" w14:textId="19614BF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No atbildētājas prasītāja </w:t>
      </w:r>
      <w:proofErr w:type="gramStart"/>
      <w:r w:rsidRPr="00AD5FC4">
        <w:rPr>
          <w:rFonts w:ascii="Times New Roman" w:eastAsiaTheme="minorHAnsi" w:hAnsi="Times New Roman"/>
          <w:szCs w:val="24"/>
          <w:lang w:eastAsia="en-US"/>
        </w:rPr>
        <w:t>labā piedzīta darba</w:t>
      </w:r>
      <w:proofErr w:type="gramEnd"/>
      <w:r w:rsidRPr="00AD5FC4">
        <w:rPr>
          <w:rFonts w:ascii="Times New Roman" w:eastAsiaTheme="minorHAnsi" w:hAnsi="Times New Roman"/>
          <w:szCs w:val="24"/>
          <w:lang w:eastAsia="en-US"/>
        </w:rPr>
        <w:t xml:space="preserve"> samaksa 7520 EUR un likumiskie procenti 902,40 EUR. </w:t>
      </w:r>
    </w:p>
    <w:p w14:paraId="281C9349" w14:textId="4AE4F1F1"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Prasība daļā par darba samaksas </w:t>
      </w:r>
      <w:r w:rsidR="00317428" w:rsidRPr="00AD5FC4">
        <w:rPr>
          <w:rFonts w:ascii="Times New Roman" w:eastAsiaTheme="minorHAnsi" w:hAnsi="Times New Roman"/>
          <w:szCs w:val="24"/>
          <w:lang w:eastAsia="en-US"/>
        </w:rPr>
        <w:t xml:space="preserve">un likumisko procentu </w:t>
      </w:r>
      <w:r w:rsidRPr="00AD5FC4">
        <w:rPr>
          <w:rFonts w:ascii="Times New Roman" w:eastAsiaTheme="minorHAnsi" w:hAnsi="Times New Roman"/>
          <w:szCs w:val="24"/>
          <w:lang w:eastAsia="en-US"/>
        </w:rPr>
        <w:t>1630,72 EUR piedziņu</w:t>
      </w:r>
      <w:r w:rsidR="00B20BA3" w:rsidRPr="00AD5FC4">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noraidīta.</w:t>
      </w:r>
    </w:p>
    <w:p w14:paraId="6B4B3148" w14:textId="7777777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Noteiktas prasītāja tiesības par laiku līdz sprieduma izpildei saņemt likumiskos 6% gadā no piespriestās, bet nepiedzītās darba samaksas.</w:t>
      </w:r>
    </w:p>
    <w:p w14:paraId="3EAE8839" w14:textId="77777777"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Spriedums pamatots ar šādiem argumentiem.</w:t>
      </w:r>
    </w:p>
    <w:p w14:paraId="48ACD04B" w14:textId="1AFE588D"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[5.1]</w:t>
      </w:r>
      <w:r w:rsidR="0007774A">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Vērtējot darba līgumu kopsakarā ar veiktajām sociālajām</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szCs w:val="24"/>
          <w:lang w:eastAsia="en-US"/>
        </w:rPr>
        <w:t>apdrošināšanas iemaksām, nerodas šaubas par darba līguma esību un īstumu.</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szCs w:val="24"/>
          <w:lang w:eastAsia="en-US"/>
        </w:rPr>
        <w:t>Darba līgumā noteiktais atalgojums 500</w:t>
      </w:r>
      <w:r w:rsidR="00B20BA3"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Ls (710</w:t>
      </w:r>
      <w:r w:rsidR="00B20BA3"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EUR) sakrīt ar darba algas likmi, par kādu</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szCs w:val="24"/>
          <w:lang w:eastAsia="en-US"/>
        </w:rPr>
        <w:t>sākotnēji veiktas apdrošināšanas iemaksas. Prasītājam, kurš 2011.</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oktobrī bija vienīgais sabiedrības dalībnieks un amatpersona, nebija jāsaskaņo darba līguma noslēgšana ar </w:t>
      </w:r>
      <w:r w:rsidR="0007774A">
        <w:rPr>
          <w:rFonts w:ascii="Times New Roman" w:eastAsiaTheme="minorHAnsi" w:hAnsi="Times New Roman"/>
          <w:szCs w:val="24"/>
          <w:lang w:eastAsia="en-US"/>
        </w:rPr>
        <w:t>[pers. B]</w:t>
      </w:r>
      <w:r w:rsidRPr="00AD5FC4">
        <w:rPr>
          <w:rFonts w:ascii="Times New Roman" w:eastAsiaTheme="minorHAnsi" w:hAnsi="Times New Roman"/>
          <w:szCs w:val="24"/>
          <w:lang w:eastAsia="en-US"/>
        </w:rPr>
        <w:t>, kura par sabiedrības dalībnieci kļuva tikai 2014.</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w:t>
      </w:r>
      <w:proofErr w:type="gramStart"/>
      <w:r w:rsidR="00936C0B">
        <w:rPr>
          <w:rFonts w:ascii="Times New Roman" w:eastAsiaTheme="minorHAnsi" w:hAnsi="Times New Roman"/>
          <w:szCs w:val="24"/>
          <w:lang w:eastAsia="en-US"/>
        </w:rPr>
        <w:t>15</w:t>
      </w:r>
      <w:r w:rsidR="0007774A">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augustā</w:t>
      </w:r>
      <w:proofErr w:type="gramEnd"/>
      <w:r w:rsidRPr="00AD5FC4">
        <w:rPr>
          <w:rFonts w:ascii="Times New Roman" w:eastAsiaTheme="minorHAnsi" w:hAnsi="Times New Roman"/>
          <w:szCs w:val="24"/>
          <w:lang w:eastAsia="en-US"/>
        </w:rPr>
        <w:t>.</w:t>
      </w:r>
    </w:p>
    <w:p w14:paraId="28BFA211" w14:textId="0CE9432D"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[5.2] Pamatots ir atbildētājas iebildums, ka atbilstoši Darba likuma (</w:t>
      </w:r>
      <w:r w:rsidRPr="00AD5FC4">
        <w:rPr>
          <w:rFonts w:ascii="Times New Roman" w:eastAsiaTheme="minorHAnsi" w:hAnsi="Times New Roman"/>
          <w:i/>
          <w:szCs w:val="24"/>
          <w:lang w:eastAsia="en-US"/>
        </w:rPr>
        <w:t>redakcijā uz 2011.</w:t>
      </w:r>
      <w:r w:rsidR="00C80986" w:rsidRPr="00AD5FC4">
        <w:rPr>
          <w:rFonts w:ascii="Times New Roman" w:eastAsiaTheme="minorHAnsi" w:hAnsi="Times New Roman"/>
          <w:i/>
          <w:szCs w:val="24"/>
          <w:lang w:eastAsia="en-US"/>
        </w:rPr>
        <w:t> </w:t>
      </w:r>
      <w:r w:rsidRPr="00AD5FC4">
        <w:rPr>
          <w:rFonts w:ascii="Times New Roman" w:eastAsiaTheme="minorHAnsi" w:hAnsi="Times New Roman"/>
          <w:i/>
          <w:szCs w:val="24"/>
          <w:lang w:eastAsia="en-US"/>
        </w:rPr>
        <w:t>gada 1.</w:t>
      </w:r>
      <w:r w:rsidR="00C80986" w:rsidRPr="00AD5FC4">
        <w:rPr>
          <w:rFonts w:ascii="Times New Roman" w:eastAsiaTheme="minorHAnsi" w:hAnsi="Times New Roman"/>
          <w:i/>
          <w:szCs w:val="24"/>
          <w:lang w:eastAsia="en-US"/>
        </w:rPr>
        <w:t> </w:t>
      </w:r>
      <w:r w:rsidRPr="00AD5FC4">
        <w:rPr>
          <w:rFonts w:ascii="Times New Roman" w:eastAsiaTheme="minorHAnsi" w:hAnsi="Times New Roman"/>
          <w:i/>
          <w:szCs w:val="24"/>
          <w:lang w:eastAsia="en-US"/>
        </w:rPr>
        <w:t>oktobri</w:t>
      </w:r>
      <w:r w:rsidRPr="00AD5FC4">
        <w:rPr>
          <w:rFonts w:ascii="Times New Roman" w:eastAsiaTheme="minorHAnsi" w:hAnsi="Times New Roman"/>
          <w:szCs w:val="24"/>
          <w:lang w:eastAsia="en-US"/>
        </w:rPr>
        <w:t>) 44.</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trešajai daļai un 45.</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panta pirmajai daļai ar valdes locekli darba līgumu uz noteiktu laiku varēja slēgt ar termiņu uz </w:t>
      </w:r>
      <w:r w:rsidR="00312042" w:rsidRPr="00AD5FC4">
        <w:rPr>
          <w:rFonts w:ascii="Times New Roman" w:eastAsiaTheme="minorHAnsi" w:hAnsi="Times New Roman"/>
          <w:szCs w:val="24"/>
          <w:lang w:eastAsia="en-US"/>
        </w:rPr>
        <w:t>trīs</w:t>
      </w:r>
      <w:r w:rsidRPr="00AD5FC4">
        <w:rPr>
          <w:rFonts w:ascii="Times New Roman" w:eastAsiaTheme="minorHAnsi" w:hAnsi="Times New Roman"/>
          <w:szCs w:val="24"/>
          <w:lang w:eastAsia="en-US"/>
        </w:rPr>
        <w:t xml:space="preserve"> gadiem. Tomēr tas, ka konkrētajā gadījumā līguma termiņš </w:t>
      </w:r>
      <w:r w:rsidR="00312042" w:rsidRPr="00AD5FC4">
        <w:rPr>
          <w:rFonts w:ascii="Times New Roman" w:eastAsiaTheme="minorHAnsi" w:hAnsi="Times New Roman"/>
          <w:szCs w:val="24"/>
          <w:lang w:eastAsia="en-US"/>
        </w:rPr>
        <w:t xml:space="preserve">ir </w:t>
      </w:r>
      <w:r w:rsidRPr="00AD5FC4">
        <w:rPr>
          <w:rFonts w:ascii="Times New Roman" w:eastAsiaTheme="minorHAnsi" w:hAnsi="Times New Roman"/>
          <w:szCs w:val="24"/>
          <w:lang w:eastAsia="en-US"/>
        </w:rPr>
        <w:t xml:space="preserve">garāks par likumā noteikto, nepadara līgumu par spēkā neesošu pēc </w:t>
      </w:r>
      <w:r w:rsidR="00312042" w:rsidRPr="00AD5FC4">
        <w:rPr>
          <w:rFonts w:ascii="Times New Roman" w:eastAsiaTheme="minorHAnsi" w:hAnsi="Times New Roman"/>
          <w:szCs w:val="24"/>
          <w:lang w:eastAsia="en-US"/>
        </w:rPr>
        <w:t>trīs</w:t>
      </w:r>
      <w:r w:rsidRPr="00AD5FC4">
        <w:rPr>
          <w:rFonts w:ascii="Times New Roman" w:eastAsiaTheme="minorHAnsi" w:hAnsi="Times New Roman"/>
          <w:szCs w:val="24"/>
          <w:lang w:eastAsia="en-US"/>
        </w:rPr>
        <w:t xml:space="preserve"> gadu notecējuma, proti, ar 2014.</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C80986"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oktobri. Darba līgums, kas ir pretrunā normatīvajiem aktiem, atzīstams par spēkā neesošu vienīgi uz turpmāko laiku (</w:t>
      </w:r>
      <w:r w:rsidRPr="00AD5FC4">
        <w:rPr>
          <w:rFonts w:ascii="Times New Roman" w:eastAsiaTheme="minorHAnsi" w:hAnsi="Times New Roman"/>
          <w:i/>
          <w:iCs/>
          <w:szCs w:val="24"/>
          <w:lang w:eastAsia="en-US"/>
        </w:rPr>
        <w:t>Darba likuma 42.</w:t>
      </w:r>
      <w:r w:rsidR="00C80986" w:rsidRPr="00AD5FC4">
        <w:rPr>
          <w:rFonts w:ascii="Times New Roman" w:eastAsiaTheme="minorHAnsi" w:hAnsi="Times New Roman"/>
          <w:i/>
          <w:iCs/>
          <w:szCs w:val="24"/>
          <w:lang w:eastAsia="en-US"/>
        </w:rPr>
        <w:t> </w:t>
      </w:r>
      <w:r w:rsidRPr="00AD5FC4">
        <w:rPr>
          <w:rFonts w:ascii="Times New Roman" w:eastAsiaTheme="minorHAnsi" w:hAnsi="Times New Roman"/>
          <w:i/>
          <w:iCs/>
          <w:szCs w:val="24"/>
          <w:lang w:eastAsia="en-US"/>
        </w:rPr>
        <w:t>pants</w:t>
      </w:r>
      <w:r w:rsidRPr="00AD5FC4">
        <w:rPr>
          <w:rFonts w:ascii="Times New Roman" w:eastAsiaTheme="minorHAnsi" w:hAnsi="Times New Roman"/>
          <w:szCs w:val="24"/>
          <w:lang w:eastAsia="en-US"/>
        </w:rPr>
        <w:t xml:space="preserve">). </w:t>
      </w:r>
    </w:p>
    <w:p w14:paraId="58E5CB73" w14:textId="2909E695" w:rsidR="00431F3D"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[5.3]</w:t>
      </w:r>
      <w:r w:rsidR="0007774A">
        <w:rPr>
          <w:rFonts w:ascii="Times New Roman" w:eastAsiaTheme="minorHAnsi" w:hAnsi="Times New Roman"/>
          <w:szCs w:val="24"/>
          <w:lang w:eastAsia="en-US"/>
        </w:rPr>
        <w:t xml:space="preserve"> </w:t>
      </w:r>
      <w:proofErr w:type="gramStart"/>
      <w:r w:rsidR="00BA253A" w:rsidRPr="00AD5FC4">
        <w:rPr>
          <w:rFonts w:ascii="Times New Roman" w:eastAsiaTheme="minorHAnsi" w:hAnsi="Times New Roman"/>
          <w:szCs w:val="24"/>
          <w:lang w:eastAsia="en-US"/>
        </w:rPr>
        <w:t>Saistībā ar argumentu</w:t>
      </w:r>
      <w:r w:rsidR="004F4A70" w:rsidRPr="00AD5FC4">
        <w:rPr>
          <w:rFonts w:ascii="Times New Roman" w:eastAsiaTheme="minorHAnsi" w:hAnsi="Times New Roman"/>
          <w:szCs w:val="24"/>
          <w:lang w:eastAsia="en-US"/>
        </w:rPr>
        <w:t>,</w:t>
      </w:r>
      <w:proofErr w:type="gramEnd"/>
      <w:r w:rsidRPr="00AD5FC4">
        <w:rPr>
          <w:rFonts w:ascii="Times New Roman" w:eastAsiaTheme="minorHAnsi" w:hAnsi="Times New Roman"/>
          <w:szCs w:val="24"/>
          <w:lang w:eastAsia="en-US"/>
        </w:rPr>
        <w:t xml:space="preserve"> ka darba līgums noslēgts ar atpakaļejošu datumu un otrs līguma eksemplārs neatrodas atbildētājas grāmatvedībā, norādāms, ka </w:t>
      </w:r>
      <w:r w:rsidR="0007774A">
        <w:rPr>
          <w:rFonts w:ascii="Times New Roman" w:eastAsiaTheme="minorHAnsi" w:hAnsi="Times New Roman"/>
          <w:szCs w:val="24"/>
          <w:lang w:eastAsia="en-US"/>
        </w:rPr>
        <w:t>[pers. B]</w:t>
      </w:r>
      <w:r w:rsidRPr="00AD5FC4">
        <w:rPr>
          <w:rFonts w:ascii="Times New Roman" w:eastAsiaTheme="minorHAnsi" w:hAnsi="Times New Roman"/>
          <w:szCs w:val="24"/>
          <w:lang w:eastAsia="en-US"/>
        </w:rPr>
        <w:t xml:space="preserve">, kļūstot par sabiedrības vienīgo kapitāldaļu turētāju, bija jāveic darbības, lai pārliecinātos par grāmatvedības un citu dokumentu apjomu un uzskaiti. Tieši </w:t>
      </w:r>
      <w:r w:rsidR="00AE373D">
        <w:rPr>
          <w:rFonts w:ascii="Times New Roman" w:eastAsiaTheme="minorHAnsi" w:hAnsi="Times New Roman"/>
          <w:szCs w:val="24"/>
          <w:lang w:eastAsia="en-US"/>
        </w:rPr>
        <w:t>[pers. B]</w:t>
      </w:r>
      <w:r w:rsidRPr="00AD5FC4">
        <w:rPr>
          <w:rFonts w:ascii="Times New Roman" w:eastAsiaTheme="minorHAnsi" w:hAnsi="Times New Roman"/>
          <w:szCs w:val="24"/>
          <w:lang w:eastAsia="en-US"/>
        </w:rPr>
        <w:t xml:space="preserve"> interesēs bija dokumentu fiksēšana, sastādot attiecīgu aktu un konstatējot patieso stāvokli, kas netika darīts. </w:t>
      </w:r>
    </w:p>
    <w:p w14:paraId="5AB93154" w14:textId="70C3F5D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lastRenderedPageBreak/>
        <w:t>Arī jautājums par darba līguma izbeigšanu ar prasītāju netika risināts. Pieļaujot lietu pārņemšanu bez akta sastādīšanas, ieguvējam jāuzņemas risks. Ja prasītājs bij</w:t>
      </w:r>
      <w:r w:rsidR="00BA253A"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formāls valdes loceklis, nav saprotams, kādēļ līdz ar uzņēmuma pāreju netika nomainīta valde. Darba un veicamo pienākumu apjoms bij</w:t>
      </w:r>
      <w:r w:rsidR="00BA253A" w:rsidRPr="00AD5FC4">
        <w:rPr>
          <w:rFonts w:ascii="Times New Roman" w:eastAsiaTheme="minorHAnsi" w:hAnsi="Times New Roman"/>
          <w:szCs w:val="24"/>
          <w:lang w:eastAsia="en-US"/>
        </w:rPr>
        <w:t>a</w:t>
      </w:r>
      <w:r w:rsidRPr="00AD5FC4">
        <w:rPr>
          <w:rFonts w:ascii="Times New Roman" w:eastAsiaTheme="minorHAnsi" w:hAnsi="Times New Roman"/>
          <w:szCs w:val="24"/>
          <w:lang w:eastAsia="en-US"/>
        </w:rPr>
        <w:t xml:space="preserve"> atrunājams, grozot darba līgumu vai to izbeidzot. Ja minētais </w:t>
      </w:r>
      <w:r w:rsidR="00BA253A" w:rsidRPr="00AD5FC4">
        <w:rPr>
          <w:rFonts w:ascii="Times New Roman" w:eastAsiaTheme="minorHAnsi" w:hAnsi="Times New Roman"/>
          <w:szCs w:val="24"/>
          <w:lang w:eastAsia="en-US"/>
        </w:rPr>
        <w:t>nav ticis</w:t>
      </w:r>
      <w:r w:rsidRPr="00AD5FC4">
        <w:rPr>
          <w:rFonts w:ascii="Times New Roman" w:eastAsiaTheme="minorHAnsi" w:hAnsi="Times New Roman"/>
          <w:szCs w:val="24"/>
          <w:lang w:eastAsia="en-US"/>
        </w:rPr>
        <w:t xml:space="preserve"> darīts, iebildumi par prasītāja faktisko </w:t>
      </w:r>
      <w:proofErr w:type="spellStart"/>
      <w:r w:rsidRPr="00AD5FC4">
        <w:rPr>
          <w:rFonts w:ascii="Times New Roman" w:eastAsiaTheme="minorHAnsi" w:hAnsi="Times New Roman"/>
          <w:szCs w:val="24"/>
          <w:lang w:eastAsia="en-US"/>
        </w:rPr>
        <w:t>nenodarbinātību</w:t>
      </w:r>
      <w:proofErr w:type="spellEnd"/>
      <w:r w:rsidRPr="00AD5FC4">
        <w:rPr>
          <w:rFonts w:ascii="Times New Roman" w:eastAsiaTheme="minorHAnsi" w:hAnsi="Times New Roman"/>
          <w:szCs w:val="24"/>
          <w:lang w:eastAsia="en-US"/>
        </w:rPr>
        <w:t xml:space="preserve"> ir nevietā.</w:t>
      </w:r>
    </w:p>
    <w:p w14:paraId="0DA6447A" w14:textId="2C6B57A8"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[5.4]</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Par valdes locekļa pienākumu pildīšanu prasītājam bij</w:t>
      </w:r>
      <w:r w:rsidR="00BA253A"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tiesīgi noslēgts darba līgums ar visām būtiskām sastāvdaļām (tostarp atalgojumu), tādējādi nepamatota ir atbildētājas atsaukšanās uz Komerclikuma 221.</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pantu (</w:t>
      </w:r>
      <w:r w:rsidR="00BA253A" w:rsidRPr="00AD5FC4">
        <w:rPr>
          <w:rFonts w:ascii="Times New Roman" w:eastAsiaTheme="minorHAnsi" w:hAnsi="Times New Roman"/>
          <w:i/>
          <w:szCs w:val="24"/>
          <w:lang w:eastAsia="en-US"/>
        </w:rPr>
        <w:t>V</w:t>
      </w:r>
      <w:r w:rsidRPr="00AD5FC4">
        <w:rPr>
          <w:rFonts w:ascii="Times New Roman" w:eastAsiaTheme="minorHAnsi" w:hAnsi="Times New Roman"/>
          <w:i/>
          <w:szCs w:val="24"/>
          <w:lang w:eastAsia="en-US"/>
        </w:rPr>
        <w:t>aldes locekļa tiesības uz atlīdzību</w:t>
      </w:r>
      <w:r w:rsidRPr="00AD5FC4">
        <w:rPr>
          <w:rFonts w:ascii="Times New Roman" w:eastAsiaTheme="minorHAnsi" w:hAnsi="Times New Roman"/>
          <w:szCs w:val="24"/>
          <w:lang w:eastAsia="en-US"/>
        </w:rPr>
        <w:t>). Valdes locekļa atbildība par sabiedrībai nodarītiem zaudējumiem paredzēta Komerclikumā un Maksātnespējas likumā. Pieļaujot neuzmanību vai neprecizitāti, kuras rezultātā rastos zaudējumi, par to nāktos atbildēt prasītājam. Ievērojot minēto, nav saprotams, kādēļ prasītājs bez atlīdzības saistītos ar SIA</w:t>
      </w:r>
      <w:r w:rsidR="00431F3D" w:rsidRPr="00AD5FC4">
        <w:rPr>
          <w:rFonts w:ascii="Times New Roman" w:eastAsiaTheme="minorHAnsi" w:hAnsi="Times New Roman"/>
          <w:szCs w:val="24"/>
          <w:lang w:eastAsia="en-US"/>
        </w:rPr>
        <w:t> </w:t>
      </w:r>
      <w:r w:rsidR="00AE373D">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w:t>
      </w:r>
    </w:p>
    <w:p w14:paraId="3E9DB172" w14:textId="0D780A18"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 xml:space="preserve">[5.5] Nav konstatējams, ka prasītājs nebūtu pildījis darbu atbilstoši darba līgumam. Gan ieraksts </w:t>
      </w:r>
      <w:r w:rsidR="00312042" w:rsidRPr="00AD5FC4">
        <w:rPr>
          <w:rFonts w:ascii="Times New Roman" w:eastAsiaTheme="minorHAnsi" w:hAnsi="Times New Roman"/>
          <w:szCs w:val="24"/>
          <w:lang w:eastAsia="en-US"/>
        </w:rPr>
        <w:t>K</w:t>
      </w:r>
      <w:r w:rsidRPr="00AD5FC4">
        <w:rPr>
          <w:rFonts w:ascii="Times New Roman" w:eastAsiaTheme="minorHAnsi" w:hAnsi="Times New Roman"/>
          <w:szCs w:val="24"/>
          <w:lang w:eastAsia="en-US"/>
        </w:rPr>
        <w:t xml:space="preserve">omercreģistrā, gan notariāli apliecināts pilnvarojums, kuru prasītājs izsniedzis 2012. gada </w:t>
      </w:r>
      <w:r w:rsidR="00936C0B">
        <w:rPr>
          <w:rFonts w:ascii="Times New Roman" w:eastAsiaTheme="minorHAnsi" w:hAnsi="Times New Roman"/>
          <w:szCs w:val="24"/>
          <w:lang w:eastAsia="en-US"/>
        </w:rPr>
        <w:t>9. </w:t>
      </w:r>
      <w:r w:rsidRPr="00AD5FC4">
        <w:rPr>
          <w:rFonts w:ascii="Times New Roman" w:eastAsiaTheme="minorHAnsi" w:hAnsi="Times New Roman"/>
          <w:szCs w:val="24"/>
          <w:lang w:eastAsia="en-US"/>
        </w:rPr>
        <w:t xml:space="preserve">oktobrī pēc </w:t>
      </w:r>
      <w:r w:rsidR="00AE373D">
        <w:rPr>
          <w:rFonts w:ascii="Times New Roman" w:eastAsiaTheme="minorHAnsi" w:hAnsi="Times New Roman"/>
          <w:szCs w:val="24"/>
          <w:lang w:eastAsia="en-US"/>
        </w:rPr>
        <w:t>[pers. B]</w:t>
      </w:r>
      <w:r w:rsidRPr="00AD5FC4">
        <w:rPr>
          <w:rFonts w:ascii="Times New Roman" w:eastAsiaTheme="minorHAnsi" w:hAnsi="Times New Roman"/>
          <w:szCs w:val="24"/>
          <w:lang w:eastAsia="en-US"/>
        </w:rPr>
        <w:t xml:space="preserve"> pieprasījuma viņas norādītajai personai, gan uzņēmuma gada pārskati liecina par kapitālsabiedrības vadīšanu – darbu. Komercreģistrā iekļautā informācija apstiprina, ka prasītāja dalībnieka un valdes locekļa statuss ir juridisks. Tātad prasītāja darba līgums par valdes locekļa pienākumu pildīšanu ir tiesiski noslēgts līgums</w:t>
      </w:r>
      <w:r w:rsidR="0013549C" w:rsidRPr="00AD5FC4">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un tajā iekļautās saistības ir abpusēji pildāmas.</w:t>
      </w:r>
    </w:p>
    <w:p w14:paraId="42AD33F0" w14:textId="2997CD52" w:rsidR="009778F2" w:rsidRPr="00AD5FC4" w:rsidRDefault="009778F2" w:rsidP="00AD5FC4">
      <w:pPr>
        <w:autoSpaceDE w:val="0"/>
        <w:autoSpaceDN w:val="0"/>
        <w:adjustRightInd w:val="0"/>
        <w:spacing w:line="276" w:lineRule="auto"/>
        <w:jc w:val="both"/>
        <w:rPr>
          <w:rFonts w:ascii="Times New Roman" w:eastAsiaTheme="minorHAnsi" w:hAnsi="Times New Roman"/>
          <w:i/>
          <w:iCs/>
          <w:szCs w:val="24"/>
          <w:lang w:eastAsia="en-US"/>
        </w:rPr>
      </w:pPr>
      <w:r w:rsidRPr="00AD5FC4">
        <w:rPr>
          <w:rFonts w:ascii="Times New Roman" w:eastAsiaTheme="minorHAnsi" w:hAnsi="Times New Roman"/>
          <w:szCs w:val="24"/>
          <w:lang w:eastAsia="en-US"/>
        </w:rPr>
        <w:tab/>
        <w:t>[5.6]</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Pēc 2014.</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w:t>
      </w:r>
      <w:r w:rsidR="00496352">
        <w:rPr>
          <w:rFonts w:ascii="Times New Roman" w:eastAsiaTheme="minorHAnsi" w:hAnsi="Times New Roman"/>
          <w:szCs w:val="24"/>
          <w:lang w:eastAsia="en-US"/>
        </w:rPr>
        <w:t>16. </w:t>
      </w:r>
      <w:r w:rsidRPr="00AD5FC4">
        <w:rPr>
          <w:rFonts w:ascii="Times New Roman" w:eastAsiaTheme="minorHAnsi" w:hAnsi="Times New Roman"/>
          <w:szCs w:val="24"/>
          <w:lang w:eastAsia="en-US"/>
        </w:rPr>
        <w:t xml:space="preserve">augusta lēmuma pieņemšanas valdes loceklim (prasītājam) netiek maksāta atlīdzība, </w:t>
      </w:r>
      <w:r w:rsidR="00EB1DB3" w:rsidRPr="00AD5FC4">
        <w:rPr>
          <w:rFonts w:ascii="Times New Roman" w:eastAsiaTheme="minorHAnsi" w:hAnsi="Times New Roman"/>
          <w:szCs w:val="24"/>
          <w:lang w:eastAsia="en-US"/>
        </w:rPr>
        <w:t xml:space="preserve">taču </w:t>
      </w:r>
      <w:r w:rsidRPr="00AD5FC4">
        <w:rPr>
          <w:rFonts w:ascii="Times New Roman" w:eastAsiaTheme="minorHAnsi" w:hAnsi="Times New Roman"/>
          <w:szCs w:val="24"/>
          <w:lang w:eastAsia="en-US"/>
        </w:rPr>
        <w:t>līdz 2014.</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decembrim par prasītāju ir veiktas sociālās apdrošināšanas iemaksas no darba samaksas 720 EUR.</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iCs/>
          <w:szCs w:val="24"/>
          <w:lang w:eastAsia="en-US"/>
        </w:rPr>
        <w:t xml:space="preserve">Tātad </w:t>
      </w:r>
      <w:r w:rsidRPr="00AD5FC4">
        <w:rPr>
          <w:rFonts w:ascii="Times New Roman" w:eastAsiaTheme="minorHAnsi" w:hAnsi="Times New Roman"/>
          <w:szCs w:val="24"/>
          <w:lang w:eastAsia="en-US"/>
        </w:rPr>
        <w:t>no atbildētājas par labu prasītājam ir piedzenama darba samaksa par 2014.</w:t>
      </w:r>
      <w:r w:rsidR="00AE6535"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septembri, oktobri, novembri un decembri, kopā 2840 EUR (710 x 4).</w:t>
      </w:r>
    </w:p>
    <w:p w14:paraId="09AE49A5" w14:textId="6BD5541C"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[5.7]</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Prasītājs visu 2015.</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gadu, sagatavojot un iesniedzot Valsts ieņēmumu dienestā ziņojumus par valsts sociālās apdrošināšanas obligātajām iemaksām no darba ņēmēju darba ienākumiem, iedzīvotāju ienākuma nodokli un uzņēmējsabiedrības riska valsts nodevu pārskata, savus ienākumus ir norādījis 360 EUR mēnesī. Laikā no 2015.</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janvāra līdz</w:t>
      </w:r>
      <w:proofErr w:type="gramStart"/>
      <w:r w:rsidRPr="00AD5FC4">
        <w:rPr>
          <w:rFonts w:ascii="Times New Roman" w:eastAsiaTheme="minorHAnsi" w:hAnsi="Times New Roman"/>
          <w:szCs w:val="24"/>
          <w:lang w:eastAsia="en-US"/>
        </w:rPr>
        <w:t xml:space="preserve"> </w:t>
      </w:r>
      <w:r w:rsidR="00AE373D">
        <w:rPr>
          <w:rFonts w:ascii="Times New Roman" w:eastAsiaTheme="minorHAnsi" w:hAnsi="Times New Roman"/>
          <w:szCs w:val="24"/>
          <w:lang w:eastAsia="en-US"/>
        </w:rPr>
        <w:t xml:space="preserve"> </w:t>
      </w:r>
      <w:proofErr w:type="gramEnd"/>
      <w:r w:rsidRPr="00AD5FC4">
        <w:rPr>
          <w:rFonts w:ascii="Times New Roman" w:eastAsiaTheme="minorHAnsi" w:hAnsi="Times New Roman"/>
          <w:szCs w:val="24"/>
          <w:lang w:eastAsia="en-US"/>
        </w:rPr>
        <w:t>2016.</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februārim par prasītāju veiktas sociālās apdrošināšanas iemaksas no darba samaksas 360 EUR. Tātad prasītājs ir piekritis</w:t>
      </w:r>
      <w:r w:rsidR="0013549C" w:rsidRPr="00AD5FC4">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un puses ir vienojušās, ka prasītāja darba alga, sākot ar 2015.</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janvāri, ir 360 EUR mēnesī. Tādējādi par 2015.</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w:t>
      </w:r>
      <w:r w:rsidR="00EB1DB3" w:rsidRPr="00AD5FC4">
        <w:rPr>
          <w:rFonts w:ascii="Times New Roman" w:eastAsiaTheme="minorHAnsi" w:hAnsi="Times New Roman"/>
          <w:szCs w:val="24"/>
          <w:lang w:eastAsia="en-US"/>
        </w:rPr>
        <w:t xml:space="preserve">u </w:t>
      </w:r>
      <w:r w:rsidRPr="00AD5FC4">
        <w:rPr>
          <w:rFonts w:ascii="Times New Roman" w:eastAsiaTheme="minorHAnsi" w:hAnsi="Times New Roman"/>
          <w:szCs w:val="24"/>
          <w:lang w:eastAsia="en-US"/>
        </w:rPr>
        <w:t>un par 2016.</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gada janvāri no atbildētājas piedzenama darba samaksa 4680 EUR (360 x 13 mēneši). Prasība daļā par darba samaksas 1456 EUR piedziņu ir noraidāma. </w:t>
      </w:r>
    </w:p>
    <w:p w14:paraId="7E4BEF0B" w14:textId="01109641"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[5.8]</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Ievērojot Civilprocesa likuma 1765.</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pantu, no atbildētāja piedzenami likumiskie 6% gadā 902,40 EUR</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szCs w:val="24"/>
          <w:lang w:eastAsia="en-US"/>
        </w:rPr>
        <w:t>kas aprēķināti no neizmaksātās darba algas 7520 EUR par laiku no 2016.</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februāra līdz 2018.</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431F3D"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februārim. Prasība daļā par likumisko procentu 174,72 EUR piedziņu ir noraidāma.</w:t>
      </w:r>
    </w:p>
    <w:p w14:paraId="421E6A5D" w14:textId="7777777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p>
    <w:p w14:paraId="23E344E2" w14:textId="7F42B42C"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[6]</w:t>
      </w:r>
      <w:r w:rsidR="0003681C">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Kasācijas sūdzībā SIA</w:t>
      </w:r>
      <w:r w:rsidR="004E3927" w:rsidRPr="00AD5FC4">
        <w:rPr>
          <w:rFonts w:ascii="Times New Roman" w:eastAsiaTheme="minorHAnsi" w:hAnsi="Times New Roman"/>
          <w:szCs w:val="24"/>
          <w:lang w:eastAsia="en-US"/>
        </w:rPr>
        <w:t> </w:t>
      </w:r>
      <w:r w:rsidR="00AE373D">
        <w:rPr>
          <w:rFonts w:ascii="Times New Roman" w:hAnsi="Times New Roman"/>
          <w:szCs w:val="24"/>
        </w:rPr>
        <w:t>[firma]</w:t>
      </w:r>
      <w:r w:rsidRPr="00AD5FC4">
        <w:rPr>
          <w:rFonts w:ascii="Times New Roman" w:hAnsi="Times New Roman"/>
          <w:szCs w:val="24"/>
        </w:rPr>
        <w:t xml:space="preserve"> </w:t>
      </w:r>
      <w:r w:rsidRPr="00AD5FC4">
        <w:rPr>
          <w:rFonts w:ascii="Times New Roman" w:eastAsiaTheme="minorHAnsi" w:hAnsi="Times New Roman"/>
          <w:szCs w:val="24"/>
          <w:lang w:eastAsia="en-US"/>
        </w:rPr>
        <w:t>lūgusi spriedumu atcelt daļā, ar kuru prasība apmierināta, un lietu šajā daļā nodot jaunai izskatīšanai.</w:t>
      </w:r>
    </w:p>
    <w:p w14:paraId="60D6566F" w14:textId="77777777"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Kasācijas sūdzība pamatota ar tālāk norādītajiem argumentiem.</w:t>
      </w:r>
    </w:p>
    <w:p w14:paraId="19BED358" w14:textId="526FAD90" w:rsidR="009778F2" w:rsidRPr="00AD5FC4" w:rsidRDefault="009778F2" w:rsidP="00AD5FC4">
      <w:pPr>
        <w:autoSpaceDE w:val="0"/>
        <w:autoSpaceDN w:val="0"/>
        <w:adjustRightInd w:val="0"/>
        <w:spacing w:line="276" w:lineRule="auto"/>
        <w:jc w:val="both"/>
        <w:rPr>
          <w:rFonts w:ascii="Times New Roman" w:eastAsiaTheme="minorHAnsi" w:hAnsi="Times New Roman"/>
          <w:i/>
          <w:szCs w:val="24"/>
          <w:lang w:eastAsia="en-US"/>
        </w:rPr>
      </w:pPr>
      <w:r w:rsidRPr="00AD5FC4">
        <w:rPr>
          <w:rFonts w:ascii="Times New Roman" w:eastAsiaTheme="minorHAnsi" w:hAnsi="Times New Roman"/>
          <w:szCs w:val="24"/>
          <w:lang w:eastAsia="en-US"/>
        </w:rPr>
        <w:tab/>
        <w:t>[6.1] Nepareizi iztulkots un uz lietas apstākļiem attiecināts Darba likuma 59.</w:t>
      </w:r>
      <w:r w:rsidR="004E392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pants. Nav konstatēts prasītāja faktiski un pienācīgi veikts darbs. Darba līguma esamība un personas esamība</w:t>
      </w:r>
      <w:proofErr w:type="gramStart"/>
      <w:r w:rsidRPr="00AD5FC4">
        <w:rPr>
          <w:rFonts w:ascii="Times New Roman" w:eastAsiaTheme="minorHAnsi" w:hAnsi="Times New Roman"/>
          <w:szCs w:val="24"/>
          <w:lang w:eastAsia="en-US"/>
        </w:rPr>
        <w:t xml:space="preserve"> kādā amatā pati par sevi nerada tiesības saņemt atlīdzību, jo pamats darba samaksas saņemšanai ir </w:t>
      </w:r>
      <w:r w:rsidRPr="00AD5FC4">
        <w:rPr>
          <w:rFonts w:ascii="Times New Roman" w:eastAsiaTheme="minorHAnsi" w:hAnsi="Times New Roman"/>
          <w:bCs/>
          <w:szCs w:val="24"/>
          <w:lang w:eastAsia="en-US"/>
        </w:rPr>
        <w:t>faktiski un pienācīgi veikts darbs</w:t>
      </w:r>
      <w:proofErr w:type="gramEnd"/>
      <w:r w:rsidRPr="00AD5FC4">
        <w:rPr>
          <w:rFonts w:ascii="Times New Roman" w:eastAsiaTheme="minorHAnsi" w:hAnsi="Times New Roman"/>
          <w:bCs/>
          <w:szCs w:val="24"/>
          <w:lang w:eastAsia="en-US"/>
        </w:rPr>
        <w:t xml:space="preserve"> (</w:t>
      </w:r>
      <w:r w:rsidRPr="00AD5FC4">
        <w:rPr>
          <w:rFonts w:ascii="Times New Roman" w:eastAsiaTheme="minorHAnsi" w:hAnsi="Times New Roman"/>
          <w:bCs/>
          <w:iCs/>
          <w:szCs w:val="24"/>
          <w:lang w:eastAsia="en-US"/>
        </w:rPr>
        <w:t>sk</w:t>
      </w:r>
      <w:r w:rsidRPr="00AD5FC4">
        <w:rPr>
          <w:rFonts w:ascii="Times New Roman" w:eastAsiaTheme="minorHAnsi" w:hAnsi="Times New Roman"/>
          <w:bCs/>
          <w:i/>
          <w:szCs w:val="24"/>
          <w:lang w:eastAsia="en-US"/>
        </w:rPr>
        <w:t>.</w:t>
      </w:r>
      <w:r w:rsidR="00EF09EE" w:rsidRPr="00AD5FC4">
        <w:rPr>
          <w:rFonts w:ascii="Times New Roman" w:eastAsiaTheme="minorHAnsi" w:hAnsi="Times New Roman"/>
          <w:bCs/>
          <w:i/>
          <w:szCs w:val="24"/>
          <w:lang w:eastAsia="en-US"/>
        </w:rPr>
        <w:t xml:space="preserve"> </w:t>
      </w:r>
      <w:r w:rsidRPr="00AD5FC4">
        <w:rPr>
          <w:rFonts w:ascii="Times New Roman" w:eastAsiaTheme="minorHAnsi" w:hAnsi="Times New Roman"/>
          <w:bCs/>
          <w:i/>
          <w:szCs w:val="24"/>
          <w:lang w:eastAsia="en-US"/>
        </w:rPr>
        <w:t xml:space="preserve">Senāta </w:t>
      </w:r>
      <w:r w:rsidR="004E3927" w:rsidRPr="00AD5FC4">
        <w:rPr>
          <w:rFonts w:ascii="Times New Roman" w:eastAsiaTheme="minorHAnsi" w:hAnsi="Times New Roman"/>
          <w:bCs/>
          <w:i/>
          <w:szCs w:val="24"/>
          <w:lang w:eastAsia="en-US"/>
        </w:rPr>
        <w:t xml:space="preserve">2007. gada 14. februāra </w:t>
      </w:r>
      <w:r w:rsidRPr="00AD5FC4">
        <w:rPr>
          <w:rFonts w:ascii="Times New Roman" w:eastAsiaTheme="minorHAnsi" w:hAnsi="Times New Roman"/>
          <w:i/>
          <w:szCs w:val="24"/>
          <w:lang w:eastAsia="en-US"/>
        </w:rPr>
        <w:t>spriedumu lietā Nr. SKC </w:t>
      </w:r>
      <w:r w:rsidRPr="00AD5FC4">
        <w:rPr>
          <w:rFonts w:ascii="Times New Roman" w:eastAsiaTheme="minorHAnsi" w:hAnsi="Times New Roman"/>
          <w:i/>
          <w:szCs w:val="24"/>
          <w:lang w:eastAsia="en-US"/>
        </w:rPr>
        <w:noBreakHyphen/>
        <w:t> 54/2007</w:t>
      </w:r>
      <w:r w:rsidR="00EF09EE" w:rsidRPr="00AD5FC4">
        <w:rPr>
          <w:rFonts w:ascii="Times New Roman" w:eastAsiaTheme="minorHAnsi" w:hAnsi="Times New Roman"/>
          <w:i/>
          <w:szCs w:val="24"/>
          <w:lang w:eastAsia="en-US"/>
        </w:rPr>
        <w:t xml:space="preserve"> (</w:t>
      </w:r>
      <w:r w:rsidR="0013549C" w:rsidRPr="00AD5FC4">
        <w:rPr>
          <w:rFonts w:ascii="Times New Roman" w:eastAsiaTheme="minorHAnsi" w:hAnsi="Times New Roman"/>
          <w:bCs/>
          <w:i/>
          <w:szCs w:val="24"/>
          <w:lang w:eastAsia="en-US"/>
        </w:rPr>
        <w:t>C30134406</w:t>
      </w:r>
      <w:r w:rsidR="00EF09EE" w:rsidRPr="00AD5FC4">
        <w:rPr>
          <w:rFonts w:ascii="Times New Roman" w:eastAsiaTheme="minorHAnsi" w:hAnsi="Times New Roman"/>
          <w:i/>
          <w:szCs w:val="24"/>
          <w:lang w:eastAsia="en-US"/>
        </w:rPr>
        <w:t>)</w:t>
      </w:r>
      <w:r w:rsidRPr="00AD5FC4">
        <w:rPr>
          <w:rFonts w:ascii="Times New Roman" w:eastAsiaTheme="minorHAnsi" w:hAnsi="Times New Roman"/>
          <w:iCs/>
          <w:szCs w:val="24"/>
          <w:lang w:eastAsia="en-US"/>
        </w:rPr>
        <w:t>)</w:t>
      </w:r>
      <w:r w:rsidRPr="00AD5FC4">
        <w:rPr>
          <w:rFonts w:ascii="Times New Roman" w:eastAsiaTheme="minorHAnsi" w:hAnsi="Times New Roman"/>
          <w:i/>
          <w:szCs w:val="24"/>
          <w:lang w:eastAsia="en-US"/>
        </w:rPr>
        <w:t xml:space="preserve">. </w:t>
      </w:r>
    </w:p>
    <w:p w14:paraId="5F4BDCF8" w14:textId="46441C6D" w:rsidR="009778F2" w:rsidRPr="00AD5FC4" w:rsidRDefault="009778F2"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lastRenderedPageBreak/>
        <w:t>Netika vērtēts, ka</w:t>
      </w:r>
      <w:r w:rsidR="00EF09EE" w:rsidRPr="00AD5FC4">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1)</w:t>
      </w:r>
      <w:r w:rsidR="00EF09EE"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esība amatā pati par sevi nedod tiesības saņemt darba samaksu; 2)</w:t>
      </w:r>
      <w:r w:rsidR="00EF09EE"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universālpilnvar</w:t>
      </w:r>
      <w:r w:rsidR="00EF09EE" w:rsidRPr="00AD5FC4">
        <w:rPr>
          <w:rFonts w:ascii="Times New Roman" w:eastAsiaTheme="minorHAnsi" w:hAnsi="Times New Roman"/>
          <w:szCs w:val="24"/>
          <w:lang w:eastAsia="en-US"/>
        </w:rPr>
        <w:t>as izdošana</w:t>
      </w:r>
      <w:r w:rsidRPr="00AD5FC4">
        <w:rPr>
          <w:rFonts w:ascii="Times New Roman" w:eastAsiaTheme="minorHAnsi" w:hAnsi="Times New Roman"/>
          <w:szCs w:val="24"/>
          <w:lang w:eastAsia="en-US"/>
        </w:rPr>
        <w:t xml:space="preserve"> </w:t>
      </w:r>
      <w:r w:rsidR="00EB1DB3" w:rsidRPr="00AD5FC4">
        <w:rPr>
          <w:rFonts w:ascii="Times New Roman" w:eastAsiaTheme="minorHAnsi" w:hAnsi="Times New Roman"/>
          <w:szCs w:val="24"/>
          <w:lang w:eastAsia="en-US"/>
        </w:rPr>
        <w:t>notika</w:t>
      </w:r>
      <w:r w:rsidRPr="00AD5FC4">
        <w:rPr>
          <w:rFonts w:ascii="Times New Roman" w:eastAsiaTheme="minorHAnsi" w:hAnsi="Times New Roman"/>
          <w:szCs w:val="24"/>
          <w:lang w:eastAsia="en-US"/>
        </w:rPr>
        <w:t xml:space="preserve"> ievērojamu laiku pirms strīdus perioda, tāpēc nevar liecināt par prasītāja faktiski veiktu darbu strīdus periodā, turklāt prasītāja kā valdes locekļa izdota universālpilnvara trešajai personai tieši liecina, ka attiecīgās darbības uzņēmuma vārdā veica pilnvarotā persona, nevis prasītājs. Prasītājs pirmās instances tiesā nespēja sniegt atbildes uz jautājumiem par atbildētājas saimniecisko darbību vai nosaukt citus darbiniekus; 3) tiesa sajaukusi prasītāja kā valdes locekļa atbildību par gada pārskatu un gada </w:t>
      </w:r>
      <w:r w:rsidR="00EF09EE" w:rsidRPr="00AD5FC4">
        <w:rPr>
          <w:rFonts w:ascii="Times New Roman" w:eastAsiaTheme="minorHAnsi" w:hAnsi="Times New Roman"/>
          <w:szCs w:val="24"/>
          <w:lang w:eastAsia="en-US"/>
        </w:rPr>
        <w:t>pārskatu</w:t>
      </w:r>
      <w:r w:rsidRPr="00AD5FC4">
        <w:rPr>
          <w:rFonts w:ascii="Times New Roman" w:eastAsiaTheme="minorHAnsi" w:hAnsi="Times New Roman"/>
          <w:szCs w:val="24"/>
          <w:lang w:eastAsia="en-US"/>
        </w:rPr>
        <w:t xml:space="preserve"> sagatavošanu, ko veica ārpakalpojuma grāmatvedības uzņēmums. Neviens no šiem apstākļiem nepierāda prasītāja faktiski veiktu darbu un tiesības saņemt darba samaksu Darba likuma 59.</w:t>
      </w:r>
      <w:r w:rsidR="003358C2"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izpratnē.</w:t>
      </w:r>
    </w:p>
    <w:p w14:paraId="7C68F673" w14:textId="5F133919"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[6.2]</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Pārkāpts Civilprocesa likuma 93.</w:t>
      </w:r>
      <w:r w:rsidR="003358C2"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pants, nepamatoti pārnesot pierādīšanas pienākumu no prasītāja uz atbildētāju. Jautājums par tiesībām uz darba samaksu neietilpst Darba likumā paredzēto „apgriezto pierādīšanas pienākumu” lokā. Tieši prasītājam, ceļot prasību par darba samaksas piedziņu, bija pienākums pierādīt Darba likuma 59.</w:t>
      </w:r>
      <w:r w:rsidR="003358C2"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pantā paredzēto priekšnoteikumu - faktisku nolīgtā darba veikšanu. Atbildētājai nav pienākums pierādīt negatīvu faktu, ka prasītājs strīdus periodā </w:t>
      </w:r>
      <w:r w:rsidR="00EB1DB3" w:rsidRPr="00AD5FC4">
        <w:rPr>
          <w:rFonts w:ascii="Times New Roman" w:eastAsiaTheme="minorHAnsi" w:hAnsi="Times New Roman"/>
          <w:szCs w:val="24"/>
          <w:lang w:eastAsia="en-US"/>
        </w:rPr>
        <w:t xml:space="preserve">darbu </w:t>
      </w:r>
      <w:r w:rsidRPr="00AD5FC4">
        <w:rPr>
          <w:rFonts w:ascii="Times New Roman" w:eastAsiaTheme="minorHAnsi" w:hAnsi="Times New Roman"/>
          <w:szCs w:val="24"/>
          <w:lang w:eastAsia="en-US"/>
        </w:rPr>
        <w:t>nav veicis.</w:t>
      </w:r>
    </w:p>
    <w:p w14:paraId="61C38A3E" w14:textId="48807F8A"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[6.3]</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Darba līgums nav vērtēts kopsakarā ar Civillikuma 1438.</w:t>
      </w:r>
      <w:r w:rsidR="003358C2"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pantu (</w:t>
      </w:r>
      <w:r w:rsidRPr="00AD5FC4">
        <w:rPr>
          <w:rFonts w:ascii="Times New Roman" w:eastAsiaTheme="minorHAnsi" w:hAnsi="Times New Roman"/>
          <w:i/>
          <w:szCs w:val="24"/>
          <w:lang w:eastAsia="en-US"/>
        </w:rPr>
        <w:t>ja griba izteikta tikai izskata pēc, tai nav nekādu tiesisku seku</w:t>
      </w:r>
      <w:r w:rsidRPr="00AD5FC4">
        <w:rPr>
          <w:rFonts w:ascii="Times New Roman" w:eastAsiaTheme="minorHAnsi" w:hAnsi="Times New Roman"/>
          <w:szCs w:val="24"/>
          <w:lang w:eastAsia="en-US"/>
        </w:rPr>
        <w:t>). Civillikuma 1438. panta izpratnē darba līgum</w:t>
      </w:r>
      <w:r w:rsidR="00F23AAC" w:rsidRPr="00AD5FC4">
        <w:rPr>
          <w:rFonts w:ascii="Times New Roman" w:eastAsiaTheme="minorHAnsi" w:hAnsi="Times New Roman"/>
          <w:szCs w:val="24"/>
          <w:lang w:eastAsia="en-US"/>
        </w:rPr>
        <w:t>s</w:t>
      </w:r>
      <w:r w:rsidRPr="00AD5FC4">
        <w:rPr>
          <w:rFonts w:ascii="Times New Roman" w:eastAsiaTheme="minorHAnsi" w:hAnsi="Times New Roman"/>
          <w:szCs w:val="24"/>
          <w:lang w:eastAsia="en-US"/>
        </w:rPr>
        <w:t xml:space="preserve"> </w:t>
      </w:r>
      <w:r w:rsidR="00F23AAC" w:rsidRPr="00AD5FC4">
        <w:rPr>
          <w:rFonts w:ascii="Times New Roman" w:eastAsiaTheme="minorHAnsi" w:hAnsi="Times New Roman"/>
          <w:szCs w:val="24"/>
          <w:lang w:eastAsia="en-US"/>
        </w:rPr>
        <w:t>pats par sevi nerada</w:t>
      </w:r>
      <w:r w:rsidRPr="00AD5FC4">
        <w:rPr>
          <w:rFonts w:ascii="Times New Roman" w:eastAsiaTheme="minorHAnsi" w:hAnsi="Times New Roman"/>
          <w:szCs w:val="24"/>
          <w:lang w:eastAsia="en-US"/>
        </w:rPr>
        <w:t xml:space="preserve"> tiesisk</w:t>
      </w:r>
      <w:r w:rsidR="00F23AAC" w:rsidRPr="00AD5FC4">
        <w:rPr>
          <w:rFonts w:ascii="Times New Roman" w:eastAsiaTheme="minorHAnsi" w:hAnsi="Times New Roman"/>
          <w:szCs w:val="24"/>
          <w:lang w:eastAsia="en-US"/>
        </w:rPr>
        <w:t>as</w:t>
      </w:r>
      <w:r w:rsidRPr="00AD5FC4">
        <w:rPr>
          <w:rFonts w:ascii="Times New Roman" w:eastAsiaTheme="minorHAnsi" w:hAnsi="Times New Roman"/>
          <w:szCs w:val="24"/>
          <w:lang w:eastAsia="en-US"/>
        </w:rPr>
        <w:t xml:space="preserve"> sek</w:t>
      </w:r>
      <w:r w:rsidR="00F23AAC" w:rsidRPr="00AD5FC4">
        <w:rPr>
          <w:rFonts w:ascii="Times New Roman" w:eastAsiaTheme="minorHAnsi" w:hAnsi="Times New Roman"/>
          <w:szCs w:val="24"/>
          <w:lang w:eastAsia="en-US"/>
        </w:rPr>
        <w:t>as</w:t>
      </w:r>
      <w:r w:rsidRPr="00AD5FC4">
        <w:rPr>
          <w:rFonts w:ascii="Times New Roman" w:eastAsiaTheme="minorHAnsi" w:hAnsi="Times New Roman"/>
          <w:szCs w:val="24"/>
          <w:lang w:eastAsia="en-US"/>
        </w:rPr>
        <w:t xml:space="preserve"> un tas nevar </w:t>
      </w:r>
      <w:r w:rsidR="00A46D62" w:rsidRPr="00AD5FC4">
        <w:rPr>
          <w:rFonts w:ascii="Times New Roman" w:eastAsiaTheme="minorHAnsi" w:hAnsi="Times New Roman"/>
          <w:szCs w:val="24"/>
          <w:lang w:eastAsia="en-US"/>
        </w:rPr>
        <w:t>būt</w:t>
      </w:r>
      <w:r w:rsidRPr="00AD5FC4">
        <w:rPr>
          <w:rFonts w:ascii="Times New Roman" w:eastAsiaTheme="minorHAnsi" w:hAnsi="Times New Roman"/>
          <w:szCs w:val="24"/>
          <w:lang w:eastAsia="en-US"/>
        </w:rPr>
        <w:t xml:space="preserve"> par pamatu darba samaksas piedziņai.</w:t>
      </w:r>
    </w:p>
    <w:p w14:paraId="259B5F17" w14:textId="4625B281"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[6.4]</w:t>
      </w:r>
      <w:r w:rsidR="008C411E">
        <w:rPr>
          <w:rFonts w:ascii="Times New Roman" w:eastAsiaTheme="minorHAnsi" w:hAnsi="Times New Roman"/>
          <w:szCs w:val="24"/>
          <w:lang w:eastAsia="en-US"/>
        </w:rPr>
        <w:t xml:space="preserve"> </w:t>
      </w:r>
      <w:r w:rsidRPr="00AD5FC4">
        <w:rPr>
          <w:rFonts w:ascii="Times New Roman" w:eastAsiaTheme="minorHAnsi" w:hAnsi="Times New Roman"/>
          <w:bCs/>
          <w:szCs w:val="24"/>
          <w:lang w:eastAsia="en-US"/>
        </w:rPr>
        <w:t>P</w:t>
      </w:r>
      <w:r w:rsidRPr="00AD5FC4">
        <w:rPr>
          <w:rFonts w:ascii="Times New Roman" w:eastAsiaTheme="minorHAnsi" w:hAnsi="Times New Roman"/>
          <w:szCs w:val="24"/>
          <w:lang w:eastAsia="en-US"/>
        </w:rPr>
        <w:t>rasītājs bija atbildētājas valdes loceklis, tāpēc papildu Darba likumam piemērojamas arī speciālā likuma (Komerclikuma) normas, tostarp Komerclikuma 221.</w:t>
      </w:r>
      <w:r w:rsidR="003358C2"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pants, kuru tiesa nepareizi interpretēja, ignorējot tā astoto daļu</w:t>
      </w:r>
      <w:r w:rsidRPr="00AD5FC4">
        <w:rPr>
          <w:rFonts w:ascii="Times New Roman" w:eastAsiaTheme="minorHAnsi" w:hAnsi="Times New Roman"/>
          <w:i/>
          <w:szCs w:val="24"/>
          <w:lang w:eastAsia="en-US"/>
        </w:rPr>
        <w:t>.</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iCs/>
          <w:szCs w:val="24"/>
          <w:lang w:eastAsia="en-US"/>
        </w:rPr>
        <w:t>A</w:t>
      </w:r>
      <w:r w:rsidRPr="00AD5FC4">
        <w:rPr>
          <w:rFonts w:ascii="Times New Roman" w:eastAsiaTheme="minorHAnsi" w:hAnsi="Times New Roman"/>
          <w:szCs w:val="24"/>
          <w:lang w:eastAsia="en-US"/>
        </w:rPr>
        <w:t>rī speciālā likuma izpratnē atlīdzība nav garantēta par esību valdes locekļa amatā, bet gan par valdes locekļa pienākumu pildīšanu un ieguldījumu sabiedrības darbībā. Turklāt Komerclikums paredz sabiedrības dalībniekiem tiesības vērtēt sabiedrības stāvokli un konkrētā valdes locekļa pienākumus, ieguldījumu, un uz šī pamata lemt par atlīdzības maksāšanu valdes loceklim un tās apmēru.</w:t>
      </w:r>
    </w:p>
    <w:p w14:paraId="549BC4C7" w14:textId="17CEDC86"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 xml:space="preserve">Ar vienīgā dalībnieka lēmumu sabiedrība pārveidota no mikrouzņēmuma par sabiedrību ar ierobežotu atbildību, </w:t>
      </w:r>
      <w:r w:rsidR="00233764" w:rsidRPr="00AD5FC4">
        <w:rPr>
          <w:rFonts w:ascii="Times New Roman" w:eastAsiaTheme="minorHAnsi" w:hAnsi="Times New Roman"/>
          <w:szCs w:val="24"/>
          <w:lang w:eastAsia="en-US"/>
        </w:rPr>
        <w:t>nosakot</w:t>
      </w:r>
      <w:r w:rsidRPr="00AD5FC4">
        <w:rPr>
          <w:rFonts w:ascii="Times New Roman" w:eastAsiaTheme="minorHAnsi" w:hAnsi="Times New Roman"/>
          <w:szCs w:val="24"/>
          <w:lang w:eastAsia="en-US"/>
        </w:rPr>
        <w:t>, ka valdes loceklim netiek maksāta atlīdzība. Pat ja šī lēmuma pieņemšanas brīdī starp pusēm būtu noslēgts darba līgums par valdes locekļa pienākumiem, uzņēmuma vienīgajai dalībniecei bija tiesības lemt par valdes locekļa atlīdzību par turpmāko periodu atbilstoši Komerclikuma 221.</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panta astotajai daļai, bet prasītājam, ja viņu šis lēmums neapmierināja, bija tiesības atstāt valdes locekļa amatu. </w:t>
      </w:r>
    </w:p>
    <w:p w14:paraId="76D8F4CF" w14:textId="6FFD6219" w:rsidR="009778F2" w:rsidRPr="00AD5FC4" w:rsidRDefault="009778F2" w:rsidP="00AD5FC4">
      <w:pPr>
        <w:autoSpaceDE w:val="0"/>
        <w:autoSpaceDN w:val="0"/>
        <w:adjustRightInd w:val="0"/>
        <w:spacing w:line="276" w:lineRule="auto"/>
        <w:jc w:val="both"/>
        <w:rPr>
          <w:rFonts w:ascii="Times New Roman" w:eastAsiaTheme="minorHAnsi" w:hAnsi="Times New Roman"/>
          <w:iCs/>
          <w:szCs w:val="24"/>
          <w:lang w:eastAsia="en-US"/>
        </w:rPr>
      </w:pPr>
      <w:r w:rsidRPr="00AD5FC4">
        <w:rPr>
          <w:rFonts w:ascii="Times New Roman" w:eastAsiaTheme="minorHAnsi" w:hAnsi="Times New Roman"/>
          <w:szCs w:val="24"/>
          <w:lang w:eastAsia="en-US"/>
        </w:rPr>
        <w:tab/>
        <w:t>[6.5]</w:t>
      </w:r>
      <w:r w:rsidR="008C411E">
        <w:rPr>
          <w:rFonts w:ascii="Times New Roman" w:eastAsiaTheme="minorHAnsi" w:hAnsi="Times New Roman"/>
          <w:szCs w:val="24"/>
          <w:lang w:eastAsia="en-US"/>
        </w:rPr>
        <w:t xml:space="preserve"> </w:t>
      </w:r>
      <w:r w:rsidR="00233764" w:rsidRPr="00AD5FC4">
        <w:rPr>
          <w:rFonts w:ascii="Times New Roman" w:eastAsiaTheme="minorHAnsi" w:hAnsi="Times New Roman"/>
          <w:szCs w:val="24"/>
          <w:lang w:eastAsia="en-US"/>
        </w:rPr>
        <w:t>N</w:t>
      </w:r>
      <w:r w:rsidRPr="00AD5FC4">
        <w:rPr>
          <w:rFonts w:ascii="Times New Roman" w:eastAsiaTheme="minorHAnsi" w:hAnsi="Times New Roman"/>
          <w:szCs w:val="24"/>
          <w:lang w:eastAsia="en-US"/>
        </w:rPr>
        <w:t>epareizi piemēro</w:t>
      </w:r>
      <w:r w:rsidR="00233764" w:rsidRPr="00AD5FC4">
        <w:rPr>
          <w:rFonts w:ascii="Times New Roman" w:eastAsiaTheme="minorHAnsi" w:hAnsi="Times New Roman"/>
          <w:szCs w:val="24"/>
          <w:lang w:eastAsia="en-US"/>
        </w:rPr>
        <w:t>ta</w:t>
      </w:r>
      <w:r w:rsidRPr="00AD5FC4">
        <w:rPr>
          <w:rFonts w:ascii="Times New Roman" w:eastAsiaTheme="minorHAnsi" w:hAnsi="Times New Roman"/>
          <w:szCs w:val="24"/>
          <w:lang w:eastAsia="en-US"/>
        </w:rPr>
        <w:t xml:space="preserve"> likuma „Par iedzīvotāju ienākuma nodokli” 8. panta 2.</w:t>
      </w:r>
      <w:r w:rsidRPr="00AD5FC4">
        <w:rPr>
          <w:rFonts w:ascii="Times New Roman" w:eastAsiaTheme="minorHAnsi" w:hAnsi="Times New Roman"/>
          <w:szCs w:val="24"/>
          <w:vertAlign w:val="superscript"/>
          <w:lang w:eastAsia="en-US"/>
        </w:rPr>
        <w:t>9</w:t>
      </w:r>
      <w:r w:rsidRPr="00AD5FC4">
        <w:rPr>
          <w:rFonts w:ascii="Times New Roman" w:eastAsiaTheme="minorHAnsi" w:hAnsi="Times New Roman"/>
          <w:szCs w:val="24"/>
          <w:lang w:eastAsia="en-US"/>
        </w:rPr>
        <w:t> daļ</w:t>
      </w:r>
      <w:r w:rsidR="00233764" w:rsidRPr="00AD5FC4">
        <w:rPr>
          <w:rFonts w:ascii="Times New Roman" w:eastAsiaTheme="minorHAnsi" w:hAnsi="Times New Roman"/>
          <w:szCs w:val="24"/>
          <w:lang w:eastAsia="en-US"/>
        </w:rPr>
        <w:t>a</w:t>
      </w:r>
      <w:r w:rsidRPr="00AD5FC4">
        <w:rPr>
          <w:rFonts w:ascii="Times New Roman" w:eastAsiaTheme="minorHAnsi" w:hAnsi="Times New Roman"/>
          <w:szCs w:val="24"/>
          <w:lang w:eastAsia="en-US"/>
        </w:rPr>
        <w:t xml:space="preserve"> un likuma „Par valsts sociālo apdrošināšanu” 1.</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2.</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punkta m) apakšpunkt</w:t>
      </w:r>
      <w:r w:rsidR="00233764" w:rsidRPr="00AD5FC4">
        <w:rPr>
          <w:rFonts w:ascii="Times New Roman" w:eastAsiaTheme="minorHAnsi" w:hAnsi="Times New Roman"/>
          <w:szCs w:val="24"/>
          <w:lang w:eastAsia="en-US"/>
        </w:rPr>
        <w:t>s</w:t>
      </w:r>
      <w:r w:rsidRPr="00AD5FC4">
        <w:rPr>
          <w:rFonts w:ascii="Times New Roman" w:eastAsiaTheme="minorHAnsi" w:hAnsi="Times New Roman"/>
          <w:szCs w:val="24"/>
          <w:lang w:eastAsia="en-US"/>
        </w:rPr>
        <w:t xml:space="preserve">, kas kopš </w:t>
      </w:r>
      <w:r w:rsidRPr="00AD5FC4">
        <w:rPr>
          <w:rFonts w:ascii="Times New Roman" w:eastAsiaTheme="minorHAnsi" w:hAnsi="Times New Roman"/>
          <w:bCs/>
          <w:szCs w:val="24"/>
          <w:lang w:eastAsia="en-US"/>
        </w:rPr>
        <w:t>2015.</w:t>
      </w:r>
      <w:r w:rsidR="00785E07" w:rsidRPr="00AD5FC4">
        <w:rPr>
          <w:rFonts w:ascii="Times New Roman" w:eastAsiaTheme="minorHAnsi" w:hAnsi="Times New Roman"/>
          <w:bCs/>
          <w:szCs w:val="24"/>
          <w:lang w:eastAsia="en-US"/>
        </w:rPr>
        <w:t> </w:t>
      </w:r>
      <w:r w:rsidRPr="00AD5FC4">
        <w:rPr>
          <w:rFonts w:ascii="Times New Roman" w:eastAsiaTheme="minorHAnsi" w:hAnsi="Times New Roman"/>
          <w:bCs/>
          <w:szCs w:val="24"/>
          <w:lang w:eastAsia="en-US"/>
        </w:rPr>
        <w:t>gada 1.</w:t>
      </w:r>
      <w:r w:rsidR="00785E07" w:rsidRPr="00AD5FC4">
        <w:rPr>
          <w:rFonts w:ascii="Times New Roman" w:eastAsiaTheme="minorHAnsi" w:hAnsi="Times New Roman"/>
          <w:bCs/>
          <w:szCs w:val="24"/>
          <w:lang w:eastAsia="en-US"/>
        </w:rPr>
        <w:t> </w:t>
      </w:r>
      <w:r w:rsidRPr="00AD5FC4">
        <w:rPr>
          <w:rFonts w:ascii="Times New Roman" w:eastAsiaTheme="minorHAnsi" w:hAnsi="Times New Roman"/>
          <w:bCs/>
          <w:szCs w:val="24"/>
          <w:lang w:eastAsia="en-US"/>
        </w:rPr>
        <w:t>janvāra noteic pienākumu v</w:t>
      </w:r>
      <w:r w:rsidRPr="00AD5FC4">
        <w:rPr>
          <w:rFonts w:ascii="Times New Roman" w:eastAsiaTheme="minorHAnsi" w:hAnsi="Times New Roman"/>
          <w:szCs w:val="24"/>
          <w:lang w:eastAsia="en-US"/>
        </w:rPr>
        <w:t xml:space="preserve">eikt valsts </w:t>
      </w:r>
      <w:r w:rsidRPr="00AD5FC4">
        <w:rPr>
          <w:rFonts w:ascii="Times New Roman" w:eastAsiaTheme="minorHAnsi" w:hAnsi="Times New Roman"/>
          <w:bCs/>
          <w:szCs w:val="24"/>
          <w:lang w:eastAsia="en-US"/>
        </w:rPr>
        <w:t>obligātās sociālās apdrošināšanas iemaksas arī gadījumā, ja valdes loceklim n</w:t>
      </w:r>
      <w:r w:rsidRPr="00AD5FC4">
        <w:rPr>
          <w:rFonts w:ascii="Times New Roman" w:eastAsiaTheme="minorHAnsi" w:hAnsi="Times New Roman"/>
          <w:szCs w:val="24"/>
          <w:lang w:eastAsia="en-US"/>
        </w:rPr>
        <w:t xml:space="preserve">av </w:t>
      </w:r>
      <w:r w:rsidRPr="00AD5FC4">
        <w:rPr>
          <w:rFonts w:ascii="Times New Roman" w:eastAsiaTheme="minorHAnsi" w:hAnsi="Times New Roman"/>
          <w:bCs/>
          <w:szCs w:val="24"/>
          <w:lang w:eastAsia="en-US"/>
        </w:rPr>
        <w:t>noteikta atlīdzība (</w:t>
      </w:r>
      <w:r w:rsidRPr="00AD5FC4">
        <w:rPr>
          <w:rFonts w:ascii="Times New Roman" w:eastAsiaTheme="minorHAnsi" w:hAnsi="Times New Roman"/>
          <w:szCs w:val="24"/>
          <w:lang w:eastAsia="en-US"/>
        </w:rPr>
        <w:t>„</w:t>
      </w:r>
      <w:r w:rsidRPr="00AD5FC4">
        <w:rPr>
          <w:rFonts w:ascii="Times New Roman" w:eastAsiaTheme="minorHAnsi" w:hAnsi="Times New Roman"/>
          <w:bCs/>
          <w:iCs/>
          <w:szCs w:val="24"/>
          <w:lang w:eastAsia="en-US"/>
        </w:rPr>
        <w:t xml:space="preserve">valdes locekļu domājamais ienākums”, kas nozīmē, ka </w:t>
      </w:r>
      <w:r w:rsidRPr="00AD5FC4">
        <w:rPr>
          <w:rFonts w:ascii="Times New Roman" w:eastAsiaTheme="minorHAnsi" w:hAnsi="Times New Roman"/>
          <w:iCs/>
          <w:szCs w:val="24"/>
          <w:lang w:eastAsia="en-US"/>
        </w:rPr>
        <w:t>neatkarīgi no tā, vai valdes loceklis saņem/nesaņem algu, valsts sociālās</w:t>
      </w:r>
      <w:r w:rsidRPr="00AD5FC4">
        <w:rPr>
          <w:rFonts w:ascii="Times New Roman" w:eastAsiaTheme="minorHAnsi" w:hAnsi="Times New Roman"/>
          <w:bCs/>
          <w:szCs w:val="24"/>
          <w:lang w:eastAsia="en-US"/>
        </w:rPr>
        <w:t xml:space="preserve"> </w:t>
      </w:r>
      <w:r w:rsidRPr="00AD5FC4">
        <w:rPr>
          <w:rFonts w:ascii="Times New Roman" w:eastAsiaTheme="minorHAnsi" w:hAnsi="Times New Roman"/>
          <w:iCs/>
          <w:szCs w:val="24"/>
          <w:lang w:eastAsia="en-US"/>
        </w:rPr>
        <w:t>apdrošināšanas obligātās iemaksas un iedzīvotāju ienākumu nodoklis no algas,</w:t>
      </w:r>
      <w:r w:rsidRPr="00AD5FC4">
        <w:rPr>
          <w:rFonts w:ascii="Times New Roman" w:eastAsiaTheme="minorHAnsi" w:hAnsi="Times New Roman"/>
          <w:bCs/>
          <w:szCs w:val="24"/>
          <w:lang w:eastAsia="en-US"/>
        </w:rPr>
        <w:t xml:space="preserve"> i</w:t>
      </w:r>
      <w:r w:rsidRPr="00AD5FC4">
        <w:rPr>
          <w:rFonts w:ascii="Times New Roman" w:eastAsiaTheme="minorHAnsi" w:hAnsi="Times New Roman"/>
          <w:iCs/>
          <w:szCs w:val="24"/>
          <w:lang w:eastAsia="en-US"/>
        </w:rPr>
        <w:t xml:space="preserve">estājoties noteiktiem kritērijiem, ir jāmaksā). </w:t>
      </w:r>
      <w:r w:rsidR="00233764" w:rsidRPr="00AD5FC4">
        <w:rPr>
          <w:rFonts w:ascii="Times New Roman" w:eastAsiaTheme="minorHAnsi" w:hAnsi="Times New Roman"/>
          <w:iCs/>
          <w:szCs w:val="24"/>
          <w:lang w:eastAsia="en-US"/>
        </w:rPr>
        <w:t>Netika analizēts</w:t>
      </w:r>
      <w:r w:rsidRPr="00AD5FC4">
        <w:rPr>
          <w:rFonts w:ascii="Times New Roman" w:eastAsiaTheme="minorHAnsi" w:hAnsi="Times New Roman"/>
          <w:szCs w:val="24"/>
          <w:lang w:eastAsia="en-US"/>
        </w:rPr>
        <w:t xml:space="preserve"> š</w:t>
      </w:r>
      <w:r w:rsidR="00233764" w:rsidRPr="00AD5FC4">
        <w:rPr>
          <w:rFonts w:ascii="Times New Roman" w:eastAsiaTheme="minorHAnsi" w:hAnsi="Times New Roman"/>
          <w:szCs w:val="24"/>
          <w:lang w:eastAsia="en-US"/>
        </w:rPr>
        <w:t>is</w:t>
      </w:r>
      <w:r w:rsidRPr="00AD5FC4">
        <w:rPr>
          <w:rFonts w:ascii="Times New Roman" w:eastAsiaTheme="minorHAnsi" w:hAnsi="Times New Roman"/>
          <w:szCs w:val="24"/>
          <w:lang w:eastAsia="en-US"/>
        </w:rPr>
        <w:t xml:space="preserve"> speciālajos likumos noteikt</w:t>
      </w:r>
      <w:r w:rsidR="00233764" w:rsidRPr="00AD5FC4">
        <w:rPr>
          <w:rFonts w:ascii="Times New Roman" w:eastAsiaTheme="minorHAnsi" w:hAnsi="Times New Roman"/>
          <w:szCs w:val="24"/>
          <w:lang w:eastAsia="en-US"/>
        </w:rPr>
        <w:t>ais</w:t>
      </w:r>
      <w:r w:rsidRPr="00AD5FC4">
        <w:rPr>
          <w:rFonts w:ascii="Times New Roman" w:eastAsiaTheme="minorHAnsi" w:hAnsi="Times New Roman"/>
          <w:szCs w:val="24"/>
          <w:lang w:eastAsia="en-US"/>
        </w:rPr>
        <w:t xml:space="preserve"> atbildētājas pienākum</w:t>
      </w:r>
      <w:r w:rsidR="00233764" w:rsidRPr="00AD5FC4">
        <w:rPr>
          <w:rFonts w:ascii="Times New Roman" w:eastAsiaTheme="minorHAnsi" w:hAnsi="Times New Roman"/>
          <w:szCs w:val="24"/>
          <w:lang w:eastAsia="en-US"/>
        </w:rPr>
        <w:t>s</w:t>
      </w:r>
      <w:r w:rsidRPr="00AD5FC4">
        <w:rPr>
          <w:rFonts w:ascii="Times New Roman" w:eastAsiaTheme="minorHAnsi" w:hAnsi="Times New Roman"/>
          <w:szCs w:val="24"/>
          <w:lang w:eastAsia="en-US"/>
        </w:rPr>
        <w:t xml:space="preserve">, nepamatoti secinot, ka nodokļu un obligātās valsts sociālās apdrošināšanas iemaksu samaksa valsts budžetā ir pierādījums tam, ka prasītājam ir tiesības saņemt atlīdzību par darbu. </w:t>
      </w:r>
    </w:p>
    <w:p w14:paraId="7C34A653" w14:textId="087FE688"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[6.6]</w:t>
      </w:r>
      <w:r w:rsidR="008C411E">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Pārkāpta Civilprocesa likuma 190.</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otrā daļa, jo tiesa spriedumu balstīja uz pieņēmumiem par to, ka nav saprotams, kādēļ prasītājs bez atlīdzības saistītos ar SIA </w:t>
      </w:r>
      <w:r w:rsidR="00AE373D">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w:t>
      </w:r>
      <w:r w:rsidR="00233764" w:rsidRPr="00AD5FC4">
        <w:rPr>
          <w:rFonts w:ascii="Times New Roman" w:eastAsiaTheme="minorHAnsi" w:hAnsi="Times New Roman"/>
          <w:szCs w:val="24"/>
          <w:lang w:eastAsia="en-US"/>
        </w:rPr>
        <w:t>I</w:t>
      </w:r>
      <w:r w:rsidRPr="00AD5FC4">
        <w:rPr>
          <w:rFonts w:ascii="Times New Roman" w:eastAsiaTheme="minorHAnsi" w:hAnsi="Times New Roman"/>
          <w:szCs w:val="24"/>
          <w:lang w:eastAsia="en-US"/>
        </w:rPr>
        <w:t>gnorē</w:t>
      </w:r>
      <w:r w:rsidR="00233764" w:rsidRPr="00AD5FC4">
        <w:rPr>
          <w:rFonts w:ascii="Times New Roman" w:eastAsiaTheme="minorHAnsi" w:hAnsi="Times New Roman"/>
          <w:szCs w:val="24"/>
          <w:lang w:eastAsia="en-US"/>
        </w:rPr>
        <w:t>ts</w:t>
      </w:r>
      <w:r w:rsidRPr="00AD5FC4">
        <w:rPr>
          <w:rFonts w:ascii="Times New Roman" w:eastAsiaTheme="minorHAnsi" w:hAnsi="Times New Roman"/>
          <w:szCs w:val="24"/>
          <w:lang w:eastAsia="en-US"/>
        </w:rPr>
        <w:t xml:space="preserve"> pušu radniecīb</w:t>
      </w:r>
      <w:r w:rsidR="00233764" w:rsidRPr="00AD5FC4">
        <w:rPr>
          <w:rFonts w:ascii="Times New Roman" w:eastAsiaTheme="minorHAnsi" w:hAnsi="Times New Roman"/>
          <w:szCs w:val="24"/>
          <w:lang w:eastAsia="en-US"/>
        </w:rPr>
        <w:t>as fakts</w:t>
      </w:r>
      <w:r w:rsidRPr="00AD5FC4">
        <w:rPr>
          <w:rFonts w:ascii="Times New Roman" w:eastAsiaTheme="minorHAnsi" w:hAnsi="Times New Roman"/>
          <w:szCs w:val="24"/>
          <w:lang w:eastAsia="en-US"/>
        </w:rPr>
        <w:t xml:space="preserve"> un prasītāja interes</w:t>
      </w:r>
      <w:r w:rsidR="00233764" w:rsidRPr="00AD5FC4">
        <w:rPr>
          <w:rFonts w:ascii="Times New Roman" w:eastAsiaTheme="minorHAnsi" w:hAnsi="Times New Roman"/>
          <w:szCs w:val="24"/>
          <w:lang w:eastAsia="en-US"/>
        </w:rPr>
        <w:t>e</w:t>
      </w:r>
      <w:r w:rsidRPr="00AD5FC4">
        <w:rPr>
          <w:rFonts w:ascii="Times New Roman" w:eastAsiaTheme="minorHAnsi" w:hAnsi="Times New Roman"/>
          <w:szCs w:val="24"/>
          <w:lang w:eastAsia="en-US"/>
        </w:rPr>
        <w:t xml:space="preserve"> saņemt sociālo nodrošinājumu, par ko lietā ir pierādījumi.</w:t>
      </w:r>
    </w:p>
    <w:p w14:paraId="0ADDCB8C" w14:textId="118173FE"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b/>
          <w:bCs/>
          <w:szCs w:val="24"/>
          <w:lang w:eastAsia="en-US"/>
        </w:rPr>
        <w:lastRenderedPageBreak/>
        <w:tab/>
      </w:r>
      <w:r w:rsidRPr="00AD5FC4">
        <w:rPr>
          <w:rFonts w:ascii="Times New Roman" w:eastAsiaTheme="minorHAnsi" w:hAnsi="Times New Roman"/>
          <w:bCs/>
          <w:szCs w:val="24"/>
          <w:lang w:eastAsia="en-US"/>
        </w:rPr>
        <w:t>[6.7]</w:t>
      </w:r>
      <w:r w:rsidR="008C411E">
        <w:rPr>
          <w:rFonts w:ascii="Times New Roman" w:eastAsiaTheme="minorHAnsi" w:hAnsi="Times New Roman"/>
          <w:bCs/>
          <w:szCs w:val="24"/>
          <w:lang w:eastAsia="en-US"/>
        </w:rPr>
        <w:t xml:space="preserve"> </w:t>
      </w:r>
      <w:r w:rsidRPr="00AD5FC4">
        <w:rPr>
          <w:rFonts w:ascii="Times New Roman" w:eastAsiaTheme="minorHAnsi" w:hAnsi="Times New Roman"/>
          <w:szCs w:val="24"/>
          <w:lang w:eastAsia="en-US"/>
        </w:rPr>
        <w:t>Nav ņemts vērā, ka Darba likuma 45.</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pirmā daļa grozīta, maksimālo</w:t>
      </w:r>
      <w:r w:rsidRPr="00AD5FC4">
        <w:rPr>
          <w:rFonts w:ascii="Times New Roman" w:eastAsiaTheme="minorHAnsi" w:hAnsi="Times New Roman"/>
          <w:i/>
          <w:iCs/>
          <w:szCs w:val="24"/>
          <w:lang w:eastAsia="en-US"/>
        </w:rPr>
        <w:t xml:space="preserve"> </w:t>
      </w:r>
      <w:r w:rsidRPr="00AD5FC4">
        <w:rPr>
          <w:rFonts w:ascii="Times New Roman" w:eastAsiaTheme="minorHAnsi" w:hAnsi="Times New Roman"/>
          <w:szCs w:val="24"/>
          <w:lang w:eastAsia="en-US"/>
        </w:rPr>
        <w:t>termiņu</w:t>
      </w:r>
      <w:proofErr w:type="gramStart"/>
      <w:r w:rsidR="00936C0B">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uz noteiktu laiku noslēgtam darba līgumam nosakot piecus gadus</w:t>
      </w:r>
      <w:proofErr w:type="gramEnd"/>
      <w:r w:rsidRPr="00AD5FC4">
        <w:rPr>
          <w:rFonts w:ascii="Times New Roman" w:eastAsiaTheme="minorHAnsi" w:hAnsi="Times New Roman"/>
          <w:szCs w:val="24"/>
          <w:lang w:eastAsia="en-US"/>
        </w:rPr>
        <w:t>, tikai ar 2015.</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janvār</w:t>
      </w:r>
      <w:r w:rsidR="00233764" w:rsidRPr="00AD5FC4">
        <w:rPr>
          <w:rFonts w:ascii="Times New Roman" w:eastAsiaTheme="minorHAnsi" w:hAnsi="Times New Roman"/>
          <w:szCs w:val="24"/>
          <w:lang w:eastAsia="en-US"/>
        </w:rPr>
        <w:t>i</w:t>
      </w:r>
      <w:r w:rsidRPr="00AD5FC4">
        <w:rPr>
          <w:rFonts w:ascii="Times New Roman" w:eastAsiaTheme="minorHAnsi" w:hAnsi="Times New Roman"/>
          <w:szCs w:val="24"/>
          <w:lang w:eastAsia="en-US"/>
        </w:rPr>
        <w:t>. Tādējādi 2011.</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1.</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oktobra darba līgums, pretēji tā 9.2.</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punkt</w:t>
      </w:r>
      <w:r w:rsidR="00785E07" w:rsidRPr="00AD5FC4">
        <w:rPr>
          <w:rFonts w:ascii="Times New Roman" w:eastAsiaTheme="minorHAnsi" w:hAnsi="Times New Roman"/>
          <w:szCs w:val="24"/>
          <w:lang w:eastAsia="en-US"/>
        </w:rPr>
        <w:t>am</w:t>
      </w:r>
      <w:r w:rsidRPr="00AD5FC4">
        <w:rPr>
          <w:rFonts w:ascii="Times New Roman" w:eastAsiaTheme="minorHAnsi" w:hAnsi="Times New Roman"/>
          <w:szCs w:val="24"/>
          <w:lang w:eastAsia="en-US"/>
        </w:rPr>
        <w:t>, nevarēja tikt noslēgts līdz 2016.</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30.</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septembrim, un šis līguma punkts uzskatāms par spēkā neesošu.</w:t>
      </w:r>
    </w:p>
    <w:p w14:paraId="79D6640A" w14:textId="4853C637"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r>
      <w:r w:rsidR="00233764" w:rsidRPr="00AD5FC4">
        <w:rPr>
          <w:rFonts w:ascii="Times New Roman" w:eastAsiaTheme="minorHAnsi" w:hAnsi="Times New Roman"/>
          <w:szCs w:val="24"/>
          <w:lang w:eastAsia="en-US"/>
        </w:rPr>
        <w:t>Netika vērtēt</w:t>
      </w:r>
      <w:r w:rsidR="001A5EEF" w:rsidRPr="00AD5FC4">
        <w:rPr>
          <w:rFonts w:ascii="Times New Roman" w:eastAsiaTheme="minorHAnsi" w:hAnsi="Times New Roman"/>
          <w:szCs w:val="24"/>
          <w:lang w:eastAsia="en-US"/>
        </w:rPr>
        <w:t>i</w:t>
      </w:r>
      <w:r w:rsidR="00233764" w:rsidRPr="00AD5FC4">
        <w:rPr>
          <w:rFonts w:ascii="Times New Roman" w:eastAsiaTheme="minorHAnsi" w:hAnsi="Times New Roman"/>
          <w:szCs w:val="24"/>
          <w:lang w:eastAsia="en-US"/>
        </w:rPr>
        <w:t xml:space="preserve"> un </w:t>
      </w:r>
      <w:r w:rsidRPr="00AD5FC4">
        <w:rPr>
          <w:rFonts w:ascii="Times New Roman" w:eastAsiaTheme="minorHAnsi" w:hAnsi="Times New Roman"/>
          <w:szCs w:val="24"/>
          <w:lang w:eastAsia="en-US"/>
        </w:rPr>
        <w:t>atspēko</w:t>
      </w:r>
      <w:r w:rsidR="00233764" w:rsidRPr="00AD5FC4">
        <w:rPr>
          <w:rFonts w:ascii="Times New Roman" w:eastAsiaTheme="minorHAnsi" w:hAnsi="Times New Roman"/>
          <w:szCs w:val="24"/>
          <w:lang w:eastAsia="en-US"/>
        </w:rPr>
        <w:t>t</w:t>
      </w:r>
      <w:r w:rsidR="001A5EEF" w:rsidRPr="00AD5FC4">
        <w:rPr>
          <w:rFonts w:ascii="Times New Roman" w:eastAsiaTheme="minorHAnsi" w:hAnsi="Times New Roman"/>
          <w:szCs w:val="24"/>
          <w:lang w:eastAsia="en-US"/>
        </w:rPr>
        <w:t>i</w:t>
      </w:r>
      <w:r w:rsidRPr="00AD5FC4">
        <w:rPr>
          <w:rFonts w:ascii="Times New Roman" w:eastAsiaTheme="minorHAnsi" w:hAnsi="Times New Roman"/>
          <w:szCs w:val="24"/>
          <w:lang w:eastAsia="en-US"/>
        </w:rPr>
        <w:t xml:space="preserve"> atbildētājas apelācijas sūdzības argument</w:t>
      </w:r>
      <w:r w:rsidR="001A5EEF" w:rsidRPr="00AD5FC4">
        <w:rPr>
          <w:rFonts w:ascii="Times New Roman" w:eastAsiaTheme="minorHAnsi" w:hAnsi="Times New Roman"/>
          <w:szCs w:val="24"/>
          <w:lang w:eastAsia="en-US"/>
        </w:rPr>
        <w:t>i</w:t>
      </w:r>
      <w:r w:rsidRPr="00AD5FC4">
        <w:rPr>
          <w:rFonts w:ascii="Times New Roman" w:eastAsiaTheme="minorHAnsi" w:hAnsi="Times New Roman"/>
          <w:szCs w:val="24"/>
          <w:lang w:eastAsia="en-US"/>
        </w:rPr>
        <w:t xml:space="preserve"> par darba līguma „dīvainībām” </w:t>
      </w:r>
      <w:proofErr w:type="gramStart"/>
      <w:r w:rsidRPr="00AD5FC4">
        <w:rPr>
          <w:rFonts w:ascii="Times New Roman" w:eastAsiaTheme="minorHAnsi" w:hAnsi="Times New Roman"/>
          <w:szCs w:val="24"/>
          <w:lang w:eastAsia="en-US"/>
        </w:rPr>
        <w:t>(</w:t>
      </w:r>
      <w:proofErr w:type="gramEnd"/>
      <w:r w:rsidRPr="00AD5FC4">
        <w:rPr>
          <w:rFonts w:ascii="Times New Roman" w:eastAsiaTheme="minorHAnsi" w:hAnsi="Times New Roman"/>
          <w:szCs w:val="24"/>
          <w:lang w:eastAsia="en-US"/>
        </w:rPr>
        <w:t>grāmatvedībā, lietvedībā, gada pārskatos, norādīts, ka valdei atlīdzība netiek maksāta; darba līgums noslēgts uz piec</w:t>
      </w:r>
      <w:r w:rsidR="00233764" w:rsidRPr="00AD5FC4">
        <w:rPr>
          <w:rFonts w:ascii="Times New Roman" w:eastAsiaTheme="minorHAnsi" w:hAnsi="Times New Roman"/>
          <w:szCs w:val="24"/>
          <w:lang w:eastAsia="en-US"/>
        </w:rPr>
        <w:t xml:space="preserve">iem </w:t>
      </w:r>
      <w:r w:rsidRPr="00AD5FC4">
        <w:rPr>
          <w:rFonts w:ascii="Times New Roman" w:eastAsiaTheme="minorHAnsi" w:hAnsi="Times New Roman"/>
          <w:szCs w:val="24"/>
          <w:lang w:eastAsia="en-US"/>
        </w:rPr>
        <w:t>gad</w:t>
      </w:r>
      <w:r w:rsidR="00233764" w:rsidRPr="00AD5FC4">
        <w:rPr>
          <w:rFonts w:ascii="Times New Roman" w:eastAsiaTheme="minorHAnsi" w:hAnsi="Times New Roman"/>
          <w:szCs w:val="24"/>
          <w:lang w:eastAsia="en-US"/>
        </w:rPr>
        <w:t>iem</w:t>
      </w:r>
      <w:r w:rsidRPr="00AD5FC4">
        <w:rPr>
          <w:rFonts w:ascii="Times New Roman" w:eastAsiaTheme="minorHAnsi" w:hAnsi="Times New Roman"/>
          <w:szCs w:val="24"/>
          <w:lang w:eastAsia="en-US"/>
        </w:rPr>
        <w:t xml:space="preserve">, </w:t>
      </w:r>
      <w:r w:rsidR="007E4E32" w:rsidRPr="00AD5FC4">
        <w:rPr>
          <w:rFonts w:ascii="Times New Roman" w:eastAsiaTheme="minorHAnsi" w:hAnsi="Times New Roman"/>
          <w:szCs w:val="24"/>
          <w:lang w:eastAsia="en-US"/>
        </w:rPr>
        <w:t xml:space="preserve">t.i., termiņu, </w:t>
      </w:r>
      <w:r w:rsidRPr="00AD5FC4">
        <w:rPr>
          <w:rFonts w:ascii="Times New Roman" w:eastAsiaTheme="minorHAnsi" w:hAnsi="Times New Roman"/>
          <w:szCs w:val="24"/>
          <w:lang w:eastAsia="en-US"/>
        </w:rPr>
        <w:t>kāds Darba likumā paredzēts vairākus gadus pēc līguma noslēgšanas; darba līgums neietver noteikumus, kādi bija obligāti mikrouzņēmuma darba līgumiem un būtiski atšķiras no darba līguma formas, kas izmantota citiem atbildētājas līgumiem; nevienā no prasījumiem par naudas samaksu, kas izvirzīti pirms tiesvedības uzsākšanas, prasītājs nav pieminējis darba līgum</w:t>
      </w:r>
      <w:r w:rsidR="00233764" w:rsidRPr="00AD5FC4">
        <w:rPr>
          <w:rFonts w:ascii="Times New Roman" w:eastAsiaTheme="minorHAnsi" w:hAnsi="Times New Roman"/>
          <w:szCs w:val="24"/>
          <w:lang w:eastAsia="en-US"/>
        </w:rPr>
        <w:t>u</w:t>
      </w:r>
      <w:r w:rsidRPr="00AD5FC4">
        <w:rPr>
          <w:rFonts w:ascii="Times New Roman" w:eastAsiaTheme="minorHAnsi" w:hAnsi="Times New Roman"/>
          <w:szCs w:val="24"/>
          <w:lang w:eastAsia="en-US"/>
        </w:rPr>
        <w:t xml:space="preserve">). </w:t>
      </w:r>
    </w:p>
    <w:p w14:paraId="30C8DDF4" w14:textId="3D95BA36"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[6.8]</w:t>
      </w:r>
      <w:r w:rsidR="00AE373D">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Pārkāpt</w:t>
      </w:r>
      <w:r w:rsidR="00785E07" w:rsidRPr="00AD5FC4">
        <w:rPr>
          <w:rFonts w:ascii="Times New Roman" w:eastAsiaTheme="minorHAnsi" w:hAnsi="Times New Roman"/>
          <w:szCs w:val="24"/>
          <w:lang w:eastAsia="en-US"/>
        </w:rPr>
        <w:t>a</w:t>
      </w:r>
      <w:r w:rsidRPr="00AD5FC4">
        <w:rPr>
          <w:rFonts w:ascii="Times New Roman" w:eastAsiaTheme="minorHAnsi" w:hAnsi="Times New Roman"/>
          <w:szCs w:val="24"/>
          <w:lang w:eastAsia="en-US"/>
        </w:rPr>
        <w:t xml:space="preserve"> Civilprocesa likuma </w:t>
      </w:r>
      <w:r w:rsidR="00785E07" w:rsidRPr="00AD5FC4">
        <w:rPr>
          <w:rFonts w:ascii="Times New Roman" w:eastAsiaTheme="minorHAnsi" w:hAnsi="Times New Roman"/>
          <w:szCs w:val="24"/>
          <w:lang w:eastAsia="en-US"/>
        </w:rPr>
        <w:t xml:space="preserve">9. panta otrā daļa un </w:t>
      </w:r>
      <w:r w:rsidRPr="00AD5FC4">
        <w:rPr>
          <w:rFonts w:ascii="Times New Roman" w:eastAsiaTheme="minorHAnsi" w:hAnsi="Times New Roman"/>
          <w:szCs w:val="24"/>
          <w:lang w:eastAsia="en-US"/>
        </w:rPr>
        <w:t>10.</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pants, jo atbildētājai </w:t>
      </w:r>
      <w:r w:rsidR="00CF39A5" w:rsidRPr="00AD5FC4">
        <w:rPr>
          <w:rFonts w:ascii="Times New Roman" w:eastAsiaTheme="minorHAnsi" w:hAnsi="Times New Roman"/>
          <w:szCs w:val="24"/>
          <w:lang w:eastAsia="en-US"/>
        </w:rPr>
        <w:t xml:space="preserve">liegta </w:t>
      </w:r>
      <w:r w:rsidRPr="00AD5FC4">
        <w:rPr>
          <w:rFonts w:ascii="Times New Roman" w:eastAsiaTheme="minorHAnsi" w:hAnsi="Times New Roman"/>
          <w:szCs w:val="24"/>
          <w:lang w:eastAsia="en-US"/>
        </w:rPr>
        <w:t>iespēj</w:t>
      </w:r>
      <w:r w:rsidR="00CF39A5" w:rsidRPr="00AD5FC4">
        <w:rPr>
          <w:rFonts w:ascii="Times New Roman" w:eastAsiaTheme="minorHAnsi" w:hAnsi="Times New Roman"/>
          <w:szCs w:val="24"/>
          <w:lang w:eastAsia="en-US"/>
        </w:rPr>
        <w:t>a</w:t>
      </w:r>
      <w:r w:rsidRPr="00AD5FC4">
        <w:rPr>
          <w:rFonts w:ascii="Times New Roman" w:eastAsiaTheme="minorHAnsi" w:hAnsi="Times New Roman"/>
          <w:szCs w:val="24"/>
          <w:lang w:eastAsia="en-US"/>
        </w:rPr>
        <w:t xml:space="preserve"> ekspertīzes ceļā noskaidrot darba līguma parakstīšanas laiku, lai gan atbildētāja pietei</w:t>
      </w:r>
      <w:r w:rsidR="00CF39A5" w:rsidRPr="00AD5FC4">
        <w:rPr>
          <w:rFonts w:ascii="Times New Roman" w:eastAsiaTheme="minorHAnsi" w:hAnsi="Times New Roman"/>
          <w:szCs w:val="24"/>
          <w:lang w:eastAsia="en-US"/>
        </w:rPr>
        <w:t>kusi</w:t>
      </w:r>
      <w:r w:rsidRPr="00AD5FC4">
        <w:rPr>
          <w:rFonts w:ascii="Times New Roman" w:eastAsiaTheme="minorHAnsi" w:hAnsi="Times New Roman"/>
          <w:szCs w:val="24"/>
          <w:lang w:eastAsia="en-US"/>
        </w:rPr>
        <w:t xml:space="preserve"> attiecīgu lūgumu abu instanču tiesās un apliecināj</w:t>
      </w:r>
      <w:r w:rsidR="00CF39A5" w:rsidRPr="00AD5FC4">
        <w:rPr>
          <w:rFonts w:ascii="Times New Roman" w:eastAsiaTheme="minorHAnsi" w:hAnsi="Times New Roman"/>
          <w:szCs w:val="24"/>
          <w:lang w:eastAsia="en-US"/>
        </w:rPr>
        <w:t>usi</w:t>
      </w:r>
      <w:r w:rsidRPr="00AD5FC4">
        <w:rPr>
          <w:rFonts w:ascii="Times New Roman" w:eastAsiaTheme="minorHAnsi" w:hAnsi="Times New Roman"/>
          <w:szCs w:val="24"/>
          <w:lang w:eastAsia="en-US"/>
        </w:rPr>
        <w:t xml:space="preserve"> gatavību apmaksāt ekspertīzi. Darba līgums atzīts par būtisku pierādījumu, tā tapšanas laika noskaidrošanai nepieciešamas speciālas zināšanas, iemaņas un aprīkojums. Neraugoties uz to, tiesa attei</w:t>
      </w:r>
      <w:r w:rsidR="00CF39A5" w:rsidRPr="00AD5FC4">
        <w:rPr>
          <w:rFonts w:ascii="Times New Roman" w:eastAsiaTheme="minorHAnsi" w:hAnsi="Times New Roman"/>
          <w:szCs w:val="24"/>
          <w:lang w:eastAsia="en-US"/>
        </w:rPr>
        <w:t>kusies</w:t>
      </w:r>
      <w:r w:rsidRPr="00AD5FC4">
        <w:rPr>
          <w:rFonts w:ascii="Times New Roman" w:eastAsiaTheme="minorHAnsi" w:hAnsi="Times New Roman"/>
          <w:szCs w:val="24"/>
          <w:lang w:eastAsia="en-US"/>
        </w:rPr>
        <w:t xml:space="preserve"> noteikt lietā ekspertīzi, nesniedzot atbildētājai pamatojumu pieteiktā lūguma noraidīšanai. Ja ekspertīzes rezultātā apstiprinātos, ka darba līgums strīdus periodā </w:t>
      </w:r>
      <w:r w:rsidR="00CF39A5" w:rsidRPr="00AD5FC4">
        <w:rPr>
          <w:rFonts w:ascii="Times New Roman" w:eastAsiaTheme="minorHAnsi" w:hAnsi="Times New Roman"/>
          <w:szCs w:val="24"/>
          <w:lang w:eastAsia="en-US"/>
        </w:rPr>
        <w:t>nav pastāvējis</w:t>
      </w:r>
      <w:r w:rsidRPr="00AD5FC4">
        <w:rPr>
          <w:rFonts w:ascii="Times New Roman" w:eastAsiaTheme="minorHAnsi" w:hAnsi="Times New Roman"/>
          <w:szCs w:val="24"/>
          <w:lang w:eastAsia="en-US"/>
        </w:rPr>
        <w:t>, bet rad</w:t>
      </w:r>
      <w:r w:rsidR="00CF39A5" w:rsidRPr="00AD5FC4">
        <w:rPr>
          <w:rFonts w:ascii="Times New Roman" w:eastAsiaTheme="minorHAnsi" w:hAnsi="Times New Roman"/>
          <w:szCs w:val="24"/>
          <w:lang w:eastAsia="en-US"/>
        </w:rPr>
        <w:t>ies</w:t>
      </w:r>
      <w:r w:rsidRPr="00AD5FC4">
        <w:rPr>
          <w:rFonts w:ascii="Times New Roman" w:eastAsiaTheme="minorHAnsi" w:hAnsi="Times New Roman"/>
          <w:szCs w:val="24"/>
          <w:lang w:eastAsia="en-US"/>
        </w:rPr>
        <w:t xml:space="preserve"> vēlāk (viltots), būtu </w:t>
      </w:r>
      <w:r w:rsidR="00CF39A5" w:rsidRPr="00AD5FC4">
        <w:rPr>
          <w:rFonts w:ascii="Times New Roman" w:eastAsiaTheme="minorHAnsi" w:hAnsi="Times New Roman"/>
          <w:szCs w:val="24"/>
          <w:lang w:eastAsia="en-US"/>
        </w:rPr>
        <w:t>Civilprocesa likuma 179. pantā norādītais pamats</w:t>
      </w:r>
      <w:r w:rsidRPr="00AD5FC4">
        <w:rPr>
          <w:rFonts w:ascii="Times New Roman" w:eastAsiaTheme="minorHAnsi" w:hAnsi="Times New Roman"/>
          <w:szCs w:val="24"/>
          <w:lang w:eastAsia="en-US"/>
        </w:rPr>
        <w:t xml:space="preserve"> iesniegt pieteikumu par rakstveida pierādījuma viltojumu un tiesai būtu jālemj par šī dokumenta izslēgšanu, kas būtu novedis pie atšķirīga sprieduma. </w:t>
      </w:r>
    </w:p>
    <w:p w14:paraId="24F7991B" w14:textId="25D139FF" w:rsidR="009778F2" w:rsidRPr="00AD5FC4" w:rsidRDefault="009778F2" w:rsidP="00AD5FC4">
      <w:pPr>
        <w:autoSpaceDE w:val="0"/>
        <w:autoSpaceDN w:val="0"/>
        <w:adjustRightInd w:val="0"/>
        <w:spacing w:line="276" w:lineRule="auto"/>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ab/>
        <w:t>[6.9]</w:t>
      </w:r>
      <w:r w:rsidR="008C411E">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Pārkāpta Civilprocesa likuma 190.</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otrā daļa, jo tiesa par labu prasītājam piedzina darba samaksu par visu 2016.</w:t>
      </w:r>
      <w:r w:rsidR="00785E07"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janvār</w:t>
      </w:r>
      <w:r w:rsidR="00785E07" w:rsidRPr="00AD5FC4">
        <w:rPr>
          <w:rFonts w:ascii="Times New Roman" w:eastAsiaTheme="minorHAnsi" w:hAnsi="Times New Roman"/>
          <w:szCs w:val="24"/>
          <w:lang w:eastAsia="en-US"/>
        </w:rPr>
        <w:t>i</w:t>
      </w:r>
      <w:r w:rsidRPr="00AD5FC4">
        <w:rPr>
          <w:rFonts w:ascii="Times New Roman" w:eastAsiaTheme="minorHAnsi" w:hAnsi="Times New Roman"/>
          <w:szCs w:val="24"/>
          <w:lang w:eastAsia="en-US"/>
        </w:rPr>
        <w:t>, lai gan prasītājs valdes locekļa amatā bija nepilnu mēnesi.</w:t>
      </w:r>
    </w:p>
    <w:p w14:paraId="71060CC6" w14:textId="77777777" w:rsidR="008F3043" w:rsidRPr="00AD5FC4" w:rsidRDefault="008F3043" w:rsidP="00AD5FC4">
      <w:pPr>
        <w:autoSpaceDE w:val="0"/>
        <w:autoSpaceDN w:val="0"/>
        <w:adjustRightInd w:val="0"/>
        <w:spacing w:line="276" w:lineRule="auto"/>
        <w:jc w:val="both"/>
        <w:rPr>
          <w:rFonts w:ascii="Times New Roman" w:eastAsiaTheme="minorHAnsi" w:hAnsi="Times New Roman"/>
          <w:szCs w:val="24"/>
          <w:lang w:eastAsia="en-US"/>
        </w:rPr>
      </w:pPr>
    </w:p>
    <w:p w14:paraId="49B974E1" w14:textId="395F99B2" w:rsidR="009778F2" w:rsidRPr="00AD5FC4" w:rsidRDefault="009778F2" w:rsidP="00AD5FC4">
      <w:pPr>
        <w:autoSpaceDE w:val="0"/>
        <w:autoSpaceDN w:val="0"/>
        <w:adjustRightInd w:val="0"/>
        <w:spacing w:line="276" w:lineRule="auto"/>
        <w:jc w:val="center"/>
        <w:rPr>
          <w:rFonts w:ascii="Times New Roman" w:hAnsi="Times New Roman"/>
          <w:b/>
          <w:szCs w:val="24"/>
        </w:rPr>
      </w:pPr>
      <w:r w:rsidRPr="00AD5FC4">
        <w:rPr>
          <w:rFonts w:ascii="Times New Roman" w:hAnsi="Times New Roman"/>
          <w:b/>
          <w:szCs w:val="24"/>
        </w:rPr>
        <w:t>Motīvu daļa</w:t>
      </w:r>
    </w:p>
    <w:p w14:paraId="38443278" w14:textId="77777777" w:rsidR="00AE373D" w:rsidRDefault="00AE373D" w:rsidP="00AD5FC4">
      <w:pPr>
        <w:pStyle w:val="NoSpacing"/>
        <w:spacing w:line="276" w:lineRule="auto"/>
        <w:ind w:firstLine="720"/>
        <w:jc w:val="both"/>
        <w:rPr>
          <w:rFonts w:ascii="Times New Roman" w:eastAsiaTheme="minorHAnsi" w:hAnsi="Times New Roman"/>
          <w:szCs w:val="24"/>
          <w:lang w:eastAsia="en-US"/>
        </w:rPr>
      </w:pPr>
    </w:p>
    <w:p w14:paraId="6AC5ADEF" w14:textId="5DC012DB" w:rsidR="009778F2" w:rsidRPr="00AD5FC4" w:rsidRDefault="009778F2"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[7]</w:t>
      </w:r>
      <w:r w:rsidR="00AE373D">
        <w:rPr>
          <w:rFonts w:ascii="Times New Roman" w:eastAsiaTheme="minorHAnsi" w:hAnsi="Times New Roman"/>
          <w:szCs w:val="24"/>
          <w:lang w:eastAsia="en-US"/>
        </w:rPr>
        <w:t xml:space="preserve"> </w:t>
      </w:r>
      <w:r w:rsidR="0004071C" w:rsidRPr="00AD5FC4">
        <w:rPr>
          <w:rFonts w:ascii="Times New Roman" w:eastAsiaTheme="minorHAnsi" w:hAnsi="Times New Roman"/>
          <w:szCs w:val="24"/>
          <w:lang w:eastAsia="en-US"/>
        </w:rPr>
        <w:t>Pārbaudījis sprieduma likumību attiecībā uz person</w:t>
      </w:r>
      <w:r w:rsidR="008F3043" w:rsidRPr="00AD5FC4">
        <w:rPr>
          <w:rFonts w:ascii="Times New Roman" w:eastAsiaTheme="minorHAnsi" w:hAnsi="Times New Roman"/>
          <w:szCs w:val="24"/>
          <w:lang w:eastAsia="en-US"/>
        </w:rPr>
        <w:t>u</w:t>
      </w:r>
      <w:r w:rsidR="0004071C" w:rsidRPr="00AD5FC4">
        <w:rPr>
          <w:rFonts w:ascii="Times New Roman" w:eastAsiaTheme="minorHAnsi" w:hAnsi="Times New Roman"/>
          <w:szCs w:val="24"/>
          <w:lang w:eastAsia="en-US"/>
        </w:rPr>
        <w:t>, kas to pārsūdzēju</w:t>
      </w:r>
      <w:r w:rsidR="008F3043" w:rsidRPr="00AD5FC4">
        <w:rPr>
          <w:rFonts w:ascii="Times New Roman" w:eastAsiaTheme="minorHAnsi" w:hAnsi="Times New Roman"/>
          <w:szCs w:val="24"/>
          <w:lang w:eastAsia="en-US"/>
        </w:rPr>
        <w:t>si</w:t>
      </w:r>
      <w:r w:rsidR="0004071C" w:rsidRPr="00AD5FC4">
        <w:rPr>
          <w:rFonts w:ascii="Times New Roman" w:eastAsiaTheme="minorHAnsi" w:hAnsi="Times New Roman"/>
          <w:szCs w:val="24"/>
          <w:lang w:eastAsia="en-US"/>
        </w:rPr>
        <w:t>, un argumentiem, kas minēti kasācijas sūdzībā, kā to noteic Civilprocesa likuma 473.</w:t>
      </w:r>
      <w:r w:rsidR="008F3043" w:rsidRPr="00AD5FC4">
        <w:rPr>
          <w:rFonts w:ascii="Times New Roman" w:eastAsiaTheme="minorHAnsi" w:hAnsi="Times New Roman"/>
          <w:szCs w:val="24"/>
          <w:lang w:eastAsia="en-US"/>
        </w:rPr>
        <w:t> </w:t>
      </w:r>
      <w:r w:rsidR="0004071C" w:rsidRPr="00AD5FC4">
        <w:rPr>
          <w:rFonts w:ascii="Times New Roman" w:eastAsiaTheme="minorHAnsi" w:hAnsi="Times New Roman"/>
          <w:szCs w:val="24"/>
          <w:lang w:eastAsia="en-US"/>
        </w:rPr>
        <w:t>panta pirmā daļa, Senāts atzīst, ka spriedums</w:t>
      </w:r>
      <w:r w:rsidR="00B164F8" w:rsidRPr="00AD5FC4">
        <w:rPr>
          <w:rFonts w:ascii="Times New Roman" w:eastAsiaTheme="minorHAnsi" w:hAnsi="Times New Roman"/>
          <w:szCs w:val="24"/>
          <w:lang w:eastAsia="en-US"/>
        </w:rPr>
        <w:t xml:space="preserve"> pārsūdzētajā daļā</w:t>
      </w:r>
      <w:r w:rsidR="008F3043" w:rsidRPr="00AD5FC4">
        <w:rPr>
          <w:rFonts w:ascii="Times New Roman" w:eastAsiaTheme="minorHAnsi" w:hAnsi="Times New Roman"/>
          <w:szCs w:val="24"/>
          <w:lang w:eastAsia="en-US"/>
        </w:rPr>
        <w:t xml:space="preserve"> ir atceļams.</w:t>
      </w:r>
    </w:p>
    <w:p w14:paraId="56E3241E" w14:textId="77777777" w:rsidR="00D14592" w:rsidRPr="00AD5FC4" w:rsidRDefault="00D14592" w:rsidP="00AD5FC4">
      <w:pPr>
        <w:shd w:val="clear" w:color="auto" w:fill="FFFFFF"/>
        <w:spacing w:line="276" w:lineRule="auto"/>
        <w:ind w:left="24" w:firstLine="533"/>
        <w:jc w:val="both"/>
        <w:rPr>
          <w:rFonts w:ascii="Times New Roman" w:hAnsi="Times New Roman"/>
          <w:szCs w:val="24"/>
        </w:rPr>
      </w:pPr>
    </w:p>
    <w:p w14:paraId="7FED5702" w14:textId="1C57F742" w:rsidR="004C0467" w:rsidRPr="00AD5FC4" w:rsidRDefault="00BE26D8" w:rsidP="00AD5FC4">
      <w:pPr>
        <w:autoSpaceDE w:val="0"/>
        <w:autoSpaceDN w:val="0"/>
        <w:adjustRightInd w:val="0"/>
        <w:spacing w:line="276" w:lineRule="auto"/>
        <w:ind w:firstLine="709"/>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[8]</w:t>
      </w:r>
      <w:r w:rsidR="00AE373D">
        <w:rPr>
          <w:rFonts w:ascii="Times New Roman" w:eastAsiaTheme="minorHAnsi" w:hAnsi="Times New Roman"/>
          <w:szCs w:val="24"/>
          <w:lang w:eastAsia="en-US"/>
        </w:rPr>
        <w:t xml:space="preserve"> </w:t>
      </w:r>
      <w:r w:rsidR="004C0467" w:rsidRPr="00AD5FC4">
        <w:rPr>
          <w:rFonts w:ascii="Times New Roman" w:eastAsiaTheme="minorHAnsi" w:hAnsi="Times New Roman"/>
          <w:szCs w:val="24"/>
          <w:lang w:eastAsia="en-US"/>
        </w:rPr>
        <w:t>Jebkuras lietas izskatīšanā svarīgs ir tās rezultāts – taisnīgs spriedums (sk</w:t>
      </w:r>
      <w:r w:rsidR="004C0467" w:rsidRPr="00AD5FC4">
        <w:rPr>
          <w:rFonts w:ascii="Times New Roman" w:eastAsiaTheme="minorHAnsi" w:hAnsi="Times New Roman"/>
          <w:i/>
          <w:iCs/>
          <w:szCs w:val="24"/>
          <w:lang w:eastAsia="en-US"/>
        </w:rPr>
        <w:t>. Satversmes tiesas 2014. gada 9. janvāra sprieduma lietā Nr. 2013-08-01 11. punktu</w:t>
      </w:r>
      <w:r w:rsidR="004C0467" w:rsidRPr="00AD5FC4">
        <w:rPr>
          <w:rFonts w:ascii="Times New Roman" w:eastAsiaTheme="minorHAnsi" w:hAnsi="Times New Roman"/>
          <w:szCs w:val="24"/>
          <w:lang w:eastAsia="en-US"/>
        </w:rPr>
        <w:t>).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objektīvu juridisko novērtējumu, kā to prasa Civilprocesa likuma 8.</w:t>
      </w:r>
      <w:r w:rsidR="004D3BE6" w:rsidRPr="00AD5FC4">
        <w:rPr>
          <w:rFonts w:ascii="Times New Roman" w:eastAsiaTheme="minorHAnsi" w:hAnsi="Times New Roman"/>
          <w:szCs w:val="24"/>
          <w:lang w:eastAsia="en-US"/>
        </w:rPr>
        <w:t> </w:t>
      </w:r>
      <w:r w:rsidR="004C0467" w:rsidRPr="00AD5FC4">
        <w:rPr>
          <w:rFonts w:ascii="Times New Roman" w:eastAsiaTheme="minorHAnsi" w:hAnsi="Times New Roman"/>
          <w:szCs w:val="24"/>
          <w:lang w:eastAsia="en-US"/>
        </w:rPr>
        <w:t>un 97.</w:t>
      </w:r>
      <w:r w:rsidR="004D3BE6" w:rsidRPr="00AD5FC4">
        <w:rPr>
          <w:rFonts w:ascii="Times New Roman" w:eastAsiaTheme="minorHAnsi" w:hAnsi="Times New Roman"/>
          <w:szCs w:val="24"/>
          <w:lang w:eastAsia="en-US"/>
        </w:rPr>
        <w:t> </w:t>
      </w:r>
      <w:r w:rsidR="004C0467" w:rsidRPr="00AD5FC4">
        <w:rPr>
          <w:rFonts w:ascii="Times New Roman" w:eastAsiaTheme="minorHAnsi" w:hAnsi="Times New Roman"/>
          <w:szCs w:val="24"/>
          <w:lang w:eastAsia="en-US"/>
        </w:rPr>
        <w:t>panta, 193.</w:t>
      </w:r>
      <w:r w:rsidR="004D3BE6" w:rsidRPr="00AD5FC4">
        <w:rPr>
          <w:rFonts w:ascii="Times New Roman" w:eastAsiaTheme="minorHAnsi" w:hAnsi="Times New Roman"/>
          <w:szCs w:val="24"/>
          <w:lang w:eastAsia="en-US"/>
        </w:rPr>
        <w:t> </w:t>
      </w:r>
      <w:r w:rsidR="004C0467" w:rsidRPr="00AD5FC4">
        <w:rPr>
          <w:rFonts w:ascii="Times New Roman" w:eastAsiaTheme="minorHAnsi" w:hAnsi="Times New Roman"/>
          <w:szCs w:val="24"/>
          <w:lang w:eastAsia="en-US"/>
        </w:rPr>
        <w:t xml:space="preserve">panta piektās daļas normās noteiktie priekšraksti. </w:t>
      </w:r>
    </w:p>
    <w:p w14:paraId="4F2FE72E" w14:textId="77777777" w:rsidR="004C0467" w:rsidRPr="00AD5FC4" w:rsidRDefault="004C0467" w:rsidP="00AD5FC4">
      <w:pPr>
        <w:autoSpaceDE w:val="0"/>
        <w:autoSpaceDN w:val="0"/>
        <w:adjustRightInd w:val="0"/>
        <w:spacing w:line="276" w:lineRule="auto"/>
        <w:ind w:firstLine="709"/>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Tātad 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w:t>
      </w:r>
    </w:p>
    <w:p w14:paraId="7BC4A87F" w14:textId="44F8AE30" w:rsidR="004C0467" w:rsidRPr="00AD5FC4" w:rsidRDefault="004C0467" w:rsidP="00AD5FC4">
      <w:pPr>
        <w:autoSpaceDE w:val="0"/>
        <w:autoSpaceDN w:val="0"/>
        <w:adjustRightInd w:val="0"/>
        <w:spacing w:line="276" w:lineRule="auto"/>
        <w:ind w:firstLine="709"/>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Juridiskajā literatūrā atzīts, ka „[..] tiesa še vispirms konstatē, vai prāvnieku (galvenā kārtā prasītāja) uzdotie apstākļi, uz kuriem pamatoti pušu prasījumi, izrādījušies par patiesiem un kādas juridiskas sekas likums saista ar noskaidrotiem apstākļiem” </w:t>
      </w:r>
      <w:proofErr w:type="gramStart"/>
      <w:r w:rsidRPr="00AD5FC4">
        <w:rPr>
          <w:rFonts w:ascii="Times New Roman" w:eastAsiaTheme="minorHAnsi" w:hAnsi="Times New Roman"/>
          <w:szCs w:val="24"/>
          <w:lang w:eastAsia="en-US"/>
        </w:rPr>
        <w:t>(</w:t>
      </w:r>
      <w:proofErr w:type="gramEnd"/>
      <w:r w:rsidRPr="00AD5FC4">
        <w:rPr>
          <w:rFonts w:ascii="Times New Roman" w:eastAsiaTheme="minorHAnsi" w:hAnsi="Times New Roman"/>
          <w:szCs w:val="24"/>
          <w:lang w:eastAsia="en-US"/>
        </w:rPr>
        <w:t>sk.</w:t>
      </w:r>
      <w:r w:rsidRPr="00AD5FC4">
        <w:rPr>
          <w:rFonts w:ascii="Times New Roman" w:eastAsiaTheme="minorHAnsi" w:hAnsi="Times New Roman"/>
          <w:i/>
          <w:iCs/>
          <w:szCs w:val="24"/>
          <w:lang w:eastAsia="en-US"/>
        </w:rPr>
        <w:t xml:space="preserve"> Bukovskis V. </w:t>
      </w:r>
      <w:proofErr w:type="spellStart"/>
      <w:r w:rsidRPr="00AD5FC4">
        <w:rPr>
          <w:rFonts w:ascii="Times New Roman" w:eastAsiaTheme="minorHAnsi" w:hAnsi="Times New Roman"/>
          <w:i/>
          <w:iCs/>
          <w:szCs w:val="24"/>
          <w:lang w:eastAsia="en-US"/>
        </w:rPr>
        <w:t>Civīlprocesa</w:t>
      </w:r>
      <w:proofErr w:type="spellEnd"/>
      <w:r w:rsidRPr="00AD5FC4">
        <w:rPr>
          <w:rFonts w:ascii="Times New Roman" w:eastAsiaTheme="minorHAnsi" w:hAnsi="Times New Roman"/>
          <w:i/>
          <w:iCs/>
          <w:szCs w:val="24"/>
          <w:lang w:eastAsia="en-US"/>
        </w:rPr>
        <w:t xml:space="preserve"> mācības grāmata. Rīga: autora izdevums, 1933, 431.</w:t>
      </w:r>
      <w:r w:rsidR="004D3BE6" w:rsidRPr="00AD5FC4">
        <w:rPr>
          <w:rFonts w:ascii="Times New Roman" w:eastAsiaTheme="minorHAnsi" w:hAnsi="Times New Roman"/>
          <w:i/>
          <w:iCs/>
          <w:szCs w:val="24"/>
          <w:lang w:eastAsia="en-US"/>
        </w:rPr>
        <w:t> </w:t>
      </w:r>
      <w:r w:rsidRPr="00AD5FC4">
        <w:rPr>
          <w:rFonts w:ascii="Times New Roman" w:eastAsiaTheme="minorHAnsi" w:hAnsi="Times New Roman"/>
          <w:i/>
          <w:iCs/>
          <w:szCs w:val="24"/>
          <w:lang w:eastAsia="en-US"/>
        </w:rPr>
        <w:t>lp.</w:t>
      </w:r>
      <w:r w:rsidRPr="00AD5FC4">
        <w:rPr>
          <w:rFonts w:ascii="Times New Roman" w:eastAsiaTheme="minorHAnsi" w:hAnsi="Times New Roman"/>
          <w:szCs w:val="24"/>
          <w:lang w:eastAsia="en-US"/>
        </w:rPr>
        <w:t xml:space="preserve">). Civilprocesa likuma </w:t>
      </w:r>
      <w:r w:rsidRPr="00AD5FC4">
        <w:rPr>
          <w:rFonts w:ascii="Times New Roman" w:eastAsiaTheme="minorHAnsi" w:hAnsi="Times New Roman"/>
          <w:szCs w:val="24"/>
          <w:lang w:eastAsia="en-US"/>
        </w:rPr>
        <w:lastRenderedPageBreak/>
        <w:t>193. panta piektā daļa, kura noteic, ka sprieduma motīvu daļā norāda lietā konstatētos faktus, pierādījumus, uz kuriem pamatoti tiesas secinājumi, un argumentus, ar kuriem noraidīti tie vai citi pierādījumi, kā arī normatīvos aktus, pēc kuriem tiesa vadījusies, un konstatēto lietas apstākļu juridisko novērtējumu, nozīmē to, ka tiesas konstatētie faktiskie apstākļi, veicot to juridisko analīzi, ir jāietver kādas konkrētas tiesību normas sastāvā.</w:t>
      </w:r>
    </w:p>
    <w:p w14:paraId="428119B5" w14:textId="2C76D9E9" w:rsidR="004C0467" w:rsidRPr="00AD5FC4" w:rsidRDefault="004C0467" w:rsidP="00AD5FC4">
      <w:pPr>
        <w:autoSpaceDE w:val="0"/>
        <w:autoSpaceDN w:val="0"/>
        <w:adjustRightInd w:val="0"/>
        <w:spacing w:line="276" w:lineRule="auto"/>
        <w:ind w:firstLine="709"/>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Senāts, piekrītot kasācijas sūdzības iesniedzējas argumentiem, atzīst, ka apelācijas instances tiesa šo uzdevumu nav izpildījusi.</w:t>
      </w:r>
    </w:p>
    <w:p w14:paraId="5D6AC676" w14:textId="7C66A849" w:rsidR="00925A85" w:rsidRPr="00AD5FC4" w:rsidRDefault="00925A85" w:rsidP="00AD5FC4">
      <w:pPr>
        <w:pStyle w:val="NoSpacing"/>
        <w:spacing w:line="276" w:lineRule="auto"/>
        <w:ind w:firstLine="709"/>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No pārsūdzētā sprieduma izriet, ka tiesa darba līguma tapšanas laiku kopsakarā ar lietas faktiskajiem apstākļiem nav skaidrojusi. Aprobežojoties ar darba līguma esības un tā būtisko sastāvdaļu konstatēšanu, apelācijas instances tiesa izdarījusi pierādījumos nebalstītu secinājumu par prasītāja kā valdes locekļa pienākumu pildīšanu – darbu, kas ir par pamatu atlīdzības piedziņai.</w:t>
      </w:r>
    </w:p>
    <w:p w14:paraId="4D755E75" w14:textId="689C83DE" w:rsidR="00925A85" w:rsidRPr="00AD5FC4" w:rsidRDefault="00925A85"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Lai izdarītu viennozīmīgu secinājumu par valdes locekļa pienācīgu pienākumu pildīšanu, kas var radīt tiesības uz atlīdzību, </w:t>
      </w:r>
      <w:r w:rsidR="00F4635B" w:rsidRPr="00AD5FC4">
        <w:rPr>
          <w:rFonts w:ascii="Times New Roman" w:eastAsiaTheme="minorHAnsi" w:hAnsi="Times New Roman"/>
          <w:szCs w:val="24"/>
          <w:lang w:eastAsia="en-US"/>
        </w:rPr>
        <w:t xml:space="preserve">Senāta ieskatā, </w:t>
      </w:r>
      <w:r w:rsidRPr="00AD5FC4">
        <w:rPr>
          <w:rFonts w:ascii="Times New Roman" w:eastAsiaTheme="minorHAnsi" w:hAnsi="Times New Roman"/>
          <w:szCs w:val="24"/>
          <w:lang w:eastAsia="en-US"/>
        </w:rPr>
        <w:t xml:space="preserve">nav pietiekama apelācijas instances tiesas atziņa, ka ieraksts Komercreģistrā, 2012. gada </w:t>
      </w:r>
      <w:r w:rsidR="00936C0B">
        <w:rPr>
          <w:rFonts w:ascii="Times New Roman" w:eastAsiaTheme="minorHAnsi" w:hAnsi="Times New Roman"/>
          <w:szCs w:val="24"/>
          <w:lang w:eastAsia="en-US"/>
        </w:rPr>
        <w:t>9. </w:t>
      </w:r>
      <w:r w:rsidRPr="00AD5FC4">
        <w:rPr>
          <w:rFonts w:ascii="Times New Roman" w:eastAsiaTheme="minorHAnsi" w:hAnsi="Times New Roman"/>
          <w:szCs w:val="24"/>
          <w:lang w:eastAsia="en-US"/>
        </w:rPr>
        <w:t xml:space="preserve">oktobrī prasītāja pēc </w:t>
      </w:r>
      <w:r w:rsidR="00AE373D">
        <w:rPr>
          <w:rFonts w:ascii="Times New Roman" w:eastAsiaTheme="minorHAnsi" w:hAnsi="Times New Roman"/>
          <w:szCs w:val="24"/>
          <w:lang w:eastAsia="en-US"/>
        </w:rPr>
        <w:t>[pers. B]</w:t>
      </w:r>
      <w:r w:rsidRPr="00AD5FC4">
        <w:rPr>
          <w:rFonts w:ascii="Times New Roman" w:eastAsiaTheme="minorHAnsi" w:hAnsi="Times New Roman"/>
          <w:szCs w:val="24"/>
          <w:lang w:eastAsia="en-US"/>
        </w:rPr>
        <w:t xml:space="preserve"> pieprasījuma izsniegts pilnvarojums, kā arī uzņēmuma gada pārskati, liecina par kapitālsabiedrības vadīšanu.</w:t>
      </w:r>
    </w:p>
    <w:p w14:paraId="2AB58280" w14:textId="6F74A36A" w:rsidR="00925A85" w:rsidRPr="00AD5FC4" w:rsidRDefault="00925A85"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Pirmkārt, kāda amata ieņemšana pati par sevi nerada tiesības uz atlīdzību. Otrkārt, universālpilnvaras izdošana 2012. gada </w:t>
      </w:r>
      <w:r w:rsidR="00936C0B">
        <w:rPr>
          <w:rFonts w:ascii="Times New Roman" w:eastAsiaTheme="minorHAnsi" w:hAnsi="Times New Roman"/>
          <w:szCs w:val="24"/>
          <w:lang w:eastAsia="en-US"/>
        </w:rPr>
        <w:t>9. </w:t>
      </w:r>
      <w:r w:rsidRPr="00AD5FC4">
        <w:rPr>
          <w:rFonts w:ascii="Times New Roman" w:eastAsiaTheme="minorHAnsi" w:hAnsi="Times New Roman"/>
          <w:szCs w:val="24"/>
          <w:lang w:eastAsia="en-US"/>
        </w:rPr>
        <w:t xml:space="preserve">oktobrī, proti, laikā, kad starp pusēm nepastāvēja strīds par atlīdzību, nenorāda uz prasītāja faktisko pienākumu pildīšanu strīdus periodā. </w:t>
      </w:r>
      <w:r w:rsidR="000B654D" w:rsidRPr="00AD5FC4">
        <w:rPr>
          <w:rFonts w:ascii="Times New Roman" w:eastAsiaTheme="minorHAnsi" w:hAnsi="Times New Roman"/>
          <w:szCs w:val="24"/>
          <w:lang w:eastAsia="en-US"/>
        </w:rPr>
        <w:t>Treškārt</w:t>
      </w:r>
      <w:r w:rsidRPr="00AD5FC4">
        <w:rPr>
          <w:rFonts w:ascii="Times New Roman" w:eastAsiaTheme="minorHAnsi" w:hAnsi="Times New Roman"/>
          <w:szCs w:val="24"/>
          <w:lang w:eastAsia="en-US"/>
        </w:rPr>
        <w:t xml:space="preserve"> no lietas materiāliem pievienotajiem uzņēmuma gada pārskatiem redzams, ka tos sagatavojis grāmatvedis, nevis prasītājs. Ievērojot minēto, Senāts atzīst par pamatotu kasācijas sūdzības iesniedzējas argumentu, ka </w:t>
      </w:r>
      <w:r w:rsidR="00DA5DAF" w:rsidRPr="00AD5FC4">
        <w:rPr>
          <w:rFonts w:ascii="Times New Roman" w:eastAsiaTheme="minorHAnsi" w:hAnsi="Times New Roman"/>
          <w:szCs w:val="24"/>
          <w:lang w:eastAsia="en-US"/>
        </w:rPr>
        <w:t xml:space="preserve">apelācijas instances </w:t>
      </w:r>
      <w:r w:rsidRPr="00AD5FC4">
        <w:rPr>
          <w:rFonts w:ascii="Times New Roman" w:eastAsiaTheme="minorHAnsi" w:hAnsi="Times New Roman"/>
          <w:szCs w:val="24"/>
          <w:lang w:eastAsia="en-US"/>
        </w:rPr>
        <w:t>tiesa nav konstatējusi prasītāja faktiski un pienācīgi veiktu darbu, savukārt bez tā tiesa nevarēja izdarīt secinājumu par prasītāja tiesībām uz atlīdzību.</w:t>
      </w:r>
      <w:r w:rsidR="00DA5DAF" w:rsidRPr="00AD5FC4">
        <w:rPr>
          <w:rFonts w:ascii="Times New Roman" w:eastAsiaTheme="minorHAnsi" w:hAnsi="Times New Roman"/>
          <w:szCs w:val="24"/>
          <w:lang w:eastAsia="en-US"/>
        </w:rPr>
        <w:t xml:space="preserve"> Minētais novedis pie nepamatota sprieduma taisīšanas.</w:t>
      </w:r>
    </w:p>
    <w:p w14:paraId="17784B04" w14:textId="77777777" w:rsidR="00A349B7" w:rsidRPr="00AD5FC4" w:rsidRDefault="00A349B7" w:rsidP="00AD5FC4">
      <w:pPr>
        <w:pStyle w:val="NoSpacing"/>
        <w:spacing w:line="276" w:lineRule="auto"/>
        <w:ind w:firstLine="567"/>
        <w:jc w:val="both"/>
        <w:rPr>
          <w:rFonts w:ascii="Times New Roman" w:eastAsiaTheme="minorHAnsi" w:hAnsi="Times New Roman"/>
          <w:szCs w:val="24"/>
          <w:lang w:eastAsia="en-US"/>
        </w:rPr>
      </w:pPr>
    </w:p>
    <w:p w14:paraId="35909E06" w14:textId="7468B725" w:rsidR="00687B64" w:rsidRPr="00AD5FC4" w:rsidRDefault="00A349B7"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[9]</w:t>
      </w:r>
      <w:r w:rsidR="00AE373D">
        <w:rPr>
          <w:rFonts w:ascii="Times New Roman" w:eastAsiaTheme="minorHAnsi" w:hAnsi="Times New Roman"/>
          <w:szCs w:val="24"/>
          <w:lang w:eastAsia="en-US"/>
        </w:rPr>
        <w:t xml:space="preserve"> </w:t>
      </w:r>
      <w:r w:rsidR="00D31762" w:rsidRPr="00AD5FC4">
        <w:rPr>
          <w:rFonts w:ascii="Times New Roman" w:eastAsiaTheme="minorHAnsi" w:hAnsi="Times New Roman"/>
          <w:szCs w:val="24"/>
          <w:lang w:eastAsia="en-US"/>
        </w:rPr>
        <w:t>Lietā</w:t>
      </w:r>
      <w:r w:rsidR="00687B64" w:rsidRPr="00AD5FC4">
        <w:rPr>
          <w:rFonts w:ascii="Times New Roman" w:eastAsiaTheme="minorHAnsi" w:hAnsi="Times New Roman"/>
          <w:szCs w:val="24"/>
          <w:lang w:eastAsia="en-US"/>
        </w:rPr>
        <w:t xml:space="preserve"> pastāv strīds par </w:t>
      </w:r>
      <w:r w:rsidRPr="00AD5FC4">
        <w:rPr>
          <w:rFonts w:ascii="Times New Roman" w:eastAsiaTheme="minorHAnsi" w:hAnsi="Times New Roman"/>
          <w:szCs w:val="24"/>
          <w:lang w:eastAsia="en-US"/>
        </w:rPr>
        <w:t>kapitālsabiedrības</w:t>
      </w:r>
      <w:r w:rsidR="00687B64" w:rsidRPr="00AD5FC4">
        <w:rPr>
          <w:rFonts w:ascii="Times New Roman" w:eastAsiaTheme="minorHAnsi" w:hAnsi="Times New Roman"/>
          <w:szCs w:val="24"/>
          <w:lang w:eastAsia="en-US"/>
        </w:rPr>
        <w:t xml:space="preserve"> valdes locekļa tiesībām saņemt atlīdzību par pienākumu izpildi</w:t>
      </w:r>
      <w:r w:rsidR="006C74F9" w:rsidRPr="00AD5FC4">
        <w:rPr>
          <w:rFonts w:ascii="Times New Roman" w:eastAsiaTheme="minorHAnsi" w:hAnsi="Times New Roman"/>
          <w:szCs w:val="24"/>
          <w:lang w:eastAsia="en-US"/>
        </w:rPr>
        <w:t xml:space="preserve"> (darbu)</w:t>
      </w:r>
      <w:r w:rsidR="00687B64" w:rsidRPr="00AD5FC4">
        <w:rPr>
          <w:rFonts w:ascii="Times New Roman" w:eastAsiaTheme="minorHAnsi" w:hAnsi="Times New Roman"/>
          <w:szCs w:val="24"/>
          <w:lang w:eastAsia="en-US"/>
        </w:rPr>
        <w:t xml:space="preserve"> situācijā, kad ar </w:t>
      </w:r>
      <w:r w:rsidR="00836D6C" w:rsidRPr="00AD5FC4">
        <w:rPr>
          <w:rFonts w:ascii="Times New Roman" w:eastAsiaTheme="minorHAnsi" w:hAnsi="Times New Roman"/>
          <w:szCs w:val="24"/>
          <w:lang w:eastAsia="en-US"/>
        </w:rPr>
        <w:t xml:space="preserve">prasītāju kā </w:t>
      </w:r>
      <w:r w:rsidR="006C74F9" w:rsidRPr="00AD5FC4">
        <w:rPr>
          <w:rFonts w:ascii="Times New Roman" w:eastAsiaTheme="minorHAnsi" w:hAnsi="Times New Roman"/>
          <w:szCs w:val="24"/>
          <w:lang w:eastAsia="en-US"/>
        </w:rPr>
        <w:t>darbinieku</w:t>
      </w:r>
      <w:r w:rsidR="00836D6C" w:rsidRPr="00AD5FC4">
        <w:rPr>
          <w:rFonts w:ascii="Times New Roman" w:eastAsiaTheme="minorHAnsi" w:hAnsi="Times New Roman"/>
          <w:szCs w:val="24"/>
          <w:lang w:eastAsia="en-US"/>
        </w:rPr>
        <w:t xml:space="preserve"> </w:t>
      </w:r>
      <w:r w:rsidR="006C74F9" w:rsidRPr="00AD5FC4">
        <w:rPr>
          <w:rFonts w:ascii="Times New Roman" w:eastAsiaTheme="minorHAnsi" w:hAnsi="Times New Roman"/>
          <w:szCs w:val="24"/>
          <w:lang w:eastAsia="en-US"/>
        </w:rPr>
        <w:t>un kapitālsabiedrības pārstāvi</w:t>
      </w:r>
      <w:r w:rsidR="00687B64" w:rsidRPr="00AD5FC4">
        <w:rPr>
          <w:rFonts w:ascii="Times New Roman" w:eastAsiaTheme="minorHAnsi" w:hAnsi="Times New Roman"/>
          <w:szCs w:val="24"/>
          <w:lang w:eastAsia="en-US"/>
        </w:rPr>
        <w:t xml:space="preserve"> </w:t>
      </w:r>
      <w:r w:rsidR="00836D6C" w:rsidRPr="00AD5FC4">
        <w:rPr>
          <w:rFonts w:ascii="Times New Roman" w:eastAsiaTheme="minorHAnsi" w:hAnsi="Times New Roman"/>
          <w:szCs w:val="24"/>
          <w:lang w:eastAsia="en-US"/>
        </w:rPr>
        <w:t xml:space="preserve">vienā personā, </w:t>
      </w:r>
      <w:r w:rsidR="00687B64" w:rsidRPr="00AD5FC4">
        <w:rPr>
          <w:rFonts w:ascii="Times New Roman" w:eastAsiaTheme="minorHAnsi" w:hAnsi="Times New Roman"/>
          <w:szCs w:val="24"/>
          <w:lang w:eastAsia="en-US"/>
        </w:rPr>
        <w:t>noslēgts darba līgums, kurā noteikta darba samaksa, taču</w:t>
      </w:r>
      <w:r w:rsidR="00B164F8" w:rsidRPr="00AD5FC4">
        <w:rPr>
          <w:rFonts w:ascii="Times New Roman" w:eastAsiaTheme="minorHAnsi" w:hAnsi="Times New Roman"/>
          <w:szCs w:val="24"/>
          <w:lang w:eastAsia="en-US"/>
        </w:rPr>
        <w:t>,</w:t>
      </w:r>
      <w:r w:rsidR="00687B64" w:rsidRPr="00AD5FC4">
        <w:rPr>
          <w:rFonts w:ascii="Times New Roman" w:eastAsiaTheme="minorHAnsi" w:hAnsi="Times New Roman"/>
          <w:szCs w:val="24"/>
          <w:lang w:eastAsia="en-US"/>
        </w:rPr>
        <w:t xml:space="preserve"> mainoties sabiedrības tiesiskajam statusam un dalībniekiem, </w:t>
      </w:r>
      <w:r w:rsidR="00B164F8" w:rsidRPr="00AD5FC4">
        <w:rPr>
          <w:rFonts w:ascii="Times New Roman" w:eastAsiaTheme="minorHAnsi" w:hAnsi="Times New Roman"/>
          <w:szCs w:val="24"/>
          <w:lang w:eastAsia="en-US"/>
        </w:rPr>
        <w:t xml:space="preserve">ir </w:t>
      </w:r>
      <w:r w:rsidR="00687B64" w:rsidRPr="00AD5FC4">
        <w:rPr>
          <w:rFonts w:ascii="Times New Roman" w:eastAsiaTheme="minorHAnsi" w:hAnsi="Times New Roman"/>
          <w:szCs w:val="24"/>
          <w:lang w:eastAsia="en-US"/>
        </w:rPr>
        <w:t xml:space="preserve">pieņemts </w:t>
      </w:r>
      <w:r w:rsidR="006C74F9" w:rsidRPr="00AD5FC4">
        <w:rPr>
          <w:rFonts w:ascii="Times New Roman" w:eastAsiaTheme="minorHAnsi" w:hAnsi="Times New Roman"/>
          <w:szCs w:val="24"/>
          <w:lang w:eastAsia="en-US"/>
        </w:rPr>
        <w:t xml:space="preserve">jaunā </w:t>
      </w:r>
      <w:r w:rsidR="004C0467" w:rsidRPr="00AD5FC4">
        <w:rPr>
          <w:rFonts w:ascii="Times New Roman" w:eastAsiaTheme="minorHAnsi" w:hAnsi="Times New Roman"/>
          <w:szCs w:val="24"/>
          <w:lang w:eastAsia="en-US"/>
        </w:rPr>
        <w:t xml:space="preserve">dalībnieka </w:t>
      </w:r>
      <w:r w:rsidR="00687B64" w:rsidRPr="00AD5FC4">
        <w:rPr>
          <w:rFonts w:ascii="Times New Roman" w:eastAsiaTheme="minorHAnsi" w:hAnsi="Times New Roman"/>
          <w:szCs w:val="24"/>
          <w:lang w:eastAsia="en-US"/>
        </w:rPr>
        <w:t xml:space="preserve">lēmums </w:t>
      </w:r>
      <w:r w:rsidRPr="00AD5FC4">
        <w:rPr>
          <w:rFonts w:ascii="Times New Roman" w:eastAsiaTheme="minorHAnsi" w:hAnsi="Times New Roman"/>
          <w:szCs w:val="24"/>
          <w:lang w:eastAsia="en-US"/>
        </w:rPr>
        <w:t xml:space="preserve">par atlīdzības nemaksāšanu sabiedrības </w:t>
      </w:r>
      <w:r w:rsidR="00687B64" w:rsidRPr="00AD5FC4">
        <w:rPr>
          <w:rFonts w:ascii="Times New Roman" w:eastAsiaTheme="minorHAnsi" w:hAnsi="Times New Roman"/>
          <w:szCs w:val="24"/>
          <w:lang w:eastAsia="en-US"/>
        </w:rPr>
        <w:t xml:space="preserve">valdes loceklim. </w:t>
      </w:r>
    </w:p>
    <w:p w14:paraId="2A33E0DB" w14:textId="6C10E524" w:rsidR="003F438F" w:rsidRPr="00AD5FC4" w:rsidRDefault="00D31762"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w:t>
      </w:r>
      <w:r w:rsidR="00A349B7" w:rsidRPr="00AD5FC4">
        <w:rPr>
          <w:rFonts w:ascii="Times New Roman" w:eastAsiaTheme="minorHAnsi" w:hAnsi="Times New Roman"/>
          <w:szCs w:val="24"/>
          <w:lang w:eastAsia="en-US"/>
        </w:rPr>
        <w:t>9</w:t>
      </w:r>
      <w:r w:rsidRPr="00AD5FC4">
        <w:rPr>
          <w:rFonts w:ascii="Times New Roman" w:eastAsiaTheme="minorHAnsi" w:hAnsi="Times New Roman"/>
          <w:szCs w:val="24"/>
          <w:lang w:eastAsia="en-US"/>
        </w:rPr>
        <w:t>.1]</w:t>
      </w:r>
      <w:r w:rsidR="00AE373D">
        <w:rPr>
          <w:rFonts w:ascii="Times New Roman" w:eastAsiaTheme="minorHAnsi" w:hAnsi="Times New Roman"/>
          <w:szCs w:val="24"/>
          <w:lang w:eastAsia="en-US"/>
        </w:rPr>
        <w:t xml:space="preserve"> </w:t>
      </w:r>
      <w:r w:rsidR="003A6895" w:rsidRPr="00AD5FC4">
        <w:rPr>
          <w:rFonts w:ascii="Times New Roman" w:eastAsiaTheme="minorHAnsi" w:hAnsi="Times New Roman"/>
          <w:szCs w:val="24"/>
          <w:lang w:eastAsia="en-US"/>
        </w:rPr>
        <w:t xml:space="preserve">Valdes loceklis kapitālsabiedrībā darbojas uz pilnvarojuma līguma pamata, līdz ar to jebkurš </w:t>
      </w:r>
      <w:r w:rsidRPr="00AD5FC4">
        <w:rPr>
          <w:rFonts w:ascii="Times New Roman" w:eastAsiaTheme="minorHAnsi" w:hAnsi="Times New Roman"/>
          <w:szCs w:val="24"/>
          <w:lang w:eastAsia="en-US"/>
        </w:rPr>
        <w:t>viņam</w:t>
      </w:r>
      <w:r w:rsidR="003A6895" w:rsidRPr="00AD5FC4">
        <w:rPr>
          <w:rFonts w:ascii="Times New Roman" w:eastAsiaTheme="minorHAnsi" w:hAnsi="Times New Roman"/>
          <w:szCs w:val="24"/>
          <w:lang w:eastAsia="en-US"/>
        </w:rPr>
        <w:t xml:space="preserve"> piešķirtais uzdevums sabiedrības interešu pārstāvības īstenošanai vērtējams atbilstoši Komerclikumam un citām tiesību normām, kas regulē tiesiskās attiecības starp pilnvarotāju un pilnvarnieku</w:t>
      </w:r>
      <w:r w:rsidR="00A349B7" w:rsidRPr="00AD5FC4">
        <w:rPr>
          <w:rFonts w:ascii="Times New Roman" w:eastAsiaTheme="minorHAnsi" w:hAnsi="Times New Roman"/>
          <w:szCs w:val="24"/>
          <w:lang w:eastAsia="en-US"/>
        </w:rPr>
        <w:t xml:space="preserve"> (sk.</w:t>
      </w:r>
      <w:r w:rsidR="00A349B7" w:rsidRPr="00AD5FC4">
        <w:rPr>
          <w:rFonts w:ascii="Times New Roman" w:eastAsiaTheme="minorHAnsi" w:hAnsi="Times New Roman"/>
          <w:i/>
          <w:iCs/>
          <w:szCs w:val="24"/>
          <w:lang w:eastAsia="en-US"/>
        </w:rPr>
        <w:t xml:space="preserve"> Senāta Civillietu departamenta 2022. gada 20. jūlija sprieduma lietā Nr. SKC-546/2022 (ECLI:LV:AT:2022:0720.C33311721.10.S) 4. punktu</w:t>
      </w:r>
      <w:r w:rsidR="00A349B7" w:rsidRPr="00AD5FC4">
        <w:rPr>
          <w:rFonts w:ascii="Times New Roman" w:eastAsiaTheme="minorHAnsi" w:hAnsi="Times New Roman"/>
          <w:szCs w:val="24"/>
          <w:lang w:eastAsia="en-US"/>
        </w:rPr>
        <w:t>)</w:t>
      </w:r>
      <w:r w:rsidR="003A6895" w:rsidRPr="00AD5FC4">
        <w:rPr>
          <w:rFonts w:ascii="Times New Roman" w:eastAsiaTheme="minorHAnsi" w:hAnsi="Times New Roman"/>
          <w:szCs w:val="24"/>
          <w:lang w:eastAsia="en-US"/>
        </w:rPr>
        <w:t xml:space="preserve">. </w:t>
      </w:r>
      <w:r w:rsidR="00F4635B" w:rsidRPr="00AD5FC4">
        <w:rPr>
          <w:rFonts w:ascii="Times New Roman" w:eastAsiaTheme="minorHAnsi" w:hAnsi="Times New Roman"/>
          <w:szCs w:val="24"/>
          <w:lang w:eastAsia="en-US"/>
        </w:rPr>
        <w:t>Tādējādi</w:t>
      </w:r>
      <w:r w:rsidR="001D2E0D" w:rsidRPr="00AD5FC4">
        <w:rPr>
          <w:rFonts w:ascii="Times New Roman" w:eastAsiaTheme="minorHAnsi" w:hAnsi="Times New Roman"/>
          <w:szCs w:val="24"/>
          <w:lang w:eastAsia="en-US"/>
        </w:rPr>
        <w:t>, k</w:t>
      </w:r>
      <w:r w:rsidR="0050776B" w:rsidRPr="00AD5FC4">
        <w:rPr>
          <w:rFonts w:ascii="Times New Roman" w:eastAsiaTheme="minorHAnsi" w:hAnsi="Times New Roman"/>
          <w:szCs w:val="24"/>
          <w:lang w:eastAsia="en-US"/>
        </w:rPr>
        <w:t xml:space="preserve">onstatējot, ka </w:t>
      </w:r>
      <w:r w:rsidR="0052131C" w:rsidRPr="00AD5FC4">
        <w:rPr>
          <w:rFonts w:ascii="Times New Roman" w:eastAsiaTheme="minorHAnsi" w:hAnsi="Times New Roman"/>
          <w:szCs w:val="24"/>
          <w:lang w:eastAsia="en-US"/>
        </w:rPr>
        <w:t>p</w:t>
      </w:r>
      <w:r w:rsidR="006616E6" w:rsidRPr="00AD5FC4">
        <w:rPr>
          <w:rFonts w:ascii="Times New Roman" w:eastAsiaTheme="minorHAnsi" w:hAnsi="Times New Roman"/>
          <w:szCs w:val="24"/>
          <w:lang w:eastAsia="en-US"/>
        </w:rPr>
        <w:t xml:space="preserve">rasītājs </w:t>
      </w:r>
      <w:r w:rsidR="001D2E0D" w:rsidRPr="00AD5FC4">
        <w:rPr>
          <w:rFonts w:ascii="Times New Roman" w:eastAsiaTheme="minorHAnsi" w:hAnsi="Times New Roman"/>
          <w:szCs w:val="24"/>
          <w:lang w:eastAsia="en-US"/>
        </w:rPr>
        <w:t>atlīdzības saņemšanu ir sasaistījis ar</w:t>
      </w:r>
      <w:r w:rsidR="006616E6" w:rsidRPr="00AD5FC4">
        <w:rPr>
          <w:rFonts w:ascii="Times New Roman" w:eastAsiaTheme="minorHAnsi" w:hAnsi="Times New Roman"/>
          <w:szCs w:val="24"/>
          <w:lang w:eastAsia="en-US"/>
        </w:rPr>
        <w:t xml:space="preserve"> valdes locekļa amat</w:t>
      </w:r>
      <w:r w:rsidR="001D2E0D" w:rsidRPr="00AD5FC4">
        <w:rPr>
          <w:rFonts w:ascii="Times New Roman" w:eastAsiaTheme="minorHAnsi" w:hAnsi="Times New Roman"/>
          <w:szCs w:val="24"/>
          <w:lang w:eastAsia="en-US"/>
        </w:rPr>
        <w:t>a ieņemšanu</w:t>
      </w:r>
      <w:r w:rsidR="006616E6" w:rsidRPr="00AD5FC4">
        <w:rPr>
          <w:rFonts w:ascii="Times New Roman" w:eastAsiaTheme="minorHAnsi" w:hAnsi="Times New Roman"/>
          <w:szCs w:val="24"/>
          <w:lang w:eastAsia="en-US"/>
        </w:rPr>
        <w:t xml:space="preserve">, apelācijas instances tiesai </w:t>
      </w:r>
      <w:r w:rsidR="00B164F8" w:rsidRPr="00AD5FC4">
        <w:rPr>
          <w:rFonts w:ascii="Times New Roman" w:eastAsiaTheme="minorHAnsi" w:hAnsi="Times New Roman"/>
          <w:szCs w:val="24"/>
          <w:lang w:eastAsia="en-US"/>
        </w:rPr>
        <w:t xml:space="preserve">primāri </w:t>
      </w:r>
      <w:r w:rsidR="006616E6" w:rsidRPr="00AD5FC4">
        <w:rPr>
          <w:rFonts w:ascii="Times New Roman" w:eastAsiaTheme="minorHAnsi" w:hAnsi="Times New Roman"/>
          <w:szCs w:val="24"/>
          <w:lang w:eastAsia="en-US"/>
        </w:rPr>
        <w:t>bija jā</w:t>
      </w:r>
      <w:r w:rsidR="0052131C" w:rsidRPr="00AD5FC4">
        <w:rPr>
          <w:rFonts w:ascii="Times New Roman" w:eastAsiaTheme="minorHAnsi" w:hAnsi="Times New Roman"/>
          <w:szCs w:val="24"/>
          <w:lang w:eastAsia="en-US"/>
        </w:rPr>
        <w:t>piemēro</w:t>
      </w:r>
      <w:r w:rsidR="006616E6" w:rsidRPr="00AD5FC4">
        <w:rPr>
          <w:rFonts w:ascii="Times New Roman" w:eastAsiaTheme="minorHAnsi" w:hAnsi="Times New Roman"/>
          <w:szCs w:val="24"/>
          <w:lang w:eastAsia="en-US"/>
        </w:rPr>
        <w:t xml:space="preserve"> speciāl</w:t>
      </w:r>
      <w:r w:rsidR="004C0467" w:rsidRPr="00AD5FC4">
        <w:rPr>
          <w:rFonts w:ascii="Times New Roman" w:eastAsiaTheme="minorHAnsi" w:hAnsi="Times New Roman"/>
          <w:szCs w:val="24"/>
          <w:lang w:eastAsia="en-US"/>
        </w:rPr>
        <w:t>ais</w:t>
      </w:r>
      <w:r w:rsidR="006616E6" w:rsidRPr="00AD5FC4">
        <w:rPr>
          <w:rFonts w:ascii="Times New Roman" w:eastAsiaTheme="minorHAnsi" w:hAnsi="Times New Roman"/>
          <w:szCs w:val="24"/>
          <w:lang w:eastAsia="en-US"/>
        </w:rPr>
        <w:t xml:space="preserve"> </w:t>
      </w:r>
      <w:r w:rsidR="004C0467" w:rsidRPr="00AD5FC4">
        <w:rPr>
          <w:rFonts w:ascii="Times New Roman" w:eastAsiaTheme="minorHAnsi" w:hAnsi="Times New Roman"/>
          <w:szCs w:val="24"/>
          <w:lang w:eastAsia="en-US"/>
        </w:rPr>
        <w:t>tiesiskais regulējums </w:t>
      </w:r>
      <w:r w:rsidR="0052131C" w:rsidRPr="00AD5FC4">
        <w:rPr>
          <w:rFonts w:ascii="Times New Roman" w:eastAsiaTheme="minorHAnsi" w:hAnsi="Times New Roman"/>
          <w:szCs w:val="24"/>
          <w:lang w:eastAsia="en-US"/>
        </w:rPr>
        <w:t>–</w:t>
      </w:r>
      <w:r w:rsidR="004C0467" w:rsidRPr="00AD5FC4">
        <w:rPr>
          <w:rFonts w:ascii="Times New Roman" w:eastAsiaTheme="minorHAnsi" w:hAnsi="Times New Roman"/>
          <w:szCs w:val="24"/>
          <w:lang w:eastAsia="en-US"/>
        </w:rPr>
        <w:t> </w:t>
      </w:r>
      <w:r w:rsidR="006616E6" w:rsidRPr="00AD5FC4">
        <w:rPr>
          <w:rFonts w:ascii="Times New Roman" w:eastAsiaTheme="minorHAnsi" w:hAnsi="Times New Roman"/>
          <w:szCs w:val="24"/>
          <w:lang w:eastAsia="en-US"/>
        </w:rPr>
        <w:t>Komerclikum</w:t>
      </w:r>
      <w:r w:rsidR="0052131C" w:rsidRPr="00AD5FC4">
        <w:rPr>
          <w:rFonts w:ascii="Times New Roman" w:eastAsiaTheme="minorHAnsi" w:hAnsi="Times New Roman"/>
          <w:szCs w:val="24"/>
          <w:lang w:eastAsia="en-US"/>
        </w:rPr>
        <w:t>a 221.</w:t>
      </w:r>
      <w:r w:rsidR="00606856" w:rsidRPr="00AD5FC4">
        <w:rPr>
          <w:rFonts w:ascii="Times New Roman" w:eastAsiaTheme="minorHAnsi" w:hAnsi="Times New Roman"/>
          <w:szCs w:val="24"/>
          <w:lang w:eastAsia="en-US"/>
        </w:rPr>
        <w:t> </w:t>
      </w:r>
      <w:r w:rsidR="0052131C" w:rsidRPr="00AD5FC4">
        <w:rPr>
          <w:rFonts w:ascii="Times New Roman" w:eastAsiaTheme="minorHAnsi" w:hAnsi="Times New Roman"/>
          <w:szCs w:val="24"/>
          <w:lang w:eastAsia="en-US"/>
        </w:rPr>
        <w:t>pants</w:t>
      </w:r>
      <w:r w:rsidR="006616E6" w:rsidRPr="00AD5FC4">
        <w:rPr>
          <w:rFonts w:ascii="Times New Roman" w:eastAsiaTheme="minorHAnsi" w:hAnsi="Times New Roman"/>
          <w:szCs w:val="24"/>
          <w:lang w:eastAsia="en-US"/>
        </w:rPr>
        <w:t xml:space="preserve">, </w:t>
      </w:r>
      <w:r w:rsidR="0052131C" w:rsidRPr="00AD5FC4">
        <w:rPr>
          <w:rFonts w:ascii="Times New Roman" w:eastAsiaTheme="minorHAnsi" w:hAnsi="Times New Roman"/>
          <w:szCs w:val="24"/>
          <w:lang w:eastAsia="en-US"/>
        </w:rPr>
        <w:t xml:space="preserve">uz ko pamatoti norādījusi kasācijas sūdzības iesniedzēja. </w:t>
      </w:r>
      <w:r w:rsidR="006A2DA6" w:rsidRPr="00AD5FC4">
        <w:rPr>
          <w:rFonts w:ascii="Times New Roman" w:eastAsiaTheme="minorHAnsi" w:hAnsi="Times New Roman"/>
          <w:szCs w:val="24"/>
          <w:lang w:eastAsia="en-US"/>
        </w:rPr>
        <w:t xml:space="preserve">No pārbaudāmā sprieduma izriet, ka apelācijas instances tiesa </w:t>
      </w:r>
      <w:r w:rsidR="0045730D" w:rsidRPr="00AD5FC4">
        <w:rPr>
          <w:rFonts w:ascii="Times New Roman" w:eastAsiaTheme="minorHAnsi" w:hAnsi="Times New Roman"/>
          <w:szCs w:val="24"/>
          <w:lang w:eastAsia="en-US"/>
        </w:rPr>
        <w:t xml:space="preserve">starp </w:t>
      </w:r>
      <w:r w:rsidR="006A2DA6" w:rsidRPr="00AD5FC4">
        <w:rPr>
          <w:rFonts w:ascii="Times New Roman" w:eastAsiaTheme="minorHAnsi" w:hAnsi="Times New Roman"/>
          <w:szCs w:val="24"/>
          <w:lang w:eastAsia="en-US"/>
        </w:rPr>
        <w:t>pu</w:t>
      </w:r>
      <w:r w:rsidR="0045730D" w:rsidRPr="00AD5FC4">
        <w:rPr>
          <w:rFonts w:ascii="Times New Roman" w:eastAsiaTheme="minorHAnsi" w:hAnsi="Times New Roman"/>
          <w:szCs w:val="24"/>
          <w:lang w:eastAsia="en-US"/>
        </w:rPr>
        <w:t>sēm</w:t>
      </w:r>
      <w:r w:rsidR="006A2DA6" w:rsidRPr="00AD5FC4">
        <w:rPr>
          <w:rFonts w:ascii="Times New Roman" w:eastAsiaTheme="minorHAnsi" w:hAnsi="Times New Roman"/>
          <w:szCs w:val="24"/>
          <w:lang w:eastAsia="en-US"/>
        </w:rPr>
        <w:t xml:space="preserve"> pastāvošās tiesiskās attiecības un no tām izrietošās </w:t>
      </w:r>
      <w:r w:rsidR="006F0276" w:rsidRPr="00AD5FC4">
        <w:rPr>
          <w:rFonts w:ascii="Times New Roman" w:eastAsiaTheme="minorHAnsi" w:hAnsi="Times New Roman"/>
          <w:szCs w:val="24"/>
          <w:lang w:eastAsia="en-US"/>
        </w:rPr>
        <w:t>pušu tiesības un pienākumus</w:t>
      </w:r>
      <w:r w:rsidR="006A2DA6" w:rsidRPr="00AD5FC4">
        <w:rPr>
          <w:rFonts w:ascii="Times New Roman" w:eastAsiaTheme="minorHAnsi" w:hAnsi="Times New Roman"/>
          <w:szCs w:val="24"/>
          <w:lang w:eastAsia="en-US"/>
        </w:rPr>
        <w:t xml:space="preserve"> nav vērtējusi Komerclikuma kontekstā</w:t>
      </w:r>
      <w:r w:rsidR="003569B5" w:rsidRPr="00AD5FC4">
        <w:rPr>
          <w:rFonts w:ascii="Times New Roman" w:eastAsiaTheme="minorHAnsi" w:hAnsi="Times New Roman"/>
          <w:szCs w:val="24"/>
          <w:lang w:eastAsia="en-US"/>
        </w:rPr>
        <w:t xml:space="preserve"> un </w:t>
      </w:r>
      <w:r w:rsidR="001C700B" w:rsidRPr="00AD5FC4">
        <w:rPr>
          <w:rFonts w:ascii="Times New Roman" w:eastAsiaTheme="minorHAnsi" w:hAnsi="Times New Roman"/>
          <w:szCs w:val="24"/>
          <w:lang w:eastAsia="en-US"/>
        </w:rPr>
        <w:t xml:space="preserve">attiecīgi </w:t>
      </w:r>
      <w:r w:rsidR="003569B5" w:rsidRPr="00AD5FC4">
        <w:rPr>
          <w:rFonts w:ascii="Times New Roman" w:eastAsiaTheme="minorHAnsi" w:hAnsi="Times New Roman"/>
          <w:szCs w:val="24"/>
          <w:lang w:eastAsia="en-US"/>
        </w:rPr>
        <w:t>nav skaidrojusi izskatāmās lietas apstākļus, kas būtu par pamatu Komerclikuma 221. panta piemērošanai</w:t>
      </w:r>
    </w:p>
    <w:p w14:paraId="6BE0F08D" w14:textId="54E04A87" w:rsidR="005851F7" w:rsidRPr="00AD5FC4" w:rsidRDefault="009B2231"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w:t>
      </w:r>
      <w:r w:rsidR="009D67A0" w:rsidRPr="00AD5FC4">
        <w:rPr>
          <w:rFonts w:ascii="Times New Roman" w:eastAsiaTheme="minorHAnsi" w:hAnsi="Times New Roman"/>
          <w:szCs w:val="24"/>
          <w:lang w:eastAsia="en-US"/>
        </w:rPr>
        <w:t>9</w:t>
      </w:r>
      <w:r w:rsidRPr="00AD5FC4">
        <w:rPr>
          <w:rFonts w:ascii="Times New Roman" w:eastAsiaTheme="minorHAnsi" w:hAnsi="Times New Roman"/>
          <w:szCs w:val="24"/>
          <w:lang w:eastAsia="en-US"/>
        </w:rPr>
        <w:t>.</w:t>
      </w:r>
      <w:r w:rsidR="00B164F8" w:rsidRPr="00AD5FC4">
        <w:rPr>
          <w:rFonts w:ascii="Times New Roman" w:eastAsiaTheme="minorHAnsi" w:hAnsi="Times New Roman"/>
          <w:szCs w:val="24"/>
          <w:lang w:eastAsia="en-US"/>
        </w:rPr>
        <w:t>2</w:t>
      </w:r>
      <w:r w:rsidRPr="00AD5FC4">
        <w:rPr>
          <w:rFonts w:ascii="Times New Roman" w:eastAsiaTheme="minorHAnsi" w:hAnsi="Times New Roman"/>
          <w:szCs w:val="24"/>
          <w:lang w:eastAsia="en-US"/>
        </w:rPr>
        <w:t>]</w:t>
      </w:r>
      <w:r w:rsidR="00AE373D">
        <w:rPr>
          <w:rFonts w:ascii="Times New Roman" w:eastAsiaTheme="minorHAnsi" w:hAnsi="Times New Roman"/>
          <w:szCs w:val="24"/>
          <w:lang w:eastAsia="en-US"/>
        </w:rPr>
        <w:t xml:space="preserve"> </w:t>
      </w:r>
      <w:r w:rsidR="005851F7" w:rsidRPr="00AD5FC4">
        <w:rPr>
          <w:rFonts w:ascii="Times New Roman" w:eastAsiaTheme="minorHAnsi" w:hAnsi="Times New Roman"/>
          <w:szCs w:val="24"/>
          <w:lang w:eastAsia="en-US"/>
        </w:rPr>
        <w:t>Komerclikuma 221. panta astotajā daļā noteikts, ka valdes loceklim ir tiesības uz atlīdzību, kas atbilst viņa pienākumiem un sabiedrības finansiālajam stāvoklim. Atlīdzības apmēru nosaka ar padomes lēmumu, bet, ja sabiedrībai nav padomes, – ar dalībnieku lēmumu.</w:t>
      </w:r>
    </w:p>
    <w:p w14:paraId="19CA1B15" w14:textId="26BFDF12" w:rsidR="001E4ACD" w:rsidRPr="00AD5FC4" w:rsidRDefault="001E4ACD" w:rsidP="00AD5FC4">
      <w:pPr>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lastRenderedPageBreak/>
        <w:t xml:space="preserve">Valdes locekļa statuss parasti rodas ar ievēlēšanas brīdi, </w:t>
      </w:r>
      <w:r w:rsidR="005851F7" w:rsidRPr="00AD5FC4">
        <w:rPr>
          <w:rFonts w:ascii="Times New Roman" w:eastAsiaTheme="minorHAnsi" w:hAnsi="Times New Roman"/>
          <w:szCs w:val="24"/>
          <w:lang w:eastAsia="en-US"/>
        </w:rPr>
        <w:t>proti</w:t>
      </w:r>
      <w:r w:rsidRPr="00AD5FC4">
        <w:rPr>
          <w:rFonts w:ascii="Times New Roman" w:eastAsiaTheme="minorHAnsi" w:hAnsi="Times New Roman"/>
          <w:szCs w:val="24"/>
          <w:lang w:eastAsia="en-US"/>
        </w:rPr>
        <w:t>, ar brīdi, kad dalībnieku sapulce pieņēmusi lēmumu par viņa ievēlēšanu</w:t>
      </w:r>
      <w:r w:rsidR="000D6B12" w:rsidRPr="00AD5FC4">
        <w:rPr>
          <w:rFonts w:ascii="Times New Roman" w:eastAsiaTheme="minorHAnsi" w:hAnsi="Times New Roman"/>
          <w:szCs w:val="24"/>
          <w:lang w:eastAsia="en-US"/>
        </w:rPr>
        <w:t xml:space="preserve">, </w:t>
      </w:r>
      <w:proofErr w:type="gramStart"/>
      <w:r w:rsidR="000D6B12" w:rsidRPr="00AD5FC4">
        <w:rPr>
          <w:rFonts w:ascii="Times New Roman" w:eastAsiaTheme="minorHAnsi" w:hAnsi="Times New Roman"/>
          <w:szCs w:val="24"/>
          <w:lang w:eastAsia="en-US"/>
        </w:rPr>
        <w:t>un</w:t>
      </w:r>
      <w:r w:rsidR="00C33545" w:rsidRPr="00AD5FC4">
        <w:rPr>
          <w:rFonts w:ascii="Times New Roman" w:eastAsiaTheme="minorHAnsi" w:hAnsi="Times New Roman"/>
          <w:szCs w:val="24"/>
          <w:lang w:eastAsia="en-US"/>
        </w:rPr>
        <w:t>,</w:t>
      </w:r>
      <w:proofErr w:type="gramEnd"/>
      <w:r w:rsidR="000D6B12" w:rsidRPr="00AD5FC4">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 xml:space="preserve">līdz ar </w:t>
      </w:r>
      <w:r w:rsidR="000D6B12" w:rsidRPr="00AD5FC4">
        <w:rPr>
          <w:rFonts w:ascii="Times New Roman" w:eastAsiaTheme="minorHAnsi" w:hAnsi="Times New Roman"/>
          <w:szCs w:val="24"/>
          <w:lang w:eastAsia="en-US"/>
        </w:rPr>
        <w:t xml:space="preserve">iecelšanu </w:t>
      </w:r>
      <w:r w:rsidRPr="00AD5FC4">
        <w:rPr>
          <w:rFonts w:ascii="Times New Roman" w:eastAsiaTheme="minorHAnsi" w:hAnsi="Times New Roman"/>
          <w:szCs w:val="24"/>
          <w:lang w:eastAsia="en-US"/>
        </w:rPr>
        <w:t>valdes locekļa amatā rodas gan viņa atbildības pienākums Komerclikuma 169.</w:t>
      </w:r>
      <w:r w:rsidR="00B164F8"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pirmās daļas izpratnē, gan tiesības uz atlīdzību.</w:t>
      </w:r>
    </w:p>
    <w:p w14:paraId="797DC52C" w14:textId="36166B73" w:rsidR="001E4ACD" w:rsidRPr="00AD5FC4" w:rsidRDefault="001E4ACD" w:rsidP="00AD5FC4">
      <w:pPr>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Valdes loceklim savi pienākumi nav jāveic bez maksas, jo saskaņā ar Komerclikuma 221.</w:t>
      </w:r>
      <w:r w:rsidR="00B164F8"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 xml:space="preserve">panta astotās daļas pirmo teikumu viņam ir tiesības uz atlīdzību, kas atbilst viņa pienākumiem un sabiedrības finansiālajam stāvoklim. </w:t>
      </w:r>
    </w:p>
    <w:p w14:paraId="40C2DA47" w14:textId="41085B4E" w:rsidR="001E4ACD" w:rsidRPr="00AD5FC4" w:rsidRDefault="000D6B12"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Tomēr, </w:t>
      </w:r>
      <w:r w:rsidR="001E4ACD" w:rsidRPr="00AD5FC4">
        <w:rPr>
          <w:rFonts w:ascii="Times New Roman" w:eastAsiaTheme="minorHAnsi" w:hAnsi="Times New Roman"/>
          <w:szCs w:val="24"/>
          <w:lang w:eastAsia="en-US"/>
        </w:rPr>
        <w:t>ņemot vērā Komerclikuma 221.</w:t>
      </w:r>
      <w:r w:rsidR="00B164F8" w:rsidRPr="00AD5FC4">
        <w:rPr>
          <w:rFonts w:ascii="Times New Roman" w:eastAsiaTheme="minorHAnsi" w:hAnsi="Times New Roman"/>
          <w:szCs w:val="24"/>
          <w:lang w:eastAsia="en-US"/>
        </w:rPr>
        <w:t> </w:t>
      </w:r>
      <w:r w:rsidR="001E4ACD" w:rsidRPr="00AD5FC4">
        <w:rPr>
          <w:rFonts w:ascii="Times New Roman" w:eastAsiaTheme="minorHAnsi" w:hAnsi="Times New Roman"/>
          <w:szCs w:val="24"/>
          <w:lang w:eastAsia="en-US"/>
        </w:rPr>
        <w:t xml:space="preserve">panta astotās daļas otrā teikuma gramatisko formulējumu, </w:t>
      </w:r>
      <w:r w:rsidR="00837448" w:rsidRPr="00AD5FC4">
        <w:rPr>
          <w:rFonts w:ascii="Times New Roman" w:eastAsiaTheme="minorHAnsi" w:hAnsi="Times New Roman"/>
          <w:szCs w:val="24"/>
          <w:lang w:eastAsia="en-US"/>
        </w:rPr>
        <w:t>atlīdzības apmēra noteikšana ir d</w:t>
      </w:r>
      <w:r w:rsidR="001E4ACD" w:rsidRPr="00AD5FC4">
        <w:rPr>
          <w:rFonts w:ascii="Times New Roman" w:eastAsiaTheme="minorHAnsi" w:hAnsi="Times New Roman"/>
          <w:szCs w:val="24"/>
          <w:lang w:eastAsia="en-US"/>
        </w:rPr>
        <w:t>alībnieku (padomes) kompetencē</w:t>
      </w:r>
      <w:r w:rsidR="00837448" w:rsidRPr="00AD5FC4">
        <w:rPr>
          <w:rFonts w:ascii="Times New Roman" w:eastAsiaTheme="minorHAnsi" w:hAnsi="Times New Roman"/>
          <w:szCs w:val="24"/>
          <w:lang w:eastAsia="en-US"/>
        </w:rPr>
        <w:t>.</w:t>
      </w:r>
    </w:p>
    <w:p w14:paraId="5ECE9435" w14:textId="339D46EC" w:rsidR="00CA5C2E" w:rsidRPr="00AD5FC4" w:rsidRDefault="00CA5C2E"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No lietas materiāliem pievienotā sabiedrības vienīgā dalībnieka (</w:t>
      </w:r>
      <w:r w:rsidR="00AE373D">
        <w:rPr>
          <w:rFonts w:ascii="Times New Roman" w:eastAsiaTheme="minorHAnsi" w:hAnsi="Times New Roman"/>
          <w:szCs w:val="24"/>
          <w:lang w:eastAsia="en-US"/>
        </w:rPr>
        <w:t>[pers. B]</w:t>
      </w:r>
      <w:r w:rsidRPr="00AD5FC4">
        <w:rPr>
          <w:rFonts w:ascii="Times New Roman" w:eastAsiaTheme="minorHAnsi" w:hAnsi="Times New Roman"/>
          <w:szCs w:val="24"/>
          <w:lang w:eastAsia="en-US"/>
        </w:rPr>
        <w:t>) 2014. gada 16. augusta lēmuma</w:t>
      </w:r>
      <w:r w:rsidR="00964D57" w:rsidRPr="00AD5FC4">
        <w:rPr>
          <w:rFonts w:ascii="Times New Roman" w:eastAsiaTheme="minorHAnsi" w:hAnsi="Times New Roman"/>
          <w:szCs w:val="24"/>
          <w:lang w:eastAsia="en-US"/>
        </w:rPr>
        <w:t xml:space="preserve"> (</w:t>
      </w:r>
      <w:r w:rsidR="00964D57" w:rsidRPr="00AD5FC4">
        <w:rPr>
          <w:rFonts w:ascii="Times New Roman" w:eastAsiaTheme="minorHAnsi" w:hAnsi="Times New Roman"/>
          <w:i/>
          <w:iCs/>
          <w:szCs w:val="24"/>
          <w:lang w:eastAsia="en-US"/>
        </w:rPr>
        <w:t>lietas 1. sēj 57. lp.</w:t>
      </w:r>
      <w:r w:rsidR="00964D57" w:rsidRPr="00AD5FC4">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izriet, ka, pirmkārt, mainīts sabiedrības tiesiskais statuss </w:t>
      </w:r>
      <w:r w:rsidR="00964D57" w:rsidRPr="00AD5FC4">
        <w:rPr>
          <w:rFonts w:ascii="Times New Roman" w:eastAsiaTheme="minorHAnsi" w:hAnsi="Times New Roman"/>
          <w:szCs w:val="24"/>
          <w:lang w:eastAsia="en-US"/>
        </w:rPr>
        <w:t>–</w:t>
      </w:r>
      <w:r w:rsidRPr="00AD5FC4">
        <w:rPr>
          <w:rFonts w:ascii="Times New Roman" w:eastAsiaTheme="minorHAnsi" w:hAnsi="Times New Roman"/>
          <w:szCs w:val="24"/>
          <w:lang w:eastAsia="en-US"/>
        </w:rPr>
        <w:t xml:space="preserve"> no mikrouzņēmuma uz </w:t>
      </w:r>
      <w:r w:rsidR="00790094" w:rsidRPr="00AD5FC4">
        <w:rPr>
          <w:rFonts w:ascii="Times New Roman" w:eastAsiaTheme="minorHAnsi" w:hAnsi="Times New Roman"/>
          <w:szCs w:val="24"/>
          <w:lang w:eastAsia="en-US"/>
        </w:rPr>
        <w:t>parastās sabiedrības statusu, kas darbojas vispārējā nodokļu režīmā</w:t>
      </w:r>
      <w:r w:rsidRPr="00AD5FC4">
        <w:rPr>
          <w:rFonts w:ascii="Times New Roman" w:eastAsiaTheme="minorHAnsi" w:hAnsi="Times New Roman"/>
          <w:szCs w:val="24"/>
          <w:lang w:eastAsia="en-US"/>
        </w:rPr>
        <w:t xml:space="preserve"> </w:t>
      </w:r>
      <w:proofErr w:type="gramStart"/>
      <w:r w:rsidR="00305290" w:rsidRPr="00AD5FC4">
        <w:rPr>
          <w:rFonts w:ascii="Times New Roman" w:eastAsiaTheme="minorHAnsi" w:hAnsi="Times New Roman"/>
          <w:szCs w:val="24"/>
          <w:lang w:eastAsia="en-US"/>
        </w:rPr>
        <w:t>(</w:t>
      </w:r>
      <w:proofErr w:type="gramEnd"/>
      <w:r w:rsidRPr="00AD5FC4">
        <w:rPr>
          <w:rFonts w:ascii="Times New Roman" w:eastAsiaTheme="minorHAnsi" w:hAnsi="Times New Roman"/>
          <w:szCs w:val="24"/>
          <w:lang w:eastAsia="en-US"/>
        </w:rPr>
        <w:t>lēmuma 1. punkts)</w:t>
      </w:r>
      <w:r w:rsidR="00B164F8" w:rsidRPr="00AD5FC4">
        <w:rPr>
          <w:rFonts w:ascii="Times New Roman" w:eastAsiaTheme="minorHAnsi" w:hAnsi="Times New Roman"/>
          <w:szCs w:val="24"/>
          <w:lang w:eastAsia="en-US"/>
        </w:rPr>
        <w:t>. O</w:t>
      </w:r>
      <w:r w:rsidRPr="00AD5FC4">
        <w:rPr>
          <w:rFonts w:ascii="Times New Roman" w:eastAsiaTheme="minorHAnsi" w:hAnsi="Times New Roman"/>
          <w:szCs w:val="24"/>
          <w:lang w:eastAsia="en-US"/>
        </w:rPr>
        <w:t>trkārt, noteikts, ka ievērojot Komerclikuma 221.</w:t>
      </w:r>
      <w:r w:rsidR="00B164F8"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astotās daļas noteikumus</w:t>
      </w:r>
      <w:r w:rsidR="00790094" w:rsidRPr="00AD5FC4">
        <w:rPr>
          <w:rFonts w:ascii="Times New Roman" w:eastAsiaTheme="minorHAnsi" w:hAnsi="Times New Roman"/>
          <w:szCs w:val="24"/>
          <w:lang w:eastAsia="en-US"/>
        </w:rPr>
        <w:t xml:space="preserve">, novērtējot sabiedrības stāvokli, </w:t>
      </w:r>
      <w:r w:rsidRPr="00AD5FC4">
        <w:rPr>
          <w:rFonts w:ascii="Times New Roman" w:eastAsiaTheme="minorHAnsi" w:hAnsi="Times New Roman"/>
          <w:szCs w:val="24"/>
          <w:lang w:eastAsia="en-US"/>
        </w:rPr>
        <w:t>valdes locek</w:t>
      </w:r>
      <w:r w:rsidR="00790094" w:rsidRPr="00AD5FC4">
        <w:rPr>
          <w:rFonts w:ascii="Times New Roman" w:eastAsiaTheme="minorHAnsi" w:hAnsi="Times New Roman"/>
          <w:szCs w:val="24"/>
          <w:lang w:eastAsia="en-US"/>
        </w:rPr>
        <w:t>ļa pienākumu apjomu un faktu, ka sabiedrības valdes loceklis faktiski neveic darbu sabiedrībā un nesniedz nekādu ieguldījumu sabiedrības saimnieciskajā darbībā un ienākumu gūšanā, valdes loceklim netiek noteikta un maksāta</w:t>
      </w:r>
      <w:r w:rsidRPr="00AD5FC4">
        <w:rPr>
          <w:rFonts w:ascii="Times New Roman" w:eastAsiaTheme="minorHAnsi" w:hAnsi="Times New Roman"/>
          <w:szCs w:val="24"/>
          <w:lang w:eastAsia="en-US"/>
        </w:rPr>
        <w:t xml:space="preserve"> atlīdzība </w:t>
      </w:r>
      <w:r w:rsidR="00790094" w:rsidRPr="00AD5FC4">
        <w:rPr>
          <w:rFonts w:ascii="Times New Roman" w:eastAsiaTheme="minorHAnsi" w:hAnsi="Times New Roman"/>
          <w:szCs w:val="24"/>
          <w:lang w:eastAsia="en-US"/>
        </w:rPr>
        <w:t xml:space="preserve">par valdes locekļa amata ieņemšanu </w:t>
      </w:r>
      <w:r w:rsidRPr="00AD5FC4">
        <w:rPr>
          <w:rFonts w:ascii="Times New Roman" w:eastAsiaTheme="minorHAnsi" w:hAnsi="Times New Roman"/>
          <w:szCs w:val="24"/>
          <w:lang w:eastAsia="en-US"/>
        </w:rPr>
        <w:t xml:space="preserve">(lēmuma 2. punkts). </w:t>
      </w:r>
    </w:p>
    <w:p w14:paraId="65E1B126" w14:textId="743EA971" w:rsidR="00FB1BCB" w:rsidRPr="00AD5FC4" w:rsidRDefault="005724D0"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Nevar atzīt par pareizu m</w:t>
      </w:r>
      <w:r w:rsidR="00946F3A" w:rsidRPr="00AD5FC4">
        <w:rPr>
          <w:rFonts w:ascii="Times New Roman" w:eastAsiaTheme="minorHAnsi" w:hAnsi="Times New Roman"/>
          <w:szCs w:val="24"/>
          <w:lang w:eastAsia="en-US"/>
        </w:rPr>
        <w:t>inētā lēmuma sakarā a</w:t>
      </w:r>
      <w:r w:rsidR="00FB1BCB" w:rsidRPr="00AD5FC4">
        <w:rPr>
          <w:rFonts w:ascii="Times New Roman" w:eastAsiaTheme="minorHAnsi" w:hAnsi="Times New Roman"/>
          <w:szCs w:val="24"/>
          <w:lang w:eastAsia="en-US"/>
        </w:rPr>
        <w:t>pelācijas instances tiesa</w:t>
      </w:r>
      <w:r w:rsidR="001D6DFC" w:rsidRPr="00AD5FC4">
        <w:rPr>
          <w:rFonts w:ascii="Times New Roman" w:eastAsiaTheme="minorHAnsi" w:hAnsi="Times New Roman"/>
          <w:szCs w:val="24"/>
          <w:lang w:eastAsia="en-US"/>
        </w:rPr>
        <w:t>s</w:t>
      </w:r>
      <w:r w:rsidR="00B164F8" w:rsidRPr="00AD5FC4">
        <w:rPr>
          <w:rFonts w:ascii="Times New Roman" w:eastAsiaTheme="minorHAnsi" w:hAnsi="Times New Roman"/>
          <w:szCs w:val="24"/>
          <w:lang w:eastAsia="en-US"/>
        </w:rPr>
        <w:t xml:space="preserve"> izdarīto</w:t>
      </w:r>
      <w:r w:rsidR="001D6DFC" w:rsidRPr="00AD5FC4">
        <w:rPr>
          <w:rFonts w:ascii="Times New Roman" w:eastAsiaTheme="minorHAnsi" w:hAnsi="Times New Roman"/>
          <w:szCs w:val="24"/>
          <w:lang w:eastAsia="en-US"/>
        </w:rPr>
        <w:t xml:space="preserve"> secinājumu, ka</w:t>
      </w:r>
      <w:r w:rsidR="00C52948" w:rsidRPr="00AD5FC4">
        <w:rPr>
          <w:rFonts w:ascii="Times New Roman" w:eastAsiaTheme="minorHAnsi" w:hAnsi="Times New Roman"/>
          <w:szCs w:val="24"/>
          <w:lang w:eastAsia="en-US"/>
        </w:rPr>
        <w:t>,</w:t>
      </w:r>
      <w:r w:rsidR="001D6DFC" w:rsidRPr="00AD5FC4">
        <w:rPr>
          <w:rFonts w:ascii="Times New Roman" w:eastAsiaTheme="minorHAnsi" w:hAnsi="Times New Roman"/>
          <w:szCs w:val="24"/>
          <w:lang w:eastAsia="en-US"/>
        </w:rPr>
        <w:t xml:space="preserve"> </w:t>
      </w:r>
      <w:r w:rsidR="00FB1BCB" w:rsidRPr="00AD5FC4">
        <w:rPr>
          <w:rFonts w:ascii="Times New Roman" w:eastAsiaTheme="minorHAnsi" w:hAnsi="Times New Roman"/>
          <w:szCs w:val="24"/>
          <w:lang w:eastAsia="en-US"/>
        </w:rPr>
        <w:t xml:space="preserve">papildu </w:t>
      </w:r>
      <w:r w:rsidR="00946F3A" w:rsidRPr="00AD5FC4">
        <w:rPr>
          <w:rFonts w:ascii="Times New Roman" w:eastAsiaTheme="minorHAnsi" w:hAnsi="Times New Roman"/>
          <w:szCs w:val="24"/>
          <w:lang w:eastAsia="en-US"/>
        </w:rPr>
        <w:t>2014.</w:t>
      </w:r>
      <w:r w:rsidR="00B164F8" w:rsidRPr="00AD5FC4">
        <w:rPr>
          <w:rFonts w:ascii="Times New Roman" w:eastAsiaTheme="minorHAnsi" w:hAnsi="Times New Roman"/>
          <w:szCs w:val="24"/>
          <w:lang w:eastAsia="en-US"/>
        </w:rPr>
        <w:t> </w:t>
      </w:r>
      <w:r w:rsidR="00946F3A" w:rsidRPr="00AD5FC4">
        <w:rPr>
          <w:rFonts w:ascii="Times New Roman" w:eastAsiaTheme="minorHAnsi" w:hAnsi="Times New Roman"/>
          <w:szCs w:val="24"/>
          <w:lang w:eastAsia="en-US"/>
        </w:rPr>
        <w:t>gada 16.</w:t>
      </w:r>
      <w:r w:rsidR="00B164F8" w:rsidRPr="00AD5FC4">
        <w:rPr>
          <w:rFonts w:ascii="Times New Roman" w:eastAsiaTheme="minorHAnsi" w:hAnsi="Times New Roman"/>
          <w:szCs w:val="24"/>
          <w:lang w:eastAsia="en-US"/>
        </w:rPr>
        <w:t> </w:t>
      </w:r>
      <w:r w:rsidR="00946F3A" w:rsidRPr="00AD5FC4">
        <w:rPr>
          <w:rFonts w:ascii="Times New Roman" w:eastAsiaTheme="minorHAnsi" w:hAnsi="Times New Roman"/>
          <w:szCs w:val="24"/>
          <w:lang w:eastAsia="en-US"/>
        </w:rPr>
        <w:t xml:space="preserve">augusta </w:t>
      </w:r>
      <w:r w:rsidR="00FB1BCB" w:rsidRPr="00AD5FC4">
        <w:rPr>
          <w:rFonts w:ascii="Times New Roman" w:eastAsiaTheme="minorHAnsi" w:hAnsi="Times New Roman"/>
          <w:szCs w:val="24"/>
          <w:lang w:eastAsia="en-US"/>
        </w:rPr>
        <w:t>lēmumam bija risināms jautājums par darba līguma izbeigšanu</w:t>
      </w:r>
      <w:r w:rsidR="001D6DFC" w:rsidRPr="00AD5FC4">
        <w:rPr>
          <w:rFonts w:ascii="Times New Roman" w:eastAsiaTheme="minorHAnsi" w:hAnsi="Times New Roman"/>
          <w:szCs w:val="24"/>
          <w:lang w:eastAsia="en-US"/>
        </w:rPr>
        <w:t xml:space="preserve"> ar </w:t>
      </w:r>
      <w:r w:rsidR="00C52948" w:rsidRPr="00AD5FC4">
        <w:rPr>
          <w:rFonts w:ascii="Times New Roman" w:eastAsiaTheme="minorHAnsi" w:hAnsi="Times New Roman"/>
          <w:szCs w:val="24"/>
          <w:lang w:eastAsia="en-US"/>
        </w:rPr>
        <w:t>prasītāju</w:t>
      </w:r>
      <w:r w:rsidR="00FB1BCB" w:rsidRPr="00AD5FC4">
        <w:rPr>
          <w:rFonts w:ascii="Times New Roman" w:eastAsiaTheme="minorHAnsi" w:hAnsi="Times New Roman"/>
          <w:szCs w:val="24"/>
          <w:lang w:eastAsia="en-US"/>
        </w:rPr>
        <w:t>, jo lēmums turpmāk nemaksāt valdes loceklim algu, neizbeidzot darba līgumu, t.i., neatsaucot prasītāju no amata, nerada sekas attiecībā uz darba samaksu, jo atbilstoši Komerclikuma 221. pantam valdes loceklim ir tiesības</w:t>
      </w:r>
      <w:r w:rsidR="00461A34" w:rsidRPr="00AD5FC4">
        <w:rPr>
          <w:rFonts w:ascii="Times New Roman" w:eastAsiaTheme="minorHAnsi" w:hAnsi="Times New Roman"/>
          <w:szCs w:val="24"/>
          <w:lang w:eastAsia="en-US"/>
        </w:rPr>
        <w:t xml:space="preserve"> uz to</w:t>
      </w:r>
      <w:r w:rsidR="00FB1BCB" w:rsidRPr="00AD5FC4">
        <w:rPr>
          <w:rFonts w:ascii="Times New Roman" w:eastAsiaTheme="minorHAnsi" w:hAnsi="Times New Roman"/>
          <w:szCs w:val="24"/>
          <w:lang w:eastAsia="en-US"/>
        </w:rPr>
        <w:t xml:space="preserve">. </w:t>
      </w:r>
    </w:p>
    <w:p w14:paraId="3EFC622E" w14:textId="473541B5" w:rsidR="00367325" w:rsidRPr="00AD5FC4" w:rsidRDefault="00866C21"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 xml:space="preserve">Apelācijas instances tiesa nav apsvērusi, vai </w:t>
      </w:r>
      <w:r w:rsidR="00946F3A" w:rsidRPr="00AD5FC4">
        <w:rPr>
          <w:rFonts w:ascii="Times New Roman" w:eastAsiaTheme="minorHAnsi" w:hAnsi="Times New Roman"/>
          <w:szCs w:val="24"/>
          <w:lang w:eastAsia="en-US"/>
        </w:rPr>
        <w:t>2011.</w:t>
      </w:r>
      <w:r w:rsidR="00B164F8" w:rsidRPr="00AD5FC4">
        <w:rPr>
          <w:rFonts w:ascii="Times New Roman" w:eastAsiaTheme="minorHAnsi" w:hAnsi="Times New Roman"/>
          <w:szCs w:val="24"/>
          <w:lang w:eastAsia="en-US"/>
        </w:rPr>
        <w:t> </w:t>
      </w:r>
      <w:r w:rsidR="00946F3A" w:rsidRPr="00AD5FC4">
        <w:rPr>
          <w:rFonts w:ascii="Times New Roman" w:eastAsiaTheme="minorHAnsi" w:hAnsi="Times New Roman"/>
          <w:szCs w:val="24"/>
          <w:lang w:eastAsia="en-US"/>
        </w:rPr>
        <w:t>gada 1.</w:t>
      </w:r>
      <w:r w:rsidR="00B164F8" w:rsidRPr="00AD5FC4">
        <w:rPr>
          <w:rFonts w:ascii="Times New Roman" w:eastAsiaTheme="minorHAnsi" w:hAnsi="Times New Roman"/>
          <w:szCs w:val="24"/>
          <w:lang w:eastAsia="en-US"/>
        </w:rPr>
        <w:t> </w:t>
      </w:r>
      <w:r w:rsidR="00946F3A" w:rsidRPr="00AD5FC4">
        <w:rPr>
          <w:rFonts w:ascii="Times New Roman" w:eastAsiaTheme="minorHAnsi" w:hAnsi="Times New Roman"/>
          <w:szCs w:val="24"/>
          <w:lang w:eastAsia="en-US"/>
        </w:rPr>
        <w:t xml:space="preserve">oktobrī prasītāja ar sevi pašu noslēgtais darba līgums </w:t>
      </w:r>
      <w:r w:rsidRPr="00AD5FC4">
        <w:rPr>
          <w:rFonts w:ascii="Times New Roman" w:eastAsiaTheme="minorHAnsi" w:hAnsi="Times New Roman"/>
          <w:szCs w:val="24"/>
          <w:lang w:eastAsia="en-US"/>
        </w:rPr>
        <w:t>ne</w:t>
      </w:r>
      <w:r w:rsidR="00946F3A" w:rsidRPr="00AD5FC4">
        <w:rPr>
          <w:rFonts w:ascii="Times New Roman" w:eastAsiaTheme="minorHAnsi" w:hAnsi="Times New Roman"/>
          <w:szCs w:val="24"/>
          <w:lang w:eastAsia="en-US"/>
        </w:rPr>
        <w:t>bija vērtējams kā sabiedrības dalībnieka (</w:t>
      </w:r>
      <w:r w:rsidR="0028191F">
        <w:rPr>
          <w:rFonts w:ascii="Times New Roman" w:eastAsiaTheme="minorHAnsi" w:hAnsi="Times New Roman"/>
          <w:szCs w:val="24"/>
          <w:lang w:eastAsia="en-US"/>
        </w:rPr>
        <w:t>[pers. A]</w:t>
      </w:r>
      <w:r w:rsidR="00946F3A" w:rsidRPr="00AD5FC4">
        <w:rPr>
          <w:rFonts w:ascii="Times New Roman" w:eastAsiaTheme="minorHAnsi" w:hAnsi="Times New Roman"/>
          <w:szCs w:val="24"/>
          <w:lang w:eastAsia="en-US"/>
        </w:rPr>
        <w:t xml:space="preserve"> (</w:t>
      </w:r>
      <w:r w:rsidR="0028191F">
        <w:rPr>
          <w:rFonts w:ascii="Times New Roman" w:eastAsiaTheme="minorHAnsi" w:hAnsi="Times New Roman"/>
          <w:szCs w:val="24"/>
          <w:lang w:eastAsia="en-US"/>
        </w:rPr>
        <w:t>[..]</w:t>
      </w:r>
      <w:r w:rsidR="00946F3A" w:rsidRPr="00AD5FC4">
        <w:rPr>
          <w:rFonts w:ascii="Times New Roman" w:eastAsiaTheme="minorHAnsi" w:hAnsi="Times New Roman"/>
          <w:szCs w:val="24"/>
          <w:lang w:eastAsia="en-US"/>
        </w:rPr>
        <w:t>)) lēmums par atlīdzības noteikšanu valdes loceklim, kas neraugoties uz nosaukumu (Darba līgums) nerada darba tiesiskās attiecības, jo</w:t>
      </w:r>
      <w:r w:rsidR="00661724" w:rsidRPr="00AD5FC4">
        <w:rPr>
          <w:rFonts w:ascii="Times New Roman" w:eastAsiaTheme="minorHAnsi" w:hAnsi="Times New Roman"/>
          <w:szCs w:val="24"/>
          <w:lang w:eastAsia="en-US"/>
        </w:rPr>
        <w:t>, kā norādīts iepriekš,</w:t>
      </w:r>
      <w:r w:rsidR="00946F3A" w:rsidRPr="00AD5FC4">
        <w:rPr>
          <w:rFonts w:ascii="Times New Roman" w:eastAsiaTheme="minorHAnsi" w:hAnsi="Times New Roman"/>
          <w:szCs w:val="24"/>
          <w:lang w:eastAsia="en-US"/>
        </w:rPr>
        <w:t xml:space="preserve"> valdes locekļa amats un no tā izrietošās tiesības un pienākumi ir apspriežami Komerclikuma</w:t>
      </w:r>
      <w:r w:rsidR="00D36FCA" w:rsidRPr="00AD5FC4">
        <w:rPr>
          <w:rFonts w:ascii="Times New Roman" w:eastAsiaTheme="minorHAnsi" w:hAnsi="Times New Roman"/>
          <w:szCs w:val="24"/>
          <w:lang w:eastAsia="en-US"/>
        </w:rPr>
        <w:t>, nevis Darba likuma</w:t>
      </w:r>
      <w:r w:rsidR="00946F3A" w:rsidRPr="00AD5FC4">
        <w:rPr>
          <w:rFonts w:ascii="Times New Roman" w:eastAsiaTheme="minorHAnsi" w:hAnsi="Times New Roman"/>
          <w:szCs w:val="24"/>
          <w:lang w:eastAsia="en-US"/>
        </w:rPr>
        <w:t xml:space="preserve"> kontekstā. Tiesa</w:t>
      </w:r>
      <w:r w:rsidR="00F3267C" w:rsidRPr="00AD5FC4">
        <w:rPr>
          <w:rFonts w:ascii="Times New Roman" w:eastAsiaTheme="minorHAnsi" w:hAnsi="Times New Roman"/>
          <w:szCs w:val="24"/>
          <w:lang w:eastAsia="en-US"/>
        </w:rPr>
        <w:t xml:space="preserve"> nav apvērusi</w:t>
      </w:r>
      <w:r w:rsidR="00946F3A" w:rsidRPr="00AD5FC4">
        <w:rPr>
          <w:rFonts w:ascii="Times New Roman" w:eastAsiaTheme="minorHAnsi" w:hAnsi="Times New Roman"/>
          <w:szCs w:val="24"/>
          <w:lang w:eastAsia="en-US"/>
        </w:rPr>
        <w:t xml:space="preserve">, vai </w:t>
      </w:r>
      <w:r w:rsidR="00154604" w:rsidRPr="00AD5FC4">
        <w:rPr>
          <w:rFonts w:ascii="Times New Roman" w:eastAsiaTheme="minorHAnsi" w:hAnsi="Times New Roman"/>
          <w:szCs w:val="24"/>
          <w:lang w:eastAsia="en-US"/>
        </w:rPr>
        <w:t>jaunajam dalībniekam (</w:t>
      </w:r>
      <w:r w:rsidR="0028191F">
        <w:rPr>
          <w:rFonts w:ascii="Times New Roman" w:eastAsiaTheme="minorHAnsi" w:hAnsi="Times New Roman"/>
          <w:szCs w:val="24"/>
          <w:lang w:eastAsia="en-US"/>
        </w:rPr>
        <w:t>[pers. B]</w:t>
      </w:r>
      <w:r w:rsidR="00154604" w:rsidRPr="00AD5FC4">
        <w:rPr>
          <w:rFonts w:ascii="Times New Roman" w:eastAsiaTheme="minorHAnsi" w:hAnsi="Times New Roman"/>
          <w:szCs w:val="24"/>
          <w:lang w:eastAsia="en-US"/>
        </w:rPr>
        <w:t xml:space="preserve">) </w:t>
      </w:r>
      <w:r w:rsidR="00367325" w:rsidRPr="00AD5FC4">
        <w:rPr>
          <w:rFonts w:ascii="Times New Roman" w:eastAsiaTheme="minorHAnsi" w:hAnsi="Times New Roman"/>
          <w:szCs w:val="24"/>
          <w:lang w:eastAsia="en-US"/>
        </w:rPr>
        <w:t>pēc 2014.</w:t>
      </w:r>
      <w:r w:rsidR="003D1AD2" w:rsidRPr="00AD5FC4">
        <w:rPr>
          <w:rFonts w:ascii="Times New Roman" w:eastAsiaTheme="minorHAnsi" w:hAnsi="Times New Roman"/>
          <w:szCs w:val="24"/>
          <w:lang w:eastAsia="en-US"/>
        </w:rPr>
        <w:t> </w:t>
      </w:r>
      <w:r w:rsidR="00367325" w:rsidRPr="00AD5FC4">
        <w:rPr>
          <w:rFonts w:ascii="Times New Roman" w:eastAsiaTheme="minorHAnsi" w:hAnsi="Times New Roman"/>
          <w:szCs w:val="24"/>
          <w:lang w:eastAsia="en-US"/>
        </w:rPr>
        <w:t>gada 16.</w:t>
      </w:r>
      <w:r w:rsidR="003D1AD2" w:rsidRPr="00AD5FC4">
        <w:rPr>
          <w:rFonts w:ascii="Times New Roman" w:eastAsiaTheme="minorHAnsi" w:hAnsi="Times New Roman"/>
          <w:szCs w:val="24"/>
          <w:lang w:eastAsia="en-US"/>
        </w:rPr>
        <w:t> </w:t>
      </w:r>
      <w:r w:rsidR="00367325" w:rsidRPr="00AD5FC4">
        <w:rPr>
          <w:rFonts w:ascii="Times New Roman" w:eastAsiaTheme="minorHAnsi" w:hAnsi="Times New Roman"/>
          <w:szCs w:val="24"/>
          <w:lang w:eastAsia="en-US"/>
        </w:rPr>
        <w:t xml:space="preserve">augusta </w:t>
      </w:r>
      <w:r w:rsidR="00661724" w:rsidRPr="00AD5FC4">
        <w:rPr>
          <w:rFonts w:ascii="Times New Roman" w:eastAsiaTheme="minorHAnsi" w:hAnsi="Times New Roman"/>
          <w:szCs w:val="24"/>
          <w:lang w:eastAsia="en-US"/>
        </w:rPr>
        <w:t xml:space="preserve">dalībnieka </w:t>
      </w:r>
      <w:r w:rsidR="00367325" w:rsidRPr="00AD5FC4">
        <w:rPr>
          <w:rFonts w:ascii="Times New Roman" w:eastAsiaTheme="minorHAnsi" w:hAnsi="Times New Roman"/>
          <w:szCs w:val="24"/>
          <w:lang w:eastAsia="en-US"/>
        </w:rPr>
        <w:t xml:space="preserve">lēmuma pieņemšanas </w:t>
      </w:r>
      <w:r w:rsidR="00154604" w:rsidRPr="00AD5FC4">
        <w:rPr>
          <w:rFonts w:ascii="Times New Roman" w:eastAsiaTheme="minorHAnsi" w:hAnsi="Times New Roman"/>
          <w:szCs w:val="24"/>
          <w:lang w:eastAsia="en-US"/>
        </w:rPr>
        <w:t xml:space="preserve">bija saistošs iepriekšējā </w:t>
      </w:r>
      <w:r w:rsidR="00661724" w:rsidRPr="00AD5FC4">
        <w:rPr>
          <w:rFonts w:ascii="Times New Roman" w:eastAsiaTheme="minorHAnsi" w:hAnsi="Times New Roman"/>
          <w:szCs w:val="24"/>
          <w:lang w:eastAsia="en-US"/>
        </w:rPr>
        <w:t>valdes locekļa</w:t>
      </w:r>
      <w:r w:rsidR="00367325" w:rsidRPr="00AD5FC4">
        <w:rPr>
          <w:rFonts w:ascii="Times New Roman" w:eastAsiaTheme="minorHAnsi" w:hAnsi="Times New Roman"/>
          <w:szCs w:val="24"/>
          <w:lang w:eastAsia="en-US"/>
        </w:rPr>
        <w:t xml:space="preserve"> (</w:t>
      </w:r>
      <w:r w:rsidR="0028191F">
        <w:rPr>
          <w:rFonts w:ascii="Times New Roman" w:eastAsiaTheme="minorHAnsi" w:hAnsi="Times New Roman"/>
          <w:szCs w:val="24"/>
          <w:lang w:eastAsia="en-US"/>
        </w:rPr>
        <w:t>[pers. A</w:t>
      </w:r>
      <w:r w:rsidR="00367325" w:rsidRPr="00AD5FC4">
        <w:rPr>
          <w:rFonts w:ascii="Times New Roman" w:eastAsiaTheme="minorHAnsi" w:hAnsi="Times New Roman"/>
          <w:szCs w:val="24"/>
          <w:lang w:eastAsia="en-US"/>
        </w:rPr>
        <w:t xml:space="preserve"> (</w:t>
      </w:r>
      <w:r w:rsidR="0028191F">
        <w:rPr>
          <w:rFonts w:ascii="Times New Roman" w:eastAsiaTheme="minorHAnsi" w:hAnsi="Times New Roman"/>
          <w:szCs w:val="24"/>
          <w:lang w:eastAsia="en-US"/>
        </w:rPr>
        <w:t>[..]</w:t>
      </w:r>
      <w:r w:rsidR="00367325" w:rsidRPr="00AD5FC4">
        <w:rPr>
          <w:rFonts w:ascii="Times New Roman" w:eastAsiaTheme="minorHAnsi" w:hAnsi="Times New Roman"/>
          <w:szCs w:val="24"/>
          <w:lang w:eastAsia="en-US"/>
        </w:rPr>
        <w:t xml:space="preserve">)) lēmums </w:t>
      </w:r>
      <w:r w:rsidR="00D36FCA" w:rsidRPr="00AD5FC4">
        <w:rPr>
          <w:rFonts w:ascii="Times New Roman" w:eastAsiaTheme="minorHAnsi" w:hAnsi="Times New Roman"/>
          <w:szCs w:val="24"/>
          <w:lang w:eastAsia="en-US"/>
        </w:rPr>
        <w:t>par atlīdzības noteikšanu</w:t>
      </w:r>
      <w:r w:rsidR="00367325" w:rsidRPr="00AD5FC4">
        <w:rPr>
          <w:rFonts w:ascii="Times New Roman" w:eastAsiaTheme="minorHAnsi" w:hAnsi="Times New Roman"/>
          <w:szCs w:val="24"/>
          <w:lang w:eastAsia="en-US"/>
        </w:rPr>
        <w:t>.</w:t>
      </w:r>
    </w:p>
    <w:p w14:paraId="0C5DCBC5" w14:textId="4D0C8502" w:rsidR="00C52948" w:rsidRPr="00AD5FC4" w:rsidRDefault="006F0276" w:rsidP="00AD5FC4">
      <w:pPr>
        <w:autoSpaceDE w:val="0"/>
        <w:autoSpaceDN w:val="0"/>
        <w:adjustRightInd w:val="0"/>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[9.3]</w:t>
      </w:r>
      <w:r w:rsidR="008C411E">
        <w:rPr>
          <w:rFonts w:ascii="Times New Roman" w:eastAsiaTheme="minorHAnsi" w:hAnsi="Times New Roman"/>
          <w:szCs w:val="24"/>
          <w:lang w:eastAsia="en-US"/>
        </w:rPr>
        <w:t xml:space="preserve"> </w:t>
      </w:r>
      <w:r w:rsidR="00461A34" w:rsidRPr="00AD5FC4">
        <w:rPr>
          <w:rFonts w:ascii="Times New Roman" w:eastAsiaTheme="minorHAnsi" w:hAnsi="Times New Roman"/>
          <w:szCs w:val="24"/>
          <w:lang w:eastAsia="en-US"/>
        </w:rPr>
        <w:t>V</w:t>
      </w:r>
      <w:r w:rsidR="001D6DFC" w:rsidRPr="00AD5FC4">
        <w:rPr>
          <w:rFonts w:ascii="Times New Roman" w:eastAsiaTheme="minorHAnsi" w:hAnsi="Times New Roman"/>
          <w:szCs w:val="24"/>
          <w:lang w:eastAsia="en-US"/>
        </w:rPr>
        <w:t>aldes locekļa tiesības uz atlīdzību rodas ar viņa iecelšanu amatā,</w:t>
      </w:r>
      <w:r w:rsidR="00EE2495" w:rsidRPr="00AD5FC4">
        <w:rPr>
          <w:rFonts w:ascii="Times New Roman" w:eastAsiaTheme="minorHAnsi" w:hAnsi="Times New Roman"/>
          <w:szCs w:val="24"/>
          <w:lang w:eastAsia="en-US"/>
        </w:rPr>
        <w:t xml:space="preserve"> kas izskatāmajā lietā</w:t>
      </w:r>
      <w:r w:rsidR="00FC3491" w:rsidRPr="00AD5FC4">
        <w:rPr>
          <w:rFonts w:ascii="Times New Roman" w:eastAsiaTheme="minorHAnsi" w:hAnsi="Times New Roman"/>
          <w:szCs w:val="24"/>
          <w:lang w:eastAsia="en-US"/>
        </w:rPr>
        <w:t>, ņemto vērā laika posmu, par kuru atlīdzību (darba samaksu) vēlas saņemt prasītājs,</w:t>
      </w:r>
      <w:r w:rsidR="00EE2495" w:rsidRPr="00AD5FC4">
        <w:rPr>
          <w:rFonts w:ascii="Times New Roman" w:eastAsiaTheme="minorHAnsi" w:hAnsi="Times New Roman"/>
          <w:szCs w:val="24"/>
          <w:lang w:eastAsia="en-US"/>
        </w:rPr>
        <w:t xml:space="preserve"> </w:t>
      </w:r>
      <w:r w:rsidR="00BA25A6" w:rsidRPr="00AD5FC4">
        <w:rPr>
          <w:rFonts w:ascii="Times New Roman" w:eastAsiaTheme="minorHAnsi" w:hAnsi="Times New Roman"/>
          <w:szCs w:val="24"/>
          <w:lang w:eastAsia="en-US"/>
        </w:rPr>
        <w:t>ir</w:t>
      </w:r>
      <w:r w:rsidR="00EE2495" w:rsidRPr="00AD5FC4">
        <w:rPr>
          <w:rFonts w:ascii="Times New Roman" w:eastAsiaTheme="minorHAnsi" w:hAnsi="Times New Roman"/>
          <w:szCs w:val="24"/>
          <w:lang w:eastAsia="en-US"/>
        </w:rPr>
        <w:t xml:space="preserve"> jaunā sabiedrības dalībnieka 2014.</w:t>
      </w:r>
      <w:r w:rsidR="00494136" w:rsidRPr="00AD5FC4">
        <w:rPr>
          <w:rFonts w:ascii="Times New Roman" w:eastAsiaTheme="minorHAnsi" w:hAnsi="Times New Roman"/>
          <w:szCs w:val="24"/>
          <w:lang w:eastAsia="en-US"/>
        </w:rPr>
        <w:t> </w:t>
      </w:r>
      <w:r w:rsidR="00EE2495" w:rsidRPr="00AD5FC4">
        <w:rPr>
          <w:rFonts w:ascii="Times New Roman" w:eastAsiaTheme="minorHAnsi" w:hAnsi="Times New Roman"/>
          <w:szCs w:val="24"/>
          <w:lang w:eastAsia="en-US"/>
        </w:rPr>
        <w:t>gada 16.</w:t>
      </w:r>
      <w:r w:rsidR="00494136" w:rsidRPr="00AD5FC4">
        <w:rPr>
          <w:rFonts w:ascii="Times New Roman" w:eastAsiaTheme="minorHAnsi" w:hAnsi="Times New Roman"/>
          <w:szCs w:val="24"/>
          <w:lang w:eastAsia="en-US"/>
        </w:rPr>
        <w:t> </w:t>
      </w:r>
      <w:r w:rsidR="00EE2495" w:rsidRPr="00AD5FC4">
        <w:rPr>
          <w:rFonts w:ascii="Times New Roman" w:eastAsiaTheme="minorHAnsi" w:hAnsi="Times New Roman"/>
          <w:szCs w:val="24"/>
          <w:lang w:eastAsia="en-US"/>
        </w:rPr>
        <w:t>augusta lēmums</w:t>
      </w:r>
      <w:r w:rsidR="00FC3491" w:rsidRPr="00AD5FC4">
        <w:rPr>
          <w:rFonts w:ascii="Times New Roman" w:eastAsiaTheme="minorHAnsi" w:hAnsi="Times New Roman"/>
          <w:szCs w:val="24"/>
          <w:lang w:eastAsia="en-US"/>
        </w:rPr>
        <w:t>. L</w:t>
      </w:r>
      <w:r w:rsidR="00461A34" w:rsidRPr="00AD5FC4">
        <w:rPr>
          <w:rFonts w:ascii="Times New Roman" w:eastAsiaTheme="minorHAnsi" w:hAnsi="Times New Roman"/>
          <w:szCs w:val="24"/>
          <w:lang w:eastAsia="en-US"/>
        </w:rPr>
        <w:t xml:space="preserve">īdz ar to </w:t>
      </w:r>
      <w:r w:rsidR="001D6DFC" w:rsidRPr="00AD5FC4">
        <w:rPr>
          <w:rFonts w:ascii="Times New Roman" w:eastAsiaTheme="minorHAnsi" w:hAnsi="Times New Roman"/>
          <w:szCs w:val="24"/>
          <w:lang w:eastAsia="en-US"/>
        </w:rPr>
        <w:t>strīda pareizai izšķiršanai</w:t>
      </w:r>
      <w:r w:rsidR="00CA0B89" w:rsidRPr="00AD5FC4">
        <w:rPr>
          <w:rFonts w:ascii="Times New Roman" w:eastAsiaTheme="minorHAnsi" w:hAnsi="Times New Roman"/>
          <w:szCs w:val="24"/>
          <w:lang w:eastAsia="en-US"/>
        </w:rPr>
        <w:t xml:space="preserve">, novērtējot pierādījumus, </w:t>
      </w:r>
      <w:r w:rsidR="00BA25A6" w:rsidRPr="00AD5FC4">
        <w:rPr>
          <w:rFonts w:ascii="Times New Roman" w:eastAsiaTheme="minorHAnsi" w:hAnsi="Times New Roman"/>
          <w:szCs w:val="24"/>
          <w:lang w:eastAsia="en-US"/>
        </w:rPr>
        <w:t>jānoskaidro</w:t>
      </w:r>
      <w:r w:rsidR="001D6DFC" w:rsidRPr="00AD5FC4">
        <w:rPr>
          <w:rFonts w:ascii="Times New Roman" w:eastAsiaTheme="minorHAnsi" w:hAnsi="Times New Roman"/>
          <w:szCs w:val="24"/>
          <w:lang w:eastAsia="en-US"/>
        </w:rPr>
        <w:t xml:space="preserve">, kādus tieši pienākumus </w:t>
      </w:r>
      <w:r w:rsidR="00D229CB" w:rsidRPr="00AD5FC4">
        <w:rPr>
          <w:rFonts w:ascii="Times New Roman" w:eastAsiaTheme="minorHAnsi" w:hAnsi="Times New Roman"/>
          <w:szCs w:val="24"/>
          <w:lang w:eastAsia="en-US"/>
        </w:rPr>
        <w:t>prasītājs kā valdes loceklis</w:t>
      </w:r>
      <w:r w:rsidR="001D6DFC" w:rsidRPr="00AD5FC4">
        <w:rPr>
          <w:rFonts w:ascii="Times New Roman" w:eastAsiaTheme="minorHAnsi" w:hAnsi="Times New Roman"/>
          <w:szCs w:val="24"/>
          <w:lang w:eastAsia="en-US"/>
        </w:rPr>
        <w:t xml:space="preserve"> pildījis pēc 2014.</w:t>
      </w:r>
      <w:r w:rsidR="00D229CB" w:rsidRPr="00AD5FC4">
        <w:rPr>
          <w:rFonts w:ascii="Times New Roman" w:eastAsiaTheme="minorHAnsi" w:hAnsi="Times New Roman"/>
          <w:szCs w:val="24"/>
          <w:lang w:eastAsia="en-US"/>
        </w:rPr>
        <w:t> </w:t>
      </w:r>
      <w:r w:rsidR="001D6DFC" w:rsidRPr="00AD5FC4">
        <w:rPr>
          <w:rFonts w:ascii="Times New Roman" w:eastAsiaTheme="minorHAnsi" w:hAnsi="Times New Roman"/>
          <w:szCs w:val="24"/>
          <w:lang w:eastAsia="en-US"/>
        </w:rPr>
        <w:t>gada 16.</w:t>
      </w:r>
      <w:r w:rsidR="00D229CB" w:rsidRPr="00AD5FC4">
        <w:rPr>
          <w:rFonts w:ascii="Times New Roman" w:eastAsiaTheme="minorHAnsi" w:hAnsi="Times New Roman"/>
          <w:szCs w:val="24"/>
          <w:lang w:eastAsia="en-US"/>
        </w:rPr>
        <w:t> </w:t>
      </w:r>
      <w:r w:rsidR="001D6DFC" w:rsidRPr="00AD5FC4">
        <w:rPr>
          <w:rFonts w:ascii="Times New Roman" w:eastAsiaTheme="minorHAnsi" w:hAnsi="Times New Roman"/>
          <w:szCs w:val="24"/>
          <w:lang w:eastAsia="en-US"/>
        </w:rPr>
        <w:t>augusta</w:t>
      </w:r>
      <w:r w:rsidR="00EE2495" w:rsidRPr="00AD5FC4">
        <w:rPr>
          <w:rFonts w:ascii="Times New Roman" w:eastAsiaTheme="minorHAnsi" w:hAnsi="Times New Roman"/>
          <w:szCs w:val="24"/>
          <w:lang w:eastAsia="en-US"/>
        </w:rPr>
        <w:t xml:space="preserve">, </w:t>
      </w:r>
      <w:r w:rsidR="00CA0B89" w:rsidRPr="00AD5FC4">
        <w:rPr>
          <w:rFonts w:ascii="Times New Roman" w:eastAsiaTheme="minorHAnsi" w:hAnsi="Times New Roman"/>
          <w:szCs w:val="24"/>
          <w:lang w:eastAsia="en-US"/>
        </w:rPr>
        <w:t xml:space="preserve">un jāpārbauda </w:t>
      </w:r>
      <w:r w:rsidR="00752F89" w:rsidRPr="00AD5FC4">
        <w:rPr>
          <w:rFonts w:ascii="Times New Roman" w:eastAsiaTheme="minorHAnsi" w:hAnsi="Times New Roman"/>
          <w:szCs w:val="24"/>
          <w:lang w:eastAsia="en-US"/>
        </w:rPr>
        <w:t xml:space="preserve">atbildētājas iebildumu pamatotība </w:t>
      </w:r>
      <w:r w:rsidR="00D36FCA" w:rsidRPr="00AD5FC4">
        <w:rPr>
          <w:rFonts w:ascii="Times New Roman" w:eastAsiaTheme="minorHAnsi" w:hAnsi="Times New Roman"/>
          <w:szCs w:val="24"/>
          <w:lang w:eastAsia="en-US"/>
        </w:rPr>
        <w:t>saistībā ar</w:t>
      </w:r>
      <w:r w:rsidR="001D6DFC" w:rsidRPr="00AD5FC4">
        <w:rPr>
          <w:rFonts w:ascii="Times New Roman" w:eastAsiaTheme="minorHAnsi" w:hAnsi="Times New Roman"/>
          <w:szCs w:val="24"/>
          <w:lang w:eastAsia="en-US"/>
        </w:rPr>
        <w:t xml:space="preserve"> prasītāja</w:t>
      </w:r>
      <w:r w:rsidR="00D36FCA" w:rsidRPr="00AD5FC4">
        <w:rPr>
          <w:rFonts w:ascii="Times New Roman" w:eastAsiaTheme="minorHAnsi" w:hAnsi="Times New Roman"/>
          <w:szCs w:val="24"/>
          <w:lang w:eastAsia="en-US"/>
        </w:rPr>
        <w:t xml:space="preserve"> kā valdes locekļa</w:t>
      </w:r>
      <w:r w:rsidR="001D6DFC" w:rsidRPr="00AD5FC4">
        <w:rPr>
          <w:rFonts w:ascii="Times New Roman" w:eastAsiaTheme="minorHAnsi" w:hAnsi="Times New Roman"/>
          <w:szCs w:val="24"/>
          <w:lang w:eastAsia="en-US"/>
        </w:rPr>
        <w:t xml:space="preserve"> pienākumu nepildīšanu</w:t>
      </w:r>
      <w:r w:rsidR="00D36FCA" w:rsidRPr="00AD5FC4">
        <w:rPr>
          <w:rFonts w:ascii="Times New Roman" w:eastAsiaTheme="minorHAnsi" w:hAnsi="Times New Roman"/>
          <w:szCs w:val="24"/>
          <w:lang w:eastAsia="en-US"/>
        </w:rPr>
        <w:t>, ieguldījumu nesniegšanu sabiedrības saimnieciskajā darbībā un ienākumu gūšanā</w:t>
      </w:r>
      <w:r w:rsidR="001D6DFC" w:rsidRPr="00AD5FC4">
        <w:rPr>
          <w:rFonts w:ascii="Times New Roman" w:eastAsiaTheme="minorHAnsi" w:hAnsi="Times New Roman"/>
          <w:szCs w:val="24"/>
          <w:lang w:eastAsia="en-US"/>
        </w:rPr>
        <w:t>, uzņēmuma finanšu stāvokli, u.c.,</w:t>
      </w:r>
      <w:r w:rsidR="00FC3491" w:rsidRPr="00AD5FC4">
        <w:rPr>
          <w:rFonts w:ascii="Times New Roman" w:eastAsiaTheme="minorHAnsi" w:hAnsi="Times New Roman"/>
          <w:szCs w:val="24"/>
          <w:lang w:eastAsia="en-US"/>
        </w:rPr>
        <w:t xml:space="preserve"> kas bija par pamatu </w:t>
      </w:r>
      <w:r w:rsidR="00CA0B89" w:rsidRPr="00AD5FC4">
        <w:rPr>
          <w:rFonts w:ascii="Times New Roman" w:eastAsiaTheme="minorHAnsi" w:hAnsi="Times New Roman"/>
          <w:szCs w:val="24"/>
          <w:lang w:eastAsia="en-US"/>
        </w:rPr>
        <w:t xml:space="preserve">lēmumam nenoteikt valdes loceklim </w:t>
      </w:r>
      <w:r w:rsidR="00FC3491" w:rsidRPr="00AD5FC4">
        <w:rPr>
          <w:rFonts w:ascii="Times New Roman" w:eastAsiaTheme="minorHAnsi" w:hAnsi="Times New Roman"/>
          <w:szCs w:val="24"/>
          <w:lang w:eastAsia="en-US"/>
        </w:rPr>
        <w:t>atlīdzīb</w:t>
      </w:r>
      <w:r w:rsidR="00CA0B89" w:rsidRPr="00AD5FC4">
        <w:rPr>
          <w:rFonts w:ascii="Times New Roman" w:eastAsiaTheme="minorHAnsi" w:hAnsi="Times New Roman"/>
          <w:szCs w:val="24"/>
          <w:lang w:eastAsia="en-US"/>
        </w:rPr>
        <w:t>u</w:t>
      </w:r>
      <w:r w:rsidR="003466BA" w:rsidRPr="00AD5FC4">
        <w:rPr>
          <w:rFonts w:ascii="Times New Roman" w:eastAsiaTheme="minorHAnsi" w:hAnsi="Times New Roman"/>
          <w:szCs w:val="24"/>
          <w:lang w:eastAsia="en-US"/>
        </w:rPr>
        <w:t xml:space="preserve">. Tikai pēc minēto apstākļu </w:t>
      </w:r>
      <w:r w:rsidR="00880177" w:rsidRPr="00AD5FC4">
        <w:rPr>
          <w:rFonts w:ascii="Times New Roman" w:eastAsiaTheme="minorHAnsi" w:hAnsi="Times New Roman"/>
          <w:szCs w:val="24"/>
          <w:lang w:eastAsia="en-US"/>
        </w:rPr>
        <w:t xml:space="preserve">noskaidrošanas iespējams izdarīt pamatotus secinājumus par </w:t>
      </w:r>
      <w:r w:rsidR="00C52948" w:rsidRPr="00AD5FC4">
        <w:rPr>
          <w:rFonts w:ascii="Times New Roman" w:eastAsiaTheme="minorHAnsi" w:hAnsi="Times New Roman"/>
          <w:szCs w:val="24"/>
          <w:lang w:eastAsia="en-US"/>
        </w:rPr>
        <w:t>valdes locekļa tiesīb</w:t>
      </w:r>
      <w:r w:rsidR="00880177" w:rsidRPr="00AD5FC4">
        <w:rPr>
          <w:rFonts w:ascii="Times New Roman" w:eastAsiaTheme="minorHAnsi" w:hAnsi="Times New Roman"/>
          <w:szCs w:val="24"/>
          <w:lang w:eastAsia="en-US"/>
        </w:rPr>
        <w:t>ām</w:t>
      </w:r>
      <w:r w:rsidR="00C52948" w:rsidRPr="00AD5FC4">
        <w:rPr>
          <w:rFonts w:ascii="Times New Roman" w:eastAsiaTheme="minorHAnsi" w:hAnsi="Times New Roman"/>
          <w:szCs w:val="24"/>
          <w:lang w:eastAsia="en-US"/>
        </w:rPr>
        <w:t xml:space="preserve"> uz atlīdzību. </w:t>
      </w:r>
      <w:r w:rsidR="003466BA" w:rsidRPr="00AD5FC4">
        <w:rPr>
          <w:rFonts w:ascii="Times New Roman" w:eastAsiaTheme="minorHAnsi" w:hAnsi="Times New Roman"/>
          <w:szCs w:val="24"/>
          <w:lang w:eastAsia="en-US"/>
        </w:rPr>
        <w:t xml:space="preserve">Turklāt </w:t>
      </w:r>
      <w:r w:rsidR="009D45FC" w:rsidRPr="00AD5FC4">
        <w:rPr>
          <w:rFonts w:ascii="Times New Roman" w:eastAsiaTheme="minorHAnsi" w:hAnsi="Times New Roman"/>
          <w:szCs w:val="24"/>
          <w:lang w:eastAsia="en-US"/>
        </w:rPr>
        <w:t>situācijā, kad prasītājs, zinot par 2014.gada 16.augusta lēmumu, nav cēlis iebildumus un faktiski piekritis valdes locekļa amata pienākumu pildīšanai bez atlīdzības.</w:t>
      </w:r>
    </w:p>
    <w:p w14:paraId="56D9F660" w14:textId="5F1BF964" w:rsidR="0050776B" w:rsidRPr="00AD5FC4" w:rsidRDefault="0073270F"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Nepievēr</w:t>
      </w:r>
      <w:r w:rsidR="003466BA" w:rsidRPr="00AD5FC4">
        <w:rPr>
          <w:rFonts w:ascii="Times New Roman" w:eastAsiaTheme="minorHAnsi" w:hAnsi="Times New Roman"/>
          <w:szCs w:val="24"/>
          <w:lang w:eastAsia="en-US"/>
        </w:rPr>
        <w:t>š</w:t>
      </w:r>
      <w:r w:rsidR="00DA73A6" w:rsidRPr="00AD5FC4">
        <w:rPr>
          <w:rFonts w:ascii="Times New Roman" w:eastAsiaTheme="minorHAnsi" w:hAnsi="Times New Roman"/>
          <w:szCs w:val="24"/>
          <w:lang w:eastAsia="en-US"/>
        </w:rPr>
        <w:t>oties</w:t>
      </w:r>
      <w:r w:rsidRPr="00AD5FC4">
        <w:rPr>
          <w:rFonts w:ascii="Times New Roman" w:eastAsiaTheme="minorHAnsi" w:hAnsi="Times New Roman"/>
          <w:szCs w:val="24"/>
          <w:lang w:eastAsia="en-US"/>
        </w:rPr>
        <w:t xml:space="preserve"> pienācīgam lietas apstākļu</w:t>
      </w:r>
      <w:r w:rsidR="003466BA" w:rsidRPr="00AD5FC4">
        <w:rPr>
          <w:rFonts w:ascii="Times New Roman" w:eastAsiaTheme="minorHAnsi" w:hAnsi="Times New Roman"/>
          <w:szCs w:val="24"/>
          <w:lang w:eastAsia="en-US"/>
        </w:rPr>
        <w:t xml:space="preserve"> un pierādījumu</w:t>
      </w:r>
      <w:r w:rsidRPr="00AD5FC4">
        <w:rPr>
          <w:rFonts w:ascii="Times New Roman" w:eastAsiaTheme="minorHAnsi" w:hAnsi="Times New Roman"/>
          <w:szCs w:val="24"/>
          <w:lang w:eastAsia="en-US"/>
        </w:rPr>
        <w:t xml:space="preserve"> izvērtējumam, apelācijas instances tiesa uz lietas faktiskajiem apstākļiem nepareizi attiecinājusi </w:t>
      </w:r>
      <w:r w:rsidR="0050776B" w:rsidRPr="00AD5FC4">
        <w:rPr>
          <w:rFonts w:ascii="Times New Roman" w:eastAsiaTheme="minorHAnsi" w:hAnsi="Times New Roman"/>
          <w:szCs w:val="24"/>
          <w:lang w:eastAsia="en-US"/>
        </w:rPr>
        <w:t>Darba likuma normas</w:t>
      </w:r>
      <w:r w:rsidR="00F81F9D" w:rsidRPr="00AD5FC4">
        <w:rPr>
          <w:rFonts w:ascii="Times New Roman" w:eastAsiaTheme="minorHAnsi" w:hAnsi="Times New Roman"/>
          <w:szCs w:val="24"/>
          <w:lang w:eastAsia="en-US"/>
        </w:rPr>
        <w:t xml:space="preserve">, nepamatoti </w:t>
      </w:r>
      <w:r w:rsidRPr="00AD5FC4">
        <w:rPr>
          <w:rFonts w:ascii="Times New Roman" w:eastAsiaTheme="minorHAnsi" w:hAnsi="Times New Roman"/>
          <w:szCs w:val="24"/>
          <w:lang w:eastAsia="en-US"/>
        </w:rPr>
        <w:t>n</w:t>
      </w:r>
      <w:r w:rsidR="003466BA" w:rsidRPr="00AD5FC4">
        <w:rPr>
          <w:rFonts w:ascii="Times New Roman" w:eastAsiaTheme="minorHAnsi" w:hAnsi="Times New Roman"/>
          <w:szCs w:val="24"/>
          <w:lang w:eastAsia="en-US"/>
        </w:rPr>
        <w:t>e</w:t>
      </w:r>
      <w:r w:rsidRPr="00AD5FC4">
        <w:rPr>
          <w:rFonts w:ascii="Times New Roman" w:eastAsiaTheme="minorHAnsi" w:hAnsi="Times New Roman"/>
          <w:szCs w:val="24"/>
          <w:lang w:eastAsia="en-US"/>
        </w:rPr>
        <w:t>piemēroj</w:t>
      </w:r>
      <w:r w:rsidR="003466BA" w:rsidRPr="00AD5FC4">
        <w:rPr>
          <w:rFonts w:ascii="Times New Roman" w:eastAsiaTheme="minorHAnsi" w:hAnsi="Times New Roman"/>
          <w:szCs w:val="24"/>
          <w:lang w:eastAsia="en-US"/>
        </w:rPr>
        <w:t>ot</w:t>
      </w:r>
      <w:r w:rsidR="00F81F9D" w:rsidRPr="00AD5FC4">
        <w:rPr>
          <w:rFonts w:ascii="Times New Roman" w:eastAsiaTheme="minorHAnsi" w:hAnsi="Times New Roman"/>
          <w:szCs w:val="24"/>
          <w:lang w:eastAsia="en-US"/>
        </w:rPr>
        <w:t xml:space="preserve"> Komerclikuma 221. pantu</w:t>
      </w:r>
      <w:r w:rsidR="00DA73A6" w:rsidRPr="00AD5FC4">
        <w:rPr>
          <w:rFonts w:ascii="Times New Roman" w:eastAsiaTheme="minorHAnsi" w:hAnsi="Times New Roman"/>
          <w:szCs w:val="24"/>
          <w:lang w:eastAsia="en-US"/>
        </w:rPr>
        <w:t>, kas</w:t>
      </w:r>
      <w:r w:rsidR="00F81F9D" w:rsidRPr="00AD5FC4">
        <w:rPr>
          <w:rFonts w:ascii="Times New Roman" w:eastAsiaTheme="minorHAnsi" w:hAnsi="Times New Roman"/>
          <w:szCs w:val="24"/>
          <w:lang w:eastAsia="en-US"/>
        </w:rPr>
        <w:t xml:space="preserve"> varēja novest pie lietas nepareizas izspriešanas</w:t>
      </w:r>
      <w:r w:rsidR="00DA73A6" w:rsidRPr="00AD5FC4">
        <w:rPr>
          <w:rFonts w:ascii="Times New Roman" w:eastAsiaTheme="minorHAnsi" w:hAnsi="Times New Roman"/>
          <w:szCs w:val="24"/>
          <w:lang w:eastAsia="en-US"/>
        </w:rPr>
        <w:t>. Minētais</w:t>
      </w:r>
      <w:r w:rsidR="00F81F9D" w:rsidRPr="00AD5FC4">
        <w:rPr>
          <w:rFonts w:ascii="Times New Roman" w:eastAsiaTheme="minorHAnsi" w:hAnsi="Times New Roman"/>
          <w:szCs w:val="24"/>
          <w:lang w:eastAsia="en-US"/>
        </w:rPr>
        <w:t xml:space="preserve"> ir pamats sprieduma atcelšanai</w:t>
      </w:r>
      <w:r w:rsidR="003466BA" w:rsidRPr="00AD5FC4">
        <w:rPr>
          <w:rFonts w:ascii="Times New Roman" w:eastAsiaTheme="minorHAnsi" w:hAnsi="Times New Roman"/>
          <w:szCs w:val="24"/>
          <w:lang w:eastAsia="en-US"/>
        </w:rPr>
        <w:t xml:space="preserve"> pārsūdzētajā daļā</w:t>
      </w:r>
      <w:r w:rsidR="00F81F9D" w:rsidRPr="00AD5FC4">
        <w:rPr>
          <w:rFonts w:ascii="Times New Roman" w:eastAsiaTheme="minorHAnsi" w:hAnsi="Times New Roman"/>
          <w:szCs w:val="24"/>
          <w:lang w:eastAsia="en-US"/>
        </w:rPr>
        <w:t>.</w:t>
      </w:r>
    </w:p>
    <w:p w14:paraId="56D31FEA" w14:textId="77777777" w:rsidR="00E4669C" w:rsidRPr="00AD5FC4" w:rsidRDefault="00E4669C" w:rsidP="00AD5FC4">
      <w:pPr>
        <w:autoSpaceDE w:val="0"/>
        <w:autoSpaceDN w:val="0"/>
        <w:adjustRightInd w:val="0"/>
        <w:spacing w:line="276" w:lineRule="auto"/>
        <w:ind w:firstLine="567"/>
        <w:jc w:val="both"/>
        <w:rPr>
          <w:rFonts w:ascii="Times New Roman" w:eastAsiaTheme="minorHAnsi" w:hAnsi="Times New Roman"/>
          <w:szCs w:val="24"/>
          <w:lang w:eastAsia="en-US"/>
        </w:rPr>
      </w:pPr>
    </w:p>
    <w:p w14:paraId="30F453CA" w14:textId="36D935FF" w:rsidR="00A954C8" w:rsidRPr="00AD5FC4" w:rsidRDefault="008577B1" w:rsidP="00AD5FC4">
      <w:pPr>
        <w:autoSpaceDE w:val="0"/>
        <w:autoSpaceDN w:val="0"/>
        <w:adjustRightInd w:val="0"/>
        <w:spacing w:line="276" w:lineRule="auto"/>
        <w:ind w:firstLine="567"/>
        <w:jc w:val="both"/>
        <w:rPr>
          <w:rFonts w:ascii="Times New Roman" w:eastAsiaTheme="minorHAnsi" w:hAnsi="Times New Roman"/>
          <w:color w:val="000000" w:themeColor="text1"/>
          <w:szCs w:val="24"/>
          <w:lang w:eastAsia="en-US"/>
        </w:rPr>
      </w:pPr>
      <w:r w:rsidRPr="00AD5FC4">
        <w:rPr>
          <w:rFonts w:ascii="Times New Roman" w:eastAsiaTheme="minorHAnsi" w:hAnsi="Times New Roman"/>
          <w:szCs w:val="24"/>
          <w:lang w:eastAsia="en-US"/>
        </w:rPr>
        <w:lastRenderedPageBreak/>
        <w:t>[</w:t>
      </w:r>
      <w:r w:rsidR="00B603F9" w:rsidRPr="00AD5FC4">
        <w:rPr>
          <w:rFonts w:ascii="Times New Roman" w:eastAsiaTheme="minorHAnsi" w:hAnsi="Times New Roman"/>
          <w:szCs w:val="24"/>
          <w:lang w:eastAsia="en-US"/>
        </w:rPr>
        <w:t>1</w:t>
      </w:r>
      <w:r w:rsidR="003B6511" w:rsidRPr="00AD5FC4">
        <w:rPr>
          <w:rFonts w:ascii="Times New Roman" w:eastAsiaTheme="minorHAnsi" w:hAnsi="Times New Roman"/>
          <w:szCs w:val="24"/>
          <w:lang w:eastAsia="en-US"/>
        </w:rPr>
        <w:t>0</w:t>
      </w:r>
      <w:r w:rsidRPr="00AD5FC4">
        <w:rPr>
          <w:rFonts w:ascii="Times New Roman" w:eastAsiaTheme="minorHAnsi" w:hAnsi="Times New Roman"/>
          <w:szCs w:val="24"/>
          <w:lang w:eastAsia="en-US"/>
        </w:rPr>
        <w:t>] </w:t>
      </w:r>
      <w:r w:rsidR="00A954C8" w:rsidRPr="00AD5FC4">
        <w:rPr>
          <w:rFonts w:ascii="Times New Roman" w:eastAsiaTheme="minorHAnsi" w:hAnsi="Times New Roman"/>
          <w:szCs w:val="24"/>
          <w:lang w:eastAsia="en-US"/>
        </w:rPr>
        <w:t>I</w:t>
      </w:r>
      <w:r w:rsidR="00BF0BF1" w:rsidRPr="00AD5FC4">
        <w:rPr>
          <w:rFonts w:ascii="Times New Roman" w:eastAsiaTheme="minorHAnsi" w:hAnsi="Times New Roman"/>
          <w:color w:val="000000" w:themeColor="text1"/>
          <w:szCs w:val="24"/>
          <w:lang w:eastAsia="en-US"/>
        </w:rPr>
        <w:t>evērojot apstākli, ka spriedums</w:t>
      </w:r>
      <w:r w:rsidR="00A954C8" w:rsidRPr="00AD5FC4">
        <w:rPr>
          <w:rFonts w:ascii="Times New Roman" w:eastAsiaTheme="minorHAnsi" w:hAnsi="Times New Roman"/>
          <w:color w:val="000000" w:themeColor="text1"/>
          <w:szCs w:val="24"/>
          <w:lang w:eastAsia="en-US"/>
        </w:rPr>
        <w:t xml:space="preserve"> pārsūdzētajā daļā</w:t>
      </w:r>
      <w:r w:rsidR="00BF0BF1" w:rsidRPr="00AD5FC4">
        <w:rPr>
          <w:rFonts w:ascii="Times New Roman" w:eastAsiaTheme="minorHAnsi" w:hAnsi="Times New Roman"/>
          <w:color w:val="000000" w:themeColor="text1"/>
          <w:szCs w:val="24"/>
          <w:lang w:eastAsia="en-US"/>
        </w:rPr>
        <w:t xml:space="preserve"> tiek atcelts</w:t>
      </w:r>
      <w:r w:rsidR="00DA73A6" w:rsidRPr="00AD5FC4">
        <w:rPr>
          <w:rFonts w:ascii="Times New Roman" w:eastAsiaTheme="minorHAnsi" w:hAnsi="Times New Roman"/>
          <w:color w:val="000000" w:themeColor="text1"/>
          <w:szCs w:val="24"/>
          <w:lang w:eastAsia="en-US"/>
        </w:rPr>
        <w:t xml:space="preserve"> saistībā ar materiālo tiesību normu nepareizu piemērošanu</w:t>
      </w:r>
      <w:r w:rsidR="00BF0BF1" w:rsidRPr="00AD5FC4">
        <w:rPr>
          <w:rFonts w:ascii="Times New Roman" w:eastAsiaTheme="minorHAnsi" w:hAnsi="Times New Roman"/>
          <w:color w:val="000000" w:themeColor="text1"/>
          <w:szCs w:val="24"/>
          <w:lang w:eastAsia="en-US"/>
        </w:rPr>
        <w:t xml:space="preserve"> un lieta tiek nodota jaunai izskatīšanai, </w:t>
      </w:r>
      <w:r w:rsidR="00A954C8" w:rsidRPr="00AD5FC4">
        <w:rPr>
          <w:rFonts w:ascii="Times New Roman" w:eastAsiaTheme="minorHAnsi" w:hAnsi="Times New Roman"/>
          <w:color w:val="000000" w:themeColor="text1"/>
          <w:szCs w:val="24"/>
          <w:lang w:eastAsia="en-US"/>
        </w:rPr>
        <w:t xml:space="preserve">pārējiem kasācijas sūdzības argumentiem nav </w:t>
      </w:r>
      <w:r w:rsidR="000F2F74" w:rsidRPr="00AD5FC4">
        <w:rPr>
          <w:rFonts w:ascii="Times New Roman" w:eastAsiaTheme="minorHAnsi" w:hAnsi="Times New Roman"/>
          <w:color w:val="000000" w:themeColor="text1"/>
          <w:szCs w:val="24"/>
          <w:lang w:eastAsia="en-US"/>
        </w:rPr>
        <w:t xml:space="preserve">būtiskas </w:t>
      </w:r>
      <w:r w:rsidR="00A954C8" w:rsidRPr="00AD5FC4">
        <w:rPr>
          <w:rFonts w:ascii="Times New Roman" w:eastAsiaTheme="minorHAnsi" w:hAnsi="Times New Roman"/>
          <w:color w:val="000000" w:themeColor="text1"/>
          <w:szCs w:val="24"/>
          <w:lang w:eastAsia="en-US"/>
        </w:rPr>
        <w:t>nozīmes.</w:t>
      </w:r>
    </w:p>
    <w:p w14:paraId="7893A6DB" w14:textId="78F525A3" w:rsidR="008577B1" w:rsidRPr="00AD5FC4" w:rsidRDefault="008577B1" w:rsidP="00AD5FC4">
      <w:pPr>
        <w:autoSpaceDE w:val="0"/>
        <w:autoSpaceDN w:val="0"/>
        <w:adjustRightInd w:val="0"/>
        <w:spacing w:line="276" w:lineRule="auto"/>
        <w:ind w:firstLine="567"/>
        <w:jc w:val="both"/>
        <w:rPr>
          <w:rFonts w:ascii="Times New Roman" w:eastAsiaTheme="minorHAnsi" w:hAnsi="Times New Roman"/>
          <w:szCs w:val="24"/>
          <w:lang w:eastAsia="en-US"/>
        </w:rPr>
      </w:pPr>
    </w:p>
    <w:p w14:paraId="0F7C313C" w14:textId="2976A50B" w:rsidR="009778F2" w:rsidRPr="00AD5FC4" w:rsidRDefault="009778F2" w:rsidP="00AD5FC4">
      <w:pPr>
        <w:autoSpaceDE w:val="0"/>
        <w:autoSpaceDN w:val="0"/>
        <w:adjustRightInd w:val="0"/>
        <w:spacing w:line="276" w:lineRule="auto"/>
        <w:ind w:firstLine="567"/>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w:t>
      </w:r>
      <w:r w:rsidR="00B603F9" w:rsidRPr="00AD5FC4">
        <w:rPr>
          <w:rFonts w:ascii="Times New Roman" w:eastAsiaTheme="minorHAnsi" w:hAnsi="Times New Roman"/>
          <w:szCs w:val="24"/>
          <w:lang w:eastAsia="en-US"/>
        </w:rPr>
        <w:t>1</w:t>
      </w:r>
      <w:r w:rsidR="003B6511" w:rsidRPr="00AD5FC4">
        <w:rPr>
          <w:rFonts w:ascii="Times New Roman" w:eastAsiaTheme="minorHAnsi" w:hAnsi="Times New Roman"/>
          <w:szCs w:val="24"/>
          <w:lang w:eastAsia="en-US"/>
        </w:rPr>
        <w:t>1</w:t>
      </w:r>
      <w:r w:rsidRPr="00AD5FC4">
        <w:rPr>
          <w:rFonts w:ascii="Times New Roman" w:eastAsiaTheme="minorHAnsi" w:hAnsi="Times New Roman"/>
          <w:szCs w:val="24"/>
          <w:lang w:eastAsia="en-US"/>
        </w:rPr>
        <w:t>]</w:t>
      </w:r>
      <w:r w:rsidR="0028191F">
        <w:rPr>
          <w:rFonts w:ascii="Times New Roman" w:eastAsiaTheme="minorHAnsi" w:hAnsi="Times New Roman"/>
          <w:szCs w:val="24"/>
          <w:lang w:eastAsia="en-US"/>
        </w:rPr>
        <w:t xml:space="preserve"> </w:t>
      </w:r>
      <w:r w:rsidRPr="00AD5FC4">
        <w:rPr>
          <w:rFonts w:ascii="Times New Roman" w:eastAsiaTheme="minorHAnsi" w:hAnsi="Times New Roman"/>
          <w:szCs w:val="24"/>
          <w:lang w:eastAsia="en-US"/>
        </w:rPr>
        <w:t xml:space="preserve">Atceļot spriedumu </w:t>
      </w:r>
      <w:r w:rsidR="0097315D" w:rsidRPr="00AD5FC4">
        <w:rPr>
          <w:rFonts w:ascii="Times New Roman" w:eastAsiaTheme="minorHAnsi" w:hAnsi="Times New Roman"/>
          <w:szCs w:val="24"/>
          <w:lang w:eastAsia="en-US"/>
        </w:rPr>
        <w:t>pārsūdzētajā</w:t>
      </w:r>
      <w:r w:rsidRPr="00AD5FC4">
        <w:rPr>
          <w:rFonts w:ascii="Times New Roman" w:eastAsiaTheme="minorHAnsi" w:hAnsi="Times New Roman"/>
          <w:szCs w:val="24"/>
          <w:lang w:eastAsia="en-US"/>
        </w:rPr>
        <w:t xml:space="preserve"> daļā SIA</w:t>
      </w:r>
      <w:r w:rsidR="002D2630" w:rsidRPr="00AD5FC4">
        <w:rPr>
          <w:rFonts w:ascii="Times New Roman" w:eastAsiaTheme="minorHAnsi" w:hAnsi="Times New Roman"/>
          <w:szCs w:val="24"/>
          <w:lang w:eastAsia="en-US"/>
        </w:rPr>
        <w:t> </w:t>
      </w:r>
      <w:r w:rsidR="0028191F">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saskaņā ar Civilprocesa likuma 458.</w:t>
      </w:r>
      <w:r w:rsidR="008F3043"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panta otro daļu atmaksājama iemaksātā drošības nauda 300</w:t>
      </w:r>
      <w:r w:rsidR="00B84C12"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EUR (</w:t>
      </w:r>
      <w:r w:rsidRPr="00AD5FC4">
        <w:rPr>
          <w:rFonts w:ascii="Times New Roman" w:eastAsiaTheme="minorHAnsi" w:hAnsi="Times New Roman"/>
          <w:i/>
          <w:iCs/>
          <w:szCs w:val="24"/>
          <w:lang w:eastAsia="en-US"/>
        </w:rPr>
        <w:t>lietas 2.</w:t>
      </w:r>
      <w:r w:rsidR="00411B8A" w:rsidRPr="00AD5FC4">
        <w:rPr>
          <w:rFonts w:ascii="Times New Roman" w:eastAsiaTheme="minorHAnsi" w:hAnsi="Times New Roman"/>
          <w:i/>
          <w:iCs/>
          <w:szCs w:val="24"/>
          <w:lang w:eastAsia="en-US"/>
        </w:rPr>
        <w:t> </w:t>
      </w:r>
      <w:r w:rsidRPr="00AD5FC4">
        <w:rPr>
          <w:rFonts w:ascii="Times New Roman" w:eastAsiaTheme="minorHAnsi" w:hAnsi="Times New Roman"/>
          <w:i/>
          <w:iCs/>
          <w:szCs w:val="24"/>
          <w:lang w:eastAsia="en-US"/>
        </w:rPr>
        <w:t>sēj. 129.</w:t>
      </w:r>
      <w:r w:rsidR="00411B8A" w:rsidRPr="00AD5FC4">
        <w:rPr>
          <w:rFonts w:ascii="Times New Roman" w:eastAsiaTheme="minorHAnsi" w:hAnsi="Times New Roman"/>
          <w:i/>
          <w:iCs/>
          <w:szCs w:val="24"/>
          <w:lang w:eastAsia="en-US"/>
        </w:rPr>
        <w:t> </w:t>
      </w:r>
      <w:r w:rsidRPr="00AD5FC4">
        <w:rPr>
          <w:rFonts w:ascii="Times New Roman" w:eastAsiaTheme="minorHAnsi" w:hAnsi="Times New Roman"/>
          <w:i/>
          <w:iCs/>
          <w:szCs w:val="24"/>
          <w:lang w:eastAsia="en-US"/>
        </w:rPr>
        <w:t>lp.</w:t>
      </w:r>
      <w:r w:rsidRPr="00AD5FC4">
        <w:rPr>
          <w:rFonts w:ascii="Times New Roman" w:eastAsiaTheme="minorHAnsi" w:hAnsi="Times New Roman"/>
          <w:szCs w:val="24"/>
          <w:lang w:eastAsia="en-US"/>
        </w:rPr>
        <w:t xml:space="preserve">). </w:t>
      </w:r>
    </w:p>
    <w:p w14:paraId="4F8BCCE3" w14:textId="77777777" w:rsidR="0097315D" w:rsidRPr="00AD5FC4" w:rsidRDefault="0097315D" w:rsidP="00AD5FC4">
      <w:pPr>
        <w:pStyle w:val="Default"/>
        <w:spacing w:line="276" w:lineRule="auto"/>
        <w:jc w:val="center"/>
        <w:rPr>
          <w:b/>
        </w:rPr>
      </w:pPr>
    </w:p>
    <w:p w14:paraId="784973F1" w14:textId="130F5DBD" w:rsidR="009778F2" w:rsidRPr="00AD5FC4" w:rsidRDefault="009778F2" w:rsidP="00AD5FC4">
      <w:pPr>
        <w:pStyle w:val="Default"/>
        <w:spacing w:line="276" w:lineRule="auto"/>
        <w:jc w:val="center"/>
        <w:rPr>
          <w:b/>
        </w:rPr>
      </w:pPr>
      <w:r w:rsidRPr="00AD5FC4">
        <w:rPr>
          <w:b/>
        </w:rPr>
        <w:t>Rezolutīvā daļa</w:t>
      </w:r>
    </w:p>
    <w:p w14:paraId="7B550A85" w14:textId="77777777" w:rsidR="0028191F" w:rsidRDefault="0028191F" w:rsidP="00AD5FC4">
      <w:pPr>
        <w:pStyle w:val="Default"/>
        <w:spacing w:line="276" w:lineRule="auto"/>
        <w:ind w:firstLine="720"/>
        <w:jc w:val="both"/>
      </w:pPr>
    </w:p>
    <w:p w14:paraId="34F1D864" w14:textId="173C31F4" w:rsidR="009778F2" w:rsidRPr="00AD5FC4" w:rsidRDefault="009778F2" w:rsidP="00AD5FC4">
      <w:pPr>
        <w:pStyle w:val="Default"/>
        <w:spacing w:line="276" w:lineRule="auto"/>
        <w:ind w:firstLine="720"/>
        <w:jc w:val="both"/>
      </w:pPr>
      <w:r w:rsidRPr="00AD5FC4">
        <w:t>Pamatojoties uz Civilprocesa likuma 474.</w:t>
      </w:r>
      <w:r w:rsidR="00661F52" w:rsidRPr="00AD5FC4">
        <w:t> </w:t>
      </w:r>
      <w:r w:rsidRPr="00AD5FC4">
        <w:t>panta 2.</w:t>
      </w:r>
      <w:r w:rsidR="00661F52" w:rsidRPr="00AD5FC4">
        <w:t> </w:t>
      </w:r>
      <w:r w:rsidRPr="00AD5FC4">
        <w:t>punktu, Senāts</w:t>
      </w:r>
    </w:p>
    <w:p w14:paraId="4711AC54" w14:textId="77777777" w:rsidR="002A3438" w:rsidRPr="00AD5FC4" w:rsidRDefault="002A3438" w:rsidP="00AD5FC4">
      <w:pPr>
        <w:pStyle w:val="Default"/>
        <w:spacing w:line="276" w:lineRule="auto"/>
        <w:jc w:val="center"/>
        <w:rPr>
          <w:b/>
        </w:rPr>
      </w:pPr>
    </w:p>
    <w:p w14:paraId="5B462531" w14:textId="3628675A" w:rsidR="009778F2" w:rsidRPr="00AD5FC4" w:rsidRDefault="00661F52" w:rsidP="00AD5FC4">
      <w:pPr>
        <w:pStyle w:val="Default"/>
        <w:spacing w:line="276" w:lineRule="auto"/>
        <w:jc w:val="center"/>
        <w:rPr>
          <w:b/>
        </w:rPr>
      </w:pPr>
      <w:r w:rsidRPr="00AD5FC4">
        <w:rPr>
          <w:b/>
        </w:rPr>
        <w:t>n</w:t>
      </w:r>
      <w:r w:rsidR="009778F2" w:rsidRPr="00AD5FC4">
        <w:rPr>
          <w:b/>
        </w:rPr>
        <w:t>osprieda</w:t>
      </w:r>
      <w:r w:rsidRPr="00AD5FC4">
        <w:rPr>
          <w:b/>
        </w:rPr>
        <w:t>:</w:t>
      </w:r>
    </w:p>
    <w:p w14:paraId="49751289" w14:textId="77777777" w:rsidR="0028191F" w:rsidRDefault="0028191F" w:rsidP="00AD5FC4">
      <w:pPr>
        <w:pStyle w:val="NoSpacing"/>
        <w:spacing w:line="276" w:lineRule="auto"/>
        <w:ind w:firstLine="720"/>
        <w:jc w:val="both"/>
        <w:rPr>
          <w:rFonts w:ascii="Times New Roman" w:eastAsiaTheme="minorHAnsi" w:hAnsi="Times New Roman"/>
          <w:szCs w:val="24"/>
          <w:lang w:eastAsia="en-US"/>
        </w:rPr>
      </w:pPr>
    </w:p>
    <w:p w14:paraId="2D0D9DB2" w14:textId="2F1EBE3E" w:rsidR="009778F2" w:rsidRPr="00AD5FC4" w:rsidRDefault="009778F2" w:rsidP="00AD5FC4">
      <w:pPr>
        <w:pStyle w:val="NoSpacing"/>
        <w:spacing w:line="276" w:lineRule="auto"/>
        <w:ind w:firstLine="720"/>
        <w:jc w:val="both"/>
        <w:rPr>
          <w:rFonts w:ascii="Times New Roman" w:eastAsiaTheme="minorHAnsi" w:hAnsi="Times New Roman"/>
          <w:szCs w:val="24"/>
          <w:lang w:eastAsia="en-US"/>
        </w:rPr>
      </w:pPr>
      <w:r w:rsidRPr="00AD5FC4">
        <w:rPr>
          <w:rFonts w:ascii="Times New Roman" w:eastAsiaTheme="minorHAnsi" w:hAnsi="Times New Roman"/>
          <w:szCs w:val="24"/>
          <w:lang w:eastAsia="en-US"/>
        </w:rPr>
        <w:t>Rīgas apgabaltiesas Civillietu tiesas kolēģijas 2020.</w:t>
      </w:r>
      <w:r w:rsidR="008F3043"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gada 2.</w:t>
      </w:r>
      <w:r w:rsidR="008F3043" w:rsidRPr="00AD5FC4">
        <w:rPr>
          <w:rFonts w:ascii="Times New Roman" w:eastAsiaTheme="minorHAnsi" w:hAnsi="Times New Roman"/>
          <w:szCs w:val="24"/>
          <w:lang w:eastAsia="en-US"/>
        </w:rPr>
        <w:t> </w:t>
      </w:r>
      <w:r w:rsidRPr="00AD5FC4">
        <w:rPr>
          <w:rFonts w:ascii="Times New Roman" w:eastAsiaTheme="minorHAnsi" w:hAnsi="Times New Roman"/>
          <w:szCs w:val="24"/>
          <w:lang w:eastAsia="en-US"/>
        </w:rPr>
        <w:t>septembra spriedumu</w:t>
      </w:r>
      <w:r w:rsidR="009B376D" w:rsidRPr="00AD5FC4">
        <w:rPr>
          <w:rFonts w:ascii="Times New Roman" w:eastAsiaTheme="minorHAnsi" w:hAnsi="Times New Roman"/>
          <w:szCs w:val="24"/>
          <w:lang w:eastAsia="en-US"/>
        </w:rPr>
        <w:t xml:space="preserve"> pārsūdzētajā daļā</w:t>
      </w:r>
      <w:r w:rsidRPr="00AD5FC4">
        <w:rPr>
          <w:rFonts w:ascii="Times New Roman" w:eastAsiaTheme="minorHAnsi" w:hAnsi="Times New Roman"/>
          <w:szCs w:val="24"/>
          <w:lang w:eastAsia="en-US"/>
        </w:rPr>
        <w:t xml:space="preserve"> </w:t>
      </w:r>
      <w:r w:rsidRPr="00AD5FC4">
        <w:rPr>
          <w:rFonts w:ascii="Times New Roman" w:hAnsi="Times New Roman"/>
          <w:szCs w:val="24"/>
        </w:rPr>
        <w:t>atcelt un lietu nodot jaunai izskatīšanai apelācijas instances tiesā.</w:t>
      </w:r>
    </w:p>
    <w:p w14:paraId="7E6787C8" w14:textId="3A229CD9" w:rsidR="009778F2" w:rsidRPr="00AD5FC4" w:rsidRDefault="009778F2" w:rsidP="00AD5FC4">
      <w:pPr>
        <w:pStyle w:val="NoSpacing"/>
        <w:spacing w:line="276" w:lineRule="auto"/>
        <w:ind w:firstLine="720"/>
        <w:jc w:val="both"/>
        <w:rPr>
          <w:rFonts w:ascii="Times New Roman" w:hAnsi="Times New Roman"/>
          <w:szCs w:val="24"/>
        </w:rPr>
      </w:pPr>
      <w:r w:rsidRPr="00AD5FC4">
        <w:rPr>
          <w:rFonts w:ascii="Times New Roman" w:hAnsi="Times New Roman"/>
          <w:szCs w:val="24"/>
        </w:rPr>
        <w:t xml:space="preserve">Atmaksāt </w:t>
      </w:r>
      <w:r w:rsidRPr="00AD5FC4">
        <w:rPr>
          <w:rFonts w:ascii="Times New Roman" w:eastAsiaTheme="minorHAnsi" w:hAnsi="Times New Roman"/>
          <w:szCs w:val="24"/>
          <w:lang w:eastAsia="en-US"/>
        </w:rPr>
        <w:t>SIA</w:t>
      </w:r>
      <w:r w:rsidR="008F3043" w:rsidRPr="00AD5FC4">
        <w:rPr>
          <w:rFonts w:ascii="Times New Roman" w:eastAsiaTheme="minorHAnsi" w:hAnsi="Times New Roman"/>
          <w:szCs w:val="24"/>
          <w:lang w:eastAsia="en-US"/>
        </w:rPr>
        <w:t> </w:t>
      </w:r>
      <w:r w:rsidR="0028191F">
        <w:rPr>
          <w:rFonts w:ascii="Times New Roman" w:eastAsiaTheme="minorHAnsi" w:hAnsi="Times New Roman"/>
          <w:szCs w:val="24"/>
          <w:lang w:eastAsia="en-US"/>
        </w:rPr>
        <w:t>[firma]</w:t>
      </w:r>
      <w:r w:rsidRPr="00AD5FC4">
        <w:rPr>
          <w:rFonts w:ascii="Times New Roman" w:eastAsiaTheme="minorHAnsi" w:hAnsi="Times New Roman"/>
          <w:szCs w:val="24"/>
          <w:lang w:eastAsia="en-US"/>
        </w:rPr>
        <w:t xml:space="preserve"> </w:t>
      </w:r>
      <w:r w:rsidRPr="00AD5FC4">
        <w:rPr>
          <w:rFonts w:ascii="Times New Roman" w:hAnsi="Times New Roman"/>
          <w:szCs w:val="24"/>
        </w:rPr>
        <w:t>drošības naudu 300 EUR</w:t>
      </w:r>
      <w:r w:rsidR="00661F52" w:rsidRPr="00AD5FC4">
        <w:rPr>
          <w:rFonts w:ascii="Times New Roman" w:hAnsi="Times New Roman"/>
          <w:szCs w:val="24"/>
        </w:rPr>
        <w:t xml:space="preserve"> (trīs simti </w:t>
      </w:r>
      <w:proofErr w:type="spellStart"/>
      <w:r w:rsidR="00661F52" w:rsidRPr="00AD5FC4">
        <w:rPr>
          <w:rFonts w:ascii="Times New Roman" w:hAnsi="Times New Roman"/>
          <w:i/>
          <w:iCs/>
          <w:szCs w:val="24"/>
        </w:rPr>
        <w:t>euro</w:t>
      </w:r>
      <w:proofErr w:type="spellEnd"/>
      <w:r w:rsidR="00661F52" w:rsidRPr="00AD5FC4">
        <w:rPr>
          <w:rFonts w:ascii="Times New Roman" w:hAnsi="Times New Roman"/>
          <w:szCs w:val="24"/>
        </w:rPr>
        <w:t>)</w:t>
      </w:r>
      <w:r w:rsidRPr="00AD5FC4">
        <w:rPr>
          <w:rFonts w:ascii="Times New Roman" w:hAnsi="Times New Roman"/>
          <w:szCs w:val="24"/>
        </w:rPr>
        <w:t>.</w:t>
      </w:r>
    </w:p>
    <w:p w14:paraId="64D106DB" w14:textId="1EC396EC" w:rsidR="009778F2" w:rsidRPr="00AD5FC4" w:rsidRDefault="009778F2" w:rsidP="00AD5FC4">
      <w:pPr>
        <w:pStyle w:val="Default"/>
        <w:spacing w:line="276" w:lineRule="auto"/>
        <w:ind w:firstLine="720"/>
        <w:jc w:val="both"/>
      </w:pPr>
      <w:r w:rsidRPr="00AD5FC4">
        <w:t>Spriedums nav pārsūdzams</w:t>
      </w:r>
      <w:r w:rsidR="00C41668" w:rsidRPr="00AD5FC4">
        <w:t>.</w:t>
      </w:r>
    </w:p>
    <w:sectPr w:rsidR="009778F2" w:rsidRPr="00AD5FC4" w:rsidSect="00AD5FC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A6DF" w14:textId="77777777" w:rsidR="006610EF" w:rsidRDefault="006610EF">
      <w:r>
        <w:separator/>
      </w:r>
    </w:p>
  </w:endnote>
  <w:endnote w:type="continuationSeparator" w:id="0">
    <w:p w14:paraId="574ECB52" w14:textId="77777777" w:rsidR="006610EF" w:rsidRDefault="0066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inion Pro">
    <w:altName w:val="Opinion Pro"/>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40A0AFEA" w14:textId="77777777" w:rsidR="00743ECB" w:rsidRPr="00BB1C8C" w:rsidRDefault="0013549C">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Pr>
                <w:rFonts w:ascii="Times New Roman" w:hAnsi="Times New Roman"/>
                <w:bCs/>
                <w:noProof/>
              </w:rPr>
              <w:t>6</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Pr>
                <w:rFonts w:ascii="Times New Roman" w:hAnsi="Times New Roman"/>
                <w:bCs/>
                <w:noProof/>
              </w:rPr>
              <w:t>6</w:t>
            </w:r>
            <w:r w:rsidRPr="00BB1C8C">
              <w:rPr>
                <w:rFonts w:ascii="Times New Roman" w:hAnsi="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554F" w14:textId="77777777" w:rsidR="006610EF" w:rsidRDefault="006610EF">
      <w:r>
        <w:separator/>
      </w:r>
    </w:p>
  </w:footnote>
  <w:footnote w:type="continuationSeparator" w:id="0">
    <w:p w14:paraId="01372BD5" w14:textId="77777777" w:rsidR="006610EF" w:rsidRDefault="0066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0753DE"/>
    <w:multiLevelType w:val="hybridMultilevel"/>
    <w:tmpl w:val="3FEE1500"/>
    <w:lvl w:ilvl="0" w:tplc="0A5CC2DC">
      <w:start w:val="1"/>
      <w:numFmt w:val="bullet"/>
      <w:lvlText w:val=""/>
      <w:lvlPicBulletId w:val="0"/>
      <w:lvlJc w:val="left"/>
      <w:pPr>
        <w:tabs>
          <w:tab w:val="num" w:pos="720"/>
        </w:tabs>
        <w:ind w:left="720" w:hanging="360"/>
      </w:pPr>
      <w:rPr>
        <w:rFonts w:ascii="Symbol" w:hAnsi="Symbol" w:hint="default"/>
      </w:rPr>
    </w:lvl>
    <w:lvl w:ilvl="1" w:tplc="F3664088" w:tentative="1">
      <w:start w:val="1"/>
      <w:numFmt w:val="bullet"/>
      <w:lvlText w:val=""/>
      <w:lvlJc w:val="left"/>
      <w:pPr>
        <w:tabs>
          <w:tab w:val="num" w:pos="1440"/>
        </w:tabs>
        <w:ind w:left="1440" w:hanging="360"/>
      </w:pPr>
      <w:rPr>
        <w:rFonts w:ascii="Symbol" w:hAnsi="Symbol" w:hint="default"/>
      </w:rPr>
    </w:lvl>
    <w:lvl w:ilvl="2" w:tplc="042A37F0" w:tentative="1">
      <w:start w:val="1"/>
      <w:numFmt w:val="bullet"/>
      <w:lvlText w:val=""/>
      <w:lvlJc w:val="left"/>
      <w:pPr>
        <w:tabs>
          <w:tab w:val="num" w:pos="2160"/>
        </w:tabs>
        <w:ind w:left="2160" w:hanging="360"/>
      </w:pPr>
      <w:rPr>
        <w:rFonts w:ascii="Symbol" w:hAnsi="Symbol" w:hint="default"/>
      </w:rPr>
    </w:lvl>
    <w:lvl w:ilvl="3" w:tplc="7AD25C62" w:tentative="1">
      <w:start w:val="1"/>
      <w:numFmt w:val="bullet"/>
      <w:lvlText w:val=""/>
      <w:lvlJc w:val="left"/>
      <w:pPr>
        <w:tabs>
          <w:tab w:val="num" w:pos="2880"/>
        </w:tabs>
        <w:ind w:left="2880" w:hanging="360"/>
      </w:pPr>
      <w:rPr>
        <w:rFonts w:ascii="Symbol" w:hAnsi="Symbol" w:hint="default"/>
      </w:rPr>
    </w:lvl>
    <w:lvl w:ilvl="4" w:tplc="88D6250A" w:tentative="1">
      <w:start w:val="1"/>
      <w:numFmt w:val="bullet"/>
      <w:lvlText w:val=""/>
      <w:lvlJc w:val="left"/>
      <w:pPr>
        <w:tabs>
          <w:tab w:val="num" w:pos="3600"/>
        </w:tabs>
        <w:ind w:left="3600" w:hanging="360"/>
      </w:pPr>
      <w:rPr>
        <w:rFonts w:ascii="Symbol" w:hAnsi="Symbol" w:hint="default"/>
      </w:rPr>
    </w:lvl>
    <w:lvl w:ilvl="5" w:tplc="73A4C874" w:tentative="1">
      <w:start w:val="1"/>
      <w:numFmt w:val="bullet"/>
      <w:lvlText w:val=""/>
      <w:lvlJc w:val="left"/>
      <w:pPr>
        <w:tabs>
          <w:tab w:val="num" w:pos="4320"/>
        </w:tabs>
        <w:ind w:left="4320" w:hanging="360"/>
      </w:pPr>
      <w:rPr>
        <w:rFonts w:ascii="Symbol" w:hAnsi="Symbol" w:hint="default"/>
      </w:rPr>
    </w:lvl>
    <w:lvl w:ilvl="6" w:tplc="7C7C0742" w:tentative="1">
      <w:start w:val="1"/>
      <w:numFmt w:val="bullet"/>
      <w:lvlText w:val=""/>
      <w:lvlJc w:val="left"/>
      <w:pPr>
        <w:tabs>
          <w:tab w:val="num" w:pos="5040"/>
        </w:tabs>
        <w:ind w:left="5040" w:hanging="360"/>
      </w:pPr>
      <w:rPr>
        <w:rFonts w:ascii="Symbol" w:hAnsi="Symbol" w:hint="default"/>
      </w:rPr>
    </w:lvl>
    <w:lvl w:ilvl="7" w:tplc="B8B0E088" w:tentative="1">
      <w:start w:val="1"/>
      <w:numFmt w:val="bullet"/>
      <w:lvlText w:val=""/>
      <w:lvlJc w:val="left"/>
      <w:pPr>
        <w:tabs>
          <w:tab w:val="num" w:pos="5760"/>
        </w:tabs>
        <w:ind w:left="5760" w:hanging="360"/>
      </w:pPr>
      <w:rPr>
        <w:rFonts w:ascii="Symbol" w:hAnsi="Symbol" w:hint="default"/>
      </w:rPr>
    </w:lvl>
    <w:lvl w:ilvl="8" w:tplc="63FC140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3489742">
    <w:abstractNumId w:val="4"/>
  </w:num>
  <w:num w:numId="2" w16cid:durableId="481384903">
    <w:abstractNumId w:val="8"/>
  </w:num>
  <w:num w:numId="3" w16cid:durableId="1678993929">
    <w:abstractNumId w:val="1"/>
  </w:num>
  <w:num w:numId="4" w16cid:durableId="1071469137">
    <w:abstractNumId w:val="6"/>
  </w:num>
  <w:num w:numId="5" w16cid:durableId="469399856">
    <w:abstractNumId w:val="7"/>
  </w:num>
  <w:num w:numId="6" w16cid:durableId="1275283704">
    <w:abstractNumId w:val="10"/>
  </w:num>
  <w:num w:numId="7" w16cid:durableId="749036790">
    <w:abstractNumId w:val="0"/>
  </w:num>
  <w:num w:numId="8" w16cid:durableId="807862849">
    <w:abstractNumId w:val="2"/>
  </w:num>
  <w:num w:numId="9" w16cid:durableId="51543520">
    <w:abstractNumId w:val="5"/>
  </w:num>
  <w:num w:numId="10" w16cid:durableId="716246980">
    <w:abstractNumId w:val="11"/>
  </w:num>
  <w:num w:numId="11" w16cid:durableId="509956716">
    <w:abstractNumId w:val="9"/>
  </w:num>
  <w:num w:numId="12" w16cid:durableId="801927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F2"/>
    <w:rsid w:val="00007121"/>
    <w:rsid w:val="000118A0"/>
    <w:rsid w:val="00022E34"/>
    <w:rsid w:val="0002602C"/>
    <w:rsid w:val="0003681C"/>
    <w:rsid w:val="0004071C"/>
    <w:rsid w:val="0004617E"/>
    <w:rsid w:val="00067E14"/>
    <w:rsid w:val="00072E8C"/>
    <w:rsid w:val="0007774A"/>
    <w:rsid w:val="00092B8D"/>
    <w:rsid w:val="000A5AB0"/>
    <w:rsid w:val="000B654D"/>
    <w:rsid w:val="000B743C"/>
    <w:rsid w:val="000D3616"/>
    <w:rsid w:val="000D6B12"/>
    <w:rsid w:val="000F2F74"/>
    <w:rsid w:val="00101D6A"/>
    <w:rsid w:val="00130399"/>
    <w:rsid w:val="00133758"/>
    <w:rsid w:val="0013549C"/>
    <w:rsid w:val="00152E10"/>
    <w:rsid w:val="00154604"/>
    <w:rsid w:val="00154DC7"/>
    <w:rsid w:val="00161834"/>
    <w:rsid w:val="00190FEA"/>
    <w:rsid w:val="00191DDF"/>
    <w:rsid w:val="001A4982"/>
    <w:rsid w:val="001A5EEF"/>
    <w:rsid w:val="001C700B"/>
    <w:rsid w:val="001D2E0D"/>
    <w:rsid w:val="001D64AC"/>
    <w:rsid w:val="001D6DFC"/>
    <w:rsid w:val="001D72AA"/>
    <w:rsid w:val="001E309B"/>
    <w:rsid w:val="001E4ACD"/>
    <w:rsid w:val="001F3712"/>
    <w:rsid w:val="0021187C"/>
    <w:rsid w:val="0021742B"/>
    <w:rsid w:val="00231E97"/>
    <w:rsid w:val="00233764"/>
    <w:rsid w:val="00235E0E"/>
    <w:rsid w:val="002368F6"/>
    <w:rsid w:val="00245A24"/>
    <w:rsid w:val="00254D57"/>
    <w:rsid w:val="0028191F"/>
    <w:rsid w:val="002A3438"/>
    <w:rsid w:val="002C7D3B"/>
    <w:rsid w:val="002D2630"/>
    <w:rsid w:val="002E160F"/>
    <w:rsid w:val="002F02F5"/>
    <w:rsid w:val="002F29F2"/>
    <w:rsid w:val="00305290"/>
    <w:rsid w:val="003117DB"/>
    <w:rsid w:val="00312042"/>
    <w:rsid w:val="00317428"/>
    <w:rsid w:val="00327B08"/>
    <w:rsid w:val="003358C2"/>
    <w:rsid w:val="003466BA"/>
    <w:rsid w:val="00355927"/>
    <w:rsid w:val="003569B5"/>
    <w:rsid w:val="00367325"/>
    <w:rsid w:val="00394326"/>
    <w:rsid w:val="003A3C5E"/>
    <w:rsid w:val="003A6895"/>
    <w:rsid w:val="003B18EC"/>
    <w:rsid w:val="003B6511"/>
    <w:rsid w:val="003D1AD2"/>
    <w:rsid w:val="003F438F"/>
    <w:rsid w:val="00411B8A"/>
    <w:rsid w:val="0041259D"/>
    <w:rsid w:val="00431F3D"/>
    <w:rsid w:val="00442EEC"/>
    <w:rsid w:val="004519A9"/>
    <w:rsid w:val="0045730D"/>
    <w:rsid w:val="00461A34"/>
    <w:rsid w:val="00477A0C"/>
    <w:rsid w:val="0048709C"/>
    <w:rsid w:val="00494136"/>
    <w:rsid w:val="00496352"/>
    <w:rsid w:val="004A3BF0"/>
    <w:rsid w:val="004C0467"/>
    <w:rsid w:val="004C0F80"/>
    <w:rsid w:val="004D22F2"/>
    <w:rsid w:val="004D3BE6"/>
    <w:rsid w:val="004E01A3"/>
    <w:rsid w:val="004E3927"/>
    <w:rsid w:val="004F3C56"/>
    <w:rsid w:val="004F4A70"/>
    <w:rsid w:val="0050776B"/>
    <w:rsid w:val="005149F7"/>
    <w:rsid w:val="0052131C"/>
    <w:rsid w:val="0053726D"/>
    <w:rsid w:val="00550407"/>
    <w:rsid w:val="005543B8"/>
    <w:rsid w:val="00562C38"/>
    <w:rsid w:val="00571FE0"/>
    <w:rsid w:val="005724D0"/>
    <w:rsid w:val="00573153"/>
    <w:rsid w:val="0058261B"/>
    <w:rsid w:val="00582A43"/>
    <w:rsid w:val="005851F7"/>
    <w:rsid w:val="005E27A4"/>
    <w:rsid w:val="005E29F5"/>
    <w:rsid w:val="00606856"/>
    <w:rsid w:val="00642206"/>
    <w:rsid w:val="00642860"/>
    <w:rsid w:val="006537E4"/>
    <w:rsid w:val="00660DCB"/>
    <w:rsid w:val="006610EF"/>
    <w:rsid w:val="006616E6"/>
    <w:rsid w:val="00661724"/>
    <w:rsid w:val="00661F52"/>
    <w:rsid w:val="00666A98"/>
    <w:rsid w:val="00670066"/>
    <w:rsid w:val="0067029B"/>
    <w:rsid w:val="00675629"/>
    <w:rsid w:val="006765E6"/>
    <w:rsid w:val="0068437C"/>
    <w:rsid w:val="00685E30"/>
    <w:rsid w:val="00687B64"/>
    <w:rsid w:val="006920BF"/>
    <w:rsid w:val="006A2DA6"/>
    <w:rsid w:val="006A335B"/>
    <w:rsid w:val="006B313A"/>
    <w:rsid w:val="006B4455"/>
    <w:rsid w:val="006C74F9"/>
    <w:rsid w:val="006D0A61"/>
    <w:rsid w:val="006F0276"/>
    <w:rsid w:val="00704971"/>
    <w:rsid w:val="00712838"/>
    <w:rsid w:val="00723C84"/>
    <w:rsid w:val="00724C33"/>
    <w:rsid w:val="0073270F"/>
    <w:rsid w:val="00732E5D"/>
    <w:rsid w:val="00740D9B"/>
    <w:rsid w:val="00752F89"/>
    <w:rsid w:val="00754907"/>
    <w:rsid w:val="00785E07"/>
    <w:rsid w:val="00790094"/>
    <w:rsid w:val="007B3548"/>
    <w:rsid w:val="007E4191"/>
    <w:rsid w:val="007E4E32"/>
    <w:rsid w:val="007E4E34"/>
    <w:rsid w:val="007E6408"/>
    <w:rsid w:val="007F4F67"/>
    <w:rsid w:val="00821670"/>
    <w:rsid w:val="00835E2D"/>
    <w:rsid w:val="00836D6C"/>
    <w:rsid w:val="00837448"/>
    <w:rsid w:val="0083781B"/>
    <w:rsid w:val="008577B1"/>
    <w:rsid w:val="0086293D"/>
    <w:rsid w:val="00866C21"/>
    <w:rsid w:val="008736E4"/>
    <w:rsid w:val="00880177"/>
    <w:rsid w:val="00886621"/>
    <w:rsid w:val="00895A1D"/>
    <w:rsid w:val="008B617B"/>
    <w:rsid w:val="008C411E"/>
    <w:rsid w:val="008D4700"/>
    <w:rsid w:val="008D4CC9"/>
    <w:rsid w:val="008E1FE0"/>
    <w:rsid w:val="008F3043"/>
    <w:rsid w:val="00925A85"/>
    <w:rsid w:val="00936C0B"/>
    <w:rsid w:val="00946F3A"/>
    <w:rsid w:val="00947C84"/>
    <w:rsid w:val="00961931"/>
    <w:rsid w:val="00964D57"/>
    <w:rsid w:val="00964FAA"/>
    <w:rsid w:val="009666C0"/>
    <w:rsid w:val="0097315D"/>
    <w:rsid w:val="009778F2"/>
    <w:rsid w:val="00984852"/>
    <w:rsid w:val="009B2231"/>
    <w:rsid w:val="009B376D"/>
    <w:rsid w:val="009D45FC"/>
    <w:rsid w:val="009D67A0"/>
    <w:rsid w:val="009F0238"/>
    <w:rsid w:val="009F6CC4"/>
    <w:rsid w:val="00A16EB0"/>
    <w:rsid w:val="00A349B7"/>
    <w:rsid w:val="00A4247B"/>
    <w:rsid w:val="00A44EB2"/>
    <w:rsid w:val="00A46D62"/>
    <w:rsid w:val="00A54E71"/>
    <w:rsid w:val="00A71D99"/>
    <w:rsid w:val="00A87433"/>
    <w:rsid w:val="00A94FE0"/>
    <w:rsid w:val="00A954C8"/>
    <w:rsid w:val="00AA1E8B"/>
    <w:rsid w:val="00AC249C"/>
    <w:rsid w:val="00AD5FC4"/>
    <w:rsid w:val="00AE08DC"/>
    <w:rsid w:val="00AE373D"/>
    <w:rsid w:val="00AE5F5B"/>
    <w:rsid w:val="00AE6535"/>
    <w:rsid w:val="00B04586"/>
    <w:rsid w:val="00B12F5B"/>
    <w:rsid w:val="00B14FAA"/>
    <w:rsid w:val="00B164F8"/>
    <w:rsid w:val="00B20BA3"/>
    <w:rsid w:val="00B54218"/>
    <w:rsid w:val="00B54263"/>
    <w:rsid w:val="00B54576"/>
    <w:rsid w:val="00B603F9"/>
    <w:rsid w:val="00B633CF"/>
    <w:rsid w:val="00B84C12"/>
    <w:rsid w:val="00BA253A"/>
    <w:rsid w:val="00BA25A6"/>
    <w:rsid w:val="00BA2667"/>
    <w:rsid w:val="00BA5102"/>
    <w:rsid w:val="00BC4290"/>
    <w:rsid w:val="00BE26D8"/>
    <w:rsid w:val="00BF0BF1"/>
    <w:rsid w:val="00C10697"/>
    <w:rsid w:val="00C17A2E"/>
    <w:rsid w:val="00C3265D"/>
    <w:rsid w:val="00C33545"/>
    <w:rsid w:val="00C41668"/>
    <w:rsid w:val="00C52948"/>
    <w:rsid w:val="00C80986"/>
    <w:rsid w:val="00C850E3"/>
    <w:rsid w:val="00C96FB2"/>
    <w:rsid w:val="00CA0B89"/>
    <w:rsid w:val="00CA4EB1"/>
    <w:rsid w:val="00CA5C2E"/>
    <w:rsid w:val="00CD5B61"/>
    <w:rsid w:val="00CD67CF"/>
    <w:rsid w:val="00CF39A5"/>
    <w:rsid w:val="00CF4D55"/>
    <w:rsid w:val="00D04AE7"/>
    <w:rsid w:val="00D14592"/>
    <w:rsid w:val="00D2167B"/>
    <w:rsid w:val="00D229CB"/>
    <w:rsid w:val="00D31762"/>
    <w:rsid w:val="00D35BBF"/>
    <w:rsid w:val="00D36FCA"/>
    <w:rsid w:val="00D37443"/>
    <w:rsid w:val="00D375B1"/>
    <w:rsid w:val="00D72280"/>
    <w:rsid w:val="00D81B9A"/>
    <w:rsid w:val="00DA5DAF"/>
    <w:rsid w:val="00DA664C"/>
    <w:rsid w:val="00DA73A6"/>
    <w:rsid w:val="00DC74EF"/>
    <w:rsid w:val="00DF0D41"/>
    <w:rsid w:val="00DF4E3B"/>
    <w:rsid w:val="00E114B0"/>
    <w:rsid w:val="00E154AE"/>
    <w:rsid w:val="00E2075D"/>
    <w:rsid w:val="00E2323E"/>
    <w:rsid w:val="00E26A4F"/>
    <w:rsid w:val="00E31EC8"/>
    <w:rsid w:val="00E3770E"/>
    <w:rsid w:val="00E4669C"/>
    <w:rsid w:val="00E521D7"/>
    <w:rsid w:val="00E66207"/>
    <w:rsid w:val="00E8326C"/>
    <w:rsid w:val="00E84C6E"/>
    <w:rsid w:val="00EA066C"/>
    <w:rsid w:val="00EA5E3B"/>
    <w:rsid w:val="00EB1DB3"/>
    <w:rsid w:val="00EC3E94"/>
    <w:rsid w:val="00EC653D"/>
    <w:rsid w:val="00ED781B"/>
    <w:rsid w:val="00EE2495"/>
    <w:rsid w:val="00EF09EE"/>
    <w:rsid w:val="00F107EB"/>
    <w:rsid w:val="00F23AAC"/>
    <w:rsid w:val="00F2471C"/>
    <w:rsid w:val="00F3267C"/>
    <w:rsid w:val="00F4635B"/>
    <w:rsid w:val="00F464FF"/>
    <w:rsid w:val="00F81F9D"/>
    <w:rsid w:val="00F872D1"/>
    <w:rsid w:val="00FB1BCB"/>
    <w:rsid w:val="00FB59AE"/>
    <w:rsid w:val="00FC34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B1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F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9778F2"/>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8F2"/>
    <w:pPr>
      <w:ind w:left="720"/>
      <w:contextualSpacing/>
    </w:pPr>
  </w:style>
  <w:style w:type="character" w:customStyle="1" w:styleId="Heading2Char">
    <w:name w:val="Heading 2 Char"/>
    <w:basedOn w:val="DefaultParagraphFont"/>
    <w:link w:val="Heading2"/>
    <w:semiHidden/>
    <w:rsid w:val="009778F2"/>
    <w:rPr>
      <w:rFonts w:eastAsia="Times New Roman" w:cs="Times New Roman"/>
      <w:sz w:val="28"/>
      <w:szCs w:val="24"/>
    </w:rPr>
  </w:style>
  <w:style w:type="character" w:styleId="Strong">
    <w:name w:val="Strong"/>
    <w:uiPriority w:val="22"/>
    <w:qFormat/>
    <w:rsid w:val="009778F2"/>
    <w:rPr>
      <w:b/>
      <w:bCs/>
    </w:rPr>
  </w:style>
  <w:style w:type="character" w:customStyle="1" w:styleId="apple-converted-space">
    <w:name w:val="apple-converted-space"/>
    <w:rsid w:val="009778F2"/>
  </w:style>
  <w:style w:type="paragraph" w:customStyle="1" w:styleId="tv213">
    <w:name w:val="tv213"/>
    <w:basedOn w:val="Normal"/>
    <w:rsid w:val="009778F2"/>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9778F2"/>
    <w:rPr>
      <w:i/>
      <w:iCs/>
      <w:color w:val="404040" w:themeColor="text1" w:themeTint="BF"/>
    </w:rPr>
  </w:style>
  <w:style w:type="paragraph" w:styleId="Subtitle">
    <w:name w:val="Subtitle"/>
    <w:basedOn w:val="Normal"/>
    <w:next w:val="Normal"/>
    <w:link w:val="SubtitleChar"/>
    <w:uiPriority w:val="11"/>
    <w:qFormat/>
    <w:rsid w:val="009778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778F2"/>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9778F2"/>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9778F2"/>
    <w:pPr>
      <w:tabs>
        <w:tab w:val="center" w:pos="4320"/>
        <w:tab w:val="right" w:pos="8640"/>
      </w:tabs>
    </w:pPr>
  </w:style>
  <w:style w:type="character" w:customStyle="1" w:styleId="HeaderChar">
    <w:name w:val="Header Char"/>
    <w:basedOn w:val="DefaultParagraphFont"/>
    <w:link w:val="Header"/>
    <w:uiPriority w:val="99"/>
    <w:rsid w:val="009778F2"/>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9778F2"/>
    <w:pPr>
      <w:tabs>
        <w:tab w:val="center" w:pos="4320"/>
        <w:tab w:val="right" w:pos="8640"/>
      </w:tabs>
    </w:pPr>
  </w:style>
  <w:style w:type="character" w:customStyle="1" w:styleId="FooterChar">
    <w:name w:val="Footer Char"/>
    <w:basedOn w:val="DefaultParagraphFont"/>
    <w:link w:val="Footer"/>
    <w:uiPriority w:val="99"/>
    <w:rsid w:val="009778F2"/>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9778F2"/>
    <w:rPr>
      <w:rFonts w:ascii="Segoe UI" w:hAnsi="Segoe UI" w:cs="Segoe UI"/>
      <w:sz w:val="18"/>
      <w:szCs w:val="18"/>
    </w:rPr>
  </w:style>
  <w:style w:type="character" w:customStyle="1" w:styleId="BalloonTextChar">
    <w:name w:val="Balloon Text Char"/>
    <w:basedOn w:val="DefaultParagraphFont"/>
    <w:link w:val="BalloonText"/>
    <w:rsid w:val="009778F2"/>
    <w:rPr>
      <w:rFonts w:ascii="Segoe UI" w:eastAsia="Times New Roman" w:hAnsi="Segoe UI" w:cs="Segoe UI"/>
      <w:sz w:val="18"/>
      <w:szCs w:val="18"/>
      <w:lang w:eastAsia="lv-LV"/>
    </w:rPr>
  </w:style>
  <w:style w:type="paragraph" w:styleId="BodyText2">
    <w:name w:val="Body Text 2"/>
    <w:basedOn w:val="Normal"/>
    <w:link w:val="BodyText2Char"/>
    <w:rsid w:val="009778F2"/>
    <w:pPr>
      <w:jc w:val="both"/>
    </w:pPr>
    <w:rPr>
      <w:rFonts w:ascii="Times New Roman" w:hAnsi="Times New Roman"/>
    </w:rPr>
  </w:style>
  <w:style w:type="character" w:customStyle="1" w:styleId="BodyText2Char">
    <w:name w:val="Body Text 2 Char"/>
    <w:basedOn w:val="DefaultParagraphFont"/>
    <w:link w:val="BodyText2"/>
    <w:rsid w:val="009778F2"/>
    <w:rPr>
      <w:rFonts w:eastAsia="Times New Roman" w:cs="Times New Roman"/>
      <w:szCs w:val="20"/>
      <w:lang w:eastAsia="lv-LV"/>
    </w:rPr>
  </w:style>
  <w:style w:type="paragraph" w:styleId="BodyText">
    <w:name w:val="Body Text"/>
    <w:basedOn w:val="Normal"/>
    <w:link w:val="BodyTextChar"/>
    <w:uiPriority w:val="99"/>
    <w:unhideWhenUsed/>
    <w:rsid w:val="009778F2"/>
    <w:pPr>
      <w:spacing w:after="120"/>
    </w:pPr>
  </w:style>
  <w:style w:type="character" w:customStyle="1" w:styleId="BodyTextChar">
    <w:name w:val="Body Text Char"/>
    <w:basedOn w:val="DefaultParagraphFont"/>
    <w:link w:val="BodyText"/>
    <w:uiPriority w:val="99"/>
    <w:rsid w:val="009778F2"/>
    <w:rPr>
      <w:rFonts w:ascii="Arial Narrow" w:eastAsia="Times New Roman" w:hAnsi="Arial Narrow" w:cs="Times New Roman"/>
      <w:szCs w:val="20"/>
      <w:lang w:eastAsia="lv-LV"/>
    </w:rPr>
  </w:style>
  <w:style w:type="character" w:styleId="Hyperlink">
    <w:name w:val="Hyperlink"/>
    <w:basedOn w:val="DefaultParagraphFont"/>
    <w:uiPriority w:val="99"/>
    <w:unhideWhenUsed/>
    <w:rsid w:val="009778F2"/>
    <w:rPr>
      <w:color w:val="0563C1" w:themeColor="hyperlink"/>
      <w:u w:val="single"/>
    </w:rPr>
  </w:style>
  <w:style w:type="paragraph" w:styleId="ListBullet">
    <w:name w:val="List Bullet"/>
    <w:basedOn w:val="Normal"/>
    <w:uiPriority w:val="99"/>
    <w:unhideWhenUsed/>
    <w:rsid w:val="009778F2"/>
    <w:pPr>
      <w:numPr>
        <w:numId w:val="7"/>
      </w:numPr>
      <w:contextualSpacing/>
    </w:pPr>
  </w:style>
  <w:style w:type="paragraph" w:customStyle="1" w:styleId="Default">
    <w:name w:val="Default"/>
    <w:rsid w:val="009778F2"/>
    <w:pPr>
      <w:autoSpaceDE w:val="0"/>
      <w:autoSpaceDN w:val="0"/>
      <w:adjustRightInd w:val="0"/>
      <w:spacing w:after="0" w:line="240" w:lineRule="auto"/>
    </w:pPr>
    <w:rPr>
      <w:rFonts w:cs="Times New Roman"/>
      <w:color w:val="000000"/>
      <w:szCs w:val="24"/>
    </w:rPr>
  </w:style>
  <w:style w:type="character" w:customStyle="1" w:styleId="A5">
    <w:name w:val="A5"/>
    <w:uiPriority w:val="99"/>
    <w:rsid w:val="00DF0D41"/>
    <w:rPr>
      <w:rFonts w:cs="Opinion Pro"/>
      <w:color w:val="000000"/>
      <w:sz w:val="9"/>
      <w:szCs w:val="9"/>
    </w:rPr>
  </w:style>
  <w:style w:type="character" w:styleId="Emphasis">
    <w:name w:val="Emphasis"/>
    <w:basedOn w:val="DefaultParagraphFont"/>
    <w:uiPriority w:val="20"/>
    <w:qFormat/>
    <w:rsid w:val="008577B1"/>
    <w:rPr>
      <w:i/>
      <w:iCs/>
    </w:rPr>
  </w:style>
  <w:style w:type="character" w:styleId="UnresolvedMention">
    <w:name w:val="Unresolved Mention"/>
    <w:basedOn w:val="DefaultParagraphFont"/>
    <w:uiPriority w:val="99"/>
    <w:semiHidden/>
    <w:unhideWhenUsed/>
    <w:rsid w:val="00C17A2E"/>
    <w:rPr>
      <w:color w:val="605E5C"/>
      <w:shd w:val="clear" w:color="auto" w:fill="E1DFDD"/>
    </w:rPr>
  </w:style>
  <w:style w:type="paragraph" w:styleId="Revision">
    <w:name w:val="Revision"/>
    <w:hidden/>
    <w:uiPriority w:val="99"/>
    <w:semiHidden/>
    <w:rsid w:val="004F4A70"/>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AA1E8B"/>
    <w:rPr>
      <w:sz w:val="16"/>
      <w:szCs w:val="16"/>
    </w:rPr>
  </w:style>
  <w:style w:type="paragraph" w:styleId="CommentText">
    <w:name w:val="annotation text"/>
    <w:basedOn w:val="Normal"/>
    <w:link w:val="CommentTextChar"/>
    <w:uiPriority w:val="99"/>
    <w:semiHidden/>
    <w:unhideWhenUsed/>
    <w:rsid w:val="00AA1E8B"/>
    <w:rPr>
      <w:sz w:val="20"/>
    </w:rPr>
  </w:style>
  <w:style w:type="character" w:customStyle="1" w:styleId="CommentTextChar">
    <w:name w:val="Comment Text Char"/>
    <w:basedOn w:val="DefaultParagraphFont"/>
    <w:link w:val="CommentText"/>
    <w:uiPriority w:val="99"/>
    <w:semiHidden/>
    <w:rsid w:val="00AA1E8B"/>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A1E8B"/>
    <w:rPr>
      <w:b/>
      <w:bCs/>
    </w:rPr>
  </w:style>
  <w:style w:type="character" w:customStyle="1" w:styleId="CommentSubjectChar">
    <w:name w:val="Comment Subject Char"/>
    <w:basedOn w:val="CommentTextChar"/>
    <w:link w:val="CommentSubject"/>
    <w:uiPriority w:val="99"/>
    <w:semiHidden/>
    <w:rsid w:val="00AA1E8B"/>
    <w:rPr>
      <w:rFonts w:ascii="Arial Narrow" w:eastAsia="Times New Roman" w:hAnsi="Arial Narrow"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16043</Words>
  <Characters>9146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2022-10-24T14:26:00Z</dcterms:created>
  <dcterms:modified xsi:type="dcterms:W3CDTF">2022-11-02T10:12:00Z</dcterms:modified>
</cp:coreProperties>
</file>