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3CB7" w14:textId="77777777" w:rsidR="00014E12" w:rsidRPr="00A2395D" w:rsidRDefault="00014E12" w:rsidP="00014E12">
      <w:pPr>
        <w:tabs>
          <w:tab w:val="left" w:pos="3318"/>
        </w:tabs>
        <w:spacing w:after="0" w:line="276" w:lineRule="auto"/>
        <w:jc w:val="both"/>
        <w:rPr>
          <w:rFonts w:cs="Times New Roman"/>
          <w:b/>
          <w:bCs/>
          <w:szCs w:val="24"/>
        </w:rPr>
      </w:pPr>
      <w:r w:rsidRPr="00A2395D">
        <w:rPr>
          <w:rFonts w:cs="Times New Roman"/>
          <w:b/>
          <w:bCs/>
          <w:szCs w:val="24"/>
        </w:rPr>
        <w:t xml:space="preserve">Tiesas tiesības pārvērtēt ārvalsts tiesas secinājumus par pušu vienošanos </w:t>
      </w:r>
      <w:r>
        <w:rPr>
          <w:rFonts w:cs="Times New Roman"/>
          <w:b/>
          <w:bCs/>
          <w:szCs w:val="24"/>
        </w:rPr>
        <w:t>par strīdu jurisdikciju</w:t>
      </w:r>
    </w:p>
    <w:p w14:paraId="6E662A98" w14:textId="77777777" w:rsidR="00014E12" w:rsidRPr="00A2395D" w:rsidRDefault="00014E12" w:rsidP="00014E12">
      <w:pPr>
        <w:tabs>
          <w:tab w:val="left" w:pos="3318"/>
        </w:tabs>
        <w:spacing w:after="0" w:line="276" w:lineRule="auto"/>
        <w:jc w:val="both"/>
        <w:rPr>
          <w:rFonts w:cs="Times New Roman"/>
          <w:szCs w:val="24"/>
        </w:rPr>
      </w:pPr>
      <w:r w:rsidRPr="00A2395D">
        <w:rPr>
          <w:rFonts w:cs="Times New Roman"/>
          <w:szCs w:val="24"/>
        </w:rPr>
        <w:t xml:space="preserve">Pušu vienošanās par piemērojamo ārvalsts </w:t>
      </w:r>
      <w:proofErr w:type="spellStart"/>
      <w:r w:rsidRPr="00A2395D">
        <w:rPr>
          <w:rFonts w:cs="Times New Roman"/>
          <w:szCs w:val="24"/>
        </w:rPr>
        <w:t>materiāltiesisko</w:t>
      </w:r>
      <w:proofErr w:type="spellEnd"/>
      <w:r w:rsidRPr="00A2395D">
        <w:rPr>
          <w:rFonts w:cs="Times New Roman"/>
          <w:szCs w:val="24"/>
        </w:rPr>
        <w:t xml:space="preserve"> regulējumu nerada pamatu ārvalsts procesuālo tiesību normu piemērošanai jurisdikcijas noteikšanā.</w:t>
      </w:r>
    </w:p>
    <w:p w14:paraId="607CFB8F" w14:textId="77777777" w:rsidR="00014E12" w:rsidRPr="00A2395D" w:rsidRDefault="00014E12" w:rsidP="00014E12">
      <w:pPr>
        <w:tabs>
          <w:tab w:val="left" w:pos="3318"/>
        </w:tabs>
        <w:spacing w:after="0" w:line="276" w:lineRule="auto"/>
        <w:jc w:val="both"/>
        <w:rPr>
          <w:rFonts w:cs="Times New Roman"/>
          <w:szCs w:val="24"/>
        </w:rPr>
      </w:pPr>
      <w:r w:rsidRPr="00A2395D">
        <w:rPr>
          <w:rFonts w:cs="Times New Roman"/>
          <w:szCs w:val="24"/>
        </w:rPr>
        <w:t>Lemjot par ārvalsts tiesas sprieduma atzīšanu un izpildīšanu, tiesa var pārvērtēt ārvalsts tiesas secinājumus par jurisdikciju pēc pušu vienošanās, j</w:t>
      </w:r>
      <w:r>
        <w:rPr>
          <w:rFonts w:cs="Times New Roman"/>
          <w:szCs w:val="24"/>
        </w:rPr>
        <w:t>o</w:t>
      </w:r>
      <w:r w:rsidRPr="00A2395D">
        <w:rPr>
          <w:rFonts w:cs="Times New Roman"/>
          <w:szCs w:val="24"/>
        </w:rPr>
        <w:t xml:space="preserve"> pušu griba</w:t>
      </w:r>
      <w:r>
        <w:rPr>
          <w:rFonts w:cs="Times New Roman"/>
          <w:szCs w:val="24"/>
        </w:rPr>
        <w:t>i</w:t>
      </w:r>
      <w:r w:rsidRPr="00A2395D">
        <w:rPr>
          <w:rFonts w:cs="Times New Roman"/>
          <w:szCs w:val="24"/>
        </w:rPr>
        <w:t xml:space="preserve"> līgumā </w:t>
      </w:r>
      <w:r>
        <w:rPr>
          <w:rFonts w:cs="Times New Roman"/>
          <w:szCs w:val="24"/>
        </w:rPr>
        <w:t>ir jābūt</w:t>
      </w:r>
      <w:r w:rsidRPr="00A2395D">
        <w:rPr>
          <w:rFonts w:cs="Times New Roman"/>
          <w:szCs w:val="24"/>
        </w:rPr>
        <w:t xml:space="preserve"> izteikta</w:t>
      </w:r>
      <w:r>
        <w:rPr>
          <w:rFonts w:cs="Times New Roman"/>
          <w:szCs w:val="24"/>
        </w:rPr>
        <w:t>i</w:t>
      </w:r>
      <w:r w:rsidRPr="00A2395D">
        <w:rPr>
          <w:rFonts w:cs="Times New Roman"/>
          <w:szCs w:val="24"/>
        </w:rPr>
        <w:t xml:space="preserve"> skaidri un nepārprotami</w:t>
      </w:r>
      <w:r>
        <w:rPr>
          <w:rFonts w:cs="Times New Roman"/>
          <w:szCs w:val="24"/>
        </w:rPr>
        <w:t>, norādot valsti, kurā tiks izskatīts attiecīgais strīds</w:t>
      </w:r>
      <w:r w:rsidRPr="00A2395D">
        <w:rPr>
          <w:rFonts w:cs="Times New Roman"/>
          <w:szCs w:val="24"/>
        </w:rPr>
        <w:t>.</w:t>
      </w:r>
    </w:p>
    <w:p w14:paraId="7AC4F088" w14:textId="62268FD0" w:rsidR="00BC52C6" w:rsidRPr="001F3A19" w:rsidRDefault="00BC52C6" w:rsidP="00BC52C6">
      <w:pPr>
        <w:spacing w:after="0" w:line="360" w:lineRule="auto"/>
        <w:jc w:val="center"/>
        <w:rPr>
          <w:rFonts w:eastAsia="Times New Roman" w:cs="Times New Roman"/>
          <w:szCs w:val="24"/>
          <w:lang w:eastAsia="lv-LV"/>
        </w:rPr>
      </w:pPr>
    </w:p>
    <w:p w14:paraId="2C30040B" w14:textId="7966A8DA" w:rsidR="002C468B" w:rsidRPr="001F3A19" w:rsidRDefault="00BC52C6" w:rsidP="002C468B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 w:rsidRPr="001F3A19">
        <w:rPr>
          <w:rFonts w:eastAsia="Times New Roman" w:cs="Times New Roman"/>
          <w:b/>
          <w:szCs w:val="24"/>
          <w:lang w:eastAsia="lv-LV"/>
        </w:rPr>
        <w:t>Latvijas Republikas Senāt</w:t>
      </w:r>
      <w:r w:rsidR="001F3A19" w:rsidRPr="001F3A19">
        <w:rPr>
          <w:rFonts w:eastAsia="Times New Roman" w:cs="Times New Roman"/>
          <w:b/>
          <w:szCs w:val="24"/>
          <w:lang w:eastAsia="lv-LV"/>
        </w:rPr>
        <w:t>a</w:t>
      </w:r>
    </w:p>
    <w:p w14:paraId="72689A25" w14:textId="79FD7EC1" w:rsidR="001F3A19" w:rsidRPr="001F3A19" w:rsidRDefault="001F3A19" w:rsidP="002C468B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 w:rsidRPr="001F3A19">
        <w:rPr>
          <w:rFonts w:eastAsia="Times New Roman" w:cs="Times New Roman"/>
          <w:b/>
          <w:szCs w:val="24"/>
          <w:lang w:eastAsia="lv-LV"/>
        </w:rPr>
        <w:t>Civillietu departamenta</w:t>
      </w:r>
    </w:p>
    <w:p w14:paraId="0CF4B9F6" w14:textId="7C9C986B" w:rsidR="001F3A19" w:rsidRPr="001F3A19" w:rsidRDefault="001F3A19" w:rsidP="002C468B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proofErr w:type="gramStart"/>
      <w:r w:rsidRPr="001F3A19">
        <w:rPr>
          <w:rFonts w:eastAsia="Times New Roman" w:cs="Times New Roman"/>
          <w:b/>
          <w:szCs w:val="24"/>
          <w:lang w:eastAsia="lv-LV"/>
        </w:rPr>
        <w:t>2022.gada</w:t>
      </w:r>
      <w:proofErr w:type="gramEnd"/>
      <w:r w:rsidRPr="001F3A19">
        <w:rPr>
          <w:rFonts w:eastAsia="Times New Roman" w:cs="Times New Roman"/>
          <w:b/>
          <w:szCs w:val="24"/>
          <w:lang w:eastAsia="lv-LV"/>
        </w:rPr>
        <w:t xml:space="preserve"> 3.oktobra</w:t>
      </w:r>
    </w:p>
    <w:p w14:paraId="4615ED00" w14:textId="1E903516" w:rsidR="00BC52C6" w:rsidRPr="001F3A19" w:rsidRDefault="00BC52C6" w:rsidP="002C468B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 w:rsidRPr="001F3A19">
        <w:rPr>
          <w:rFonts w:eastAsia="Times New Roman" w:cs="Times New Roman"/>
          <w:b/>
          <w:szCs w:val="24"/>
          <w:lang w:eastAsia="lv-LV"/>
        </w:rPr>
        <w:t>LĒMUMS</w:t>
      </w:r>
    </w:p>
    <w:p w14:paraId="6D532DEE" w14:textId="77777777" w:rsidR="001F3A19" w:rsidRPr="001F3A19" w:rsidRDefault="001F3A19" w:rsidP="001F3A19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lv-LV"/>
        </w:rPr>
      </w:pPr>
      <w:r w:rsidRPr="001F3A19">
        <w:rPr>
          <w:rFonts w:eastAsia="Times New Roman" w:cs="Times New Roman"/>
          <w:b/>
          <w:bCs/>
          <w:szCs w:val="24"/>
          <w:lang w:eastAsia="lv-LV"/>
        </w:rPr>
        <w:t>Lieta Nr.</w:t>
      </w:r>
      <w:r w:rsidRPr="001F3A19">
        <w:rPr>
          <w:rFonts w:cs="Times New Roman"/>
          <w:b/>
          <w:bCs/>
          <w:szCs w:val="24"/>
        </w:rPr>
        <w:t> </w:t>
      </w:r>
      <w:r w:rsidRPr="001F3A19">
        <w:rPr>
          <w:rFonts w:eastAsia="Times New Roman" w:cs="Times New Roman"/>
          <w:b/>
          <w:bCs/>
          <w:szCs w:val="24"/>
          <w:lang w:eastAsia="lv-LV"/>
        </w:rPr>
        <w:t>C33488821, SKC-741/2022</w:t>
      </w:r>
    </w:p>
    <w:p w14:paraId="1D515C58" w14:textId="6D62958B" w:rsidR="001F3A19" w:rsidRPr="001F3A19" w:rsidRDefault="001F3A19" w:rsidP="002C468B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 w:rsidRPr="001F3A19">
        <w:rPr>
          <w:rFonts w:cs="Times New Roman"/>
          <w:color w:val="000081"/>
          <w:szCs w:val="24"/>
        </w:rPr>
        <w:t>ECLI:LV:AT:2022:1003.C33488821.11.L</w:t>
      </w:r>
    </w:p>
    <w:p w14:paraId="6132744B" w14:textId="77777777" w:rsidR="00BC52C6" w:rsidRPr="001F3A19" w:rsidRDefault="00BC52C6" w:rsidP="00BC52C6">
      <w:pPr>
        <w:spacing w:after="0" w:line="276" w:lineRule="auto"/>
        <w:jc w:val="center"/>
        <w:rPr>
          <w:rFonts w:eastAsia="Times New Roman" w:cs="Times New Roman"/>
          <w:szCs w:val="24"/>
          <w:lang w:eastAsia="lv-LV"/>
        </w:rPr>
      </w:pPr>
    </w:p>
    <w:p w14:paraId="67A44B1E" w14:textId="181570A0" w:rsidR="00BC52C6" w:rsidRPr="001F3A19" w:rsidRDefault="00BC52C6" w:rsidP="00BC52C6">
      <w:pPr>
        <w:spacing w:after="0" w:line="276" w:lineRule="auto"/>
        <w:ind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Senāts šādā sastāvā: </w:t>
      </w:r>
    </w:p>
    <w:p w14:paraId="24E2B0FE" w14:textId="43CD3AA3" w:rsidR="00BC52C6" w:rsidRPr="001F3A19" w:rsidRDefault="00BC52C6" w:rsidP="00BC52C6">
      <w:pPr>
        <w:spacing w:after="0" w:line="276" w:lineRule="auto"/>
        <w:ind w:left="720" w:firstLine="720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senators </w:t>
      </w:r>
      <w:r w:rsidR="002C468B" w:rsidRPr="001F3A19">
        <w:rPr>
          <w:rFonts w:eastAsia="Times New Roman" w:cs="Times New Roman"/>
          <w:szCs w:val="24"/>
          <w:lang w:eastAsia="lv-LV"/>
        </w:rPr>
        <w:t xml:space="preserve">referents </w:t>
      </w:r>
      <w:r w:rsidRPr="001F3A19">
        <w:rPr>
          <w:rFonts w:eastAsia="Times New Roman" w:cs="Times New Roman"/>
          <w:szCs w:val="24"/>
          <w:lang w:eastAsia="lv-LV"/>
        </w:rPr>
        <w:t>Intars Bisters,</w:t>
      </w:r>
    </w:p>
    <w:p w14:paraId="27ACB3C0" w14:textId="77777777" w:rsidR="00BC52C6" w:rsidRPr="001F3A19" w:rsidRDefault="00BC52C6" w:rsidP="00BC52C6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 </w:t>
      </w:r>
      <w:r w:rsidRPr="001F3A19">
        <w:rPr>
          <w:rFonts w:eastAsia="Times New Roman" w:cs="Times New Roman"/>
          <w:szCs w:val="24"/>
          <w:lang w:eastAsia="lv-LV"/>
        </w:rPr>
        <w:tab/>
        <w:t>senatore Dzintra Balta,</w:t>
      </w:r>
    </w:p>
    <w:p w14:paraId="27789E6C" w14:textId="69014254" w:rsidR="00BC52C6" w:rsidRPr="001F3A19" w:rsidRDefault="00BC52C6" w:rsidP="00BC52C6">
      <w:pPr>
        <w:spacing w:after="0" w:line="276" w:lineRule="auto"/>
        <w:ind w:left="720" w:firstLine="720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senatore </w:t>
      </w:r>
      <w:r w:rsidR="00B24888" w:rsidRPr="001F3A19">
        <w:rPr>
          <w:rFonts w:eastAsia="Times New Roman" w:cs="Times New Roman"/>
          <w:szCs w:val="24"/>
          <w:lang w:eastAsia="lv-LV"/>
        </w:rPr>
        <w:t>Anda Briede</w:t>
      </w:r>
    </w:p>
    <w:p w14:paraId="154BBBA1" w14:textId="77777777" w:rsidR="001F3A19" w:rsidRPr="001F3A19" w:rsidRDefault="001F3A19" w:rsidP="008C2F88">
      <w:pPr>
        <w:spacing w:after="0" w:line="276" w:lineRule="auto"/>
        <w:jc w:val="both"/>
        <w:rPr>
          <w:rFonts w:eastAsia="Times New Roman" w:cs="Times New Roman"/>
          <w:szCs w:val="24"/>
          <w:lang w:eastAsia="lv-LV"/>
        </w:rPr>
      </w:pPr>
    </w:p>
    <w:p w14:paraId="303ABE5A" w14:textId="02EF76FC" w:rsidR="00BC52C6" w:rsidRPr="001F3A19" w:rsidRDefault="00BC52C6" w:rsidP="008C2F88">
      <w:pPr>
        <w:spacing w:after="0" w:line="276" w:lineRule="auto"/>
        <w:jc w:val="both"/>
        <w:rPr>
          <w:rFonts w:cs="Times New Roman"/>
          <w:szCs w:val="24"/>
        </w:rPr>
      </w:pPr>
      <w:r w:rsidRPr="001F3A19">
        <w:rPr>
          <w:rFonts w:eastAsia="Times New Roman" w:cs="Times New Roman"/>
          <w:szCs w:val="24"/>
          <w:lang w:eastAsia="lv-LV"/>
        </w:rPr>
        <w:t>rakstveida procesā izskatīja</w:t>
      </w:r>
      <w:r w:rsidRPr="001F3A19">
        <w:rPr>
          <w:rFonts w:cs="Times New Roman"/>
          <w:szCs w:val="24"/>
        </w:rPr>
        <w:t xml:space="preserve"> </w:t>
      </w:r>
      <w:r w:rsidR="001F3A19">
        <w:rPr>
          <w:rFonts w:cs="Times New Roman"/>
          <w:szCs w:val="24"/>
        </w:rPr>
        <w:t>[pers. A]</w:t>
      </w:r>
      <w:r w:rsidR="000141B5" w:rsidRPr="001F3A19">
        <w:rPr>
          <w:rFonts w:cs="Times New Roman"/>
          <w:szCs w:val="24"/>
        </w:rPr>
        <w:t xml:space="preserve"> </w:t>
      </w:r>
      <w:r w:rsidRPr="001F3A19">
        <w:rPr>
          <w:rFonts w:cs="Times New Roman"/>
          <w:szCs w:val="24"/>
        </w:rPr>
        <w:t xml:space="preserve">blakus sūdzību par Rīgas apgabaltiesas Civillietu tiesas kolēģijas </w:t>
      </w:r>
      <w:proofErr w:type="gramStart"/>
      <w:r w:rsidRPr="001F3A19">
        <w:rPr>
          <w:rFonts w:cs="Times New Roman"/>
          <w:szCs w:val="24"/>
        </w:rPr>
        <w:t>2022.gada</w:t>
      </w:r>
      <w:proofErr w:type="gramEnd"/>
      <w:r w:rsidRPr="001F3A19">
        <w:rPr>
          <w:rFonts w:cs="Times New Roman"/>
          <w:szCs w:val="24"/>
        </w:rPr>
        <w:t xml:space="preserve"> </w:t>
      </w:r>
      <w:r w:rsidR="000141B5" w:rsidRPr="001F3A19">
        <w:rPr>
          <w:rFonts w:cs="Times New Roman"/>
          <w:szCs w:val="24"/>
        </w:rPr>
        <w:t>30.marta</w:t>
      </w:r>
      <w:r w:rsidRPr="001F3A19">
        <w:rPr>
          <w:rFonts w:cs="Times New Roman"/>
          <w:szCs w:val="24"/>
        </w:rPr>
        <w:t xml:space="preserve"> lēmumu</w:t>
      </w:r>
      <w:r w:rsidR="00B66FC4" w:rsidRPr="001F3A19">
        <w:rPr>
          <w:rFonts w:cs="Times New Roman"/>
          <w:szCs w:val="24"/>
        </w:rPr>
        <w:t>.</w:t>
      </w:r>
    </w:p>
    <w:p w14:paraId="3DBD66A1" w14:textId="77777777" w:rsidR="000141B5" w:rsidRPr="001F3A19" w:rsidRDefault="000141B5" w:rsidP="008C2F88">
      <w:pPr>
        <w:spacing w:after="0" w:line="276" w:lineRule="auto"/>
        <w:jc w:val="both"/>
        <w:rPr>
          <w:rFonts w:cs="Times New Roman"/>
          <w:szCs w:val="24"/>
        </w:rPr>
      </w:pPr>
    </w:p>
    <w:p w14:paraId="58A54E72" w14:textId="77777777" w:rsidR="00BC52C6" w:rsidRPr="001F3A19" w:rsidRDefault="00BC52C6" w:rsidP="002C468B">
      <w:pPr>
        <w:tabs>
          <w:tab w:val="left" w:pos="284"/>
          <w:tab w:val="left" w:pos="2835"/>
          <w:tab w:val="left" w:pos="3261"/>
          <w:tab w:val="left" w:pos="3544"/>
          <w:tab w:val="left" w:pos="3686"/>
          <w:tab w:val="left" w:pos="5387"/>
        </w:tabs>
        <w:spacing w:after="0" w:line="276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F3A19">
        <w:rPr>
          <w:rFonts w:eastAsia="Times New Roman" w:cs="Times New Roman"/>
          <w:b/>
          <w:szCs w:val="24"/>
          <w:lang w:eastAsia="lv-LV"/>
        </w:rPr>
        <w:t>Aprakstošā daļa</w:t>
      </w:r>
    </w:p>
    <w:p w14:paraId="58BF5DC1" w14:textId="77777777" w:rsidR="00BC52C6" w:rsidRPr="001F3A19" w:rsidRDefault="00BC52C6" w:rsidP="00D60A50">
      <w:pPr>
        <w:spacing w:after="0" w:line="276" w:lineRule="auto"/>
        <w:ind w:firstLine="567"/>
        <w:jc w:val="both"/>
        <w:rPr>
          <w:rFonts w:eastAsia="Times New Roman" w:cs="Times New Roman"/>
          <w:szCs w:val="24"/>
          <w:lang w:eastAsia="lv-LV"/>
        </w:rPr>
      </w:pPr>
    </w:p>
    <w:p w14:paraId="215A7506" w14:textId="237DD5D4" w:rsidR="000141B5" w:rsidRPr="001F3A19" w:rsidRDefault="00BC52C6" w:rsidP="000141B5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eastAsia="Times New Roman" w:cs="Times New Roman"/>
          <w:szCs w:val="24"/>
          <w:lang w:eastAsia="lv-LV"/>
        </w:rPr>
        <w:t>[1]</w:t>
      </w:r>
      <w:r w:rsidR="000141B5" w:rsidRPr="001F3A19">
        <w:rPr>
          <w:rFonts w:eastAsia="Times New Roman" w:cs="Times New Roman"/>
          <w:szCs w:val="24"/>
          <w:lang w:eastAsia="lv-LV"/>
        </w:rPr>
        <w:t> </w:t>
      </w:r>
      <w:r w:rsidR="000141B5" w:rsidRPr="001F3A19">
        <w:rPr>
          <w:rFonts w:cs="Times New Roman"/>
          <w:szCs w:val="24"/>
        </w:rPr>
        <w:t xml:space="preserve">Ar Rīgas apgabaltiesas Civillietu tiesas kolēģijas </w:t>
      </w:r>
      <w:proofErr w:type="gramStart"/>
      <w:r w:rsidR="000141B5" w:rsidRPr="001F3A19">
        <w:rPr>
          <w:rFonts w:cs="Times New Roman"/>
          <w:szCs w:val="24"/>
        </w:rPr>
        <w:t>2022.gada</w:t>
      </w:r>
      <w:proofErr w:type="gramEnd"/>
      <w:r w:rsidR="000141B5" w:rsidRPr="001F3A19">
        <w:rPr>
          <w:rFonts w:cs="Times New Roman"/>
          <w:szCs w:val="24"/>
        </w:rPr>
        <w:t xml:space="preserve"> 30.marta lēmumu atstāts negrozīts Rīgas rajona tiesas tiesneša </w:t>
      </w:r>
      <w:proofErr w:type="gramStart"/>
      <w:r w:rsidR="000141B5" w:rsidRPr="001F3A19">
        <w:rPr>
          <w:rFonts w:cs="Times New Roman"/>
          <w:szCs w:val="24"/>
        </w:rPr>
        <w:t>2021.gada</w:t>
      </w:r>
      <w:proofErr w:type="gramEnd"/>
      <w:r w:rsidR="000141B5" w:rsidRPr="001F3A19">
        <w:rPr>
          <w:rFonts w:cs="Times New Roman"/>
          <w:szCs w:val="24"/>
        </w:rPr>
        <w:t xml:space="preserve"> 19.augusta lēmums, ar kuru apmierināts </w:t>
      </w:r>
      <w:r w:rsidR="001F3A19">
        <w:rPr>
          <w:rFonts w:cs="Times New Roman"/>
          <w:szCs w:val="24"/>
        </w:rPr>
        <w:t xml:space="preserve">[pers. B] </w:t>
      </w:r>
      <w:r w:rsidR="000141B5" w:rsidRPr="001F3A19">
        <w:rPr>
          <w:rFonts w:cs="Times New Roman"/>
          <w:szCs w:val="24"/>
        </w:rPr>
        <w:t>(</w:t>
      </w:r>
      <w:r w:rsidR="001F3A19">
        <w:rPr>
          <w:rFonts w:cs="Times New Roman"/>
          <w:szCs w:val="24"/>
        </w:rPr>
        <w:t>[</w:t>
      </w:r>
      <w:r w:rsidR="001F3A19">
        <w:rPr>
          <w:rFonts w:cs="Times New Roman"/>
          <w:i/>
          <w:szCs w:val="24"/>
        </w:rPr>
        <w:t>pers. B]</w:t>
      </w:r>
      <w:r w:rsidR="000141B5" w:rsidRPr="001F3A19">
        <w:rPr>
          <w:rFonts w:cs="Times New Roman"/>
          <w:szCs w:val="24"/>
        </w:rPr>
        <w:t xml:space="preserve">) pieteikums par ārvalsts </w:t>
      </w:r>
      <w:r w:rsidR="00980C30" w:rsidRPr="001F3A19">
        <w:rPr>
          <w:rFonts w:cs="Times New Roman"/>
          <w:szCs w:val="24"/>
        </w:rPr>
        <w:t xml:space="preserve">tiesas </w:t>
      </w:r>
      <w:r w:rsidR="000141B5" w:rsidRPr="001F3A19">
        <w:rPr>
          <w:rFonts w:cs="Times New Roman"/>
          <w:szCs w:val="24"/>
        </w:rPr>
        <w:t xml:space="preserve">nolēmuma atzīšanu un izpildīšanu, un Rīgas rajona tiesas 2021.gada 15.oktobra lēmums, ar kuru noraidīts atbildētāja pieteikums par </w:t>
      </w:r>
      <w:r w:rsidR="00C00683" w:rsidRPr="001F3A19">
        <w:rPr>
          <w:rFonts w:cs="Times New Roman"/>
          <w:szCs w:val="24"/>
        </w:rPr>
        <w:t xml:space="preserve">ārvalsts nolēmuma izpildes nodrošinājuma </w:t>
      </w:r>
      <w:r w:rsidR="000141B5" w:rsidRPr="001F3A19">
        <w:rPr>
          <w:rFonts w:cs="Times New Roman"/>
          <w:szCs w:val="24"/>
        </w:rPr>
        <w:t xml:space="preserve">atcelšanu. </w:t>
      </w:r>
    </w:p>
    <w:p w14:paraId="024CEEF6" w14:textId="7D198E93" w:rsidR="000141B5" w:rsidRPr="001F3A19" w:rsidRDefault="00B66FC4" w:rsidP="000141B5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Lēmumā </w:t>
      </w:r>
      <w:r w:rsidR="00980C30" w:rsidRPr="001F3A19">
        <w:rPr>
          <w:rFonts w:cs="Times New Roman"/>
          <w:szCs w:val="24"/>
        </w:rPr>
        <w:t xml:space="preserve">sniegts šāds pamatojums ārvalsts tiesas nolēmuma atzīšanai un izpildīšanai. </w:t>
      </w:r>
    </w:p>
    <w:p w14:paraId="6BF3C760" w14:textId="56D226A3" w:rsidR="000141B5" w:rsidRPr="001F3A19" w:rsidRDefault="000141B5" w:rsidP="000141B5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[1.1] </w:t>
      </w:r>
      <w:r w:rsidR="004F18D7" w:rsidRPr="001F3A19">
        <w:rPr>
          <w:rFonts w:cs="Times New Roman"/>
          <w:szCs w:val="24"/>
        </w:rPr>
        <w:t xml:space="preserve">Saskaņā ar Maskavas pilsētas </w:t>
      </w:r>
      <w:r w:rsidR="00E04C9F">
        <w:rPr>
          <w:rFonts w:cs="Times New Roman"/>
          <w:szCs w:val="24"/>
        </w:rPr>
        <w:t>[..]</w:t>
      </w:r>
      <w:r w:rsidR="004F18D7" w:rsidRPr="001F3A19">
        <w:rPr>
          <w:rFonts w:cs="Times New Roman"/>
          <w:szCs w:val="24"/>
        </w:rPr>
        <w:t xml:space="preserve"> rajona tiesas </w:t>
      </w:r>
      <w:proofErr w:type="gramStart"/>
      <w:r w:rsidR="004F18D7" w:rsidRPr="001F3A19">
        <w:rPr>
          <w:rFonts w:cs="Times New Roman"/>
          <w:szCs w:val="24"/>
        </w:rPr>
        <w:t>2019.gada</w:t>
      </w:r>
      <w:proofErr w:type="gramEnd"/>
      <w:r w:rsidR="004F18D7" w:rsidRPr="001F3A19">
        <w:rPr>
          <w:rFonts w:cs="Times New Roman"/>
          <w:szCs w:val="24"/>
        </w:rPr>
        <w:t xml:space="preserve"> 16.decembra spriedumu apmierināta </w:t>
      </w:r>
      <w:r w:rsidR="001F3A19">
        <w:rPr>
          <w:rFonts w:cs="Times New Roman"/>
          <w:szCs w:val="24"/>
        </w:rPr>
        <w:t>[pers. B]</w:t>
      </w:r>
      <w:r w:rsidR="004F18D7" w:rsidRPr="001F3A19">
        <w:rPr>
          <w:rFonts w:cs="Times New Roman"/>
          <w:szCs w:val="24"/>
        </w:rPr>
        <w:t xml:space="preserve"> prasība pret </w:t>
      </w:r>
      <w:r w:rsidR="001F3A19">
        <w:rPr>
          <w:rFonts w:cs="Times New Roman"/>
          <w:szCs w:val="24"/>
        </w:rPr>
        <w:t>[pers. A]</w:t>
      </w:r>
      <w:r w:rsidR="004F18D7" w:rsidRPr="001F3A19">
        <w:rPr>
          <w:rFonts w:cs="Times New Roman"/>
          <w:szCs w:val="24"/>
        </w:rPr>
        <w:t xml:space="preserve"> par </w:t>
      </w:r>
      <w:r w:rsidR="004268AF" w:rsidRPr="001F3A19">
        <w:rPr>
          <w:rFonts w:cs="Times New Roman"/>
          <w:szCs w:val="24"/>
        </w:rPr>
        <w:t xml:space="preserve">parāda </w:t>
      </w:r>
      <w:r w:rsidR="004F18D7" w:rsidRPr="001F3A19">
        <w:rPr>
          <w:rFonts w:cs="Times New Roman"/>
          <w:szCs w:val="24"/>
        </w:rPr>
        <w:t>600 233,42 </w:t>
      </w:r>
      <w:proofErr w:type="spellStart"/>
      <w:r w:rsidR="004F18D7" w:rsidRPr="001F3A19">
        <w:rPr>
          <w:rFonts w:cs="Times New Roman"/>
          <w:i/>
          <w:szCs w:val="24"/>
        </w:rPr>
        <w:t>euro</w:t>
      </w:r>
      <w:proofErr w:type="spellEnd"/>
      <w:r w:rsidR="004F18D7" w:rsidRPr="001F3A19">
        <w:rPr>
          <w:rFonts w:cs="Times New Roman"/>
          <w:i/>
          <w:szCs w:val="24"/>
        </w:rPr>
        <w:t xml:space="preserve"> </w:t>
      </w:r>
      <w:r w:rsidR="004F18D7" w:rsidRPr="001F3A19">
        <w:rPr>
          <w:rFonts w:cs="Times New Roman"/>
          <w:szCs w:val="24"/>
        </w:rPr>
        <w:t xml:space="preserve">piedziņu. </w:t>
      </w:r>
    </w:p>
    <w:p w14:paraId="6F721FCB" w14:textId="2582F2F7" w:rsidR="004F18D7" w:rsidRPr="001F3A19" w:rsidRDefault="002313E5" w:rsidP="000141B5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[1.2] Izšķirot jautājumu par </w:t>
      </w:r>
      <w:r w:rsidR="00D8724D" w:rsidRPr="001F3A19">
        <w:rPr>
          <w:rFonts w:cs="Times New Roman"/>
          <w:szCs w:val="24"/>
        </w:rPr>
        <w:t xml:space="preserve">attiecīgā </w:t>
      </w:r>
      <w:r w:rsidRPr="001F3A19">
        <w:rPr>
          <w:rFonts w:cs="Times New Roman"/>
          <w:szCs w:val="24"/>
        </w:rPr>
        <w:t>ārvalsts nolēmuma atzīšanu un izpildīšanu, piemērojams Līgums starp Latvijas Republiku un Krievijas Federāciju par tiesisko palīdzību un tiesiskajām attiecībām civilajās, ģimenes un kriminālliet</w:t>
      </w:r>
      <w:r w:rsidR="00613206" w:rsidRPr="001F3A19">
        <w:rPr>
          <w:rFonts w:cs="Times New Roman"/>
          <w:szCs w:val="24"/>
        </w:rPr>
        <w:t>ās</w:t>
      </w:r>
      <w:r w:rsidR="005C23A9" w:rsidRPr="001F3A19">
        <w:rPr>
          <w:rFonts w:cs="Times New Roman"/>
          <w:szCs w:val="24"/>
        </w:rPr>
        <w:t xml:space="preserve"> (turpmāk </w:t>
      </w:r>
      <w:r w:rsidR="00BB0110" w:rsidRPr="001F3A19">
        <w:rPr>
          <w:rFonts w:cs="Times New Roman"/>
          <w:szCs w:val="24"/>
        </w:rPr>
        <w:t xml:space="preserve">arī </w:t>
      </w:r>
      <w:r w:rsidR="005C23A9" w:rsidRPr="001F3A19">
        <w:rPr>
          <w:rFonts w:cs="Times New Roman"/>
          <w:szCs w:val="24"/>
        </w:rPr>
        <w:t xml:space="preserve">– </w:t>
      </w:r>
      <w:r w:rsidR="009F70B2" w:rsidRPr="001F3A19">
        <w:rPr>
          <w:rFonts w:cs="Times New Roman"/>
          <w:szCs w:val="24"/>
        </w:rPr>
        <w:t>Līgums par tiesisko palīdzību</w:t>
      </w:r>
      <w:r w:rsidR="005C23A9" w:rsidRPr="001F3A19">
        <w:rPr>
          <w:rFonts w:cs="Times New Roman"/>
          <w:szCs w:val="24"/>
        </w:rPr>
        <w:t>)</w:t>
      </w:r>
      <w:r w:rsidR="00D8724D" w:rsidRPr="001F3A19">
        <w:rPr>
          <w:rFonts w:cs="Times New Roman"/>
          <w:szCs w:val="24"/>
        </w:rPr>
        <w:t>,</w:t>
      </w:r>
      <w:r w:rsidR="005C23A9" w:rsidRPr="001F3A19">
        <w:rPr>
          <w:rFonts w:cs="Times New Roman"/>
          <w:szCs w:val="24"/>
        </w:rPr>
        <w:t xml:space="preserve"> </w:t>
      </w:r>
      <w:r w:rsidRPr="001F3A19">
        <w:rPr>
          <w:rFonts w:cs="Times New Roman"/>
          <w:szCs w:val="24"/>
        </w:rPr>
        <w:t>Civilprocesa likuma tiesību normas piemēroj</w:t>
      </w:r>
      <w:r w:rsidR="00D8724D" w:rsidRPr="001F3A19">
        <w:rPr>
          <w:rFonts w:cs="Times New Roman"/>
          <w:szCs w:val="24"/>
        </w:rPr>
        <w:t>ot</w:t>
      </w:r>
      <w:r w:rsidRPr="001F3A19">
        <w:rPr>
          <w:rFonts w:cs="Times New Roman"/>
          <w:szCs w:val="24"/>
        </w:rPr>
        <w:t xml:space="preserve"> tikai tiktāl, ciktāl tas nepieciešams šī līguma sekmīgai </w:t>
      </w:r>
      <w:r w:rsidR="00D61F81" w:rsidRPr="001F3A19">
        <w:rPr>
          <w:rFonts w:cs="Times New Roman"/>
          <w:szCs w:val="24"/>
        </w:rPr>
        <w:t>procesuālai piemērošanai Latvijas Republikā</w:t>
      </w:r>
      <w:r w:rsidRPr="001F3A19">
        <w:rPr>
          <w:rFonts w:cs="Times New Roman"/>
          <w:szCs w:val="24"/>
        </w:rPr>
        <w:t xml:space="preserve">. </w:t>
      </w:r>
    </w:p>
    <w:p w14:paraId="5FABB646" w14:textId="581017C2" w:rsidR="00613206" w:rsidRPr="001F3A19" w:rsidRDefault="00613206" w:rsidP="000141B5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Ņemot vērā min</w:t>
      </w:r>
      <w:r w:rsidR="005C23A9" w:rsidRPr="001F3A19">
        <w:rPr>
          <w:rFonts w:cs="Times New Roman"/>
          <w:szCs w:val="24"/>
        </w:rPr>
        <w:t xml:space="preserve">ēto, tiesai jāizvērtē </w:t>
      </w:r>
      <w:r w:rsidR="004268AF" w:rsidRPr="001F3A19">
        <w:rPr>
          <w:rFonts w:cs="Times New Roman"/>
          <w:szCs w:val="24"/>
        </w:rPr>
        <w:t>tieši</w:t>
      </w:r>
      <w:r w:rsidR="005C23A9" w:rsidRPr="001F3A19">
        <w:rPr>
          <w:rFonts w:cs="Times New Roman"/>
          <w:szCs w:val="24"/>
        </w:rPr>
        <w:t xml:space="preserve"> Līguma </w:t>
      </w:r>
      <w:r w:rsidR="009F70B2" w:rsidRPr="001F3A19">
        <w:rPr>
          <w:rFonts w:cs="Times New Roman"/>
          <w:szCs w:val="24"/>
        </w:rPr>
        <w:t>par tiesisko palīdzību</w:t>
      </w:r>
      <w:r w:rsidR="005C23A9" w:rsidRPr="001F3A19">
        <w:rPr>
          <w:rFonts w:cs="Times New Roman"/>
          <w:szCs w:val="24"/>
        </w:rPr>
        <w:t xml:space="preserve"> 18. un </w:t>
      </w:r>
      <w:proofErr w:type="gramStart"/>
      <w:r w:rsidR="005C23A9" w:rsidRPr="001F3A19">
        <w:rPr>
          <w:rFonts w:cs="Times New Roman"/>
          <w:szCs w:val="24"/>
        </w:rPr>
        <w:t>56.pantā</w:t>
      </w:r>
      <w:proofErr w:type="gramEnd"/>
      <w:r w:rsidR="005C23A9" w:rsidRPr="001F3A19">
        <w:rPr>
          <w:rFonts w:cs="Times New Roman"/>
          <w:szCs w:val="24"/>
        </w:rPr>
        <w:t xml:space="preserve"> norād</w:t>
      </w:r>
      <w:r w:rsidR="00843BB6" w:rsidRPr="001F3A19">
        <w:rPr>
          <w:rFonts w:cs="Times New Roman"/>
          <w:szCs w:val="24"/>
        </w:rPr>
        <w:t xml:space="preserve">ītie </w:t>
      </w:r>
      <w:r w:rsidR="004268AF" w:rsidRPr="001F3A19">
        <w:rPr>
          <w:rFonts w:cs="Times New Roman"/>
          <w:szCs w:val="24"/>
        </w:rPr>
        <w:t>šķēršļi</w:t>
      </w:r>
      <w:r w:rsidR="00D61F81" w:rsidRPr="001F3A19">
        <w:rPr>
          <w:rFonts w:cs="Times New Roman"/>
          <w:szCs w:val="24"/>
        </w:rPr>
        <w:t xml:space="preserve"> ārvalsts tiesas nolēmum</w:t>
      </w:r>
      <w:r w:rsidR="004268AF" w:rsidRPr="001F3A19">
        <w:rPr>
          <w:rFonts w:cs="Times New Roman"/>
          <w:szCs w:val="24"/>
        </w:rPr>
        <w:t>a atzīšanai un izpildei</w:t>
      </w:r>
      <w:r w:rsidR="00D61F81" w:rsidRPr="001F3A19">
        <w:rPr>
          <w:rFonts w:cs="Times New Roman"/>
          <w:szCs w:val="24"/>
        </w:rPr>
        <w:t xml:space="preserve"> Latvijas Republikā.</w:t>
      </w:r>
    </w:p>
    <w:p w14:paraId="551D7D2E" w14:textId="52AA26B2" w:rsidR="00906359" w:rsidRPr="001F3A19" w:rsidRDefault="00906359" w:rsidP="001344EB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[1.3]</w:t>
      </w:r>
      <w:r w:rsidR="003D3D0F" w:rsidRPr="001F3A19">
        <w:rPr>
          <w:rFonts w:cs="Times New Roman"/>
          <w:szCs w:val="24"/>
        </w:rPr>
        <w:t xml:space="preserve"> Nav pamata pieteikuma noraidīšanai jurisdikcijas neesības dēļ. </w:t>
      </w:r>
    </w:p>
    <w:p w14:paraId="743A0E29" w14:textId="1E4D4E54" w:rsidR="00B6149F" w:rsidRPr="001F3A19" w:rsidRDefault="00B6149F" w:rsidP="001344EB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Aizdevuma līguma 4.2.apakšpunkts paredz, ka visā citā, kas nav noregulēts šajā līgumā, puses pamatosies uz spēkā esoš</w:t>
      </w:r>
      <w:r w:rsidR="00A15778" w:rsidRPr="001F3A19">
        <w:rPr>
          <w:rFonts w:cs="Times New Roman"/>
          <w:szCs w:val="24"/>
        </w:rPr>
        <w:t>ajiem</w:t>
      </w:r>
      <w:r w:rsidRPr="001F3A19">
        <w:rPr>
          <w:rFonts w:cs="Times New Roman"/>
          <w:szCs w:val="24"/>
        </w:rPr>
        <w:t xml:space="preserve"> Krievijas Federācijas </w:t>
      </w:r>
      <w:r w:rsidR="00A15778" w:rsidRPr="001F3A19">
        <w:rPr>
          <w:rFonts w:cs="Times New Roman"/>
          <w:szCs w:val="24"/>
        </w:rPr>
        <w:t>normatīvajiem aktiem</w:t>
      </w:r>
      <w:r w:rsidRPr="001F3A19">
        <w:rPr>
          <w:rFonts w:cs="Times New Roman"/>
          <w:szCs w:val="24"/>
        </w:rPr>
        <w:t xml:space="preserve">. Tā kā atbilstoši Krievijas nacionālajam regulējumam lietas izskatīšana ir piekritīga Krievijas </w:t>
      </w:r>
      <w:r w:rsidRPr="001F3A19">
        <w:rPr>
          <w:rFonts w:cs="Times New Roman"/>
          <w:szCs w:val="24"/>
        </w:rPr>
        <w:lastRenderedPageBreak/>
        <w:t xml:space="preserve">Federācijai, atzīstams, ka starp pusēm panākta Līguma par tiesisko palīdzību </w:t>
      </w:r>
      <w:proofErr w:type="gramStart"/>
      <w:r w:rsidRPr="001F3A19">
        <w:rPr>
          <w:rFonts w:cs="Times New Roman"/>
          <w:szCs w:val="24"/>
        </w:rPr>
        <w:t>21.panta</w:t>
      </w:r>
      <w:proofErr w:type="gramEnd"/>
      <w:r w:rsidRPr="001F3A19">
        <w:rPr>
          <w:rFonts w:cs="Times New Roman"/>
          <w:szCs w:val="24"/>
        </w:rPr>
        <w:t xml:space="preserve"> trešajā daļā paredzētā vienošanās par jurisdikciju. </w:t>
      </w:r>
    </w:p>
    <w:p w14:paraId="5C5DD57B" w14:textId="77777777" w:rsidR="00906359" w:rsidRPr="001F3A19" w:rsidRDefault="00B6149F" w:rsidP="00906359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Ārvalsts tiesa minēto vienošanos ir izvērtējusi, līdz ar to tās pārskatīšana </w:t>
      </w:r>
      <w:proofErr w:type="spellStart"/>
      <w:r w:rsidRPr="001F3A19">
        <w:rPr>
          <w:rFonts w:cs="Times New Roman"/>
          <w:szCs w:val="24"/>
        </w:rPr>
        <w:t>eksekvatūras</w:t>
      </w:r>
      <w:proofErr w:type="spellEnd"/>
      <w:r w:rsidRPr="001F3A19">
        <w:rPr>
          <w:rFonts w:cs="Times New Roman"/>
          <w:szCs w:val="24"/>
        </w:rPr>
        <w:t xml:space="preserve"> procesā pieļaujama tikai tad, </w:t>
      </w:r>
      <w:r w:rsidR="00906359" w:rsidRPr="001F3A19">
        <w:rPr>
          <w:rFonts w:cs="Times New Roman"/>
          <w:szCs w:val="24"/>
        </w:rPr>
        <w:t xml:space="preserve">ja ir </w:t>
      </w:r>
      <w:r w:rsidR="001344EB" w:rsidRPr="001F3A19">
        <w:rPr>
          <w:rFonts w:cs="Times New Roman"/>
          <w:szCs w:val="24"/>
        </w:rPr>
        <w:t>ko</w:t>
      </w:r>
      <w:r w:rsidR="00906359" w:rsidRPr="001F3A19">
        <w:rPr>
          <w:rFonts w:cs="Times New Roman"/>
          <w:szCs w:val="24"/>
        </w:rPr>
        <w:t>nstatējama izņēmuma piekritība.</w:t>
      </w:r>
    </w:p>
    <w:p w14:paraId="6C371389" w14:textId="16D3C446" w:rsidR="00C07310" w:rsidRPr="001F3A19" w:rsidRDefault="001344EB" w:rsidP="00906359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[1.4] </w:t>
      </w:r>
      <w:r w:rsidR="00C07310" w:rsidRPr="001F3A19">
        <w:rPr>
          <w:rFonts w:cs="Times New Roman"/>
          <w:szCs w:val="24"/>
        </w:rPr>
        <w:t>Atbildētājs ir aktīvi līdzdarbojies tiesvedības procesā Krievijā, līdz ar to viņam tika nodrošināta iespēja īstenot savu tiesību un likumisko interešu aizstāvību.</w:t>
      </w:r>
      <w:r w:rsidR="00490E36" w:rsidRPr="001F3A19">
        <w:rPr>
          <w:rFonts w:cs="Times New Roman"/>
          <w:szCs w:val="24"/>
        </w:rPr>
        <w:t xml:space="preserve"> </w:t>
      </w:r>
    </w:p>
    <w:p w14:paraId="2B85A719" w14:textId="4574DA49" w:rsidR="00300E87" w:rsidRPr="001F3A19" w:rsidRDefault="00300E87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[1.</w:t>
      </w:r>
      <w:r w:rsidR="001344EB" w:rsidRPr="001F3A19">
        <w:rPr>
          <w:rFonts w:cs="Times New Roman"/>
          <w:szCs w:val="24"/>
        </w:rPr>
        <w:t>5</w:t>
      </w:r>
      <w:r w:rsidRPr="001F3A19">
        <w:rPr>
          <w:rFonts w:cs="Times New Roman"/>
          <w:szCs w:val="24"/>
        </w:rPr>
        <w:t xml:space="preserve">] Konkrētajā gadījumā nav pamata uzskatīt, ka </w:t>
      </w:r>
      <w:r w:rsidR="00980C30" w:rsidRPr="001F3A19">
        <w:rPr>
          <w:rFonts w:cs="Times New Roman"/>
          <w:szCs w:val="24"/>
        </w:rPr>
        <w:t>ārvalsts tiesas nolēmums ir pretrunā Latvijas publiskajai kārtībai (</w:t>
      </w:r>
      <w:proofErr w:type="spellStart"/>
      <w:r w:rsidR="00980C30" w:rsidRPr="001F3A19">
        <w:rPr>
          <w:rFonts w:cs="Times New Roman"/>
          <w:i/>
          <w:szCs w:val="24"/>
        </w:rPr>
        <w:t>ord</w:t>
      </w:r>
      <w:r w:rsidR="00A15778" w:rsidRPr="001F3A19">
        <w:rPr>
          <w:rFonts w:cs="Times New Roman"/>
          <w:i/>
          <w:szCs w:val="24"/>
        </w:rPr>
        <w:t>r</w:t>
      </w:r>
      <w:r w:rsidR="00980C30" w:rsidRPr="001F3A19">
        <w:rPr>
          <w:rFonts w:cs="Times New Roman"/>
          <w:i/>
          <w:szCs w:val="24"/>
        </w:rPr>
        <w:t>e</w:t>
      </w:r>
      <w:proofErr w:type="spellEnd"/>
      <w:r w:rsidR="00980C30" w:rsidRPr="001F3A19">
        <w:rPr>
          <w:rFonts w:cs="Times New Roman"/>
          <w:i/>
          <w:szCs w:val="24"/>
        </w:rPr>
        <w:t xml:space="preserve"> </w:t>
      </w:r>
      <w:proofErr w:type="spellStart"/>
      <w:r w:rsidR="00980C30" w:rsidRPr="001F3A19">
        <w:rPr>
          <w:rFonts w:cs="Times New Roman"/>
          <w:i/>
          <w:szCs w:val="24"/>
        </w:rPr>
        <w:t>public</w:t>
      </w:r>
      <w:proofErr w:type="spellEnd"/>
      <w:r w:rsidR="00980C30" w:rsidRPr="001F3A19">
        <w:rPr>
          <w:rFonts w:cs="Times New Roman"/>
          <w:szCs w:val="24"/>
        </w:rPr>
        <w:t xml:space="preserve">). </w:t>
      </w:r>
    </w:p>
    <w:p w14:paraId="59A3B395" w14:textId="3C8C4EA5" w:rsidR="00D6125C" w:rsidRPr="001F3A19" w:rsidRDefault="00D6125C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Kaut arī piedzītie procenti pārsniedz pamatparāda summu, kas atbilstoši Latvijas Republikas tiesiskajam regulējumam nav pieļaujams, šāda materiālo tiesību normas atšķirība </w:t>
      </w:r>
      <w:r w:rsidR="00FC3F62" w:rsidRPr="001F3A19">
        <w:rPr>
          <w:rFonts w:cs="Times New Roman"/>
          <w:szCs w:val="24"/>
        </w:rPr>
        <w:t>nerada taisnīguma principa pārkāpumu</w:t>
      </w:r>
      <w:r w:rsidRPr="001F3A19">
        <w:rPr>
          <w:rFonts w:cs="Times New Roman"/>
          <w:szCs w:val="24"/>
        </w:rPr>
        <w:t>.</w:t>
      </w:r>
    </w:p>
    <w:p w14:paraId="7BD1317A" w14:textId="77777777" w:rsidR="00D6125C" w:rsidRPr="001F3A19" w:rsidRDefault="00D6125C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</w:p>
    <w:p w14:paraId="2363FD2C" w14:textId="20116E39" w:rsidR="00D6125C" w:rsidRPr="001F3A19" w:rsidRDefault="00D6125C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[2] Par minēto lēmumu atbildētājs </w:t>
      </w:r>
      <w:r w:rsidR="001F3A19">
        <w:rPr>
          <w:rFonts w:cs="Times New Roman"/>
          <w:szCs w:val="24"/>
        </w:rPr>
        <w:t>[pers. A]</w:t>
      </w:r>
      <w:r w:rsidRPr="001F3A19">
        <w:rPr>
          <w:rFonts w:cs="Times New Roman"/>
          <w:szCs w:val="24"/>
        </w:rPr>
        <w:t xml:space="preserve"> iesniedza blakus sūdzību</w:t>
      </w:r>
      <w:r w:rsidR="00A07301" w:rsidRPr="001F3A19">
        <w:rPr>
          <w:rFonts w:cs="Times New Roman"/>
          <w:szCs w:val="24"/>
        </w:rPr>
        <w:t xml:space="preserve">, kurā lūdz to pilnībā atcelt un izlemt jautājumu pēc būtības, </w:t>
      </w:r>
      <w:r w:rsidR="00C36894" w:rsidRPr="001F3A19">
        <w:rPr>
          <w:rFonts w:cs="Times New Roman"/>
          <w:szCs w:val="24"/>
        </w:rPr>
        <w:t>norādot šādus argumentus</w:t>
      </w:r>
      <w:r w:rsidR="00A07301" w:rsidRPr="001F3A19">
        <w:rPr>
          <w:rFonts w:cs="Times New Roman"/>
          <w:szCs w:val="24"/>
        </w:rPr>
        <w:t>.</w:t>
      </w:r>
    </w:p>
    <w:p w14:paraId="1FE23C9E" w14:textId="73659C3E" w:rsidR="00801D35" w:rsidRPr="001F3A19" w:rsidRDefault="00A07301" w:rsidP="00B34684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[2.1] </w:t>
      </w:r>
      <w:r w:rsidR="00801D35" w:rsidRPr="001F3A19">
        <w:rPr>
          <w:rFonts w:cs="Times New Roman"/>
          <w:szCs w:val="24"/>
        </w:rPr>
        <w:t xml:space="preserve">Apgabaltiesa nepamatoti atsaucas uz šķēršļiem </w:t>
      </w:r>
      <w:proofErr w:type="spellStart"/>
      <w:r w:rsidR="00801D35" w:rsidRPr="001F3A19">
        <w:rPr>
          <w:rFonts w:cs="Times New Roman"/>
          <w:szCs w:val="24"/>
        </w:rPr>
        <w:t>eksekvatūras</w:t>
      </w:r>
      <w:proofErr w:type="spellEnd"/>
      <w:r w:rsidR="00801D35" w:rsidRPr="001F3A19">
        <w:rPr>
          <w:rFonts w:cs="Times New Roman"/>
          <w:szCs w:val="24"/>
        </w:rPr>
        <w:t xml:space="preserve"> procesā pārvērtēt ārvalsts tiesas nolēmumā sniegto novērtējumu jautājumā par jurisdikciju. </w:t>
      </w:r>
    </w:p>
    <w:p w14:paraId="0A76F2C9" w14:textId="28F97D8C" w:rsidR="00B34684" w:rsidRPr="001F3A19" w:rsidRDefault="00801D35" w:rsidP="00B34684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[2.2] </w:t>
      </w:r>
      <w:r w:rsidR="00A07301" w:rsidRPr="001F3A19">
        <w:rPr>
          <w:rFonts w:cs="Times New Roman"/>
          <w:szCs w:val="24"/>
        </w:rPr>
        <w:t>Aizdevuma līguma 4.2.apakšpunktā puses vienojās nevis par strīda izskatīšanas vietu, bet gan par piemērojamo</w:t>
      </w:r>
      <w:r w:rsidR="005F545D" w:rsidRPr="001F3A19">
        <w:rPr>
          <w:rFonts w:cs="Times New Roman"/>
          <w:szCs w:val="24"/>
        </w:rPr>
        <w:t xml:space="preserve"> </w:t>
      </w:r>
      <w:r w:rsidR="00A07301" w:rsidRPr="001F3A19">
        <w:rPr>
          <w:rFonts w:cs="Times New Roman"/>
          <w:szCs w:val="24"/>
        </w:rPr>
        <w:t xml:space="preserve">tiesisko regulējumu. </w:t>
      </w:r>
    </w:p>
    <w:p w14:paraId="065229FF" w14:textId="216E13FC" w:rsidR="00CC06A5" w:rsidRPr="001F3A19" w:rsidRDefault="00CC06A5" w:rsidP="00B34684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Ievērojot minēto, nav pamata atsaukties uz Krievijas Federācijas procesuālajām tiesību normām, </w:t>
      </w:r>
      <w:r w:rsidR="006449F4" w:rsidRPr="001F3A19">
        <w:rPr>
          <w:rFonts w:cs="Times New Roman"/>
          <w:szCs w:val="24"/>
        </w:rPr>
        <w:t>pār kurām</w:t>
      </w:r>
      <w:r w:rsidRPr="001F3A19">
        <w:rPr>
          <w:rFonts w:cs="Times New Roman"/>
          <w:szCs w:val="24"/>
        </w:rPr>
        <w:t xml:space="preserve"> prevalē </w:t>
      </w:r>
      <w:r w:rsidR="006449F4" w:rsidRPr="001F3A19">
        <w:rPr>
          <w:rFonts w:cs="Times New Roman"/>
          <w:szCs w:val="24"/>
        </w:rPr>
        <w:t xml:space="preserve">Līgumā par tiesisko palīdzību iekļautās </w:t>
      </w:r>
      <w:r w:rsidRPr="001F3A19">
        <w:rPr>
          <w:rFonts w:cs="Times New Roman"/>
          <w:szCs w:val="24"/>
        </w:rPr>
        <w:t xml:space="preserve">starptautisko tiesību normas. </w:t>
      </w:r>
    </w:p>
    <w:p w14:paraId="7195567D" w14:textId="66D94CA9" w:rsidR="004B4384" w:rsidRPr="001F3A19" w:rsidRDefault="005F545D" w:rsidP="004B4384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Tā kā </w:t>
      </w:r>
      <w:r w:rsidR="00410CC4" w:rsidRPr="001F3A19">
        <w:rPr>
          <w:rFonts w:cs="Times New Roman"/>
          <w:szCs w:val="24"/>
        </w:rPr>
        <w:t>starp pusēm nav panākta vienošanās par jurisdikciju</w:t>
      </w:r>
      <w:r w:rsidRPr="001F3A19">
        <w:rPr>
          <w:rFonts w:cs="Times New Roman"/>
          <w:szCs w:val="24"/>
        </w:rPr>
        <w:t xml:space="preserve"> un atbildētāja patstāvīgā dzīvesvieta ir Latvijā, atbilstoši Līguma par tiesisko palīdzību </w:t>
      </w:r>
      <w:proofErr w:type="gramStart"/>
      <w:r w:rsidRPr="001F3A19">
        <w:rPr>
          <w:rFonts w:cs="Times New Roman"/>
          <w:szCs w:val="24"/>
        </w:rPr>
        <w:t>21.panta</w:t>
      </w:r>
      <w:proofErr w:type="gramEnd"/>
      <w:r w:rsidRPr="001F3A19">
        <w:rPr>
          <w:rFonts w:cs="Times New Roman"/>
          <w:szCs w:val="24"/>
        </w:rPr>
        <w:t xml:space="preserve"> pirm</w:t>
      </w:r>
      <w:r w:rsidR="004B4384" w:rsidRPr="001F3A19">
        <w:rPr>
          <w:rFonts w:cs="Times New Roman"/>
          <w:szCs w:val="24"/>
        </w:rPr>
        <w:t>ajai</w:t>
      </w:r>
      <w:r w:rsidRPr="001F3A19">
        <w:rPr>
          <w:rFonts w:cs="Times New Roman"/>
          <w:szCs w:val="24"/>
        </w:rPr>
        <w:t xml:space="preserve"> daļa</w:t>
      </w:r>
      <w:r w:rsidR="00410CC4" w:rsidRPr="001F3A19">
        <w:rPr>
          <w:rFonts w:cs="Times New Roman"/>
          <w:szCs w:val="24"/>
        </w:rPr>
        <w:t xml:space="preserve">i tieši </w:t>
      </w:r>
      <w:r w:rsidR="00D9526C" w:rsidRPr="001F3A19">
        <w:rPr>
          <w:rFonts w:cs="Times New Roman"/>
          <w:szCs w:val="24"/>
        </w:rPr>
        <w:t xml:space="preserve">tiesa </w:t>
      </w:r>
      <w:r w:rsidR="00410CC4" w:rsidRPr="001F3A19">
        <w:rPr>
          <w:rFonts w:cs="Times New Roman"/>
          <w:szCs w:val="24"/>
        </w:rPr>
        <w:t>Latvijas Republik</w:t>
      </w:r>
      <w:r w:rsidR="00D9526C" w:rsidRPr="001F3A19">
        <w:rPr>
          <w:rFonts w:cs="Times New Roman"/>
          <w:szCs w:val="24"/>
        </w:rPr>
        <w:t>ā</w:t>
      </w:r>
      <w:r w:rsidR="00410CC4" w:rsidRPr="001F3A19">
        <w:rPr>
          <w:rFonts w:cs="Times New Roman"/>
          <w:szCs w:val="24"/>
        </w:rPr>
        <w:t xml:space="preserve"> bija kompetenta skatīt attiecīgo strīdu. </w:t>
      </w:r>
    </w:p>
    <w:p w14:paraId="63EE7A39" w14:textId="57BE4EC8" w:rsidR="00A07301" w:rsidRPr="001F3A19" w:rsidRDefault="006449F4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Šī iemesla dēļ</w:t>
      </w:r>
      <w:r w:rsidR="00A07301" w:rsidRPr="001F3A19">
        <w:rPr>
          <w:rFonts w:cs="Times New Roman"/>
          <w:szCs w:val="24"/>
        </w:rPr>
        <w:t xml:space="preserve"> </w:t>
      </w:r>
      <w:r w:rsidRPr="001F3A19">
        <w:rPr>
          <w:rFonts w:cs="Times New Roman"/>
          <w:szCs w:val="24"/>
        </w:rPr>
        <w:t>pastāv</w:t>
      </w:r>
      <w:r w:rsidR="00A07301" w:rsidRPr="001F3A19">
        <w:rPr>
          <w:rFonts w:cs="Times New Roman"/>
          <w:szCs w:val="24"/>
        </w:rPr>
        <w:t xml:space="preserve"> Līguma par tiesisko palīdzību </w:t>
      </w:r>
      <w:proofErr w:type="gramStart"/>
      <w:r w:rsidR="00A07301" w:rsidRPr="001F3A19">
        <w:rPr>
          <w:rFonts w:cs="Times New Roman"/>
          <w:szCs w:val="24"/>
        </w:rPr>
        <w:t>56.panta</w:t>
      </w:r>
      <w:proofErr w:type="gramEnd"/>
      <w:r w:rsidR="00A07301" w:rsidRPr="001F3A19">
        <w:rPr>
          <w:rFonts w:cs="Times New Roman"/>
          <w:szCs w:val="24"/>
        </w:rPr>
        <w:t xml:space="preserve"> 4.punkt</w:t>
      </w:r>
      <w:r w:rsidRPr="001F3A19">
        <w:rPr>
          <w:rFonts w:cs="Times New Roman"/>
          <w:szCs w:val="24"/>
        </w:rPr>
        <w:t xml:space="preserve">ā paredzētais pamats atteikt ārvalsts tiesas nolēmuma atzīšanu un izpildīšanu Latvijas Republikā. </w:t>
      </w:r>
    </w:p>
    <w:p w14:paraId="528B8968" w14:textId="16935781" w:rsidR="00801D35" w:rsidRPr="001F3A19" w:rsidRDefault="00801D35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[2.3]</w:t>
      </w:r>
      <w:r w:rsidR="005F0B52" w:rsidRPr="001F3A19">
        <w:rPr>
          <w:rFonts w:cs="Times New Roman"/>
          <w:szCs w:val="24"/>
        </w:rPr>
        <w:t xml:space="preserve"> Atšķirībā no Civilprocesa likuma </w:t>
      </w:r>
      <w:proofErr w:type="gramStart"/>
      <w:r w:rsidR="005F0B52" w:rsidRPr="001F3A19">
        <w:rPr>
          <w:rFonts w:cs="Times New Roman"/>
          <w:szCs w:val="24"/>
        </w:rPr>
        <w:t>637.panta</w:t>
      </w:r>
      <w:proofErr w:type="gramEnd"/>
      <w:r w:rsidR="005F0B52" w:rsidRPr="001F3A19">
        <w:rPr>
          <w:rFonts w:cs="Times New Roman"/>
          <w:szCs w:val="24"/>
        </w:rPr>
        <w:t xml:space="preserve"> otrās daļas, Līguma par tiesisko palīdzību 56.pants neparedz izsmeļošu ārvalsts tiesas nolēmum</w:t>
      </w:r>
      <w:r w:rsidR="00780463" w:rsidRPr="001F3A19">
        <w:rPr>
          <w:rFonts w:cs="Times New Roman"/>
          <w:szCs w:val="24"/>
        </w:rPr>
        <w:t>u</w:t>
      </w:r>
      <w:r w:rsidR="005F0B52" w:rsidRPr="001F3A19">
        <w:rPr>
          <w:rFonts w:cs="Times New Roman"/>
          <w:szCs w:val="24"/>
        </w:rPr>
        <w:t xml:space="preserve"> atzīšanas vai izpildes atteikuma pamatu uzskaitījumu.  </w:t>
      </w:r>
    </w:p>
    <w:p w14:paraId="3CC44574" w14:textId="629C82E8" w:rsidR="005F0B52" w:rsidRPr="001F3A19" w:rsidRDefault="005F0B52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Šī apsvēruma dēļ atzīstams, ka abas tiesību normas ir piemērojamas kumulatīvi.</w:t>
      </w:r>
      <w:r w:rsidR="00F305EC" w:rsidRPr="001F3A19">
        <w:rPr>
          <w:rFonts w:cs="Times New Roman"/>
          <w:szCs w:val="24"/>
        </w:rPr>
        <w:t xml:space="preserve"> </w:t>
      </w:r>
    </w:p>
    <w:p w14:paraId="185A92B1" w14:textId="6CEF8288" w:rsidR="00F305EC" w:rsidRPr="001F3A19" w:rsidRDefault="00F305EC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>[2.4] Tiesiskās palīdzības sniegšana Krievijas Federācijai ir pretrunā Latvijas Republikas publiskajai iekārtai (</w:t>
      </w:r>
      <w:proofErr w:type="spellStart"/>
      <w:r w:rsidRPr="001F3A19">
        <w:rPr>
          <w:rFonts w:cs="Times New Roman"/>
          <w:i/>
          <w:szCs w:val="24"/>
        </w:rPr>
        <w:t>ord</w:t>
      </w:r>
      <w:r w:rsidR="00A15778" w:rsidRPr="001F3A19">
        <w:rPr>
          <w:rFonts w:cs="Times New Roman"/>
          <w:i/>
          <w:szCs w:val="24"/>
        </w:rPr>
        <w:t>r</w:t>
      </w:r>
      <w:r w:rsidRPr="001F3A19">
        <w:rPr>
          <w:rFonts w:cs="Times New Roman"/>
          <w:i/>
          <w:szCs w:val="24"/>
        </w:rPr>
        <w:t>e</w:t>
      </w:r>
      <w:proofErr w:type="spellEnd"/>
      <w:r w:rsidRPr="001F3A19">
        <w:rPr>
          <w:rFonts w:cs="Times New Roman"/>
          <w:i/>
          <w:szCs w:val="24"/>
        </w:rPr>
        <w:t xml:space="preserve"> </w:t>
      </w:r>
      <w:proofErr w:type="spellStart"/>
      <w:r w:rsidRPr="001F3A19">
        <w:rPr>
          <w:rFonts w:cs="Times New Roman"/>
          <w:i/>
          <w:szCs w:val="24"/>
        </w:rPr>
        <w:t>public</w:t>
      </w:r>
      <w:proofErr w:type="spellEnd"/>
      <w:r w:rsidRPr="001F3A19">
        <w:rPr>
          <w:rFonts w:cs="Times New Roman"/>
          <w:szCs w:val="24"/>
        </w:rPr>
        <w:t>).</w:t>
      </w:r>
    </w:p>
    <w:p w14:paraId="062AED2E" w14:textId="3E4F0AC4" w:rsidR="00F305EC" w:rsidRPr="001F3A19" w:rsidRDefault="00F305EC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[2.4.1] Ārvalsts tiesas nolēmums jautājumā par jurisdikciju nav pietiekami motivēts un acīmredzami pretrunīgs lietā esošajiem pierādījumiem, </w:t>
      </w:r>
      <w:r w:rsidR="00ED1692" w:rsidRPr="001F3A19">
        <w:rPr>
          <w:rFonts w:cs="Times New Roman"/>
          <w:szCs w:val="24"/>
        </w:rPr>
        <w:t>nepiešķirot</w:t>
      </w:r>
      <w:r w:rsidRPr="001F3A19">
        <w:rPr>
          <w:rFonts w:cs="Times New Roman"/>
          <w:szCs w:val="24"/>
        </w:rPr>
        <w:t xml:space="preserve"> </w:t>
      </w:r>
      <w:r w:rsidR="00ED1692" w:rsidRPr="001F3A19">
        <w:rPr>
          <w:rFonts w:cs="Times New Roman"/>
          <w:szCs w:val="24"/>
        </w:rPr>
        <w:t>nekādu</w:t>
      </w:r>
      <w:r w:rsidRPr="001F3A19">
        <w:rPr>
          <w:rFonts w:cs="Times New Roman"/>
          <w:szCs w:val="24"/>
        </w:rPr>
        <w:t xml:space="preserve"> nozīmi atbildētāja </w:t>
      </w:r>
      <w:r w:rsidR="004C35B1" w:rsidRPr="001F3A19">
        <w:rPr>
          <w:rFonts w:cs="Times New Roman"/>
          <w:szCs w:val="24"/>
        </w:rPr>
        <w:t xml:space="preserve">tiesvedības gaitā </w:t>
      </w:r>
      <w:r w:rsidRPr="001F3A19">
        <w:rPr>
          <w:rFonts w:cs="Times New Roman"/>
          <w:szCs w:val="24"/>
        </w:rPr>
        <w:t>pastāvīgi izteiktajiem iebildumiem.</w:t>
      </w:r>
    </w:p>
    <w:p w14:paraId="35B57B6E" w14:textId="685D619F" w:rsidR="00ED1692" w:rsidRPr="001F3A19" w:rsidRDefault="00ED1692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Tas </w:t>
      </w:r>
      <w:r w:rsidR="00F305EC" w:rsidRPr="001F3A19">
        <w:rPr>
          <w:rFonts w:cs="Times New Roman"/>
          <w:szCs w:val="24"/>
        </w:rPr>
        <w:t>vienlaikus rada pamatu apšaubīt tiesnešu objektivitāti un neatkarību</w:t>
      </w:r>
      <w:r w:rsidR="00D9526C" w:rsidRPr="001F3A19">
        <w:rPr>
          <w:rFonts w:cs="Times New Roman"/>
          <w:szCs w:val="24"/>
        </w:rPr>
        <w:t>.</w:t>
      </w:r>
    </w:p>
    <w:p w14:paraId="339FA25F" w14:textId="6F2A3220" w:rsidR="00F305EC" w:rsidRPr="001F3A19" w:rsidRDefault="00ED1692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No minētā izriet, ka ārvalsts tiesvedības process nav noritējis atbilstoši vispārpieņemtajiem, demokrātiskajās valstīs pastāvošajiem priekšrakstiem par strīdu taisnīgu izskatīšanu. </w:t>
      </w:r>
    </w:p>
    <w:p w14:paraId="18C65697" w14:textId="79A82E09" w:rsidR="00ED1692" w:rsidRPr="001F3A19" w:rsidRDefault="00ED1692" w:rsidP="00ED1692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[2.4.2] Nokavējuma procenti pēc savas juridiskās dabas pielīdzināmi līgumsodam, kam </w:t>
      </w:r>
      <w:r w:rsidR="004C35B1" w:rsidRPr="001F3A19">
        <w:rPr>
          <w:rFonts w:cs="Times New Roman"/>
          <w:szCs w:val="24"/>
        </w:rPr>
        <w:t xml:space="preserve">savukārt </w:t>
      </w:r>
      <w:r w:rsidRPr="001F3A19">
        <w:rPr>
          <w:rFonts w:cs="Times New Roman"/>
          <w:szCs w:val="24"/>
        </w:rPr>
        <w:t xml:space="preserve">ir sodošs raksturs. </w:t>
      </w:r>
    </w:p>
    <w:p w14:paraId="4E10D0D9" w14:textId="5FEEB4F1" w:rsidR="00ED1692" w:rsidRPr="001F3A19" w:rsidRDefault="00ED1692" w:rsidP="007B439F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Ņemot vērā minēto, nokavējuma procentu piedziņa tādā apmērā, kas par 128% pārsniedz pamatparādu, ir pretrunā Civillikuma </w:t>
      </w:r>
      <w:proofErr w:type="gramStart"/>
      <w:r w:rsidRPr="001F3A19">
        <w:rPr>
          <w:rFonts w:cs="Times New Roman"/>
          <w:szCs w:val="24"/>
        </w:rPr>
        <w:t>1763.panta</w:t>
      </w:r>
      <w:proofErr w:type="gramEnd"/>
      <w:r w:rsidRPr="001F3A19">
        <w:rPr>
          <w:rFonts w:cs="Times New Roman"/>
          <w:szCs w:val="24"/>
        </w:rPr>
        <w:t xml:space="preserve"> 1.punktā ietvertajai imperatīvi prevalējošajai tiesību normai</w:t>
      </w:r>
      <w:r w:rsidR="00A016DD" w:rsidRPr="001F3A19">
        <w:rPr>
          <w:rFonts w:cs="Times New Roman"/>
          <w:szCs w:val="24"/>
        </w:rPr>
        <w:t>,</w:t>
      </w:r>
      <w:r w:rsidRPr="001F3A19">
        <w:rPr>
          <w:rFonts w:cs="Times New Roman"/>
          <w:szCs w:val="24"/>
        </w:rPr>
        <w:t xml:space="preserve"> </w:t>
      </w:r>
      <w:r w:rsidR="00537385" w:rsidRPr="001F3A19">
        <w:rPr>
          <w:rFonts w:cs="Times New Roman"/>
          <w:szCs w:val="24"/>
        </w:rPr>
        <w:t>un šī iemesla dēļ ārvalsts tiesas nolēmums nav atzīstams par atbilstošu soda samērīguma principam.</w:t>
      </w:r>
    </w:p>
    <w:p w14:paraId="5A3CD5DB" w14:textId="5429035C" w:rsidR="00537385" w:rsidRPr="001F3A19" w:rsidRDefault="00537385" w:rsidP="00537385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lastRenderedPageBreak/>
        <w:t xml:space="preserve">[2.4.3] Tiesiskās palīdzības sniegšana nav iespējama apstākļos, kad Krievijas Federācija īsteno agresiju pret Ukrainu, pretējā gadījumā </w:t>
      </w:r>
      <w:r w:rsidR="00D61F81" w:rsidRPr="001F3A19">
        <w:rPr>
          <w:rFonts w:cs="Times New Roman"/>
          <w:szCs w:val="24"/>
        </w:rPr>
        <w:t xml:space="preserve">Latvijas Republika izrāda atbalstu šādiem starptautisko tiesību pārkāpumiem. </w:t>
      </w:r>
    </w:p>
    <w:p w14:paraId="69FC3BD4" w14:textId="6C9D71F8" w:rsidR="00537385" w:rsidRPr="001F3A19" w:rsidRDefault="00537385" w:rsidP="00D61F81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  <w:r w:rsidRPr="001F3A19">
        <w:rPr>
          <w:rFonts w:cs="Times New Roman"/>
          <w:szCs w:val="24"/>
        </w:rPr>
        <w:t xml:space="preserve">Saskaņā ar </w:t>
      </w:r>
      <w:proofErr w:type="gramStart"/>
      <w:r w:rsidRPr="001F3A19">
        <w:rPr>
          <w:rFonts w:cs="Times New Roman"/>
          <w:szCs w:val="24"/>
        </w:rPr>
        <w:t>1969.gada</w:t>
      </w:r>
      <w:proofErr w:type="gramEnd"/>
      <w:r w:rsidRPr="001F3A19">
        <w:rPr>
          <w:rFonts w:cs="Times New Roman"/>
          <w:szCs w:val="24"/>
        </w:rPr>
        <w:t xml:space="preserve"> V</w:t>
      </w:r>
      <w:r w:rsidR="00D61F81" w:rsidRPr="001F3A19">
        <w:rPr>
          <w:rFonts w:cs="Times New Roman"/>
          <w:szCs w:val="24"/>
        </w:rPr>
        <w:t>īnes konvencij</w:t>
      </w:r>
      <w:r w:rsidR="008B7B4A" w:rsidRPr="001F3A19">
        <w:rPr>
          <w:rFonts w:cs="Times New Roman"/>
          <w:szCs w:val="24"/>
        </w:rPr>
        <w:t>u</w:t>
      </w:r>
      <w:r w:rsidRPr="001F3A19">
        <w:rPr>
          <w:rFonts w:cs="Times New Roman"/>
          <w:szCs w:val="24"/>
        </w:rPr>
        <w:t xml:space="preserve"> par starptautisko līgumu tiesībām pastāv pamats </w:t>
      </w:r>
      <w:r w:rsidR="008B7B4A" w:rsidRPr="001F3A19">
        <w:rPr>
          <w:rFonts w:cs="Times New Roman"/>
          <w:szCs w:val="24"/>
        </w:rPr>
        <w:t>Līguma par tiesisko</w:t>
      </w:r>
      <w:r w:rsidR="00540DC1" w:rsidRPr="001F3A19">
        <w:rPr>
          <w:rFonts w:cs="Times New Roman"/>
          <w:szCs w:val="24"/>
        </w:rPr>
        <w:t xml:space="preserve"> palīdzību</w:t>
      </w:r>
      <w:r w:rsidRPr="001F3A19">
        <w:rPr>
          <w:rFonts w:cs="Times New Roman"/>
          <w:szCs w:val="24"/>
        </w:rPr>
        <w:t xml:space="preserve"> darbības pārtraukšanai vai apturēšanai</w:t>
      </w:r>
      <w:r w:rsidR="00D61F81" w:rsidRPr="001F3A19">
        <w:rPr>
          <w:rFonts w:cs="Times New Roman"/>
          <w:szCs w:val="24"/>
        </w:rPr>
        <w:t>.</w:t>
      </w:r>
    </w:p>
    <w:p w14:paraId="352982B1" w14:textId="3219FE47" w:rsidR="00D8724D" w:rsidRPr="001F3A19" w:rsidRDefault="00D8724D" w:rsidP="00D61F81">
      <w:pPr>
        <w:shd w:val="clear" w:color="auto" w:fill="FFFFFF"/>
        <w:spacing w:after="0" w:line="276" w:lineRule="auto"/>
        <w:ind w:right="-1"/>
        <w:jc w:val="both"/>
        <w:rPr>
          <w:rFonts w:cs="Times New Roman"/>
          <w:szCs w:val="24"/>
        </w:rPr>
      </w:pPr>
    </w:p>
    <w:p w14:paraId="76C66ECD" w14:textId="77777777" w:rsidR="00BC52C6" w:rsidRPr="001F3A19" w:rsidRDefault="00BC52C6" w:rsidP="002C468B">
      <w:pPr>
        <w:shd w:val="clear" w:color="auto" w:fill="FFFFFF"/>
        <w:tabs>
          <w:tab w:val="left" w:pos="142"/>
        </w:tabs>
        <w:spacing w:after="0" w:line="276" w:lineRule="auto"/>
        <w:ind w:right="-1"/>
        <w:jc w:val="center"/>
        <w:rPr>
          <w:rFonts w:eastAsia="Times New Roman" w:cs="Times New Roman"/>
          <w:b/>
          <w:szCs w:val="24"/>
          <w:lang w:eastAsia="lv-LV"/>
        </w:rPr>
      </w:pPr>
      <w:r w:rsidRPr="001F3A19">
        <w:rPr>
          <w:rFonts w:eastAsia="Times New Roman" w:cs="Times New Roman"/>
          <w:b/>
          <w:szCs w:val="24"/>
          <w:lang w:eastAsia="lv-LV"/>
        </w:rPr>
        <w:t>Motīvu daļa</w:t>
      </w:r>
    </w:p>
    <w:p w14:paraId="3595B545" w14:textId="77777777" w:rsidR="00BC52C6" w:rsidRPr="001F3A19" w:rsidRDefault="00BC52C6" w:rsidP="00737759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</w:p>
    <w:p w14:paraId="54CD5229" w14:textId="4C17C73F" w:rsidR="00540DC1" w:rsidRPr="001F3A19" w:rsidRDefault="008E1E84" w:rsidP="00540DC1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[</w:t>
      </w:r>
      <w:r w:rsidR="00107F72" w:rsidRPr="001F3A19">
        <w:rPr>
          <w:rFonts w:eastAsia="Times New Roman" w:cs="Times New Roman"/>
          <w:szCs w:val="24"/>
          <w:lang w:eastAsia="lv-LV"/>
        </w:rPr>
        <w:t>3</w:t>
      </w:r>
      <w:r w:rsidR="00BC52C6" w:rsidRPr="001F3A19">
        <w:rPr>
          <w:rFonts w:eastAsia="Times New Roman" w:cs="Times New Roman"/>
          <w:szCs w:val="24"/>
          <w:lang w:eastAsia="lv-LV"/>
        </w:rPr>
        <w:t>]</w:t>
      </w:r>
      <w:r w:rsidR="00540DC1" w:rsidRPr="001F3A19">
        <w:rPr>
          <w:rFonts w:eastAsia="Times New Roman" w:cs="Times New Roman"/>
          <w:szCs w:val="24"/>
          <w:lang w:eastAsia="lv-LV"/>
        </w:rPr>
        <w:t xml:space="preserve"> Izskatot blakus sūdzību, Senāts pārbaudīs tajā norādītos argumentus par </w:t>
      </w:r>
      <w:r w:rsidR="00180A62" w:rsidRPr="001F3A19">
        <w:rPr>
          <w:rFonts w:eastAsia="Times New Roman" w:cs="Times New Roman"/>
          <w:szCs w:val="24"/>
          <w:lang w:eastAsia="lv-LV"/>
        </w:rPr>
        <w:t xml:space="preserve">Krievijas Federācijas tiesas </w:t>
      </w:r>
      <w:r w:rsidR="00540DC1" w:rsidRPr="001F3A19">
        <w:rPr>
          <w:rFonts w:eastAsia="Times New Roman" w:cs="Times New Roman"/>
          <w:szCs w:val="24"/>
          <w:lang w:eastAsia="lv-LV"/>
        </w:rPr>
        <w:t>jurisdikcij</w:t>
      </w:r>
      <w:r w:rsidR="00035631" w:rsidRPr="001F3A19">
        <w:rPr>
          <w:rFonts w:eastAsia="Times New Roman" w:cs="Times New Roman"/>
          <w:szCs w:val="24"/>
          <w:lang w:eastAsia="lv-LV"/>
        </w:rPr>
        <w:t>as esību</w:t>
      </w:r>
      <w:r w:rsidR="00540DC1" w:rsidRPr="001F3A19">
        <w:rPr>
          <w:rFonts w:eastAsia="Times New Roman" w:cs="Times New Roman"/>
          <w:szCs w:val="24"/>
          <w:lang w:eastAsia="lv-LV"/>
        </w:rPr>
        <w:t>.</w:t>
      </w:r>
    </w:p>
    <w:p w14:paraId="32A83C20" w14:textId="4885F5CB" w:rsidR="00EB2388" w:rsidRPr="001F3A19" w:rsidRDefault="00A012A7" w:rsidP="00CE073A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[3.1]</w:t>
      </w:r>
      <w:r w:rsidRPr="001F3A19">
        <w:rPr>
          <w:rFonts w:cs="Times New Roman"/>
          <w:szCs w:val="24"/>
        </w:rPr>
        <w:t> </w:t>
      </w:r>
      <w:r w:rsidR="00EB2388" w:rsidRPr="001F3A19">
        <w:rPr>
          <w:rFonts w:eastAsia="Times New Roman" w:cs="Times New Roman"/>
          <w:szCs w:val="24"/>
          <w:lang w:eastAsia="lv-LV"/>
        </w:rPr>
        <w:t xml:space="preserve">Atbilstoši Līguma par tiesisko palīdzību </w:t>
      </w:r>
      <w:proofErr w:type="gramStart"/>
      <w:r w:rsidR="00EB2388" w:rsidRPr="001F3A19">
        <w:rPr>
          <w:rFonts w:eastAsia="Times New Roman" w:cs="Times New Roman"/>
          <w:szCs w:val="24"/>
          <w:lang w:eastAsia="lv-LV"/>
        </w:rPr>
        <w:t>21.panta</w:t>
      </w:r>
      <w:proofErr w:type="gramEnd"/>
      <w:r w:rsidR="00EB2388" w:rsidRPr="001F3A19">
        <w:rPr>
          <w:rFonts w:eastAsia="Times New Roman" w:cs="Times New Roman"/>
          <w:szCs w:val="24"/>
          <w:lang w:eastAsia="lv-LV"/>
        </w:rPr>
        <w:t xml:space="preserve"> pirmās daļas vispārīgajiem noteikumiem strīds ir piekritīgs tās valsts tiesai, kuras teritorijā ir atbildētāja dzīvesvieta</w:t>
      </w:r>
      <w:r w:rsidR="00842715" w:rsidRPr="001F3A19">
        <w:rPr>
          <w:rFonts w:eastAsia="Times New Roman" w:cs="Times New Roman"/>
          <w:szCs w:val="24"/>
          <w:lang w:eastAsia="lv-LV"/>
        </w:rPr>
        <w:t xml:space="preserve">. Atkāpes no minētā principa </w:t>
      </w:r>
      <w:r w:rsidR="00CE073A" w:rsidRPr="001F3A19">
        <w:rPr>
          <w:rFonts w:eastAsia="Times New Roman" w:cs="Times New Roman"/>
          <w:szCs w:val="24"/>
          <w:lang w:eastAsia="lv-LV"/>
        </w:rPr>
        <w:t xml:space="preserve">pieļaujamas </w:t>
      </w:r>
      <w:r w:rsidR="00842715" w:rsidRPr="001F3A19">
        <w:rPr>
          <w:rFonts w:eastAsia="Times New Roman" w:cs="Times New Roman"/>
          <w:szCs w:val="24"/>
          <w:lang w:eastAsia="lv-LV"/>
        </w:rPr>
        <w:t>v</w:t>
      </w:r>
      <w:r w:rsidR="00CE073A" w:rsidRPr="001F3A19">
        <w:rPr>
          <w:rFonts w:eastAsia="Times New Roman" w:cs="Times New Roman"/>
          <w:szCs w:val="24"/>
          <w:lang w:eastAsia="lv-LV"/>
        </w:rPr>
        <w:t xml:space="preserve">ienīgi </w:t>
      </w:r>
      <w:r w:rsidR="00652760" w:rsidRPr="001F3A19">
        <w:rPr>
          <w:rFonts w:eastAsia="Times New Roman" w:cs="Times New Roman"/>
          <w:szCs w:val="24"/>
          <w:lang w:eastAsia="lv-LV"/>
        </w:rPr>
        <w:t>tad</w:t>
      </w:r>
      <w:r w:rsidR="00CE073A" w:rsidRPr="001F3A19">
        <w:rPr>
          <w:rFonts w:eastAsia="Times New Roman" w:cs="Times New Roman"/>
          <w:szCs w:val="24"/>
          <w:lang w:eastAsia="lv-LV"/>
        </w:rPr>
        <w:t xml:space="preserve">, ja tas ir tieši paredzēts </w:t>
      </w:r>
      <w:r w:rsidR="00780463" w:rsidRPr="001F3A19">
        <w:rPr>
          <w:rFonts w:eastAsia="Times New Roman" w:cs="Times New Roman"/>
          <w:szCs w:val="24"/>
          <w:lang w:eastAsia="lv-LV"/>
        </w:rPr>
        <w:t xml:space="preserve">starptautiskajā </w:t>
      </w:r>
      <w:r w:rsidR="00CE073A" w:rsidRPr="001F3A19">
        <w:rPr>
          <w:rFonts w:eastAsia="Times New Roman" w:cs="Times New Roman"/>
          <w:szCs w:val="24"/>
          <w:lang w:eastAsia="lv-LV"/>
        </w:rPr>
        <w:t xml:space="preserve">līgumā, </w:t>
      </w:r>
      <w:r w:rsidR="00215A97" w:rsidRPr="001F3A19">
        <w:rPr>
          <w:rFonts w:eastAsia="Times New Roman" w:cs="Times New Roman"/>
          <w:szCs w:val="24"/>
          <w:lang w:eastAsia="lv-LV"/>
        </w:rPr>
        <w:t xml:space="preserve">proti, </w:t>
      </w:r>
      <w:r w:rsidR="00CE073A" w:rsidRPr="001F3A19">
        <w:rPr>
          <w:rFonts w:eastAsia="Times New Roman" w:cs="Times New Roman"/>
          <w:szCs w:val="24"/>
          <w:lang w:eastAsia="lv-LV"/>
        </w:rPr>
        <w:t xml:space="preserve">starp pusēm noslēgta vienošanās </w:t>
      </w:r>
      <w:r w:rsidR="00215A97" w:rsidRPr="001F3A19">
        <w:rPr>
          <w:rFonts w:eastAsia="Times New Roman" w:cs="Times New Roman"/>
          <w:szCs w:val="24"/>
          <w:lang w:eastAsia="lv-LV"/>
        </w:rPr>
        <w:t xml:space="preserve">par jurisdikciju </w:t>
      </w:r>
      <w:r w:rsidR="00CE073A" w:rsidRPr="001F3A19">
        <w:rPr>
          <w:rFonts w:eastAsia="Times New Roman" w:cs="Times New Roman"/>
          <w:szCs w:val="24"/>
          <w:lang w:eastAsia="lv-LV"/>
        </w:rPr>
        <w:t>vai strīds ir otras valsts ekskluzīvajā kompetencē</w:t>
      </w:r>
      <w:r w:rsidR="00563910" w:rsidRPr="001F3A19">
        <w:rPr>
          <w:rFonts w:eastAsia="Times New Roman" w:cs="Times New Roman"/>
          <w:szCs w:val="24"/>
          <w:lang w:eastAsia="lv-LV"/>
        </w:rPr>
        <w:t xml:space="preserve"> (izņēmuma piekritība)</w:t>
      </w:r>
      <w:r w:rsidR="00CE073A" w:rsidRPr="001F3A19">
        <w:rPr>
          <w:rFonts w:eastAsia="Times New Roman" w:cs="Times New Roman"/>
          <w:szCs w:val="24"/>
          <w:lang w:eastAsia="lv-LV"/>
        </w:rPr>
        <w:t xml:space="preserve">. </w:t>
      </w:r>
    </w:p>
    <w:p w14:paraId="4A398B40" w14:textId="6D398B4F" w:rsidR="00EB2388" w:rsidRPr="001F3A19" w:rsidRDefault="00CE073A" w:rsidP="00834797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Savukārt </w:t>
      </w:r>
      <w:r w:rsidR="00134A84" w:rsidRPr="001F3A19">
        <w:rPr>
          <w:rFonts w:eastAsia="Times New Roman" w:cs="Times New Roman"/>
          <w:szCs w:val="24"/>
          <w:lang w:eastAsia="lv-LV"/>
        </w:rPr>
        <w:t xml:space="preserve">Līguma par tiesisko palīdzību </w:t>
      </w:r>
      <w:proofErr w:type="gramStart"/>
      <w:r w:rsidR="00134A84" w:rsidRPr="001F3A19">
        <w:rPr>
          <w:rFonts w:eastAsia="Times New Roman" w:cs="Times New Roman"/>
          <w:szCs w:val="24"/>
          <w:lang w:eastAsia="lv-LV"/>
        </w:rPr>
        <w:t>56.panta</w:t>
      </w:r>
      <w:proofErr w:type="gramEnd"/>
      <w:r w:rsidR="00134A84" w:rsidRPr="001F3A19">
        <w:rPr>
          <w:rFonts w:eastAsia="Times New Roman" w:cs="Times New Roman"/>
          <w:szCs w:val="24"/>
          <w:lang w:eastAsia="lv-LV"/>
        </w:rPr>
        <w:t xml:space="preserve"> 3. </w:t>
      </w:r>
      <w:r w:rsidR="006E23F4" w:rsidRPr="001F3A19">
        <w:rPr>
          <w:rFonts w:eastAsia="Times New Roman" w:cs="Times New Roman"/>
          <w:szCs w:val="24"/>
          <w:lang w:eastAsia="lv-LV"/>
        </w:rPr>
        <w:t>un 4.punkts kā vienu no šķēršļiem ārvalsts tiesas nolēmuma atzīšanai un izpildei paredz jurisdikcijas nees</w:t>
      </w:r>
      <w:r w:rsidR="00834797" w:rsidRPr="001F3A19">
        <w:rPr>
          <w:rFonts w:eastAsia="Times New Roman" w:cs="Times New Roman"/>
          <w:szCs w:val="24"/>
          <w:lang w:eastAsia="lv-LV"/>
        </w:rPr>
        <w:t>ību,</w:t>
      </w:r>
      <w:r w:rsidR="00134A84" w:rsidRPr="001F3A19">
        <w:rPr>
          <w:rFonts w:eastAsia="Times New Roman" w:cs="Times New Roman"/>
          <w:szCs w:val="24"/>
          <w:lang w:eastAsia="lv-LV"/>
        </w:rPr>
        <w:t xml:space="preserve"> izņēmuma piekritību</w:t>
      </w:r>
      <w:r w:rsidR="00834797" w:rsidRPr="001F3A19">
        <w:rPr>
          <w:rFonts w:eastAsia="Times New Roman" w:cs="Times New Roman"/>
          <w:szCs w:val="24"/>
          <w:lang w:eastAsia="lv-LV"/>
        </w:rPr>
        <w:t xml:space="preserve"> izdalot kā atsevišķu atteikuma pamatu</w:t>
      </w:r>
      <w:r w:rsidR="00134A84" w:rsidRPr="001F3A19">
        <w:rPr>
          <w:rFonts w:eastAsia="Times New Roman" w:cs="Times New Roman"/>
          <w:szCs w:val="24"/>
          <w:lang w:eastAsia="lv-LV"/>
        </w:rPr>
        <w:t xml:space="preserve"> vienīgi tā iemesla dēļ, ka </w:t>
      </w:r>
      <w:r w:rsidRPr="001F3A19">
        <w:rPr>
          <w:rFonts w:eastAsia="Times New Roman" w:cs="Times New Roman"/>
          <w:szCs w:val="24"/>
          <w:lang w:eastAsia="lv-LV"/>
        </w:rPr>
        <w:t>Līguma par tiesisko palīdzību 21.panta trešā daļa</w:t>
      </w:r>
      <w:r w:rsidR="00652760" w:rsidRPr="001F3A19">
        <w:rPr>
          <w:rFonts w:eastAsia="Times New Roman" w:cs="Times New Roman"/>
          <w:szCs w:val="24"/>
          <w:lang w:eastAsia="lv-LV"/>
        </w:rPr>
        <w:t xml:space="preserve"> šajā gadījumā</w:t>
      </w:r>
      <w:r w:rsidRPr="001F3A19">
        <w:rPr>
          <w:rFonts w:eastAsia="Times New Roman" w:cs="Times New Roman"/>
          <w:szCs w:val="24"/>
          <w:lang w:eastAsia="lv-LV"/>
        </w:rPr>
        <w:t xml:space="preserve"> </w:t>
      </w:r>
      <w:proofErr w:type="spellStart"/>
      <w:r w:rsidR="009C6875" w:rsidRPr="001F3A19">
        <w:rPr>
          <w:rFonts w:eastAsia="Times New Roman" w:cs="Times New Roman"/>
          <w:i/>
          <w:szCs w:val="24"/>
          <w:lang w:eastAsia="lv-LV"/>
        </w:rPr>
        <w:t>expressis</w:t>
      </w:r>
      <w:proofErr w:type="spellEnd"/>
      <w:r w:rsidR="009C6875" w:rsidRPr="001F3A19">
        <w:rPr>
          <w:rFonts w:eastAsia="Times New Roman" w:cs="Times New Roman"/>
          <w:i/>
          <w:szCs w:val="24"/>
          <w:lang w:eastAsia="lv-LV"/>
        </w:rPr>
        <w:t xml:space="preserve"> </w:t>
      </w:r>
      <w:proofErr w:type="spellStart"/>
      <w:r w:rsidR="009C6875" w:rsidRPr="001F3A19">
        <w:rPr>
          <w:rFonts w:eastAsia="Times New Roman" w:cs="Times New Roman"/>
          <w:i/>
          <w:szCs w:val="24"/>
          <w:lang w:eastAsia="lv-LV"/>
        </w:rPr>
        <w:t>verbis</w:t>
      </w:r>
      <w:proofErr w:type="spellEnd"/>
      <w:r w:rsidR="009C6875" w:rsidRPr="001F3A19">
        <w:rPr>
          <w:rFonts w:eastAsia="Times New Roman" w:cs="Times New Roman"/>
          <w:i/>
          <w:szCs w:val="24"/>
          <w:lang w:eastAsia="lv-LV"/>
        </w:rPr>
        <w:t xml:space="preserve"> </w:t>
      </w:r>
      <w:r w:rsidRPr="001F3A19">
        <w:rPr>
          <w:rFonts w:eastAsia="Times New Roman" w:cs="Times New Roman"/>
          <w:szCs w:val="24"/>
          <w:lang w:eastAsia="lv-LV"/>
        </w:rPr>
        <w:t xml:space="preserve">izslēdz pušu tiesības vienoties par pretējo. </w:t>
      </w:r>
    </w:p>
    <w:p w14:paraId="1DCCCDA8" w14:textId="6C699E3E" w:rsidR="00CF6526" w:rsidRPr="001F3A19" w:rsidRDefault="001753B4" w:rsidP="005D415D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[3.2] </w:t>
      </w:r>
      <w:r w:rsidR="005D415D" w:rsidRPr="001F3A19">
        <w:rPr>
          <w:rFonts w:eastAsia="Times New Roman" w:cs="Times New Roman"/>
          <w:szCs w:val="24"/>
          <w:lang w:eastAsia="lv-LV"/>
        </w:rPr>
        <w:t>Apstākļos, kad strīda izskatīšana nav Krievijas Federācijas tiesu</w:t>
      </w:r>
      <w:r w:rsidR="00CD3511" w:rsidRPr="001F3A19">
        <w:rPr>
          <w:rFonts w:eastAsia="Times New Roman" w:cs="Times New Roman"/>
          <w:szCs w:val="24"/>
          <w:lang w:eastAsia="lv-LV"/>
        </w:rPr>
        <w:t xml:space="preserve"> ekskluzīvā</w:t>
      </w:r>
      <w:r w:rsidR="005D415D" w:rsidRPr="001F3A19">
        <w:rPr>
          <w:rFonts w:eastAsia="Times New Roman" w:cs="Times New Roman"/>
          <w:szCs w:val="24"/>
          <w:lang w:eastAsia="lv-LV"/>
        </w:rPr>
        <w:t xml:space="preserve"> kompetencē, bet lieta šajā valstī izskatīta pret atbildētāju, kura dzīves</w:t>
      </w:r>
      <w:r w:rsidR="00CD3511" w:rsidRPr="001F3A19">
        <w:rPr>
          <w:rFonts w:eastAsia="Times New Roman" w:cs="Times New Roman"/>
          <w:szCs w:val="24"/>
          <w:lang w:eastAsia="lv-LV"/>
        </w:rPr>
        <w:t xml:space="preserve"> </w:t>
      </w:r>
      <w:r w:rsidR="005D415D" w:rsidRPr="001F3A19">
        <w:rPr>
          <w:rFonts w:eastAsia="Times New Roman" w:cs="Times New Roman"/>
          <w:szCs w:val="24"/>
          <w:lang w:eastAsia="lv-LV"/>
        </w:rPr>
        <w:t>vieta ir Latvijā</w:t>
      </w:r>
      <w:r w:rsidR="00C55B41" w:rsidRPr="001F3A19">
        <w:rPr>
          <w:rFonts w:eastAsia="Times New Roman" w:cs="Times New Roman"/>
          <w:szCs w:val="24"/>
          <w:lang w:eastAsia="lv-LV"/>
        </w:rPr>
        <w:t xml:space="preserve"> un kurš tāpēc ārvalsts tiesas kompetenci apstrīdējis</w:t>
      </w:r>
      <w:r w:rsidR="005D415D" w:rsidRPr="001F3A19">
        <w:rPr>
          <w:rFonts w:eastAsia="Times New Roman" w:cs="Times New Roman"/>
          <w:szCs w:val="24"/>
          <w:lang w:eastAsia="lv-LV"/>
        </w:rPr>
        <w:t xml:space="preserve">, </w:t>
      </w:r>
      <w:r w:rsidR="0001747A" w:rsidRPr="001F3A19">
        <w:rPr>
          <w:rFonts w:eastAsia="Times New Roman" w:cs="Times New Roman"/>
          <w:szCs w:val="24"/>
          <w:lang w:eastAsia="lv-LV"/>
        </w:rPr>
        <w:t xml:space="preserve">nacionālajai tiesai atbilstoši Līguma par tiesisko palīdzību </w:t>
      </w:r>
      <w:proofErr w:type="gramStart"/>
      <w:r w:rsidR="0001747A" w:rsidRPr="001F3A19">
        <w:rPr>
          <w:rFonts w:eastAsia="Times New Roman" w:cs="Times New Roman"/>
          <w:szCs w:val="24"/>
          <w:lang w:eastAsia="lv-LV"/>
        </w:rPr>
        <w:t>56.panta</w:t>
      </w:r>
      <w:proofErr w:type="gramEnd"/>
      <w:r w:rsidR="0001747A" w:rsidRPr="001F3A19">
        <w:rPr>
          <w:rFonts w:eastAsia="Times New Roman" w:cs="Times New Roman"/>
          <w:szCs w:val="24"/>
          <w:lang w:eastAsia="lv-LV"/>
        </w:rPr>
        <w:t xml:space="preserve"> 4.punktam ir</w:t>
      </w:r>
      <w:r w:rsidR="00C55B41" w:rsidRPr="001F3A19">
        <w:rPr>
          <w:rFonts w:eastAsia="Times New Roman" w:cs="Times New Roman"/>
          <w:szCs w:val="24"/>
          <w:lang w:eastAsia="lv-LV"/>
        </w:rPr>
        <w:t xml:space="preserve"> </w:t>
      </w:r>
      <w:r w:rsidR="00513946" w:rsidRPr="001F3A19">
        <w:rPr>
          <w:rFonts w:eastAsia="Times New Roman" w:cs="Times New Roman"/>
          <w:szCs w:val="24"/>
          <w:lang w:eastAsia="lv-LV"/>
        </w:rPr>
        <w:t>tiesības</w:t>
      </w:r>
      <w:r w:rsidR="00C55B41" w:rsidRPr="001F3A19">
        <w:rPr>
          <w:rFonts w:eastAsia="Times New Roman" w:cs="Times New Roman"/>
          <w:szCs w:val="24"/>
          <w:lang w:eastAsia="lv-LV"/>
        </w:rPr>
        <w:t xml:space="preserve"> </w:t>
      </w:r>
      <w:r w:rsidR="00CF6526" w:rsidRPr="001F3A19">
        <w:rPr>
          <w:rFonts w:eastAsia="Times New Roman" w:cs="Times New Roman"/>
          <w:szCs w:val="24"/>
          <w:lang w:eastAsia="lv-LV"/>
        </w:rPr>
        <w:t xml:space="preserve">patstāvīgi vērtēt, vai starp pusēm </w:t>
      </w:r>
      <w:r w:rsidR="004E2902" w:rsidRPr="001F3A19">
        <w:rPr>
          <w:rFonts w:eastAsia="Times New Roman" w:cs="Times New Roman"/>
          <w:szCs w:val="24"/>
          <w:lang w:eastAsia="lv-LV"/>
        </w:rPr>
        <w:t xml:space="preserve">ir panākta </w:t>
      </w:r>
      <w:r w:rsidR="00CF6526" w:rsidRPr="001F3A19">
        <w:rPr>
          <w:rFonts w:eastAsia="Times New Roman" w:cs="Times New Roman"/>
          <w:szCs w:val="24"/>
          <w:lang w:eastAsia="lv-LV"/>
        </w:rPr>
        <w:t>vienošanās par jurisdikciju.</w:t>
      </w:r>
    </w:p>
    <w:p w14:paraId="44FF7397" w14:textId="47DCE921" w:rsidR="00C93440" w:rsidRPr="001F3A19" w:rsidRDefault="001753B4" w:rsidP="001753B4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Apgabaltiesas </w:t>
      </w:r>
      <w:r w:rsidR="00FF0E68" w:rsidRPr="001F3A19">
        <w:rPr>
          <w:rFonts w:eastAsia="Times New Roman" w:cs="Times New Roman"/>
          <w:szCs w:val="24"/>
          <w:lang w:eastAsia="lv-LV"/>
        </w:rPr>
        <w:t>atzinums</w:t>
      </w:r>
      <w:r w:rsidRPr="001F3A19">
        <w:rPr>
          <w:rFonts w:eastAsia="Times New Roman" w:cs="Times New Roman"/>
          <w:szCs w:val="24"/>
          <w:lang w:eastAsia="lv-LV"/>
        </w:rPr>
        <w:t xml:space="preserve">, ka </w:t>
      </w:r>
      <w:proofErr w:type="spellStart"/>
      <w:r w:rsidRPr="001F3A19">
        <w:rPr>
          <w:rFonts w:eastAsia="Times New Roman" w:cs="Times New Roman"/>
          <w:szCs w:val="24"/>
          <w:lang w:eastAsia="lv-LV"/>
        </w:rPr>
        <w:t>eksekvatūras</w:t>
      </w:r>
      <w:proofErr w:type="spellEnd"/>
      <w:r w:rsidRPr="001F3A19">
        <w:rPr>
          <w:rFonts w:eastAsia="Times New Roman" w:cs="Times New Roman"/>
          <w:szCs w:val="24"/>
          <w:lang w:eastAsia="lv-LV"/>
        </w:rPr>
        <w:t xml:space="preserve"> procesā nav pārvērtējami ārvalsts tiesas secinājumi par šādas vienošanās pastāvēšanu, ir kļūdains</w:t>
      </w:r>
      <w:r w:rsidR="00C069C2" w:rsidRPr="001F3A19">
        <w:rPr>
          <w:rFonts w:eastAsia="Times New Roman" w:cs="Times New Roman"/>
          <w:szCs w:val="24"/>
          <w:lang w:eastAsia="lv-LV"/>
        </w:rPr>
        <w:t xml:space="preserve">, </w:t>
      </w:r>
      <w:r w:rsidRPr="001F3A19">
        <w:rPr>
          <w:rFonts w:eastAsia="Times New Roman" w:cs="Times New Roman"/>
          <w:szCs w:val="24"/>
          <w:lang w:eastAsia="lv-LV"/>
        </w:rPr>
        <w:t xml:space="preserve">jo </w:t>
      </w:r>
      <w:r w:rsidR="008173B6" w:rsidRPr="001F3A19">
        <w:rPr>
          <w:rFonts w:eastAsia="Times New Roman" w:cs="Times New Roman"/>
          <w:szCs w:val="24"/>
          <w:lang w:eastAsia="lv-LV"/>
        </w:rPr>
        <w:t>šie ārvalsts tiesas secinājumi nav</w:t>
      </w:r>
      <w:r w:rsidRPr="001F3A19">
        <w:rPr>
          <w:rFonts w:eastAsia="Times New Roman" w:cs="Times New Roman"/>
          <w:szCs w:val="24"/>
          <w:lang w:eastAsia="lv-LV"/>
        </w:rPr>
        <w:t xml:space="preserve"> saistīti ar </w:t>
      </w:r>
      <w:r w:rsidR="00913592" w:rsidRPr="001F3A19">
        <w:rPr>
          <w:rFonts w:eastAsia="Times New Roman" w:cs="Times New Roman"/>
          <w:szCs w:val="24"/>
          <w:lang w:eastAsia="lv-LV"/>
        </w:rPr>
        <w:t>strīd</w:t>
      </w:r>
      <w:r w:rsidR="00C93440" w:rsidRPr="001F3A19">
        <w:rPr>
          <w:rFonts w:eastAsia="Times New Roman" w:cs="Times New Roman"/>
          <w:szCs w:val="24"/>
          <w:lang w:eastAsia="lv-LV"/>
        </w:rPr>
        <w:t>a izskatīšanu</w:t>
      </w:r>
      <w:r w:rsidR="00913592" w:rsidRPr="001F3A19">
        <w:rPr>
          <w:rFonts w:eastAsia="Times New Roman" w:cs="Times New Roman"/>
          <w:szCs w:val="24"/>
          <w:lang w:eastAsia="lv-LV"/>
        </w:rPr>
        <w:t xml:space="preserve"> pēc būtības</w:t>
      </w:r>
      <w:r w:rsidR="008173B6" w:rsidRPr="001F3A19">
        <w:rPr>
          <w:rFonts w:eastAsia="Times New Roman" w:cs="Times New Roman"/>
          <w:szCs w:val="24"/>
          <w:lang w:eastAsia="lv-LV"/>
        </w:rPr>
        <w:t>.</w:t>
      </w:r>
      <w:r w:rsidRPr="001F3A19">
        <w:rPr>
          <w:rFonts w:eastAsia="Times New Roman" w:cs="Times New Roman"/>
          <w:szCs w:val="24"/>
          <w:lang w:eastAsia="lv-LV"/>
        </w:rPr>
        <w:t xml:space="preserve"> </w:t>
      </w:r>
    </w:p>
    <w:p w14:paraId="3ECBA0BF" w14:textId="0DFD9FCC" w:rsidR="00563910" w:rsidRPr="001F3A19" w:rsidRDefault="00563910" w:rsidP="00C12719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Atzīstot pretējo, </w:t>
      </w:r>
      <w:r w:rsidR="00197A5E" w:rsidRPr="001F3A19">
        <w:rPr>
          <w:rFonts w:eastAsia="Times New Roman" w:cs="Times New Roman"/>
          <w:szCs w:val="24"/>
          <w:lang w:eastAsia="lv-LV"/>
        </w:rPr>
        <w:t>ārvalsts tiesas nolēmuma pārbaudes proced</w:t>
      </w:r>
      <w:r w:rsidR="009C6875" w:rsidRPr="001F3A19">
        <w:rPr>
          <w:rFonts w:eastAsia="Times New Roman" w:cs="Times New Roman"/>
          <w:szCs w:val="24"/>
          <w:lang w:eastAsia="lv-LV"/>
        </w:rPr>
        <w:t>ūra</w:t>
      </w:r>
      <w:r w:rsidRPr="001F3A19">
        <w:rPr>
          <w:rFonts w:eastAsia="Times New Roman" w:cs="Times New Roman"/>
          <w:szCs w:val="24"/>
          <w:lang w:eastAsia="lv-LV"/>
        </w:rPr>
        <w:t xml:space="preserve"> </w:t>
      </w:r>
      <w:r w:rsidR="009C6875" w:rsidRPr="001F3A19">
        <w:rPr>
          <w:rFonts w:eastAsia="Times New Roman" w:cs="Times New Roman"/>
          <w:szCs w:val="24"/>
          <w:lang w:eastAsia="lv-LV"/>
        </w:rPr>
        <w:t>iegūtu formālu raksturu</w:t>
      </w:r>
      <w:r w:rsidRPr="001F3A19">
        <w:rPr>
          <w:rFonts w:eastAsia="Times New Roman" w:cs="Times New Roman"/>
          <w:szCs w:val="24"/>
          <w:lang w:eastAsia="lv-LV"/>
        </w:rPr>
        <w:t xml:space="preserve">, </w:t>
      </w:r>
      <w:r w:rsidR="00A012A7" w:rsidRPr="001F3A19">
        <w:rPr>
          <w:rFonts w:eastAsia="Times New Roman" w:cs="Times New Roman"/>
          <w:szCs w:val="24"/>
          <w:lang w:eastAsia="lv-LV"/>
        </w:rPr>
        <w:t>jo tas</w:t>
      </w:r>
      <w:r w:rsidRPr="001F3A19">
        <w:rPr>
          <w:rFonts w:eastAsia="Times New Roman" w:cs="Times New Roman"/>
          <w:szCs w:val="24"/>
          <w:lang w:eastAsia="lv-LV"/>
        </w:rPr>
        <w:t xml:space="preserve"> </w:t>
      </w:r>
      <w:r w:rsidR="00A012A7" w:rsidRPr="001F3A19">
        <w:rPr>
          <w:rFonts w:eastAsia="Times New Roman" w:cs="Times New Roman"/>
          <w:szCs w:val="24"/>
          <w:lang w:eastAsia="lv-LV"/>
        </w:rPr>
        <w:t>liegtu nacionālajai tiesai nepastarpināti veikt to apstākļu vērtējumu, kas ir būtiski, lai noteiktu, vai ārvalsts tiesa ir ievērojusi minimālās prasības tiesvedības procesā iesaistīto pušu tiesību un likumīgo interešu aizsardzībai.</w:t>
      </w:r>
    </w:p>
    <w:p w14:paraId="29A41837" w14:textId="02EB0304" w:rsidR="006C6C50" w:rsidRPr="001F3A19" w:rsidRDefault="00472A75" w:rsidP="006C6C50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[3.</w:t>
      </w:r>
      <w:r w:rsidR="00E25AEF" w:rsidRPr="001F3A19">
        <w:rPr>
          <w:rFonts w:eastAsia="Times New Roman" w:cs="Times New Roman"/>
          <w:szCs w:val="24"/>
          <w:lang w:eastAsia="lv-LV"/>
        </w:rPr>
        <w:t>3</w:t>
      </w:r>
      <w:r w:rsidRPr="001F3A19">
        <w:rPr>
          <w:rFonts w:eastAsia="Times New Roman" w:cs="Times New Roman"/>
          <w:szCs w:val="24"/>
          <w:lang w:eastAsia="lv-LV"/>
        </w:rPr>
        <w:t xml:space="preserve">] Senāts </w:t>
      </w:r>
      <w:r w:rsidR="006363F5" w:rsidRPr="001F3A19">
        <w:rPr>
          <w:rFonts w:eastAsia="Times New Roman" w:cs="Times New Roman"/>
          <w:szCs w:val="24"/>
          <w:lang w:eastAsia="lv-LV"/>
        </w:rPr>
        <w:t xml:space="preserve">nevar </w:t>
      </w:r>
      <w:r w:rsidR="00E25AEF" w:rsidRPr="001F3A19">
        <w:rPr>
          <w:rFonts w:eastAsia="Times New Roman" w:cs="Times New Roman"/>
          <w:szCs w:val="24"/>
          <w:lang w:eastAsia="lv-LV"/>
        </w:rPr>
        <w:t>piekrist</w:t>
      </w:r>
      <w:r w:rsidRPr="001F3A19">
        <w:rPr>
          <w:rFonts w:eastAsia="Times New Roman" w:cs="Times New Roman"/>
          <w:szCs w:val="24"/>
          <w:lang w:eastAsia="lv-LV"/>
        </w:rPr>
        <w:t xml:space="preserve"> apgabaltiesas secinājum</w:t>
      </w:r>
      <w:r w:rsidR="00E25AEF" w:rsidRPr="001F3A19">
        <w:rPr>
          <w:rFonts w:eastAsia="Times New Roman" w:cs="Times New Roman"/>
          <w:szCs w:val="24"/>
          <w:lang w:eastAsia="lv-LV"/>
        </w:rPr>
        <w:t>am</w:t>
      </w:r>
      <w:r w:rsidRPr="001F3A19">
        <w:rPr>
          <w:rFonts w:eastAsia="Times New Roman" w:cs="Times New Roman"/>
          <w:szCs w:val="24"/>
          <w:lang w:eastAsia="lv-LV"/>
        </w:rPr>
        <w:t>, ka aizdevuma līguma 4.2.apakšpunkt</w:t>
      </w:r>
      <w:r w:rsidR="009537E8" w:rsidRPr="001F3A19">
        <w:rPr>
          <w:rFonts w:eastAsia="Times New Roman" w:cs="Times New Roman"/>
          <w:szCs w:val="24"/>
          <w:lang w:eastAsia="lv-LV"/>
        </w:rPr>
        <w:t xml:space="preserve">s, kas atbilstoši pārbaudāmajā </w:t>
      </w:r>
      <w:r w:rsidR="003D3D0F" w:rsidRPr="001F3A19">
        <w:rPr>
          <w:rFonts w:eastAsia="Times New Roman" w:cs="Times New Roman"/>
          <w:szCs w:val="24"/>
          <w:lang w:eastAsia="lv-LV"/>
        </w:rPr>
        <w:t>no</w:t>
      </w:r>
      <w:r w:rsidR="009537E8" w:rsidRPr="001F3A19">
        <w:rPr>
          <w:rFonts w:eastAsia="Times New Roman" w:cs="Times New Roman"/>
          <w:szCs w:val="24"/>
          <w:lang w:eastAsia="lv-LV"/>
        </w:rPr>
        <w:t>lēmumā sniegtajam atreferējumam</w:t>
      </w:r>
      <w:r w:rsidR="00620017" w:rsidRPr="001F3A19">
        <w:rPr>
          <w:rFonts w:eastAsia="Times New Roman" w:cs="Times New Roman"/>
          <w:szCs w:val="24"/>
          <w:lang w:eastAsia="lv-LV"/>
        </w:rPr>
        <w:t xml:space="preserve"> </w:t>
      </w:r>
      <w:r w:rsidR="009537E8" w:rsidRPr="001F3A19">
        <w:rPr>
          <w:rFonts w:eastAsia="Times New Roman" w:cs="Times New Roman"/>
          <w:szCs w:val="24"/>
          <w:lang w:eastAsia="lv-LV"/>
        </w:rPr>
        <w:t xml:space="preserve">paredz Krievijas Federācijas tiesiskā regulējuma piemērošanu, </w:t>
      </w:r>
      <w:r w:rsidR="00C470D7" w:rsidRPr="001F3A19">
        <w:rPr>
          <w:rFonts w:eastAsia="Times New Roman" w:cs="Times New Roman"/>
          <w:szCs w:val="24"/>
          <w:lang w:eastAsia="lv-LV"/>
        </w:rPr>
        <w:t xml:space="preserve">var </w:t>
      </w:r>
      <w:r w:rsidR="00784EA9" w:rsidRPr="001F3A19">
        <w:rPr>
          <w:rFonts w:eastAsia="Times New Roman" w:cs="Times New Roman"/>
          <w:szCs w:val="24"/>
          <w:lang w:eastAsia="lv-LV"/>
        </w:rPr>
        <w:t xml:space="preserve">tikt uzskatīts par pušu vienošanos </w:t>
      </w:r>
      <w:r w:rsidR="003D3D0F" w:rsidRPr="001F3A19">
        <w:rPr>
          <w:rFonts w:eastAsia="Times New Roman" w:cs="Times New Roman"/>
          <w:szCs w:val="24"/>
          <w:lang w:eastAsia="lv-LV"/>
        </w:rPr>
        <w:t>piešķirt Krievijas Federācijas tiesām kompetenci skatīt no līguma izrietošo</w:t>
      </w:r>
      <w:r w:rsidR="00473E1C" w:rsidRPr="001F3A19">
        <w:rPr>
          <w:rFonts w:eastAsia="Times New Roman" w:cs="Times New Roman"/>
          <w:szCs w:val="24"/>
          <w:lang w:eastAsia="lv-LV"/>
        </w:rPr>
        <w:t>s</w:t>
      </w:r>
      <w:r w:rsidR="003D3D0F" w:rsidRPr="001F3A19">
        <w:rPr>
          <w:rFonts w:eastAsia="Times New Roman" w:cs="Times New Roman"/>
          <w:szCs w:val="24"/>
          <w:lang w:eastAsia="lv-LV"/>
        </w:rPr>
        <w:t xml:space="preserve"> strīdu</w:t>
      </w:r>
      <w:r w:rsidR="00473E1C" w:rsidRPr="001F3A19">
        <w:rPr>
          <w:rFonts w:eastAsia="Times New Roman" w:cs="Times New Roman"/>
          <w:szCs w:val="24"/>
          <w:lang w:eastAsia="lv-LV"/>
        </w:rPr>
        <w:t>s</w:t>
      </w:r>
      <w:r w:rsidRPr="001F3A19">
        <w:rPr>
          <w:rFonts w:eastAsia="Times New Roman" w:cs="Times New Roman"/>
          <w:szCs w:val="24"/>
          <w:lang w:eastAsia="lv-LV"/>
        </w:rPr>
        <w:t xml:space="preserve">. </w:t>
      </w:r>
    </w:p>
    <w:p w14:paraId="198B2A02" w14:textId="7FD42DE5" w:rsidR="00B11DF1" w:rsidRPr="001F3A19" w:rsidRDefault="006C6C50" w:rsidP="006C6C50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No </w:t>
      </w:r>
      <w:r w:rsidR="00620017" w:rsidRPr="001F3A19">
        <w:rPr>
          <w:rFonts w:eastAsia="Times New Roman" w:cs="Times New Roman"/>
          <w:szCs w:val="24"/>
          <w:lang w:eastAsia="lv-LV"/>
        </w:rPr>
        <w:t xml:space="preserve">Līguma par tiesisko palīdzību </w:t>
      </w:r>
      <w:proofErr w:type="gramStart"/>
      <w:r w:rsidR="00620017" w:rsidRPr="001F3A19">
        <w:rPr>
          <w:rFonts w:eastAsia="Times New Roman" w:cs="Times New Roman"/>
          <w:szCs w:val="24"/>
          <w:lang w:eastAsia="lv-LV"/>
        </w:rPr>
        <w:t>21.panta</w:t>
      </w:r>
      <w:proofErr w:type="gramEnd"/>
      <w:r w:rsidR="00620017" w:rsidRPr="001F3A19">
        <w:rPr>
          <w:rFonts w:eastAsia="Times New Roman" w:cs="Times New Roman"/>
          <w:szCs w:val="24"/>
          <w:lang w:eastAsia="lv-LV"/>
        </w:rPr>
        <w:t xml:space="preserve"> </w:t>
      </w:r>
      <w:r w:rsidRPr="001F3A19">
        <w:rPr>
          <w:rFonts w:eastAsia="Times New Roman" w:cs="Times New Roman"/>
          <w:szCs w:val="24"/>
          <w:lang w:eastAsia="lv-LV"/>
        </w:rPr>
        <w:t>trešās daļas</w:t>
      </w:r>
      <w:r w:rsidR="00620017" w:rsidRPr="001F3A19">
        <w:rPr>
          <w:rFonts w:eastAsia="Times New Roman" w:cs="Times New Roman"/>
          <w:szCs w:val="24"/>
          <w:lang w:eastAsia="lv-LV"/>
        </w:rPr>
        <w:t xml:space="preserve"> un 56.panta 4.punkta </w:t>
      </w:r>
      <w:r w:rsidRPr="001F3A19">
        <w:rPr>
          <w:rFonts w:eastAsia="Times New Roman" w:cs="Times New Roman"/>
          <w:szCs w:val="24"/>
          <w:lang w:eastAsia="lv-LV"/>
        </w:rPr>
        <w:t>saturiskā tvēruma</w:t>
      </w:r>
      <w:r w:rsidR="00620017" w:rsidRPr="001F3A19">
        <w:rPr>
          <w:rFonts w:eastAsia="Times New Roman" w:cs="Times New Roman"/>
          <w:szCs w:val="24"/>
          <w:lang w:eastAsia="lv-LV"/>
        </w:rPr>
        <w:t xml:space="preserve"> izriet, </w:t>
      </w:r>
      <w:r w:rsidR="00B11DF1" w:rsidRPr="001F3A19">
        <w:rPr>
          <w:rFonts w:eastAsia="Times New Roman" w:cs="Times New Roman"/>
          <w:szCs w:val="24"/>
          <w:lang w:eastAsia="lv-LV"/>
        </w:rPr>
        <w:t>ka piekritības jautājumā pušu gribai līgumā ir jābūt izteiktai skaidri un nepārprotami, norādot valsti, kurā tiks izskatīts attiecīgais strīds.</w:t>
      </w:r>
    </w:p>
    <w:p w14:paraId="2D7A18FF" w14:textId="0767F57F" w:rsidR="009A658B" w:rsidRPr="001F3A19" w:rsidRDefault="00750782" w:rsidP="006C6C50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Senāts</w:t>
      </w:r>
      <w:r w:rsidR="001379D2" w:rsidRPr="001F3A19">
        <w:rPr>
          <w:rFonts w:eastAsia="Times New Roman" w:cs="Times New Roman"/>
          <w:szCs w:val="24"/>
          <w:lang w:eastAsia="lv-LV"/>
        </w:rPr>
        <w:t xml:space="preserve"> atzīst</w:t>
      </w:r>
      <w:r w:rsidRPr="001F3A19">
        <w:rPr>
          <w:rFonts w:eastAsia="Times New Roman" w:cs="Times New Roman"/>
          <w:szCs w:val="24"/>
          <w:lang w:eastAsia="lv-LV"/>
        </w:rPr>
        <w:t>,</w:t>
      </w:r>
      <w:r w:rsidR="001379D2" w:rsidRPr="001F3A19">
        <w:rPr>
          <w:rFonts w:eastAsia="Times New Roman" w:cs="Times New Roman"/>
          <w:szCs w:val="24"/>
          <w:lang w:eastAsia="lv-LV"/>
        </w:rPr>
        <w:t xml:space="preserve"> ka</w:t>
      </w:r>
      <w:r w:rsidR="00BB0110" w:rsidRPr="001F3A19">
        <w:rPr>
          <w:rFonts w:eastAsia="Times New Roman" w:cs="Times New Roman"/>
          <w:szCs w:val="24"/>
          <w:lang w:eastAsia="lv-LV"/>
        </w:rPr>
        <w:t xml:space="preserve"> blakus</w:t>
      </w:r>
      <w:proofErr w:type="gramStart"/>
      <w:r w:rsidR="00BB0110" w:rsidRPr="001F3A19">
        <w:rPr>
          <w:rFonts w:eastAsia="Times New Roman" w:cs="Times New Roman"/>
          <w:szCs w:val="24"/>
          <w:lang w:eastAsia="lv-LV"/>
        </w:rPr>
        <w:t xml:space="preserve"> </w:t>
      </w:r>
      <w:r w:rsidR="00A546BC" w:rsidRPr="001F3A19">
        <w:rPr>
          <w:rFonts w:eastAsia="Times New Roman" w:cs="Times New Roman"/>
          <w:szCs w:val="24"/>
          <w:lang w:eastAsia="lv-LV"/>
        </w:rPr>
        <w:t>sūdzībā pamatoti</w:t>
      </w:r>
      <w:proofErr w:type="gramEnd"/>
      <w:r w:rsidR="00A546BC" w:rsidRPr="001F3A19">
        <w:rPr>
          <w:rFonts w:eastAsia="Times New Roman" w:cs="Times New Roman"/>
          <w:szCs w:val="24"/>
          <w:lang w:eastAsia="lv-LV"/>
        </w:rPr>
        <w:t xml:space="preserve"> norādīts, ka aizdevuma līguma 4.2.apakšpunkts paredz vienīgi vienošanos par piemērojamo </w:t>
      </w:r>
      <w:proofErr w:type="spellStart"/>
      <w:r w:rsidR="00A546BC" w:rsidRPr="001F3A19">
        <w:rPr>
          <w:rFonts w:eastAsia="Times New Roman" w:cs="Times New Roman"/>
          <w:szCs w:val="24"/>
          <w:lang w:eastAsia="lv-LV"/>
        </w:rPr>
        <w:t>materiāltiesisko</w:t>
      </w:r>
      <w:proofErr w:type="spellEnd"/>
      <w:r w:rsidR="00A546BC" w:rsidRPr="001F3A19">
        <w:rPr>
          <w:rFonts w:eastAsia="Times New Roman" w:cs="Times New Roman"/>
          <w:szCs w:val="24"/>
          <w:lang w:eastAsia="lv-LV"/>
        </w:rPr>
        <w:t xml:space="preserve"> regulējumu, kas nerada pamatu Krievijas Federācijas procesuālo tiesību normu piemērošanai jautājum</w:t>
      </w:r>
      <w:r w:rsidR="00BB0110" w:rsidRPr="001F3A19">
        <w:rPr>
          <w:rFonts w:eastAsia="Times New Roman" w:cs="Times New Roman"/>
          <w:szCs w:val="24"/>
          <w:lang w:eastAsia="lv-LV"/>
        </w:rPr>
        <w:t>ā</w:t>
      </w:r>
      <w:r w:rsidR="00A546BC" w:rsidRPr="001F3A19">
        <w:rPr>
          <w:rFonts w:eastAsia="Times New Roman" w:cs="Times New Roman"/>
          <w:szCs w:val="24"/>
          <w:lang w:eastAsia="lv-LV"/>
        </w:rPr>
        <w:t xml:space="preserve"> par tiesas piekritības noteikšanu. </w:t>
      </w:r>
    </w:p>
    <w:p w14:paraId="6AA8C47B" w14:textId="005CFD4A" w:rsidR="00620017" w:rsidRPr="001F3A19" w:rsidRDefault="003D3F43" w:rsidP="006C6C50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J</w:t>
      </w:r>
      <w:r w:rsidR="008173B6" w:rsidRPr="001F3A19">
        <w:rPr>
          <w:rFonts w:eastAsia="Times New Roman" w:cs="Times New Roman"/>
          <w:szCs w:val="24"/>
          <w:lang w:eastAsia="lv-LV"/>
        </w:rPr>
        <w:t xml:space="preserve">a </w:t>
      </w:r>
      <w:r w:rsidR="00DA07B9" w:rsidRPr="001F3A19">
        <w:rPr>
          <w:rFonts w:eastAsia="Times New Roman" w:cs="Times New Roman"/>
          <w:szCs w:val="24"/>
          <w:lang w:eastAsia="lv-LV"/>
        </w:rPr>
        <w:t xml:space="preserve">līgumā </w:t>
      </w:r>
      <w:r w:rsidR="008173B6" w:rsidRPr="001F3A19">
        <w:rPr>
          <w:rFonts w:eastAsia="Times New Roman" w:cs="Times New Roman"/>
          <w:szCs w:val="24"/>
          <w:lang w:eastAsia="lv-LV"/>
        </w:rPr>
        <w:t xml:space="preserve">nav </w:t>
      </w:r>
      <w:r w:rsidRPr="001F3A19">
        <w:rPr>
          <w:rFonts w:eastAsia="Times New Roman" w:cs="Times New Roman"/>
          <w:szCs w:val="24"/>
          <w:lang w:eastAsia="lv-LV"/>
        </w:rPr>
        <w:t xml:space="preserve">ietverta </w:t>
      </w:r>
      <w:r w:rsidR="00DA07B9" w:rsidRPr="001F3A19">
        <w:rPr>
          <w:rFonts w:eastAsia="Times New Roman" w:cs="Times New Roman"/>
          <w:szCs w:val="24"/>
          <w:lang w:eastAsia="lv-LV"/>
        </w:rPr>
        <w:t>klauzula</w:t>
      </w:r>
      <w:r w:rsidR="00934E79" w:rsidRPr="001F3A19">
        <w:rPr>
          <w:rFonts w:eastAsia="Times New Roman" w:cs="Times New Roman"/>
          <w:szCs w:val="24"/>
          <w:lang w:eastAsia="lv-LV"/>
        </w:rPr>
        <w:t xml:space="preserve"> par strīda piekritību</w:t>
      </w:r>
      <w:r w:rsidR="00A546BC" w:rsidRPr="001F3A19">
        <w:rPr>
          <w:rFonts w:eastAsia="Times New Roman" w:cs="Times New Roman"/>
          <w:szCs w:val="24"/>
          <w:lang w:eastAsia="lv-LV"/>
        </w:rPr>
        <w:t xml:space="preserve">, </w:t>
      </w:r>
      <w:r w:rsidR="00934E79" w:rsidRPr="001F3A19">
        <w:rPr>
          <w:rFonts w:eastAsia="Times New Roman" w:cs="Times New Roman"/>
          <w:szCs w:val="24"/>
          <w:lang w:eastAsia="lv-LV"/>
        </w:rPr>
        <w:t>piemērojami</w:t>
      </w:r>
      <w:r w:rsidR="00A546BC" w:rsidRPr="001F3A19">
        <w:rPr>
          <w:rFonts w:eastAsia="Times New Roman" w:cs="Times New Roman"/>
          <w:szCs w:val="24"/>
          <w:lang w:eastAsia="lv-LV"/>
        </w:rPr>
        <w:t xml:space="preserve"> Līguma par tiesisko palīdzību </w:t>
      </w:r>
      <w:r w:rsidR="00934E79" w:rsidRPr="001F3A19">
        <w:rPr>
          <w:rFonts w:eastAsia="Times New Roman" w:cs="Times New Roman"/>
          <w:szCs w:val="24"/>
          <w:lang w:eastAsia="lv-LV"/>
        </w:rPr>
        <w:t>noteikumi</w:t>
      </w:r>
      <w:r w:rsidR="00A546BC" w:rsidRPr="001F3A19">
        <w:rPr>
          <w:rFonts w:eastAsia="Times New Roman" w:cs="Times New Roman"/>
          <w:szCs w:val="24"/>
          <w:lang w:eastAsia="lv-LV"/>
        </w:rPr>
        <w:t>, kuros ietvertās starptautisko tiesību normas prevalē pār nacionālajām tiesību normā</w:t>
      </w:r>
      <w:r w:rsidR="00934E79" w:rsidRPr="001F3A19">
        <w:rPr>
          <w:rFonts w:eastAsia="Times New Roman" w:cs="Times New Roman"/>
          <w:szCs w:val="24"/>
          <w:lang w:eastAsia="lv-LV"/>
        </w:rPr>
        <w:t>m</w:t>
      </w:r>
      <w:r w:rsidR="00BB0110" w:rsidRPr="001F3A19">
        <w:rPr>
          <w:rFonts w:eastAsia="Times New Roman" w:cs="Times New Roman"/>
          <w:szCs w:val="24"/>
          <w:lang w:eastAsia="lv-LV"/>
        </w:rPr>
        <w:t>.</w:t>
      </w:r>
      <w:r w:rsidRPr="001F3A19">
        <w:rPr>
          <w:rFonts w:eastAsia="Times New Roman" w:cs="Times New Roman"/>
          <w:szCs w:val="24"/>
          <w:lang w:eastAsia="lv-LV"/>
        </w:rPr>
        <w:t xml:space="preserve"> </w:t>
      </w:r>
      <w:r w:rsidR="004A6298" w:rsidRPr="001F3A19">
        <w:rPr>
          <w:rFonts w:cs="Times New Roman"/>
          <w:szCs w:val="24"/>
        </w:rPr>
        <w:t xml:space="preserve">Krievijas Federācijas tiesiskā regulējuma daļa ir arī Līgums par tiesisko palīdzību, </w:t>
      </w:r>
      <w:r w:rsidR="001379D2" w:rsidRPr="001F3A19">
        <w:rPr>
          <w:rFonts w:cs="Times New Roman"/>
          <w:szCs w:val="24"/>
        </w:rPr>
        <w:t>un</w:t>
      </w:r>
      <w:r w:rsidR="004A6298" w:rsidRPr="001F3A19">
        <w:rPr>
          <w:rFonts w:cs="Times New Roman"/>
          <w:szCs w:val="24"/>
        </w:rPr>
        <w:t>, ja</w:t>
      </w:r>
      <w:r w:rsidR="004835E1" w:rsidRPr="001F3A19">
        <w:rPr>
          <w:rFonts w:cs="Times New Roman"/>
          <w:szCs w:val="24"/>
        </w:rPr>
        <w:t xml:space="preserve"> no</w:t>
      </w:r>
      <w:r w:rsidR="004A6298" w:rsidRPr="001F3A19">
        <w:rPr>
          <w:rFonts w:cs="Times New Roman"/>
          <w:szCs w:val="24"/>
        </w:rPr>
        <w:t xml:space="preserve"> Līgum</w:t>
      </w:r>
      <w:r w:rsidR="004835E1" w:rsidRPr="001F3A19">
        <w:rPr>
          <w:rFonts w:cs="Times New Roman"/>
          <w:szCs w:val="24"/>
        </w:rPr>
        <w:t>a</w:t>
      </w:r>
      <w:r w:rsidR="004A6298" w:rsidRPr="001F3A19">
        <w:rPr>
          <w:rFonts w:cs="Times New Roman"/>
          <w:szCs w:val="24"/>
        </w:rPr>
        <w:t xml:space="preserve"> par tiesisko palīdzību</w:t>
      </w:r>
      <w:r w:rsidR="004835E1" w:rsidRPr="001F3A19">
        <w:rPr>
          <w:rFonts w:cs="Times New Roman"/>
          <w:szCs w:val="24"/>
        </w:rPr>
        <w:t xml:space="preserve"> neizriet Krievijas Federācijas tiesu piekritība,</w:t>
      </w:r>
      <w:r w:rsidR="004A6298" w:rsidRPr="001F3A19">
        <w:rPr>
          <w:rFonts w:cs="Times New Roman"/>
          <w:szCs w:val="24"/>
        </w:rPr>
        <w:t xml:space="preserve"> </w:t>
      </w:r>
      <w:r w:rsidR="004A6298" w:rsidRPr="001F3A19">
        <w:rPr>
          <w:rFonts w:cs="Times New Roman"/>
          <w:szCs w:val="24"/>
        </w:rPr>
        <w:lastRenderedPageBreak/>
        <w:t>n</w:t>
      </w:r>
      <w:r w:rsidRPr="001F3A19">
        <w:rPr>
          <w:rFonts w:eastAsia="Times New Roman" w:cs="Times New Roman"/>
          <w:szCs w:val="24"/>
          <w:lang w:eastAsia="lv-LV"/>
        </w:rPr>
        <w:t xml:space="preserve">av nozīmes apstāklim, ka </w:t>
      </w:r>
      <w:r w:rsidR="004A6298" w:rsidRPr="001F3A19">
        <w:rPr>
          <w:rFonts w:eastAsia="Times New Roman" w:cs="Times New Roman"/>
          <w:szCs w:val="24"/>
          <w:lang w:eastAsia="lv-LV"/>
        </w:rPr>
        <w:t xml:space="preserve">saskaņā ar </w:t>
      </w:r>
      <w:r w:rsidRPr="001F3A19">
        <w:rPr>
          <w:rFonts w:eastAsia="Times New Roman" w:cs="Times New Roman"/>
          <w:szCs w:val="24"/>
          <w:lang w:eastAsia="lv-LV"/>
        </w:rPr>
        <w:t xml:space="preserve">Krievijas Federācijas </w:t>
      </w:r>
      <w:r w:rsidR="004A6298" w:rsidRPr="001F3A19">
        <w:rPr>
          <w:rFonts w:eastAsia="Times New Roman" w:cs="Times New Roman"/>
          <w:szCs w:val="24"/>
          <w:lang w:eastAsia="lv-LV"/>
        </w:rPr>
        <w:t xml:space="preserve">nacionālajām </w:t>
      </w:r>
      <w:r w:rsidRPr="001F3A19">
        <w:rPr>
          <w:rFonts w:eastAsia="Times New Roman" w:cs="Times New Roman"/>
          <w:szCs w:val="24"/>
          <w:lang w:eastAsia="lv-LV"/>
        </w:rPr>
        <w:t>procesuāl</w:t>
      </w:r>
      <w:r w:rsidR="004A6298" w:rsidRPr="001F3A19">
        <w:rPr>
          <w:rFonts w:eastAsia="Times New Roman" w:cs="Times New Roman"/>
          <w:szCs w:val="24"/>
          <w:lang w:eastAsia="lv-LV"/>
        </w:rPr>
        <w:t>ajām</w:t>
      </w:r>
      <w:r w:rsidRPr="001F3A19">
        <w:rPr>
          <w:rFonts w:eastAsia="Times New Roman" w:cs="Times New Roman"/>
          <w:szCs w:val="24"/>
          <w:lang w:eastAsia="lv-LV"/>
        </w:rPr>
        <w:t xml:space="preserve"> tiesību norm</w:t>
      </w:r>
      <w:r w:rsidR="004A6298" w:rsidRPr="001F3A19">
        <w:rPr>
          <w:rFonts w:eastAsia="Times New Roman" w:cs="Times New Roman"/>
          <w:szCs w:val="24"/>
          <w:lang w:eastAsia="lv-LV"/>
        </w:rPr>
        <w:t xml:space="preserve">ām </w:t>
      </w:r>
      <w:r w:rsidRPr="001F3A19">
        <w:rPr>
          <w:rFonts w:eastAsia="Times New Roman" w:cs="Times New Roman"/>
          <w:szCs w:val="24"/>
          <w:lang w:eastAsia="lv-LV"/>
        </w:rPr>
        <w:t>strīd</w:t>
      </w:r>
      <w:r w:rsidR="004A6298" w:rsidRPr="001F3A19">
        <w:rPr>
          <w:rFonts w:eastAsia="Times New Roman" w:cs="Times New Roman"/>
          <w:szCs w:val="24"/>
          <w:lang w:eastAsia="lv-LV"/>
        </w:rPr>
        <w:t>s būtu izskatāms</w:t>
      </w:r>
      <w:r w:rsidRPr="001F3A19">
        <w:rPr>
          <w:rFonts w:eastAsia="Times New Roman" w:cs="Times New Roman"/>
          <w:szCs w:val="24"/>
          <w:lang w:eastAsia="lv-LV"/>
        </w:rPr>
        <w:t xml:space="preserve"> Krievijas Federācijā</w:t>
      </w:r>
      <w:r w:rsidR="004A6298" w:rsidRPr="001F3A19">
        <w:rPr>
          <w:rFonts w:eastAsia="Times New Roman" w:cs="Times New Roman"/>
          <w:szCs w:val="24"/>
          <w:lang w:eastAsia="lv-LV"/>
        </w:rPr>
        <w:t>.</w:t>
      </w:r>
    </w:p>
    <w:p w14:paraId="28A04B04" w14:textId="60B6D2DD" w:rsidR="00332EBD" w:rsidRPr="001F3A19" w:rsidRDefault="00332EBD" w:rsidP="006C6C50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 xml:space="preserve">[3.4] Līguma starp Latvijas Republiku un Krievijas Federāciju par tiesisko palīdzību un tiesiskajām attiecībām civilajās, ģimenes un krimināllietās 21. un </w:t>
      </w:r>
      <w:proofErr w:type="gramStart"/>
      <w:r w:rsidRPr="001F3A19">
        <w:rPr>
          <w:rFonts w:eastAsia="Times New Roman" w:cs="Times New Roman"/>
          <w:szCs w:val="24"/>
          <w:lang w:eastAsia="lv-LV"/>
        </w:rPr>
        <w:t>56.panta</w:t>
      </w:r>
      <w:proofErr w:type="gramEnd"/>
      <w:r w:rsidRPr="001F3A19">
        <w:rPr>
          <w:rFonts w:eastAsia="Times New Roman" w:cs="Times New Roman"/>
          <w:szCs w:val="24"/>
          <w:lang w:eastAsia="lv-LV"/>
        </w:rPr>
        <w:t xml:space="preserve"> nepareiza iztulkošana ir novedusi pie tā nepareizas piemērošanas, kas šajā gadījumā ir pamats apgabaltiesas lēmuma atcelšanai.</w:t>
      </w:r>
    </w:p>
    <w:p w14:paraId="3C74E07A" w14:textId="77777777" w:rsidR="00BB0110" w:rsidRPr="001F3A19" w:rsidRDefault="00BB0110" w:rsidP="006C6C50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</w:p>
    <w:p w14:paraId="5FB750D7" w14:textId="5478FEF1" w:rsidR="00E44062" w:rsidRPr="001F3A19" w:rsidRDefault="00E44062" w:rsidP="00E44062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[</w:t>
      </w:r>
      <w:r w:rsidR="00332EBD" w:rsidRPr="001F3A19">
        <w:rPr>
          <w:rFonts w:eastAsia="Times New Roman" w:cs="Times New Roman"/>
          <w:szCs w:val="24"/>
          <w:lang w:eastAsia="lv-LV"/>
        </w:rPr>
        <w:t>4</w:t>
      </w:r>
      <w:r w:rsidRPr="001F3A19">
        <w:rPr>
          <w:rFonts w:eastAsia="Times New Roman" w:cs="Times New Roman"/>
          <w:szCs w:val="24"/>
          <w:lang w:eastAsia="lv-LV"/>
        </w:rPr>
        <w:t>] Atbilstoši Civilprocesa likuma 444.</w:t>
      </w:r>
      <w:r w:rsidRPr="001F3A19">
        <w:rPr>
          <w:rFonts w:eastAsia="Times New Roman" w:cs="Times New Roman"/>
          <w:szCs w:val="24"/>
          <w:vertAlign w:val="superscript"/>
          <w:lang w:eastAsia="lv-LV"/>
        </w:rPr>
        <w:t>1</w:t>
      </w:r>
      <w:r w:rsidRPr="001F3A19">
        <w:rPr>
          <w:rFonts w:eastAsia="Times New Roman" w:cs="Times New Roman"/>
          <w:szCs w:val="24"/>
          <w:lang w:eastAsia="lv-LV"/>
        </w:rPr>
        <w:t xml:space="preserve"> panta otrajai daļai </w:t>
      </w:r>
      <w:r w:rsidR="00560404" w:rsidRPr="001F3A19">
        <w:rPr>
          <w:rFonts w:eastAsia="Times New Roman" w:cs="Times New Roman"/>
          <w:szCs w:val="24"/>
          <w:lang w:eastAsia="lv-LV"/>
        </w:rPr>
        <w:t>SIA ,,COBALT”</w:t>
      </w:r>
      <w:r w:rsidRPr="001F3A19">
        <w:rPr>
          <w:rFonts w:eastAsia="Times New Roman" w:cs="Times New Roman"/>
          <w:szCs w:val="24"/>
          <w:lang w:eastAsia="lv-LV"/>
        </w:rPr>
        <w:t xml:space="preserve"> atmaksājama drošības nauda par blakus sūdzību 70 </w:t>
      </w:r>
      <w:r w:rsidRPr="001F3A19">
        <w:rPr>
          <w:rFonts w:eastAsia="Times New Roman" w:cs="Times New Roman"/>
          <w:i/>
          <w:szCs w:val="24"/>
          <w:lang w:eastAsia="lv-LV"/>
        </w:rPr>
        <w:t>euro</w:t>
      </w:r>
      <w:r w:rsidRPr="001F3A19">
        <w:rPr>
          <w:rFonts w:eastAsia="Times New Roman" w:cs="Times New Roman"/>
          <w:szCs w:val="24"/>
          <w:lang w:eastAsia="lv-LV"/>
        </w:rPr>
        <w:t>.</w:t>
      </w:r>
    </w:p>
    <w:p w14:paraId="68EF38EF" w14:textId="77777777" w:rsidR="00560404" w:rsidRPr="001F3A19" w:rsidRDefault="00560404" w:rsidP="00E44062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</w:p>
    <w:p w14:paraId="16A540E5" w14:textId="77777777" w:rsidR="00E44062" w:rsidRPr="001F3A19" w:rsidRDefault="00E44062" w:rsidP="00E44062">
      <w:pPr>
        <w:shd w:val="clear" w:color="auto" w:fill="FFFFFF"/>
        <w:spacing w:after="0" w:line="276" w:lineRule="auto"/>
        <w:ind w:right="-1"/>
        <w:jc w:val="center"/>
        <w:rPr>
          <w:rFonts w:cs="Times New Roman"/>
          <w:b/>
          <w:szCs w:val="24"/>
        </w:rPr>
      </w:pPr>
      <w:r w:rsidRPr="001F3A19">
        <w:rPr>
          <w:rFonts w:cs="Times New Roman"/>
          <w:b/>
          <w:szCs w:val="24"/>
        </w:rPr>
        <w:t>Rezolutīvā daļa</w:t>
      </w:r>
    </w:p>
    <w:p w14:paraId="5CB73D2C" w14:textId="77777777" w:rsidR="00E44062" w:rsidRPr="001F3A19" w:rsidRDefault="00E44062" w:rsidP="00E44062">
      <w:pPr>
        <w:shd w:val="clear" w:color="auto" w:fill="FFFFFF"/>
        <w:spacing w:after="0" w:line="276" w:lineRule="auto"/>
        <w:ind w:right="-1" w:firstLine="567"/>
        <w:jc w:val="both"/>
        <w:rPr>
          <w:rFonts w:cs="Times New Roman"/>
          <w:szCs w:val="24"/>
        </w:rPr>
      </w:pPr>
    </w:p>
    <w:p w14:paraId="7CB2B2B9" w14:textId="584D7F96" w:rsidR="00E44062" w:rsidRPr="001F3A19" w:rsidRDefault="00E44062" w:rsidP="00E44062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cs="Times New Roman"/>
          <w:szCs w:val="24"/>
        </w:rPr>
        <w:t>Pamatojoties uz Civilprocesa likuma</w:t>
      </w:r>
      <w:r w:rsidR="00560404" w:rsidRPr="001F3A19">
        <w:rPr>
          <w:rFonts w:cs="Times New Roman"/>
          <w:szCs w:val="24"/>
        </w:rPr>
        <w:t xml:space="preserve"> </w:t>
      </w:r>
      <w:proofErr w:type="gramStart"/>
      <w:r w:rsidR="00560404" w:rsidRPr="001F3A19">
        <w:rPr>
          <w:rFonts w:cs="Times New Roman"/>
          <w:szCs w:val="24"/>
        </w:rPr>
        <w:t>448.</w:t>
      </w:r>
      <w:r w:rsidRPr="001F3A19">
        <w:rPr>
          <w:rFonts w:cs="Times New Roman"/>
          <w:szCs w:val="24"/>
        </w:rPr>
        <w:t>panta</w:t>
      </w:r>
      <w:proofErr w:type="gramEnd"/>
      <w:r w:rsidRPr="001F3A19">
        <w:rPr>
          <w:rFonts w:cs="Times New Roman"/>
          <w:szCs w:val="24"/>
        </w:rPr>
        <w:t xml:space="preserve"> pirmās daļas 3</w:t>
      </w:r>
      <w:r w:rsidR="00560404" w:rsidRPr="001F3A19">
        <w:rPr>
          <w:rFonts w:cs="Times New Roman"/>
          <w:szCs w:val="24"/>
        </w:rPr>
        <w:t>.</w:t>
      </w:r>
      <w:r w:rsidRPr="001F3A19">
        <w:rPr>
          <w:rFonts w:cs="Times New Roman"/>
          <w:szCs w:val="24"/>
        </w:rPr>
        <w:t>punktu, 444.</w:t>
      </w:r>
      <w:r w:rsidRPr="001F3A19">
        <w:rPr>
          <w:rFonts w:cs="Times New Roman"/>
          <w:szCs w:val="24"/>
          <w:vertAlign w:val="superscript"/>
        </w:rPr>
        <w:t>1</w:t>
      </w:r>
      <w:r w:rsidRPr="001F3A19">
        <w:rPr>
          <w:rFonts w:cs="Times New Roman"/>
          <w:szCs w:val="24"/>
        </w:rPr>
        <w:t> panta otro daļu, Senāts</w:t>
      </w:r>
    </w:p>
    <w:p w14:paraId="6E7F5911" w14:textId="77777777" w:rsidR="00E44062" w:rsidRPr="001F3A19" w:rsidRDefault="00E44062" w:rsidP="00E44062">
      <w:pPr>
        <w:shd w:val="clear" w:color="auto" w:fill="FFFFFF"/>
        <w:spacing w:after="0" w:line="276" w:lineRule="auto"/>
        <w:ind w:right="-1"/>
        <w:jc w:val="center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b/>
          <w:szCs w:val="24"/>
          <w:lang w:eastAsia="lv-LV"/>
        </w:rPr>
        <w:t>nolēma</w:t>
      </w:r>
    </w:p>
    <w:p w14:paraId="2688D6BD" w14:textId="77777777" w:rsidR="00E44062" w:rsidRPr="001F3A19" w:rsidRDefault="00E44062" w:rsidP="00E44062">
      <w:pPr>
        <w:tabs>
          <w:tab w:val="left" w:pos="567"/>
          <w:tab w:val="left" w:pos="6660"/>
        </w:tabs>
        <w:spacing w:after="0" w:line="276" w:lineRule="auto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ab/>
      </w:r>
    </w:p>
    <w:p w14:paraId="5D6CE6AB" w14:textId="77777777" w:rsidR="008A0C8D" w:rsidRPr="001F3A19" w:rsidRDefault="00E44062" w:rsidP="00E44062">
      <w:pPr>
        <w:tabs>
          <w:tab w:val="left" w:pos="567"/>
          <w:tab w:val="left" w:pos="6660"/>
        </w:tabs>
        <w:spacing w:after="0" w:line="276" w:lineRule="auto"/>
        <w:jc w:val="both"/>
        <w:rPr>
          <w:rFonts w:cs="Times New Roman"/>
          <w:szCs w:val="24"/>
        </w:rPr>
      </w:pPr>
      <w:r w:rsidRPr="001F3A19">
        <w:rPr>
          <w:rFonts w:eastAsia="Times New Roman" w:cs="Times New Roman"/>
          <w:szCs w:val="24"/>
          <w:lang w:eastAsia="lv-LV"/>
        </w:rPr>
        <w:tab/>
      </w:r>
      <w:r w:rsidRPr="001F3A19">
        <w:rPr>
          <w:rFonts w:cs="Times New Roman"/>
          <w:szCs w:val="24"/>
        </w:rPr>
        <w:t xml:space="preserve">Rīgas apgabaltiesas Civillietu tiesas kolēģijas </w:t>
      </w:r>
      <w:proofErr w:type="gramStart"/>
      <w:r w:rsidR="00560404" w:rsidRPr="001F3A19">
        <w:rPr>
          <w:rFonts w:cs="Times New Roman"/>
          <w:szCs w:val="24"/>
        </w:rPr>
        <w:t>2022.gada</w:t>
      </w:r>
      <w:proofErr w:type="gramEnd"/>
      <w:r w:rsidR="00560404" w:rsidRPr="001F3A19">
        <w:rPr>
          <w:rFonts w:cs="Times New Roman"/>
          <w:szCs w:val="24"/>
        </w:rPr>
        <w:t xml:space="preserve"> 30.marta </w:t>
      </w:r>
      <w:r w:rsidRPr="001F3A19">
        <w:rPr>
          <w:rFonts w:cs="Times New Roman"/>
          <w:szCs w:val="24"/>
        </w:rPr>
        <w:t xml:space="preserve">lēmumu atcelt un </w:t>
      </w:r>
      <w:r w:rsidR="008A0C8D" w:rsidRPr="001F3A19">
        <w:rPr>
          <w:rFonts w:cs="Times New Roman"/>
          <w:szCs w:val="24"/>
        </w:rPr>
        <w:t>lietu nodot jaunai izskatīšanai Rīgas apgabaltiesā.</w:t>
      </w:r>
    </w:p>
    <w:p w14:paraId="0705426F" w14:textId="4D02CD1D" w:rsidR="00E44062" w:rsidRPr="001F3A19" w:rsidRDefault="00E44062" w:rsidP="00E44062">
      <w:pPr>
        <w:tabs>
          <w:tab w:val="left" w:pos="567"/>
          <w:tab w:val="left" w:pos="6660"/>
        </w:tabs>
        <w:spacing w:after="0" w:line="276" w:lineRule="auto"/>
        <w:ind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cs="Times New Roman"/>
          <w:szCs w:val="24"/>
        </w:rPr>
        <w:t xml:space="preserve">Atmaksāt </w:t>
      </w:r>
      <w:r w:rsidR="00D51D51" w:rsidRPr="001F3A19">
        <w:rPr>
          <w:rFonts w:cs="Times New Roman"/>
          <w:szCs w:val="24"/>
        </w:rPr>
        <w:t>SIA ,,COBALT”</w:t>
      </w:r>
      <w:r w:rsidRPr="001F3A19">
        <w:rPr>
          <w:rFonts w:cs="Times New Roman"/>
          <w:szCs w:val="24"/>
        </w:rPr>
        <w:t xml:space="preserve"> drošības naudu 70 </w:t>
      </w:r>
      <w:r w:rsidRPr="001F3A19">
        <w:rPr>
          <w:rFonts w:cs="Times New Roman"/>
          <w:i/>
          <w:szCs w:val="24"/>
        </w:rPr>
        <w:t>euro</w:t>
      </w:r>
      <w:r w:rsidRPr="001F3A19">
        <w:rPr>
          <w:rFonts w:cs="Times New Roman"/>
          <w:szCs w:val="24"/>
        </w:rPr>
        <w:t xml:space="preserve"> (septiņdesmit </w:t>
      </w:r>
      <w:r w:rsidRPr="001F3A19">
        <w:rPr>
          <w:rFonts w:cs="Times New Roman"/>
          <w:i/>
          <w:szCs w:val="24"/>
        </w:rPr>
        <w:t>euro</w:t>
      </w:r>
      <w:r w:rsidRPr="001F3A19">
        <w:rPr>
          <w:rFonts w:cs="Times New Roman"/>
          <w:szCs w:val="24"/>
        </w:rPr>
        <w:t>).</w:t>
      </w:r>
    </w:p>
    <w:p w14:paraId="6FD25797" w14:textId="77777777" w:rsidR="00E44062" w:rsidRPr="001F3A19" w:rsidRDefault="00E44062" w:rsidP="00E44062">
      <w:pPr>
        <w:tabs>
          <w:tab w:val="left" w:pos="567"/>
          <w:tab w:val="left" w:pos="6660"/>
        </w:tabs>
        <w:spacing w:after="0" w:line="276" w:lineRule="auto"/>
        <w:ind w:firstLine="567"/>
        <w:jc w:val="both"/>
        <w:rPr>
          <w:rFonts w:eastAsia="Times New Roman" w:cs="Times New Roman"/>
          <w:szCs w:val="24"/>
          <w:lang w:eastAsia="lv-LV"/>
        </w:rPr>
      </w:pPr>
      <w:r w:rsidRPr="001F3A19">
        <w:rPr>
          <w:rFonts w:eastAsia="Times New Roman" w:cs="Times New Roman"/>
          <w:szCs w:val="24"/>
          <w:lang w:eastAsia="lv-LV"/>
        </w:rPr>
        <w:t>Lēmums nav pārsūdzams.</w:t>
      </w:r>
      <w:bookmarkStart w:id="0" w:name="Dropdown8"/>
      <w:bookmarkEnd w:id="0"/>
    </w:p>
    <w:sectPr w:rsidR="00E44062" w:rsidRPr="001F3A19" w:rsidSect="00A440B6">
      <w:footerReference w:type="even" r:id="rId7"/>
      <w:footerReference w:type="default" r:id="rId8"/>
      <w:footerReference w:type="first" r:id="rId9"/>
      <w:pgSz w:w="11906" w:h="16838"/>
      <w:pgMar w:top="1134" w:right="1134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7102" w14:textId="77777777" w:rsidR="0099161D" w:rsidRDefault="0099161D">
      <w:pPr>
        <w:spacing w:after="0" w:line="240" w:lineRule="auto"/>
      </w:pPr>
      <w:r>
        <w:separator/>
      </w:r>
    </w:p>
  </w:endnote>
  <w:endnote w:type="continuationSeparator" w:id="0">
    <w:p w14:paraId="0B9BAFDC" w14:textId="77777777" w:rsidR="0099161D" w:rsidRDefault="0099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D382" w14:textId="120674EB" w:rsidR="00560404" w:rsidRDefault="00560404" w:rsidP="00A440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700CDA" w14:textId="77777777" w:rsidR="00560404" w:rsidRDefault="0056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41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5AABB" w14:textId="7E0D1096" w:rsidR="00560404" w:rsidRDefault="00560404">
        <w:pPr>
          <w:pStyle w:val="Footer"/>
          <w:jc w:val="center"/>
        </w:pPr>
        <w:r w:rsidRPr="00B66FC4">
          <w:fldChar w:fldCharType="begin"/>
        </w:r>
        <w:r w:rsidRPr="00B66FC4">
          <w:instrText xml:space="preserve"> PAGE   \* MERGEFORMAT </w:instrText>
        </w:r>
        <w:r w:rsidRPr="00B66FC4">
          <w:fldChar w:fldCharType="separate"/>
        </w:r>
        <w:r w:rsidR="00457A80">
          <w:rPr>
            <w:noProof/>
          </w:rPr>
          <w:t>3</w:t>
        </w:r>
        <w:r w:rsidRPr="00B66FC4">
          <w:rPr>
            <w:noProof/>
          </w:rPr>
          <w:fldChar w:fldCharType="end"/>
        </w:r>
        <w:r w:rsidR="00D51D51" w:rsidRPr="00B66FC4">
          <w:rPr>
            <w:noProof/>
          </w:rPr>
          <w:t xml:space="preserve"> no </w:t>
        </w:r>
        <w:r w:rsidR="00B66FC4" w:rsidRPr="00B66FC4">
          <w:rPr>
            <w:noProof/>
          </w:rPr>
          <w:t>4</w:t>
        </w:r>
      </w:p>
    </w:sdtContent>
  </w:sdt>
  <w:p w14:paraId="48139D5A" w14:textId="77777777" w:rsidR="00560404" w:rsidRDefault="00560404" w:rsidP="00A440B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238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4" w14:textId="77777777" w:rsidR="00560404" w:rsidRDefault="00560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no 3</w:t>
        </w:r>
      </w:p>
    </w:sdtContent>
  </w:sdt>
  <w:p w14:paraId="0D58B5D5" w14:textId="77777777" w:rsidR="00560404" w:rsidRDefault="0056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EFBE" w14:textId="77777777" w:rsidR="0099161D" w:rsidRDefault="0099161D">
      <w:pPr>
        <w:spacing w:after="0" w:line="240" w:lineRule="auto"/>
      </w:pPr>
      <w:r>
        <w:separator/>
      </w:r>
    </w:p>
  </w:footnote>
  <w:footnote w:type="continuationSeparator" w:id="0">
    <w:p w14:paraId="6553BE20" w14:textId="77777777" w:rsidR="0099161D" w:rsidRDefault="00991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C6"/>
    <w:rsid w:val="00006D49"/>
    <w:rsid w:val="000141B5"/>
    <w:rsid w:val="00014E12"/>
    <w:rsid w:val="0001747A"/>
    <w:rsid w:val="00031730"/>
    <w:rsid w:val="00035631"/>
    <w:rsid w:val="00051559"/>
    <w:rsid w:val="00052694"/>
    <w:rsid w:val="00056AEF"/>
    <w:rsid w:val="00063FD2"/>
    <w:rsid w:val="000649B8"/>
    <w:rsid w:val="000722AA"/>
    <w:rsid w:val="00080A53"/>
    <w:rsid w:val="00080ECF"/>
    <w:rsid w:val="00081AFF"/>
    <w:rsid w:val="000868D3"/>
    <w:rsid w:val="00090465"/>
    <w:rsid w:val="00093D5C"/>
    <w:rsid w:val="0009755C"/>
    <w:rsid w:val="000A5D9D"/>
    <w:rsid w:val="000A73D6"/>
    <w:rsid w:val="000C4462"/>
    <w:rsid w:val="000E120E"/>
    <w:rsid w:val="000E16C5"/>
    <w:rsid w:val="001040CB"/>
    <w:rsid w:val="00107F72"/>
    <w:rsid w:val="001140D1"/>
    <w:rsid w:val="00130860"/>
    <w:rsid w:val="001343CE"/>
    <w:rsid w:val="001344EB"/>
    <w:rsid w:val="00134A84"/>
    <w:rsid w:val="001379D2"/>
    <w:rsid w:val="00141153"/>
    <w:rsid w:val="00144CF6"/>
    <w:rsid w:val="00156E19"/>
    <w:rsid w:val="001654B3"/>
    <w:rsid w:val="001753B4"/>
    <w:rsid w:val="00180A62"/>
    <w:rsid w:val="00197A5E"/>
    <w:rsid w:val="001B179E"/>
    <w:rsid w:val="001B4ADB"/>
    <w:rsid w:val="001D04A6"/>
    <w:rsid w:val="001D1E84"/>
    <w:rsid w:val="001E1328"/>
    <w:rsid w:val="001E5EAD"/>
    <w:rsid w:val="001F3A19"/>
    <w:rsid w:val="00200580"/>
    <w:rsid w:val="00211BAE"/>
    <w:rsid w:val="00215A97"/>
    <w:rsid w:val="002313E5"/>
    <w:rsid w:val="00243201"/>
    <w:rsid w:val="00252082"/>
    <w:rsid w:val="002520F5"/>
    <w:rsid w:val="00275739"/>
    <w:rsid w:val="00297811"/>
    <w:rsid w:val="002A0B54"/>
    <w:rsid w:val="002B06A3"/>
    <w:rsid w:val="002C468B"/>
    <w:rsid w:val="002E2E51"/>
    <w:rsid w:val="00300E87"/>
    <w:rsid w:val="0030169B"/>
    <w:rsid w:val="00311191"/>
    <w:rsid w:val="00332EBD"/>
    <w:rsid w:val="003511BB"/>
    <w:rsid w:val="00354639"/>
    <w:rsid w:val="00386B43"/>
    <w:rsid w:val="00394713"/>
    <w:rsid w:val="003B514E"/>
    <w:rsid w:val="003C5EAF"/>
    <w:rsid w:val="003C7569"/>
    <w:rsid w:val="003D3D0F"/>
    <w:rsid w:val="003D3F43"/>
    <w:rsid w:val="003D7FCD"/>
    <w:rsid w:val="003E5DA1"/>
    <w:rsid w:val="00410CC4"/>
    <w:rsid w:val="00423C13"/>
    <w:rsid w:val="00425F42"/>
    <w:rsid w:val="004268AF"/>
    <w:rsid w:val="00437BB3"/>
    <w:rsid w:val="0044075F"/>
    <w:rsid w:val="00457A80"/>
    <w:rsid w:val="00472A75"/>
    <w:rsid w:val="00473D5A"/>
    <w:rsid w:val="00473E1C"/>
    <w:rsid w:val="004835E1"/>
    <w:rsid w:val="00490E36"/>
    <w:rsid w:val="004A6298"/>
    <w:rsid w:val="004B4384"/>
    <w:rsid w:val="004C35B1"/>
    <w:rsid w:val="004C613F"/>
    <w:rsid w:val="004C6369"/>
    <w:rsid w:val="004D4F23"/>
    <w:rsid w:val="004E148C"/>
    <w:rsid w:val="004E24DB"/>
    <w:rsid w:val="004E2902"/>
    <w:rsid w:val="004F18D7"/>
    <w:rsid w:val="004F2039"/>
    <w:rsid w:val="004F5564"/>
    <w:rsid w:val="0050107E"/>
    <w:rsid w:val="00512C12"/>
    <w:rsid w:val="00513946"/>
    <w:rsid w:val="005206F6"/>
    <w:rsid w:val="0052121C"/>
    <w:rsid w:val="00525B0F"/>
    <w:rsid w:val="00535DA8"/>
    <w:rsid w:val="00536B68"/>
    <w:rsid w:val="00537385"/>
    <w:rsid w:val="00540DC1"/>
    <w:rsid w:val="00556316"/>
    <w:rsid w:val="00560404"/>
    <w:rsid w:val="00563910"/>
    <w:rsid w:val="00563F43"/>
    <w:rsid w:val="005C23A9"/>
    <w:rsid w:val="005D415D"/>
    <w:rsid w:val="005D6F56"/>
    <w:rsid w:val="005F0B52"/>
    <w:rsid w:val="005F545D"/>
    <w:rsid w:val="00613206"/>
    <w:rsid w:val="00620017"/>
    <w:rsid w:val="006241CD"/>
    <w:rsid w:val="0063098E"/>
    <w:rsid w:val="00635C58"/>
    <w:rsid w:val="006363F5"/>
    <w:rsid w:val="00637A9E"/>
    <w:rsid w:val="006449F4"/>
    <w:rsid w:val="00652760"/>
    <w:rsid w:val="006952E4"/>
    <w:rsid w:val="006A7C2F"/>
    <w:rsid w:val="006C6C50"/>
    <w:rsid w:val="006E23F4"/>
    <w:rsid w:val="006E4216"/>
    <w:rsid w:val="00707EE8"/>
    <w:rsid w:val="00713137"/>
    <w:rsid w:val="00717E90"/>
    <w:rsid w:val="00734ADA"/>
    <w:rsid w:val="00737759"/>
    <w:rsid w:val="007448A9"/>
    <w:rsid w:val="00750782"/>
    <w:rsid w:val="00780463"/>
    <w:rsid w:val="00784EA9"/>
    <w:rsid w:val="007B0092"/>
    <w:rsid w:val="007B439F"/>
    <w:rsid w:val="007F536E"/>
    <w:rsid w:val="00801D35"/>
    <w:rsid w:val="00806CB1"/>
    <w:rsid w:val="008173B6"/>
    <w:rsid w:val="00830C78"/>
    <w:rsid w:val="00834797"/>
    <w:rsid w:val="00842715"/>
    <w:rsid w:val="00843BB6"/>
    <w:rsid w:val="00855968"/>
    <w:rsid w:val="00857AB9"/>
    <w:rsid w:val="0086768C"/>
    <w:rsid w:val="008712DA"/>
    <w:rsid w:val="00881647"/>
    <w:rsid w:val="008A0C8D"/>
    <w:rsid w:val="008B2429"/>
    <w:rsid w:val="008B263D"/>
    <w:rsid w:val="008B3736"/>
    <w:rsid w:val="008B7B4A"/>
    <w:rsid w:val="008C2F88"/>
    <w:rsid w:val="008D6A8C"/>
    <w:rsid w:val="008E1E84"/>
    <w:rsid w:val="008E5DC0"/>
    <w:rsid w:val="008E60CA"/>
    <w:rsid w:val="008F7F73"/>
    <w:rsid w:val="00906359"/>
    <w:rsid w:val="00907B56"/>
    <w:rsid w:val="00913592"/>
    <w:rsid w:val="0093234F"/>
    <w:rsid w:val="00934E79"/>
    <w:rsid w:val="009364F1"/>
    <w:rsid w:val="00951CF1"/>
    <w:rsid w:val="009537E8"/>
    <w:rsid w:val="0096207C"/>
    <w:rsid w:val="00966714"/>
    <w:rsid w:val="00967BDB"/>
    <w:rsid w:val="00980C30"/>
    <w:rsid w:val="009816E1"/>
    <w:rsid w:val="009872F1"/>
    <w:rsid w:val="0099161D"/>
    <w:rsid w:val="009A04F2"/>
    <w:rsid w:val="009A3B18"/>
    <w:rsid w:val="009A658B"/>
    <w:rsid w:val="009C6875"/>
    <w:rsid w:val="009E0CBA"/>
    <w:rsid w:val="009F0CF6"/>
    <w:rsid w:val="009F4937"/>
    <w:rsid w:val="009F6656"/>
    <w:rsid w:val="009F70B2"/>
    <w:rsid w:val="00A012A7"/>
    <w:rsid w:val="00A016DD"/>
    <w:rsid w:val="00A022BD"/>
    <w:rsid w:val="00A07301"/>
    <w:rsid w:val="00A15778"/>
    <w:rsid w:val="00A40004"/>
    <w:rsid w:val="00A440B6"/>
    <w:rsid w:val="00A544AC"/>
    <w:rsid w:val="00A546BC"/>
    <w:rsid w:val="00A76396"/>
    <w:rsid w:val="00A82216"/>
    <w:rsid w:val="00A85221"/>
    <w:rsid w:val="00AA7AB0"/>
    <w:rsid w:val="00AC494A"/>
    <w:rsid w:val="00B10999"/>
    <w:rsid w:val="00B11DF1"/>
    <w:rsid w:val="00B23EC2"/>
    <w:rsid w:val="00B24888"/>
    <w:rsid w:val="00B26985"/>
    <w:rsid w:val="00B27E0D"/>
    <w:rsid w:val="00B34684"/>
    <w:rsid w:val="00B46BDD"/>
    <w:rsid w:val="00B6149F"/>
    <w:rsid w:val="00B62159"/>
    <w:rsid w:val="00B66FC4"/>
    <w:rsid w:val="00B85690"/>
    <w:rsid w:val="00B94BF3"/>
    <w:rsid w:val="00BA2DA4"/>
    <w:rsid w:val="00BA7C1D"/>
    <w:rsid w:val="00BB0110"/>
    <w:rsid w:val="00BB0F9A"/>
    <w:rsid w:val="00BB6D41"/>
    <w:rsid w:val="00BC2D6C"/>
    <w:rsid w:val="00BC387A"/>
    <w:rsid w:val="00BC52C6"/>
    <w:rsid w:val="00BD6407"/>
    <w:rsid w:val="00BD67B1"/>
    <w:rsid w:val="00BD7EDC"/>
    <w:rsid w:val="00C00683"/>
    <w:rsid w:val="00C05ECB"/>
    <w:rsid w:val="00C069C2"/>
    <w:rsid w:val="00C07310"/>
    <w:rsid w:val="00C12719"/>
    <w:rsid w:val="00C36894"/>
    <w:rsid w:val="00C37994"/>
    <w:rsid w:val="00C469D2"/>
    <w:rsid w:val="00C470D7"/>
    <w:rsid w:val="00C52359"/>
    <w:rsid w:val="00C55B41"/>
    <w:rsid w:val="00C93440"/>
    <w:rsid w:val="00CB6178"/>
    <w:rsid w:val="00CC06A5"/>
    <w:rsid w:val="00CD02EC"/>
    <w:rsid w:val="00CD3511"/>
    <w:rsid w:val="00CD7F29"/>
    <w:rsid w:val="00CE073A"/>
    <w:rsid w:val="00CF6526"/>
    <w:rsid w:val="00CF6FF5"/>
    <w:rsid w:val="00D20766"/>
    <w:rsid w:val="00D229A6"/>
    <w:rsid w:val="00D34F75"/>
    <w:rsid w:val="00D4534C"/>
    <w:rsid w:val="00D51D51"/>
    <w:rsid w:val="00D60A50"/>
    <w:rsid w:val="00D60D88"/>
    <w:rsid w:val="00D6125C"/>
    <w:rsid w:val="00D61F81"/>
    <w:rsid w:val="00D743F2"/>
    <w:rsid w:val="00D75E6E"/>
    <w:rsid w:val="00D7685D"/>
    <w:rsid w:val="00D8383A"/>
    <w:rsid w:val="00D8724D"/>
    <w:rsid w:val="00D9526C"/>
    <w:rsid w:val="00DA07B9"/>
    <w:rsid w:val="00DA688A"/>
    <w:rsid w:val="00DB17CE"/>
    <w:rsid w:val="00DC4DCE"/>
    <w:rsid w:val="00DC506D"/>
    <w:rsid w:val="00DE374D"/>
    <w:rsid w:val="00DF4CB0"/>
    <w:rsid w:val="00E04C9F"/>
    <w:rsid w:val="00E0647E"/>
    <w:rsid w:val="00E25AEF"/>
    <w:rsid w:val="00E26B8E"/>
    <w:rsid w:val="00E3308B"/>
    <w:rsid w:val="00E35704"/>
    <w:rsid w:val="00E3795E"/>
    <w:rsid w:val="00E44062"/>
    <w:rsid w:val="00E57114"/>
    <w:rsid w:val="00E75016"/>
    <w:rsid w:val="00E85CA3"/>
    <w:rsid w:val="00E87624"/>
    <w:rsid w:val="00EA7229"/>
    <w:rsid w:val="00EB2388"/>
    <w:rsid w:val="00EC191F"/>
    <w:rsid w:val="00ED1692"/>
    <w:rsid w:val="00ED45A8"/>
    <w:rsid w:val="00F02D7E"/>
    <w:rsid w:val="00F05A02"/>
    <w:rsid w:val="00F2609E"/>
    <w:rsid w:val="00F3057C"/>
    <w:rsid w:val="00F305EC"/>
    <w:rsid w:val="00F31F58"/>
    <w:rsid w:val="00F40E31"/>
    <w:rsid w:val="00F53D8A"/>
    <w:rsid w:val="00F61BB4"/>
    <w:rsid w:val="00F623E1"/>
    <w:rsid w:val="00F675F4"/>
    <w:rsid w:val="00F70521"/>
    <w:rsid w:val="00F76731"/>
    <w:rsid w:val="00F76C87"/>
    <w:rsid w:val="00F80C2E"/>
    <w:rsid w:val="00F863AD"/>
    <w:rsid w:val="00FA5F36"/>
    <w:rsid w:val="00FA6B90"/>
    <w:rsid w:val="00FC3F62"/>
    <w:rsid w:val="00FF0337"/>
    <w:rsid w:val="00FF0E6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6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5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C6"/>
  </w:style>
  <w:style w:type="character" w:styleId="PageNumber">
    <w:name w:val="page number"/>
    <w:basedOn w:val="DefaultParagraphFont"/>
    <w:rsid w:val="00BC52C6"/>
  </w:style>
  <w:style w:type="paragraph" w:styleId="Header">
    <w:name w:val="header"/>
    <w:basedOn w:val="Normal"/>
    <w:link w:val="HeaderChar"/>
    <w:uiPriority w:val="99"/>
    <w:unhideWhenUsed/>
    <w:rsid w:val="00BC5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C6"/>
  </w:style>
  <w:style w:type="paragraph" w:styleId="BalloonText">
    <w:name w:val="Balloon Text"/>
    <w:basedOn w:val="Normal"/>
    <w:link w:val="BalloonTextChar"/>
    <w:uiPriority w:val="99"/>
    <w:semiHidden/>
    <w:unhideWhenUsed/>
    <w:rsid w:val="0016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0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ADA2-8B32-4421-8F8B-61E2311D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6434</Words>
  <Characters>3668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2022-11-02T07:07:00Z</dcterms:created>
  <dcterms:modified xsi:type="dcterms:W3CDTF">2022-11-02T10:24:00Z</dcterms:modified>
</cp:coreProperties>
</file>