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5E2A" w14:textId="4980B89B" w:rsidR="0047682C" w:rsidRPr="00CB6966" w:rsidRDefault="0047682C" w:rsidP="005C1927">
      <w:pPr>
        <w:rPr>
          <w:rFonts w:cs="Times New Roman"/>
          <w:b/>
          <w:bCs/>
          <w:szCs w:val="24"/>
        </w:rPr>
      </w:pPr>
      <w:r w:rsidRPr="00CB6966">
        <w:rPr>
          <w:rFonts w:cs="Times New Roman"/>
          <w:b/>
          <w:bCs/>
          <w:szCs w:val="24"/>
        </w:rPr>
        <w:t>Būves īpašnieka pienākums uzturēt ēku drošā stāvoklī</w:t>
      </w:r>
    </w:p>
    <w:p w14:paraId="49F822B6" w14:textId="77777777" w:rsidR="0047682C" w:rsidRPr="00CB6966" w:rsidRDefault="0047682C" w:rsidP="0047682C">
      <w:pPr>
        <w:tabs>
          <w:tab w:val="left" w:pos="3318"/>
        </w:tabs>
        <w:rPr>
          <w:rFonts w:cs="Times New Roman"/>
          <w:szCs w:val="24"/>
        </w:rPr>
      </w:pPr>
      <w:r w:rsidRPr="00CB6966">
        <w:rPr>
          <w:rFonts w:cs="Times New Roman"/>
          <w:szCs w:val="24"/>
        </w:rPr>
        <w:t>Civillikuma 1084.</w:t>
      </w:r>
      <w:r>
        <w:rPr>
          <w:rFonts w:cs="Times New Roman"/>
          <w:szCs w:val="24"/>
        </w:rPr>
        <w:t> </w:t>
      </w:r>
      <w:r w:rsidRPr="00CB6966">
        <w:rPr>
          <w:rFonts w:cs="Times New Roman"/>
          <w:szCs w:val="24"/>
        </w:rPr>
        <w:t>panta pirm</w:t>
      </w:r>
      <w:r>
        <w:rPr>
          <w:rFonts w:cs="Times New Roman"/>
          <w:szCs w:val="24"/>
        </w:rPr>
        <w:t>aj</w:t>
      </w:r>
      <w:r w:rsidRPr="00CB6966">
        <w:rPr>
          <w:rFonts w:cs="Times New Roman"/>
          <w:szCs w:val="24"/>
        </w:rPr>
        <w:t xml:space="preserve">ā daļā noteikts būves īpašnieka tiesiskais pienākums uzturēt ēku drošā stāvoklī, </w:t>
      </w:r>
      <w:r>
        <w:rPr>
          <w:rFonts w:cs="Times New Roman"/>
          <w:szCs w:val="24"/>
        </w:rPr>
        <w:t>tā</w:t>
      </w:r>
      <w:r w:rsidRPr="00CB6966">
        <w:rPr>
          <w:rFonts w:cs="Times New Roman"/>
          <w:szCs w:val="24"/>
        </w:rPr>
        <w:t xml:space="preserve"> neizpilde ir viens no priekšnoteikumiem vispārīgā atbildības regulējuma (Civillikuma 1635., 1646., 1649. un 1779.</w:t>
      </w:r>
      <w:r>
        <w:rPr>
          <w:rFonts w:cs="Times New Roman"/>
          <w:szCs w:val="24"/>
        </w:rPr>
        <w:t> </w:t>
      </w:r>
      <w:r w:rsidRPr="00CB6966">
        <w:rPr>
          <w:rFonts w:cs="Times New Roman"/>
          <w:szCs w:val="24"/>
        </w:rPr>
        <w:t>pants) piemērošanai. Minētais pienākums būves īpašniekam ir attiecībā pret jebkuru personu, kurai vai kuras mantai būves nepienācīgas uzturēšanas rezultātā var tikt nodarīts kaitējums.</w:t>
      </w:r>
    </w:p>
    <w:p w14:paraId="4F587576" w14:textId="77777777" w:rsidR="0047682C" w:rsidRPr="00CB6966" w:rsidRDefault="0047682C" w:rsidP="0047682C">
      <w:pPr>
        <w:tabs>
          <w:tab w:val="left" w:pos="3318"/>
        </w:tabs>
        <w:rPr>
          <w:rFonts w:cs="Times New Roman"/>
          <w:szCs w:val="24"/>
        </w:rPr>
      </w:pPr>
      <w:r w:rsidRPr="00CB6966">
        <w:rPr>
          <w:rFonts w:cs="Times New Roman"/>
          <w:szCs w:val="24"/>
        </w:rPr>
        <w:t>Būves īpašnieka prettiesiska bezdarbība attiecībā uz Civillikuma 1084.</w:t>
      </w:r>
      <w:r>
        <w:rPr>
          <w:rFonts w:cs="Times New Roman"/>
          <w:szCs w:val="24"/>
        </w:rPr>
        <w:t> </w:t>
      </w:r>
      <w:r w:rsidRPr="00CB6966">
        <w:rPr>
          <w:rFonts w:cs="Times New Roman"/>
          <w:szCs w:val="24"/>
        </w:rPr>
        <w:t>panta pirmajā daļā noteiktā pienākuma izpildi var izpausties ne vien kā normatīvajā aktā tieši noteikta pienākuma neizpilde, bet arī kā tādas darbības neveikšana, kuru normatīvi</w:t>
      </w:r>
      <w:r>
        <w:rPr>
          <w:rFonts w:cs="Times New Roman"/>
          <w:szCs w:val="24"/>
        </w:rPr>
        <w:t>e</w:t>
      </w:r>
      <w:r w:rsidRPr="00CB6966">
        <w:rPr>
          <w:rFonts w:cs="Times New Roman"/>
          <w:szCs w:val="24"/>
        </w:rPr>
        <w:t xml:space="preserve"> akti tieši neparedz, bet kas nepieciešama ēkas uzturēšanai drošā stāvoklī. Turklāt arī normatīvajos aktos noteikto pienākumu izpilde neatbrīvo personu no atbildības, ja krietnam un rūpīgam saimniekam bija jāparedz kaitējuma iestāšanās iespējamība un jāveic atbilstoši pasākumi riska iestāšanās nepieļaušanai.</w:t>
      </w:r>
    </w:p>
    <w:p w14:paraId="0F9F0570" w14:textId="77777777" w:rsidR="0047682C" w:rsidRPr="00CB6966" w:rsidRDefault="0047682C" w:rsidP="0047682C">
      <w:pPr>
        <w:tabs>
          <w:tab w:val="left" w:pos="3318"/>
        </w:tabs>
        <w:rPr>
          <w:rFonts w:cs="Times New Roman"/>
          <w:szCs w:val="24"/>
        </w:rPr>
      </w:pPr>
      <w:r w:rsidRPr="00CB6966">
        <w:rPr>
          <w:rFonts w:cs="Times New Roman"/>
          <w:szCs w:val="24"/>
        </w:rPr>
        <w:t>Nosakot, kāda rūpība konkrētajā gadījumā būves īpašniekam bija jāizrāda kā krietnam un rūpīgam saimniekam, ņem vērā objektīvus apsvērumus (netiek ņemtas vērā attiecīgās personas faktiskās zināšanas, iemaņas u.</w:t>
      </w:r>
      <w:r>
        <w:rPr>
          <w:rFonts w:cs="Times New Roman"/>
          <w:szCs w:val="24"/>
        </w:rPr>
        <w:t> </w:t>
      </w:r>
      <w:r w:rsidRPr="00CB6966">
        <w:rPr>
          <w:rFonts w:cs="Times New Roman"/>
          <w:szCs w:val="24"/>
        </w:rPr>
        <w:t xml:space="preserve">tml.). Vispārīgi rūpības pasākumiem jābūt samērīgiem ar kaitējuma iestāšanās iespēju un iespējamā kaitējuma lielumu (tā vislielākā rūpība jāizrāda gadījumā, ja ir iespējams kaitējums cilvēka dzīvībai vai veselībai un ja tā iestāšanās varbūtība ir augsta). Būves īpašnieka rūpības pienākums izpaužas ne tikai kā reakcija uz kādām redzamām pazīmēm, kas varētu liecināt par apdraudējumu, bet arī kā tādu pasākumu veikšana, </w:t>
      </w:r>
      <w:proofErr w:type="gramStart"/>
      <w:r w:rsidRPr="00CB6966">
        <w:rPr>
          <w:rFonts w:cs="Times New Roman"/>
          <w:szCs w:val="24"/>
        </w:rPr>
        <w:t>lai laikus noteiktu iespējamos apdraudējumus, piemēram, būves</w:t>
      </w:r>
      <w:proofErr w:type="gramEnd"/>
      <w:r w:rsidRPr="00CB6966">
        <w:rPr>
          <w:rFonts w:cs="Times New Roman"/>
          <w:szCs w:val="24"/>
        </w:rPr>
        <w:t xml:space="preserve"> vai atsevišķu tās elementu tehniskā apsekošana u. tml.</w:t>
      </w:r>
    </w:p>
    <w:p w14:paraId="62A05DCC" w14:textId="6A36DBD0" w:rsidR="0047682C" w:rsidRDefault="0047682C" w:rsidP="0047682C">
      <w:pPr>
        <w:tabs>
          <w:tab w:val="left" w:pos="3318"/>
        </w:tabs>
        <w:rPr>
          <w:rFonts w:cs="Times New Roman"/>
          <w:szCs w:val="24"/>
        </w:rPr>
      </w:pPr>
      <w:r w:rsidRPr="00CB6966">
        <w:rPr>
          <w:rFonts w:cs="Times New Roman"/>
          <w:szCs w:val="24"/>
        </w:rPr>
        <w:t>Būves īpašniekam atbildība par kaitējumu, kas iestājies, būvei sagrūstot celtniecības trūkumu dēļ, var iestāties, pamatojoties uz Civillikuma 1084.</w:t>
      </w:r>
      <w:r>
        <w:rPr>
          <w:rFonts w:cs="Times New Roman"/>
          <w:szCs w:val="24"/>
        </w:rPr>
        <w:t> </w:t>
      </w:r>
      <w:r w:rsidRPr="00CB6966">
        <w:rPr>
          <w:rFonts w:cs="Times New Roman"/>
          <w:szCs w:val="24"/>
        </w:rPr>
        <w:t xml:space="preserve">panta pirmo daļu, tikai tad, ja būves īpašnieks, tās uzturēšanas procesā neizrādot nepieciešamo rūpību, nebūs laikus konstatējis attiecīgo trūkumu un veicis nepieciešamos pasākumus iespējamā kaitējuma novēršanai. </w:t>
      </w:r>
    </w:p>
    <w:p w14:paraId="559B9BAB" w14:textId="4DAFD88B" w:rsidR="0047682C" w:rsidRDefault="0047682C" w:rsidP="0047682C">
      <w:pPr>
        <w:tabs>
          <w:tab w:val="left" w:pos="3318"/>
        </w:tabs>
        <w:rPr>
          <w:rFonts w:cs="Times New Roman"/>
          <w:szCs w:val="24"/>
        </w:rPr>
      </w:pPr>
    </w:p>
    <w:p w14:paraId="7782627D" w14:textId="77777777" w:rsidR="0047682C" w:rsidRPr="00CB6966" w:rsidRDefault="0047682C" w:rsidP="0047682C">
      <w:pPr>
        <w:rPr>
          <w:rFonts w:cs="Times New Roman"/>
          <w:b/>
          <w:bCs/>
          <w:szCs w:val="24"/>
        </w:rPr>
      </w:pPr>
      <w:r w:rsidRPr="00CB6966">
        <w:rPr>
          <w:rFonts w:cs="Times New Roman"/>
          <w:b/>
          <w:bCs/>
          <w:szCs w:val="24"/>
        </w:rPr>
        <w:t>Pierādīšanas nastas sadalījums būves sagrūšanas rezultātā radītā kaitējuma gadījumā</w:t>
      </w:r>
    </w:p>
    <w:p w14:paraId="60093B29" w14:textId="77777777" w:rsidR="0047682C" w:rsidRPr="00CB6966" w:rsidRDefault="0047682C" w:rsidP="0047682C">
      <w:pPr>
        <w:tabs>
          <w:tab w:val="left" w:pos="3318"/>
        </w:tabs>
        <w:rPr>
          <w:rFonts w:cs="Times New Roman"/>
          <w:szCs w:val="24"/>
        </w:rPr>
      </w:pPr>
      <w:r w:rsidRPr="00CB6966">
        <w:rPr>
          <w:rFonts w:cs="Times New Roman"/>
          <w:szCs w:val="24"/>
        </w:rPr>
        <w:t>Vismaz ēkas sabrukšanas gadījumā pierādīšanas nasta attiecībā uz Civillikuma 1084.</w:t>
      </w:r>
      <w:r>
        <w:rPr>
          <w:rFonts w:cs="Times New Roman"/>
          <w:szCs w:val="24"/>
        </w:rPr>
        <w:t> </w:t>
      </w:r>
      <w:r w:rsidRPr="00CB6966">
        <w:rPr>
          <w:rFonts w:cs="Times New Roman"/>
          <w:szCs w:val="24"/>
        </w:rPr>
        <w:t>panta pirmajā daļā norādītā tiesiskā pienākuma izpildi gulstas uz būves īpašnieku. Savukārt cietušajam saglabājas pierādīšanas nasta attiecībā uz kaitējumu, notikumu, kas izraisīja kaitējumu</w:t>
      </w:r>
      <w:proofErr w:type="gramStart"/>
      <w:r w:rsidRPr="00CB6966">
        <w:rPr>
          <w:rFonts w:cs="Times New Roman"/>
          <w:szCs w:val="24"/>
        </w:rPr>
        <w:t>,</w:t>
      </w:r>
      <w:r>
        <w:rPr>
          <w:rFonts w:cs="Times New Roman"/>
          <w:szCs w:val="24"/>
        </w:rPr>
        <w:t xml:space="preserve"> </w:t>
      </w:r>
      <w:r w:rsidRPr="00CB6966">
        <w:rPr>
          <w:rFonts w:cs="Times New Roman"/>
          <w:szCs w:val="24"/>
        </w:rPr>
        <w:t>un cēlonisko saistību starp notikumu un kaitējumu</w:t>
      </w:r>
      <w:proofErr w:type="gramEnd"/>
      <w:r w:rsidRPr="00CB6966">
        <w:rPr>
          <w:rFonts w:cs="Times New Roman"/>
          <w:szCs w:val="24"/>
        </w:rPr>
        <w:t>.</w:t>
      </w:r>
    </w:p>
    <w:p w14:paraId="6E133C23" w14:textId="4E986017" w:rsidR="0047682C" w:rsidRDefault="0047682C" w:rsidP="0047682C">
      <w:pPr>
        <w:tabs>
          <w:tab w:val="left" w:pos="3318"/>
        </w:tabs>
        <w:rPr>
          <w:rFonts w:cs="Times New Roman"/>
          <w:szCs w:val="24"/>
        </w:rPr>
      </w:pPr>
    </w:p>
    <w:p w14:paraId="58F0FD4D" w14:textId="77777777" w:rsidR="0047682C" w:rsidRPr="00CB6966" w:rsidRDefault="0047682C" w:rsidP="0047682C">
      <w:pPr>
        <w:tabs>
          <w:tab w:val="left" w:pos="3318"/>
        </w:tabs>
        <w:rPr>
          <w:rFonts w:cs="Times New Roman"/>
          <w:b/>
          <w:bCs/>
          <w:szCs w:val="24"/>
        </w:rPr>
      </w:pPr>
      <w:r w:rsidRPr="00CB6966">
        <w:rPr>
          <w:rFonts w:cs="Times New Roman"/>
          <w:b/>
          <w:bCs/>
          <w:szCs w:val="24"/>
        </w:rPr>
        <w:t>Atbildība par kļūdu darbinieku (izpildītāju) izvēlē</w:t>
      </w:r>
    </w:p>
    <w:p w14:paraId="3032616B" w14:textId="77777777" w:rsidR="0047682C" w:rsidRPr="00CB6966" w:rsidRDefault="0047682C" w:rsidP="0047682C">
      <w:pPr>
        <w:tabs>
          <w:tab w:val="left" w:pos="3318"/>
        </w:tabs>
        <w:rPr>
          <w:rFonts w:cs="Times New Roman"/>
          <w:szCs w:val="24"/>
        </w:rPr>
      </w:pPr>
      <w:r w:rsidRPr="00CB6966">
        <w:rPr>
          <w:rFonts w:cs="Times New Roman"/>
          <w:szCs w:val="24"/>
        </w:rPr>
        <w:t>Atbildība par kļūdu darbinieku (izpildītāju) izvēlē (</w:t>
      </w:r>
      <w:proofErr w:type="spellStart"/>
      <w:r w:rsidRPr="004156A1">
        <w:rPr>
          <w:rFonts w:cs="Times New Roman"/>
          <w:i/>
          <w:iCs/>
          <w:szCs w:val="24"/>
        </w:rPr>
        <w:t>culpa</w:t>
      </w:r>
      <w:proofErr w:type="spellEnd"/>
      <w:r w:rsidRPr="004156A1">
        <w:rPr>
          <w:rFonts w:cs="Times New Roman"/>
          <w:i/>
          <w:iCs/>
          <w:szCs w:val="24"/>
        </w:rPr>
        <w:t xml:space="preserve"> </w:t>
      </w:r>
      <w:proofErr w:type="spellStart"/>
      <w:r w:rsidRPr="004156A1">
        <w:rPr>
          <w:rFonts w:cs="Times New Roman"/>
          <w:i/>
          <w:iCs/>
          <w:szCs w:val="24"/>
        </w:rPr>
        <w:t>in</w:t>
      </w:r>
      <w:proofErr w:type="spellEnd"/>
      <w:r w:rsidRPr="004156A1">
        <w:rPr>
          <w:rFonts w:cs="Times New Roman"/>
          <w:i/>
          <w:iCs/>
          <w:szCs w:val="24"/>
        </w:rPr>
        <w:t xml:space="preserve"> </w:t>
      </w:r>
      <w:proofErr w:type="spellStart"/>
      <w:r w:rsidRPr="004156A1">
        <w:rPr>
          <w:rFonts w:cs="Times New Roman"/>
          <w:i/>
          <w:iCs/>
          <w:szCs w:val="24"/>
        </w:rPr>
        <w:t>eligendo</w:t>
      </w:r>
      <w:proofErr w:type="spellEnd"/>
      <w:r w:rsidRPr="00CB6966">
        <w:rPr>
          <w:rFonts w:cs="Times New Roman"/>
          <w:szCs w:val="24"/>
        </w:rPr>
        <w:t>), kur persona atbild par savu vainojamu rīcību, kas izpaudusies kā nepieciešamās rūpības trūkums, izvēloties darbinieku vai uzraugot tā darbu, jānošķir no atbildības par citas personas vainojamu rīcību gadījumos, kad citas personas darbība tiek pierēķināta personai, kuras saistības tā izpilda. Civillikuma 1782.</w:t>
      </w:r>
      <w:r>
        <w:rPr>
          <w:rFonts w:cs="Times New Roman"/>
          <w:szCs w:val="24"/>
        </w:rPr>
        <w:t> </w:t>
      </w:r>
      <w:r w:rsidRPr="00CB6966">
        <w:rPr>
          <w:rFonts w:cs="Times New Roman"/>
          <w:szCs w:val="24"/>
        </w:rPr>
        <w:t>pants paredz atbildību par kļūdu darbinieku (izpildītāju) izvēlē, nevis citas personas darbības pierēķināšanu uzdevuma devējam.</w:t>
      </w:r>
    </w:p>
    <w:p w14:paraId="46AB20E1" w14:textId="03EAC70C" w:rsidR="0047682C" w:rsidRDefault="0047682C" w:rsidP="000C3342">
      <w:pPr>
        <w:tabs>
          <w:tab w:val="left" w:pos="3318"/>
        </w:tabs>
        <w:rPr>
          <w:rFonts w:cs="Times New Roman"/>
          <w:szCs w:val="24"/>
        </w:rPr>
      </w:pPr>
    </w:p>
    <w:p w14:paraId="67779ACE" w14:textId="77777777" w:rsidR="0047682C" w:rsidRPr="00CB6966" w:rsidRDefault="0047682C" w:rsidP="0047682C">
      <w:pPr>
        <w:rPr>
          <w:rFonts w:cs="Times New Roman"/>
          <w:b/>
          <w:bCs/>
          <w:szCs w:val="24"/>
        </w:rPr>
      </w:pPr>
      <w:r w:rsidRPr="00CB6966">
        <w:rPr>
          <w:rFonts w:cs="Times New Roman"/>
          <w:b/>
          <w:bCs/>
          <w:szCs w:val="24"/>
        </w:rPr>
        <w:t>Būvniecības procesa dalībnieku civiltiesiskā atbildība</w:t>
      </w:r>
    </w:p>
    <w:p w14:paraId="727ACEA3" w14:textId="77777777" w:rsidR="0047682C" w:rsidRPr="00CB6966" w:rsidRDefault="0047682C" w:rsidP="0047682C">
      <w:pPr>
        <w:rPr>
          <w:rFonts w:cs="Times New Roman"/>
          <w:szCs w:val="24"/>
        </w:rPr>
      </w:pPr>
      <w:r w:rsidRPr="00CB6966">
        <w:rPr>
          <w:rFonts w:cs="Times New Roman"/>
          <w:szCs w:val="24"/>
        </w:rPr>
        <w:t xml:space="preserve">Būvniecības likuma regulējums paredz katra būvniecības procesa dalībnieka individuālo atbildību (proti, speciālu regulējumu attiecībā pret Civillikuma noteikumiem). Tādējādi </w:t>
      </w:r>
      <w:r w:rsidRPr="00CB6966">
        <w:rPr>
          <w:rFonts w:cs="Times New Roman"/>
          <w:szCs w:val="24"/>
        </w:rPr>
        <w:lastRenderedPageBreak/>
        <w:t>būvniecības ierosinātājs atbildēja tikai par savu rīcību, tostarp par iespējamu kļūdu citu būvniecības procesa dalībnieku izvēlē, nevis nepastarpināti par viņu rīcību.</w:t>
      </w:r>
    </w:p>
    <w:p w14:paraId="6C564271" w14:textId="77777777" w:rsidR="0047682C" w:rsidRPr="00CB6966" w:rsidRDefault="0047682C" w:rsidP="0047682C">
      <w:pPr>
        <w:rPr>
          <w:rFonts w:cs="Times New Roman"/>
          <w:szCs w:val="24"/>
        </w:rPr>
      </w:pPr>
      <w:r w:rsidRPr="00CB6966">
        <w:rPr>
          <w:rFonts w:cs="Times New Roman"/>
          <w:szCs w:val="24"/>
        </w:rPr>
        <w:t>Būvniecības ierosinātāja piedalīšanās ēkas nodošanā ekspluatācijā nepalielina viņa atbildības apjomu, proti, viņš tādējādi neuzņemas atbildību nedz par citu būvniecības dalībnieku, nedz par būvvaldes pieļautajām kļūdām. Arī šajā būvniecības procesa stadijā būvniecības ierosinātājs var paļauties uz sertificēto būvniecības speciālistu profesionālajām zināšanām, kā arī uz būvvaldes speciālistu kompetenci.</w:t>
      </w:r>
    </w:p>
    <w:p w14:paraId="60E2D446" w14:textId="62C952AE" w:rsidR="0047682C" w:rsidRDefault="0047682C" w:rsidP="0047682C">
      <w:pPr>
        <w:rPr>
          <w:rFonts w:cs="Times New Roman"/>
          <w:szCs w:val="24"/>
        </w:rPr>
      </w:pPr>
    </w:p>
    <w:p w14:paraId="460119FC" w14:textId="77777777" w:rsidR="0047682C" w:rsidRPr="00CB6966" w:rsidRDefault="0047682C" w:rsidP="0047682C">
      <w:pPr>
        <w:rPr>
          <w:rFonts w:cs="Times New Roman"/>
          <w:b/>
          <w:bCs/>
          <w:szCs w:val="24"/>
        </w:rPr>
      </w:pPr>
      <w:r w:rsidRPr="00CB6966">
        <w:rPr>
          <w:rFonts w:cs="Times New Roman"/>
          <w:b/>
          <w:bCs/>
          <w:szCs w:val="24"/>
        </w:rPr>
        <w:t>Citas personas kompensācijas izmaksas nozīme nodarītā kaitējuma izvērtēšanā</w:t>
      </w:r>
    </w:p>
    <w:p w14:paraId="6075D252" w14:textId="334EB0BD" w:rsidR="0047682C" w:rsidRPr="00CB6966" w:rsidRDefault="0047682C" w:rsidP="0047682C">
      <w:pPr>
        <w:rPr>
          <w:rFonts w:cs="Times New Roman"/>
          <w:szCs w:val="24"/>
        </w:rPr>
      </w:pPr>
      <w:r w:rsidRPr="00CB6966">
        <w:rPr>
          <w:rFonts w:cs="Times New Roman"/>
          <w:szCs w:val="24"/>
        </w:rPr>
        <w:t>Citas personas labprātīgie maksājumi cietušajam vispārīgi nav ierēķināmi kaitējuma atlīdzībā, ja tiem nav jāatbrīvo no atbildības kaitējuma nodarītājs, bet gan vienīgi jānāk par labu cietušajam. Tomēr, ja šo maksājumu mērķis ir atbrīvot no atbildības kaitējuma nodarītāju, kas ir jautājums, kas noskaidrojams, izskatot lietu pēc būtības, tad tie ierēķināmi kaitējuma atlīdzībā</w:t>
      </w:r>
    </w:p>
    <w:p w14:paraId="4798F29F" w14:textId="77777777" w:rsidR="0047682C" w:rsidRDefault="0047682C" w:rsidP="0047682C">
      <w:pPr>
        <w:pStyle w:val="BodyText2"/>
        <w:spacing w:line="276" w:lineRule="auto"/>
        <w:ind w:right="-1"/>
        <w:jc w:val="both"/>
        <w:rPr>
          <w:rFonts w:asciiTheme="majorBidi" w:hAnsiTheme="majorBidi" w:cstheme="majorBidi"/>
          <w:b/>
          <w:sz w:val="24"/>
          <w:szCs w:val="24"/>
        </w:rPr>
      </w:pPr>
    </w:p>
    <w:p w14:paraId="3C0AF776" w14:textId="4838D6E5" w:rsidR="00DB175F" w:rsidRDefault="00DB175F" w:rsidP="0047682C">
      <w:pPr>
        <w:pStyle w:val="BodyText2"/>
        <w:spacing w:line="276" w:lineRule="auto"/>
        <w:ind w:right="-1"/>
        <w:jc w:val="center"/>
        <w:rPr>
          <w:rFonts w:asciiTheme="majorBidi" w:hAnsiTheme="majorBidi" w:cstheme="majorBidi"/>
          <w:b/>
          <w:sz w:val="24"/>
          <w:szCs w:val="24"/>
        </w:rPr>
      </w:pPr>
      <w:r w:rsidRPr="00B20912">
        <w:rPr>
          <w:rFonts w:asciiTheme="majorBidi" w:hAnsiTheme="majorBidi" w:cstheme="majorBidi"/>
          <w:b/>
          <w:sz w:val="24"/>
          <w:szCs w:val="24"/>
        </w:rPr>
        <w:t>Latvijas Republikas Senāt</w:t>
      </w:r>
      <w:r w:rsidR="009C79EE">
        <w:rPr>
          <w:rFonts w:asciiTheme="majorBidi" w:hAnsiTheme="majorBidi" w:cstheme="majorBidi"/>
          <w:b/>
          <w:sz w:val="24"/>
          <w:szCs w:val="24"/>
        </w:rPr>
        <w:t>a</w:t>
      </w:r>
    </w:p>
    <w:p w14:paraId="3B2B3053" w14:textId="2E3B5279" w:rsidR="009C79EE" w:rsidRDefault="009C79EE" w:rsidP="0047682C">
      <w:pPr>
        <w:pStyle w:val="BodyText2"/>
        <w:spacing w:line="276" w:lineRule="auto"/>
        <w:ind w:right="-1"/>
        <w:jc w:val="center"/>
        <w:rPr>
          <w:rFonts w:asciiTheme="majorBidi" w:hAnsiTheme="majorBidi" w:cstheme="majorBidi"/>
          <w:b/>
          <w:sz w:val="24"/>
          <w:szCs w:val="24"/>
        </w:rPr>
      </w:pPr>
      <w:r>
        <w:rPr>
          <w:rFonts w:asciiTheme="majorBidi" w:hAnsiTheme="majorBidi" w:cstheme="majorBidi"/>
          <w:b/>
          <w:sz w:val="24"/>
          <w:szCs w:val="24"/>
        </w:rPr>
        <w:t>Civillietu departamenta</w:t>
      </w:r>
    </w:p>
    <w:p w14:paraId="34D7AB1F" w14:textId="6B250034" w:rsidR="009C79EE" w:rsidRPr="00B20912" w:rsidRDefault="009C79EE" w:rsidP="0047682C">
      <w:pPr>
        <w:pStyle w:val="BodyText2"/>
        <w:spacing w:line="276" w:lineRule="auto"/>
        <w:ind w:right="-1"/>
        <w:jc w:val="center"/>
        <w:rPr>
          <w:rFonts w:asciiTheme="majorBidi" w:hAnsiTheme="majorBidi" w:cstheme="majorBidi"/>
          <w:sz w:val="24"/>
          <w:szCs w:val="24"/>
        </w:rPr>
      </w:pPr>
      <w:proofErr w:type="gramStart"/>
      <w:r>
        <w:rPr>
          <w:rFonts w:asciiTheme="majorBidi" w:hAnsiTheme="majorBidi" w:cstheme="majorBidi"/>
          <w:b/>
          <w:sz w:val="24"/>
          <w:szCs w:val="24"/>
        </w:rPr>
        <w:t>2022.gada</w:t>
      </w:r>
      <w:proofErr w:type="gramEnd"/>
      <w:r>
        <w:rPr>
          <w:rFonts w:asciiTheme="majorBidi" w:hAnsiTheme="majorBidi" w:cstheme="majorBidi"/>
          <w:b/>
          <w:sz w:val="24"/>
          <w:szCs w:val="24"/>
        </w:rPr>
        <w:t xml:space="preserve"> 4.oktobra</w:t>
      </w:r>
    </w:p>
    <w:p w14:paraId="0BC44A4E" w14:textId="77777777" w:rsidR="00DB175F" w:rsidRPr="00B20912" w:rsidRDefault="00DB175F" w:rsidP="0047682C">
      <w:pPr>
        <w:ind w:right="-1"/>
        <w:jc w:val="center"/>
        <w:rPr>
          <w:rFonts w:asciiTheme="majorBidi" w:hAnsiTheme="majorBidi" w:cstheme="majorBidi"/>
          <w:b/>
          <w:szCs w:val="24"/>
        </w:rPr>
      </w:pPr>
      <w:r w:rsidRPr="00B20912">
        <w:rPr>
          <w:rFonts w:asciiTheme="majorBidi" w:hAnsiTheme="majorBidi" w:cstheme="majorBidi"/>
          <w:b/>
          <w:szCs w:val="24"/>
        </w:rPr>
        <w:t>SPRIEDUMS</w:t>
      </w:r>
    </w:p>
    <w:p w14:paraId="05986F1C" w14:textId="77777777" w:rsidR="009C79EE" w:rsidRPr="009C79EE" w:rsidRDefault="009C79EE" w:rsidP="0047682C">
      <w:pPr>
        <w:ind w:right="-1"/>
        <w:jc w:val="center"/>
        <w:rPr>
          <w:rFonts w:asciiTheme="majorBidi" w:hAnsiTheme="majorBidi" w:cstheme="majorBidi"/>
          <w:b/>
          <w:bCs/>
          <w:szCs w:val="24"/>
        </w:rPr>
      </w:pPr>
      <w:r w:rsidRPr="009C79EE">
        <w:rPr>
          <w:rFonts w:asciiTheme="majorBidi" w:hAnsiTheme="majorBidi" w:cstheme="majorBidi"/>
          <w:b/>
          <w:bCs/>
          <w:szCs w:val="24"/>
        </w:rPr>
        <w:t>Lieta Nr. C33642915, SKC-8/2022</w:t>
      </w:r>
    </w:p>
    <w:p w14:paraId="6E29BD5D" w14:textId="7672EB24" w:rsidR="00DB175F" w:rsidRPr="0047682C" w:rsidRDefault="000C3342" w:rsidP="0047682C">
      <w:pPr>
        <w:ind w:right="-1"/>
        <w:jc w:val="center"/>
        <w:rPr>
          <w:rFonts w:cs="Times New Roman"/>
          <w:szCs w:val="24"/>
        </w:rPr>
      </w:pPr>
      <w:hyperlink r:id="rId8" w:tgtFrame="_blank" w:history="1">
        <w:r w:rsidR="009C79EE" w:rsidRPr="0047682C">
          <w:rPr>
            <w:rStyle w:val="Hyperlink"/>
            <w:rFonts w:cs="Times New Roman"/>
            <w:szCs w:val="24"/>
            <w:u w:val="none"/>
          </w:rPr>
          <w:t>ECLI:LV:AT:2022:1004.C33642915.14.S</w:t>
        </w:r>
      </w:hyperlink>
    </w:p>
    <w:p w14:paraId="226352C9" w14:textId="77777777" w:rsidR="009C79EE" w:rsidRDefault="009C79EE" w:rsidP="0047682C">
      <w:pPr>
        <w:ind w:right="-1" w:firstLine="709"/>
        <w:rPr>
          <w:rFonts w:asciiTheme="majorBidi" w:hAnsiTheme="majorBidi" w:cstheme="majorBidi"/>
          <w:szCs w:val="24"/>
        </w:rPr>
      </w:pPr>
    </w:p>
    <w:p w14:paraId="525287FA" w14:textId="3AE29B0F" w:rsidR="00DB175F" w:rsidRPr="00B20912" w:rsidRDefault="00DB175F" w:rsidP="0047682C">
      <w:pPr>
        <w:ind w:right="-1" w:firstLine="709"/>
        <w:rPr>
          <w:rFonts w:asciiTheme="majorBidi" w:hAnsiTheme="majorBidi" w:cstheme="majorBidi"/>
          <w:szCs w:val="24"/>
        </w:rPr>
      </w:pPr>
      <w:r w:rsidRPr="00B20912">
        <w:rPr>
          <w:rFonts w:asciiTheme="majorBidi" w:hAnsiTheme="majorBidi" w:cstheme="majorBidi"/>
          <w:szCs w:val="24"/>
        </w:rPr>
        <w:t xml:space="preserve">Senāts šādā </w:t>
      </w:r>
      <w:r w:rsidR="00C4265F" w:rsidRPr="00B20912">
        <w:rPr>
          <w:rFonts w:asciiTheme="majorBidi" w:hAnsiTheme="majorBidi" w:cstheme="majorBidi"/>
          <w:szCs w:val="24"/>
        </w:rPr>
        <w:t xml:space="preserve">paplašinātā </w:t>
      </w:r>
      <w:r w:rsidRPr="00B20912">
        <w:rPr>
          <w:rFonts w:asciiTheme="majorBidi" w:hAnsiTheme="majorBidi" w:cstheme="majorBidi"/>
          <w:szCs w:val="24"/>
        </w:rPr>
        <w:t xml:space="preserve">sastāvā: </w:t>
      </w:r>
    </w:p>
    <w:p w14:paraId="433770F0" w14:textId="77777777" w:rsidR="00DB175F" w:rsidRPr="00B20912" w:rsidRDefault="00DB175F"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senators referents Normunds Salenieks,</w:t>
      </w:r>
    </w:p>
    <w:p w14:paraId="38BA8CEC" w14:textId="2C261F07" w:rsidR="00D85745" w:rsidRPr="00B20912" w:rsidRDefault="00D85745"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senatore Dzintra Balta,</w:t>
      </w:r>
    </w:p>
    <w:p w14:paraId="4D8126FC" w14:textId="59ED6477" w:rsidR="00D85745" w:rsidRPr="00B20912" w:rsidRDefault="00D85745"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senators Intars Bisters,</w:t>
      </w:r>
    </w:p>
    <w:p w14:paraId="03342192" w14:textId="1D7DCE2E" w:rsidR="00CC23D9" w:rsidRPr="00B20912" w:rsidRDefault="00CC23D9"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senatore Anita Čerņavska,</w:t>
      </w:r>
    </w:p>
    <w:p w14:paraId="74F3E431" w14:textId="7E5B8A22" w:rsidR="00D85745" w:rsidRPr="00B20912" w:rsidRDefault="00D85745"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senatore Ināra Garda,</w:t>
      </w:r>
    </w:p>
    <w:p w14:paraId="18CF28E0" w14:textId="7D704860" w:rsidR="00CC23D9" w:rsidRPr="00B20912" w:rsidRDefault="00CC23D9"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senators Aivars Keišs,</w:t>
      </w:r>
    </w:p>
    <w:p w14:paraId="5795768C" w14:textId="464F3BC4" w:rsidR="00CC23D9" w:rsidRPr="00B20912" w:rsidRDefault="00CC23D9"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senatore Ļubova Kušnire,</w:t>
      </w:r>
    </w:p>
    <w:p w14:paraId="68B4B1EE" w14:textId="2177E859" w:rsidR="00CC23D9" w:rsidRPr="00B20912" w:rsidRDefault="00CC23D9"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senatore Inta Lauka,</w:t>
      </w:r>
    </w:p>
    <w:p w14:paraId="7A6C4B8C" w14:textId="10197015" w:rsidR="00D85745" w:rsidRPr="00B20912" w:rsidRDefault="00D85745"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senators Val</w:t>
      </w:r>
      <w:r w:rsidR="00972BBE" w:rsidRPr="00B20912">
        <w:rPr>
          <w:rFonts w:asciiTheme="majorBidi" w:hAnsiTheme="majorBidi" w:cstheme="majorBidi"/>
          <w:szCs w:val="24"/>
        </w:rPr>
        <w:t>e</w:t>
      </w:r>
      <w:r w:rsidRPr="00B20912">
        <w:rPr>
          <w:rFonts w:asciiTheme="majorBidi" w:hAnsiTheme="majorBidi" w:cstheme="majorBidi"/>
          <w:szCs w:val="24"/>
        </w:rPr>
        <w:t xml:space="preserve">rijs Maksimovs, </w:t>
      </w:r>
    </w:p>
    <w:p w14:paraId="543E5262" w14:textId="537200F7" w:rsidR="00D85745" w:rsidRPr="00B20912" w:rsidRDefault="00D85745"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senatore Marika Senkāne,</w:t>
      </w:r>
    </w:p>
    <w:p w14:paraId="579BDBFF" w14:textId="067676BA" w:rsidR="00D85745" w:rsidRPr="00B20912" w:rsidRDefault="00D85745" w:rsidP="0047682C">
      <w:pPr>
        <w:tabs>
          <w:tab w:val="left" w:pos="0"/>
        </w:tabs>
        <w:ind w:right="-1" w:firstLine="709"/>
        <w:rPr>
          <w:rFonts w:asciiTheme="majorBidi" w:hAnsiTheme="majorBidi" w:cstheme="majorBidi"/>
          <w:szCs w:val="24"/>
        </w:rPr>
      </w:pPr>
      <w:r w:rsidRPr="00B20912">
        <w:rPr>
          <w:rFonts w:asciiTheme="majorBidi" w:hAnsiTheme="majorBidi" w:cstheme="majorBidi"/>
          <w:szCs w:val="24"/>
        </w:rPr>
        <w:t>senators Aigars Strupišs</w:t>
      </w:r>
    </w:p>
    <w:p w14:paraId="0E9FF122" w14:textId="77777777" w:rsidR="00D85745" w:rsidRPr="00B20912" w:rsidRDefault="00D85745" w:rsidP="0047682C">
      <w:pPr>
        <w:tabs>
          <w:tab w:val="left" w:pos="0"/>
        </w:tabs>
        <w:ind w:right="-1" w:firstLine="709"/>
        <w:rPr>
          <w:rFonts w:asciiTheme="majorBidi" w:hAnsiTheme="majorBidi" w:cstheme="majorBidi"/>
          <w:szCs w:val="24"/>
        </w:rPr>
      </w:pPr>
    </w:p>
    <w:p w14:paraId="06D2077E" w14:textId="4DF49809" w:rsidR="00DB175F" w:rsidRPr="00B20912" w:rsidRDefault="00DB175F"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rPr>
        <w:t xml:space="preserve">izskatīja rakstveida procesā </w:t>
      </w:r>
      <w:r w:rsidR="0094264D" w:rsidRPr="00B20912">
        <w:rPr>
          <w:rFonts w:asciiTheme="majorBidi" w:hAnsiTheme="majorBidi" w:cstheme="majorBidi"/>
        </w:rPr>
        <w:t xml:space="preserve">prasītāju </w:t>
      </w:r>
      <w:r w:rsidR="009C79EE">
        <w:rPr>
          <w:rFonts w:asciiTheme="majorBidi" w:hAnsiTheme="majorBidi" w:cstheme="majorBidi"/>
        </w:rPr>
        <w:t>[pers. A]</w:t>
      </w:r>
      <w:r w:rsidR="0094264D" w:rsidRPr="00B20912">
        <w:rPr>
          <w:rFonts w:asciiTheme="majorBidi" w:hAnsiTheme="majorBidi" w:cstheme="majorBidi"/>
        </w:rPr>
        <w:t xml:space="preserve"> un </w:t>
      </w:r>
      <w:r w:rsidR="009C79EE">
        <w:rPr>
          <w:rFonts w:asciiTheme="majorBidi" w:hAnsiTheme="majorBidi" w:cstheme="majorBidi"/>
        </w:rPr>
        <w:t>[pers. B]</w:t>
      </w:r>
      <w:r w:rsidR="0094264D" w:rsidRPr="00B20912">
        <w:rPr>
          <w:rFonts w:asciiTheme="majorBidi" w:hAnsiTheme="majorBidi" w:cstheme="majorBidi"/>
        </w:rPr>
        <w:t xml:space="preserve"> </w:t>
      </w:r>
      <w:r w:rsidRPr="00B20912">
        <w:rPr>
          <w:rFonts w:asciiTheme="majorBidi" w:hAnsiTheme="majorBidi" w:cstheme="majorBidi"/>
        </w:rPr>
        <w:t>kasācijas sūdzīb</w:t>
      </w:r>
      <w:r w:rsidR="00972BBE" w:rsidRPr="00B20912">
        <w:rPr>
          <w:rFonts w:asciiTheme="majorBidi" w:hAnsiTheme="majorBidi" w:cstheme="majorBidi"/>
        </w:rPr>
        <w:t>u</w:t>
      </w:r>
      <w:r w:rsidRPr="00B20912">
        <w:rPr>
          <w:rFonts w:asciiTheme="majorBidi" w:hAnsiTheme="majorBidi" w:cstheme="majorBidi"/>
        </w:rPr>
        <w:t xml:space="preserve"> par </w:t>
      </w:r>
      <w:r w:rsidR="0094264D" w:rsidRPr="00B20912">
        <w:rPr>
          <w:rFonts w:asciiTheme="majorBidi" w:hAnsiTheme="majorBidi" w:cstheme="majorBidi"/>
        </w:rPr>
        <w:t>Zemgales</w:t>
      </w:r>
      <w:r w:rsidRPr="00B20912">
        <w:rPr>
          <w:rFonts w:asciiTheme="majorBidi" w:hAnsiTheme="majorBidi" w:cstheme="majorBidi"/>
        </w:rPr>
        <w:t xml:space="preserve"> apgabaltiesas Civillietu tiesas kolēģijas 20</w:t>
      </w:r>
      <w:r w:rsidR="0094264D" w:rsidRPr="00B20912">
        <w:rPr>
          <w:rFonts w:asciiTheme="majorBidi" w:hAnsiTheme="majorBidi" w:cstheme="majorBidi"/>
        </w:rPr>
        <w:t>19</w:t>
      </w:r>
      <w:r w:rsidRPr="00B20912">
        <w:rPr>
          <w:rFonts w:asciiTheme="majorBidi" w:hAnsiTheme="majorBidi" w:cstheme="majorBidi"/>
        </w:rPr>
        <w:t>.</w:t>
      </w:r>
      <w:r w:rsidR="00B75A6A" w:rsidRPr="00B20912">
        <w:rPr>
          <w:rFonts w:asciiTheme="majorBidi" w:hAnsiTheme="majorBidi" w:cstheme="majorBidi"/>
        </w:rPr>
        <w:t> </w:t>
      </w:r>
      <w:r w:rsidRPr="00B20912">
        <w:rPr>
          <w:rFonts w:asciiTheme="majorBidi" w:hAnsiTheme="majorBidi" w:cstheme="majorBidi"/>
        </w:rPr>
        <w:t xml:space="preserve">gada </w:t>
      </w:r>
      <w:r w:rsidR="0094264D" w:rsidRPr="00B20912">
        <w:rPr>
          <w:rFonts w:asciiTheme="majorBidi" w:hAnsiTheme="majorBidi" w:cstheme="majorBidi"/>
        </w:rPr>
        <w:t>28. novembra</w:t>
      </w:r>
      <w:r w:rsidRPr="00B20912">
        <w:rPr>
          <w:rFonts w:asciiTheme="majorBidi" w:hAnsiTheme="majorBidi" w:cstheme="majorBidi"/>
        </w:rPr>
        <w:t xml:space="preserve"> spriedumu </w:t>
      </w:r>
      <w:r w:rsidR="009C79EE">
        <w:rPr>
          <w:rFonts w:asciiTheme="majorBidi" w:hAnsiTheme="majorBidi" w:cstheme="majorBidi"/>
        </w:rPr>
        <w:t>[pers. C]</w:t>
      </w:r>
      <w:r w:rsidR="0094264D" w:rsidRPr="00B20912">
        <w:rPr>
          <w:rFonts w:asciiTheme="majorBidi" w:hAnsiTheme="majorBidi" w:cstheme="majorBidi"/>
        </w:rPr>
        <w:t xml:space="preserve">, </w:t>
      </w:r>
      <w:r w:rsidR="009C79EE">
        <w:rPr>
          <w:rFonts w:asciiTheme="majorBidi" w:hAnsiTheme="majorBidi" w:cstheme="majorBidi"/>
        </w:rPr>
        <w:t>[pers. D]</w:t>
      </w:r>
      <w:r w:rsidR="0094264D" w:rsidRPr="00B20912">
        <w:rPr>
          <w:rFonts w:asciiTheme="majorBidi" w:hAnsiTheme="majorBidi" w:cstheme="majorBidi"/>
        </w:rPr>
        <w:t xml:space="preserve">, </w:t>
      </w:r>
      <w:r w:rsidR="009C79EE">
        <w:rPr>
          <w:rFonts w:asciiTheme="majorBidi" w:hAnsiTheme="majorBidi" w:cstheme="majorBidi"/>
        </w:rPr>
        <w:t>[pers. A]</w:t>
      </w:r>
      <w:r w:rsidR="0094264D" w:rsidRPr="00B20912">
        <w:rPr>
          <w:rFonts w:asciiTheme="majorBidi" w:hAnsiTheme="majorBidi" w:cstheme="majorBidi"/>
        </w:rPr>
        <w:t xml:space="preserve">, </w:t>
      </w:r>
      <w:r w:rsidR="009C79EE">
        <w:rPr>
          <w:rFonts w:asciiTheme="majorBidi" w:hAnsiTheme="majorBidi" w:cstheme="majorBidi"/>
        </w:rPr>
        <w:t>[pers. B]</w:t>
      </w:r>
      <w:r w:rsidR="0094264D" w:rsidRPr="00B20912">
        <w:rPr>
          <w:rFonts w:asciiTheme="majorBidi" w:hAnsiTheme="majorBidi" w:cstheme="majorBidi"/>
        </w:rPr>
        <w:t xml:space="preserve">, </w:t>
      </w:r>
      <w:r w:rsidR="009C79EE">
        <w:rPr>
          <w:rFonts w:asciiTheme="majorBidi" w:hAnsiTheme="majorBidi" w:cstheme="majorBidi"/>
        </w:rPr>
        <w:t>[pers. E]</w:t>
      </w:r>
      <w:r w:rsidR="0094264D" w:rsidRPr="00B20912">
        <w:rPr>
          <w:rFonts w:asciiTheme="majorBidi" w:hAnsiTheme="majorBidi" w:cstheme="majorBidi"/>
        </w:rPr>
        <w:t xml:space="preserve">, </w:t>
      </w:r>
      <w:r w:rsidR="009C79EE">
        <w:rPr>
          <w:rFonts w:asciiTheme="majorBidi" w:hAnsiTheme="majorBidi" w:cstheme="majorBidi"/>
        </w:rPr>
        <w:t>[pers. F]</w:t>
      </w:r>
      <w:r w:rsidR="0094264D" w:rsidRPr="00B20912">
        <w:rPr>
          <w:rFonts w:asciiTheme="majorBidi" w:hAnsiTheme="majorBidi" w:cstheme="majorBidi"/>
        </w:rPr>
        <w:t xml:space="preserve"> prasībā pret SIA</w:t>
      </w:r>
      <w:r w:rsidR="00AE71AA">
        <w:rPr>
          <w:rFonts w:asciiTheme="majorBidi" w:hAnsiTheme="majorBidi" w:cstheme="majorBidi"/>
        </w:rPr>
        <w:t> </w:t>
      </w:r>
      <w:r w:rsidR="0094264D" w:rsidRPr="00B20912">
        <w:rPr>
          <w:rFonts w:asciiTheme="majorBidi" w:hAnsiTheme="majorBidi" w:cstheme="majorBidi"/>
        </w:rPr>
        <w:t>„HOMBURG ZOLITUDE”</w:t>
      </w:r>
      <w:r w:rsidR="00D925A4" w:rsidRPr="00B20912">
        <w:rPr>
          <w:rFonts w:asciiTheme="majorBidi" w:hAnsiTheme="majorBidi" w:cstheme="majorBidi"/>
        </w:rPr>
        <w:t>,</w:t>
      </w:r>
      <w:r w:rsidR="0094264D" w:rsidRPr="00B20912">
        <w:rPr>
          <w:rFonts w:asciiTheme="majorBidi" w:hAnsiTheme="majorBidi" w:cstheme="majorBidi"/>
        </w:rPr>
        <w:t xml:space="preserve"> ar trešajām personām atbildētājas pusē SIA</w:t>
      </w:r>
      <w:r w:rsidR="00AE71AA">
        <w:rPr>
          <w:rFonts w:asciiTheme="majorBidi" w:hAnsiTheme="majorBidi" w:cstheme="majorBidi"/>
        </w:rPr>
        <w:t> </w:t>
      </w:r>
      <w:r w:rsidR="0094264D" w:rsidRPr="00B20912">
        <w:rPr>
          <w:rFonts w:asciiTheme="majorBidi" w:hAnsiTheme="majorBidi" w:cstheme="majorBidi"/>
        </w:rPr>
        <w:t>„MAXIMA Latvija”</w:t>
      </w:r>
      <w:r w:rsidR="00D925A4" w:rsidRPr="00B20912">
        <w:rPr>
          <w:rFonts w:asciiTheme="majorBidi" w:hAnsiTheme="majorBidi" w:cstheme="majorBidi"/>
        </w:rPr>
        <w:t>, SIA</w:t>
      </w:r>
      <w:r w:rsidR="00AE71AA">
        <w:rPr>
          <w:rFonts w:asciiTheme="majorBidi" w:hAnsiTheme="majorBidi" w:cstheme="majorBidi"/>
        </w:rPr>
        <w:t> </w:t>
      </w:r>
      <w:r w:rsidR="00D925A4" w:rsidRPr="00B20912">
        <w:rPr>
          <w:rFonts w:asciiTheme="majorBidi" w:hAnsiTheme="majorBidi" w:cstheme="majorBidi"/>
        </w:rPr>
        <w:t>„TINEO”, SIA</w:t>
      </w:r>
      <w:r w:rsidR="00AE71AA">
        <w:rPr>
          <w:rFonts w:asciiTheme="majorBidi" w:hAnsiTheme="majorBidi" w:cstheme="majorBidi"/>
        </w:rPr>
        <w:t> </w:t>
      </w:r>
      <w:r w:rsidR="00D925A4" w:rsidRPr="00B20912">
        <w:rPr>
          <w:rFonts w:asciiTheme="majorBidi" w:hAnsiTheme="majorBidi" w:cstheme="majorBidi"/>
        </w:rPr>
        <w:t>„RE</w:t>
      </w:r>
      <w:r w:rsidR="001469B9">
        <w:rPr>
          <w:rFonts w:asciiTheme="majorBidi" w:hAnsiTheme="majorBidi" w:cstheme="majorBidi"/>
        </w:rPr>
        <w:t> </w:t>
      </w:r>
      <w:r w:rsidR="00D925A4" w:rsidRPr="00B20912">
        <w:rPr>
          <w:rFonts w:asciiTheme="majorBidi" w:hAnsiTheme="majorBidi" w:cstheme="majorBidi"/>
        </w:rPr>
        <w:t>&amp;</w:t>
      </w:r>
      <w:r w:rsidR="001469B9">
        <w:rPr>
          <w:rFonts w:asciiTheme="majorBidi" w:hAnsiTheme="majorBidi" w:cstheme="majorBidi"/>
        </w:rPr>
        <w:t> </w:t>
      </w:r>
      <w:r w:rsidR="00D925A4" w:rsidRPr="00B20912">
        <w:rPr>
          <w:rFonts w:asciiTheme="majorBidi" w:hAnsiTheme="majorBidi" w:cstheme="majorBidi"/>
        </w:rPr>
        <w:t xml:space="preserve">RE”, Rīgas pilsētas pašvaldību, </w:t>
      </w:r>
      <w:bookmarkStart w:id="0" w:name="_Hlk103940457"/>
      <w:r w:rsidR="00D925A4" w:rsidRPr="00AC5EEA">
        <w:rPr>
          <w:rFonts w:asciiTheme="majorBidi" w:hAnsiTheme="majorBidi" w:cstheme="majorBidi"/>
        </w:rPr>
        <w:t>arhitektu firmu „KUBS”</w:t>
      </w:r>
      <w:r w:rsidR="00AE71AA" w:rsidRPr="00AC5EEA">
        <w:rPr>
          <w:rFonts w:asciiTheme="majorBidi" w:hAnsiTheme="majorBidi" w:cstheme="majorBidi"/>
        </w:rPr>
        <w:t> </w:t>
      </w:r>
      <w:r w:rsidR="00D925A4" w:rsidRPr="00AC5EEA">
        <w:rPr>
          <w:rFonts w:asciiTheme="majorBidi" w:hAnsiTheme="majorBidi" w:cstheme="majorBidi"/>
        </w:rPr>
        <w:t>SIA</w:t>
      </w:r>
      <w:r w:rsidR="00D925A4" w:rsidRPr="00B20912">
        <w:rPr>
          <w:rFonts w:asciiTheme="majorBidi" w:hAnsiTheme="majorBidi" w:cstheme="majorBidi"/>
        </w:rPr>
        <w:t>, SIA</w:t>
      </w:r>
      <w:r w:rsidR="00AE71AA">
        <w:rPr>
          <w:rFonts w:asciiTheme="majorBidi" w:hAnsiTheme="majorBidi" w:cstheme="majorBidi"/>
        </w:rPr>
        <w:t> </w:t>
      </w:r>
      <w:r w:rsidR="00D925A4" w:rsidRPr="00B20912">
        <w:rPr>
          <w:rFonts w:asciiTheme="majorBidi" w:hAnsiTheme="majorBidi" w:cstheme="majorBidi"/>
        </w:rPr>
        <w:t>„</w:t>
      </w:r>
      <w:proofErr w:type="spellStart"/>
      <w:r w:rsidR="00D925A4" w:rsidRPr="00B20912">
        <w:rPr>
          <w:rFonts w:asciiTheme="majorBidi" w:hAnsiTheme="majorBidi" w:cstheme="majorBidi"/>
        </w:rPr>
        <w:t>CMConsulting</w:t>
      </w:r>
      <w:proofErr w:type="spellEnd"/>
      <w:r w:rsidR="00D925A4" w:rsidRPr="00B20912">
        <w:rPr>
          <w:rFonts w:asciiTheme="majorBidi" w:hAnsiTheme="majorBidi" w:cstheme="majorBidi"/>
        </w:rPr>
        <w:t xml:space="preserve">”, </w:t>
      </w:r>
      <w:r w:rsidR="00527636">
        <w:rPr>
          <w:rFonts w:asciiTheme="majorBidi" w:hAnsiTheme="majorBidi" w:cstheme="majorBidi"/>
        </w:rPr>
        <w:t xml:space="preserve">maksātnespējīgo </w:t>
      </w:r>
      <w:r w:rsidR="00D925A4" w:rsidRPr="00B20912">
        <w:rPr>
          <w:rFonts w:asciiTheme="majorBidi" w:hAnsiTheme="majorBidi" w:cstheme="majorBidi"/>
        </w:rPr>
        <w:t>SIA</w:t>
      </w:r>
      <w:r w:rsidR="00AE71AA">
        <w:rPr>
          <w:rFonts w:asciiTheme="majorBidi" w:hAnsiTheme="majorBidi" w:cstheme="majorBidi"/>
        </w:rPr>
        <w:t> </w:t>
      </w:r>
      <w:r w:rsidR="00D925A4" w:rsidRPr="00B20912">
        <w:rPr>
          <w:rFonts w:asciiTheme="majorBidi" w:hAnsiTheme="majorBidi" w:cstheme="majorBidi"/>
        </w:rPr>
        <w:t>„HND Grupa”</w:t>
      </w:r>
      <w:bookmarkEnd w:id="0"/>
      <w:r w:rsidR="00D925A4" w:rsidRPr="00B20912">
        <w:rPr>
          <w:rFonts w:asciiTheme="majorBidi" w:hAnsiTheme="majorBidi" w:cstheme="majorBidi"/>
        </w:rPr>
        <w:t xml:space="preserve">, </w:t>
      </w:r>
      <w:bookmarkStart w:id="1" w:name="_Hlk80090564"/>
      <w:r w:rsidR="00D925A4" w:rsidRPr="00B20912">
        <w:rPr>
          <w:rFonts w:asciiTheme="majorBidi" w:hAnsiTheme="majorBidi" w:cstheme="majorBidi"/>
        </w:rPr>
        <w:t>par prettiesiskas bezdarbības, kas izraisīj</w:t>
      </w:r>
      <w:r w:rsidR="001032E6" w:rsidRPr="00B20912">
        <w:rPr>
          <w:rFonts w:asciiTheme="majorBidi" w:hAnsiTheme="majorBidi" w:cstheme="majorBidi"/>
        </w:rPr>
        <w:t>usi</w:t>
      </w:r>
      <w:r w:rsidR="00D925A4" w:rsidRPr="00B20912">
        <w:rPr>
          <w:rFonts w:asciiTheme="majorBidi" w:hAnsiTheme="majorBidi" w:cstheme="majorBidi"/>
        </w:rPr>
        <w:t xml:space="preserve"> smagas sekas, atzīšanu un atlīdzības par morālo kaitējumu piedziņu</w:t>
      </w:r>
      <w:r w:rsidRPr="00B20912">
        <w:rPr>
          <w:rFonts w:asciiTheme="majorBidi" w:hAnsiTheme="majorBidi" w:cstheme="majorBidi"/>
          <w:color w:val="000000"/>
        </w:rPr>
        <w:t>.</w:t>
      </w:r>
      <w:bookmarkEnd w:id="1"/>
    </w:p>
    <w:p w14:paraId="42760F77" w14:textId="18B1426A" w:rsidR="00DB175F" w:rsidRPr="00B20912" w:rsidRDefault="00DB175F" w:rsidP="0047682C">
      <w:pPr>
        <w:shd w:val="clear" w:color="auto" w:fill="FFFFFF"/>
        <w:ind w:right="-1"/>
        <w:rPr>
          <w:rFonts w:asciiTheme="majorBidi" w:eastAsia="Times New Roman" w:hAnsiTheme="majorBidi" w:cstheme="majorBidi"/>
          <w:color w:val="000000"/>
          <w:szCs w:val="24"/>
          <w:lang w:eastAsia="lv-LV"/>
        </w:rPr>
      </w:pPr>
    </w:p>
    <w:p w14:paraId="463C3164" w14:textId="77777777" w:rsidR="00DB175F" w:rsidRPr="00B20912" w:rsidRDefault="00DB175F" w:rsidP="0047682C">
      <w:pPr>
        <w:shd w:val="clear" w:color="auto" w:fill="FFFFFF"/>
        <w:ind w:right="-1"/>
        <w:jc w:val="center"/>
        <w:rPr>
          <w:rFonts w:asciiTheme="majorBidi" w:eastAsia="Times New Roman" w:hAnsiTheme="majorBidi" w:cstheme="majorBidi"/>
          <w:b/>
          <w:bCs/>
          <w:color w:val="000000"/>
          <w:szCs w:val="24"/>
          <w:lang w:eastAsia="lv-LV"/>
        </w:rPr>
      </w:pPr>
      <w:r w:rsidRPr="00B20912">
        <w:rPr>
          <w:rFonts w:asciiTheme="majorBidi" w:eastAsia="Times New Roman" w:hAnsiTheme="majorBidi" w:cstheme="majorBidi"/>
          <w:b/>
          <w:bCs/>
          <w:color w:val="000000"/>
          <w:szCs w:val="24"/>
          <w:lang w:eastAsia="lv-LV"/>
        </w:rPr>
        <w:t>Aprakstošā daļa</w:t>
      </w:r>
    </w:p>
    <w:p w14:paraId="0E3FB3BB" w14:textId="77777777" w:rsidR="00ED680B" w:rsidRPr="00B20912" w:rsidRDefault="00ED680B" w:rsidP="0047682C">
      <w:pPr>
        <w:shd w:val="clear" w:color="auto" w:fill="FFFFFF"/>
        <w:ind w:right="-1"/>
        <w:jc w:val="left"/>
        <w:rPr>
          <w:rFonts w:asciiTheme="majorBidi" w:eastAsia="Times New Roman" w:hAnsiTheme="majorBidi" w:cstheme="majorBidi"/>
          <w:color w:val="000000"/>
          <w:szCs w:val="24"/>
          <w:lang w:eastAsia="lv-LV"/>
        </w:rPr>
      </w:pPr>
    </w:p>
    <w:p w14:paraId="38999A8B" w14:textId="68E33860" w:rsidR="00D638D9" w:rsidRPr="00B20912" w:rsidRDefault="00DB175F"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lastRenderedPageBreak/>
        <w:t>[1]</w:t>
      </w:r>
      <w:bookmarkStart w:id="2" w:name="_Hlk103952857"/>
      <w:r w:rsidR="00527636">
        <w:rPr>
          <w:rFonts w:asciiTheme="majorBidi" w:hAnsiTheme="majorBidi" w:cstheme="majorBidi"/>
          <w:color w:val="000000"/>
        </w:rPr>
        <w:t> </w:t>
      </w:r>
      <w:r w:rsidR="00D638D9" w:rsidRPr="00B20912">
        <w:rPr>
          <w:rFonts w:asciiTheme="majorBidi" w:hAnsiTheme="majorBidi" w:cstheme="majorBidi"/>
          <w:color w:val="000000"/>
        </w:rPr>
        <w:t>Veikala „</w:t>
      </w:r>
      <w:proofErr w:type="spellStart"/>
      <w:r w:rsidR="00D638D9" w:rsidRPr="00B20912">
        <w:rPr>
          <w:rFonts w:asciiTheme="majorBidi" w:hAnsiTheme="majorBidi" w:cstheme="majorBidi"/>
          <w:color w:val="000000"/>
        </w:rPr>
        <w:t>Maxima</w:t>
      </w:r>
      <w:proofErr w:type="spellEnd"/>
      <w:r w:rsidR="00D638D9" w:rsidRPr="00B20912">
        <w:rPr>
          <w:rFonts w:asciiTheme="majorBidi" w:hAnsiTheme="majorBidi" w:cstheme="majorBidi"/>
          <w:color w:val="000000"/>
        </w:rPr>
        <w:t xml:space="preserve"> XX” ēkā</w:t>
      </w:r>
      <w:r w:rsidR="00FF19CD">
        <w:rPr>
          <w:rFonts w:asciiTheme="majorBidi" w:hAnsiTheme="majorBidi" w:cstheme="majorBidi"/>
          <w:color w:val="000000"/>
        </w:rPr>
        <w:t xml:space="preserve"> [adrese]</w:t>
      </w:r>
      <w:r w:rsidR="00D638D9" w:rsidRPr="00B20912">
        <w:rPr>
          <w:rFonts w:asciiTheme="majorBidi" w:hAnsiTheme="majorBidi" w:cstheme="majorBidi"/>
          <w:color w:val="000000"/>
        </w:rPr>
        <w:t xml:space="preserve">, </w:t>
      </w:r>
      <w:bookmarkEnd w:id="2"/>
      <w:r w:rsidR="00D638D9" w:rsidRPr="00B20912">
        <w:rPr>
          <w:rFonts w:asciiTheme="majorBidi" w:hAnsiTheme="majorBidi" w:cstheme="majorBidi"/>
          <w:color w:val="000000"/>
        </w:rPr>
        <w:t>2013.</w:t>
      </w:r>
      <w:r w:rsidR="00AE71AA">
        <w:rPr>
          <w:rFonts w:asciiTheme="majorBidi" w:hAnsiTheme="majorBidi" w:cstheme="majorBidi"/>
          <w:color w:val="000000"/>
        </w:rPr>
        <w:t> </w:t>
      </w:r>
      <w:r w:rsidR="00D638D9" w:rsidRPr="00B20912">
        <w:rPr>
          <w:rFonts w:asciiTheme="majorBidi" w:hAnsiTheme="majorBidi" w:cstheme="majorBidi"/>
          <w:color w:val="000000"/>
        </w:rPr>
        <w:t xml:space="preserve">gada </w:t>
      </w:r>
      <w:r w:rsidR="00FF19CD">
        <w:rPr>
          <w:rFonts w:asciiTheme="majorBidi" w:hAnsiTheme="majorBidi" w:cstheme="majorBidi"/>
          <w:color w:val="000000"/>
        </w:rPr>
        <w:t>[..]</w:t>
      </w:r>
      <w:r w:rsidR="00D638D9" w:rsidRPr="00B20912">
        <w:rPr>
          <w:rFonts w:asciiTheme="majorBidi" w:hAnsiTheme="majorBidi" w:cstheme="majorBidi"/>
          <w:color w:val="000000"/>
        </w:rPr>
        <w:t xml:space="preserve"> </w:t>
      </w:r>
      <w:r w:rsidR="00B20912">
        <w:rPr>
          <w:rFonts w:asciiTheme="majorBidi" w:hAnsiTheme="majorBidi" w:cstheme="majorBidi"/>
          <w:color w:val="000000"/>
        </w:rPr>
        <w:t>notika divi jumta daļas iegruvumi</w:t>
      </w:r>
      <w:r w:rsidR="00D638D9" w:rsidRPr="00B20912">
        <w:rPr>
          <w:rFonts w:asciiTheme="majorBidi" w:hAnsiTheme="majorBidi" w:cstheme="majorBidi"/>
          <w:color w:val="000000"/>
        </w:rPr>
        <w:t>.</w:t>
      </w:r>
      <w:r w:rsidR="00B20912">
        <w:rPr>
          <w:rFonts w:asciiTheme="majorBidi" w:hAnsiTheme="majorBidi" w:cstheme="majorBidi"/>
          <w:color w:val="000000"/>
        </w:rPr>
        <w:t xml:space="preserve"> </w:t>
      </w:r>
      <w:r w:rsidR="00B20912">
        <w:t xml:space="preserve">Notikuma rezultātā </w:t>
      </w:r>
      <w:r w:rsidR="00FF19CD">
        <w:t>[..]</w:t>
      </w:r>
      <w:r w:rsidR="00B20912">
        <w:t xml:space="preserve"> cilvēki </w:t>
      </w:r>
      <w:r w:rsidR="00DB028D" w:rsidRPr="00DB028D">
        <w:t>gāja bojā</w:t>
      </w:r>
      <w:proofErr w:type="gramStart"/>
      <w:r w:rsidR="00DB028D" w:rsidRPr="00DB028D">
        <w:t xml:space="preserve"> </w:t>
      </w:r>
      <w:r w:rsidR="00B20912">
        <w:t>un</w:t>
      </w:r>
      <w:proofErr w:type="gramEnd"/>
      <w:r w:rsidR="00B20912">
        <w:t xml:space="preserve"> ievērojams skaits cilvēku, kas atradās attiecīgajā ēkā</w:t>
      </w:r>
      <w:r w:rsidR="00DB028D">
        <w:t>, guva traumas.</w:t>
      </w:r>
    </w:p>
    <w:p w14:paraId="3527E163" w14:textId="77777777" w:rsidR="00D638D9" w:rsidRPr="00B20912" w:rsidRDefault="00D638D9"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p>
    <w:p w14:paraId="6B3710FA" w14:textId="56E9CDDB" w:rsidR="0001775D" w:rsidRPr="00B20912" w:rsidRDefault="00D638D9"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[2]</w:t>
      </w:r>
      <w:r w:rsidR="00527636">
        <w:rPr>
          <w:rFonts w:asciiTheme="majorBidi" w:hAnsiTheme="majorBidi" w:cstheme="majorBidi"/>
          <w:color w:val="000000"/>
        </w:rPr>
        <w:t> </w:t>
      </w:r>
      <w:r w:rsidR="009C79EE">
        <w:rPr>
          <w:rFonts w:asciiTheme="majorBidi" w:hAnsiTheme="majorBidi" w:cstheme="majorBidi"/>
          <w:color w:val="000000"/>
        </w:rPr>
        <w:t>[</w:t>
      </w:r>
      <w:r w:rsidR="00FF19CD">
        <w:rPr>
          <w:rFonts w:asciiTheme="majorBidi" w:hAnsiTheme="majorBidi" w:cstheme="majorBidi"/>
          <w:color w:val="000000"/>
        </w:rPr>
        <w:t>P</w:t>
      </w:r>
      <w:r w:rsidR="009C79EE">
        <w:rPr>
          <w:rFonts w:asciiTheme="majorBidi" w:hAnsiTheme="majorBidi" w:cstheme="majorBidi"/>
          <w:color w:val="000000"/>
        </w:rPr>
        <w:t>ers. C]</w:t>
      </w:r>
      <w:r w:rsidR="003B5FC8" w:rsidRPr="00B20912">
        <w:rPr>
          <w:rFonts w:asciiTheme="majorBidi" w:hAnsiTheme="majorBidi" w:cstheme="majorBidi"/>
          <w:color w:val="000000"/>
        </w:rPr>
        <w:t xml:space="preserve"> un </w:t>
      </w:r>
      <w:r w:rsidR="009C79EE">
        <w:rPr>
          <w:rFonts w:asciiTheme="majorBidi" w:hAnsiTheme="majorBidi" w:cstheme="majorBidi"/>
          <w:color w:val="000000"/>
        </w:rPr>
        <w:t>[pers. D]</w:t>
      </w:r>
      <w:r w:rsidR="003B5FC8" w:rsidRPr="00B20912">
        <w:rPr>
          <w:rFonts w:asciiTheme="majorBidi" w:hAnsiTheme="majorBidi" w:cstheme="majorBidi"/>
          <w:color w:val="000000"/>
        </w:rPr>
        <w:t xml:space="preserve"> 2015.</w:t>
      </w:r>
      <w:r w:rsidR="00AE71AA">
        <w:rPr>
          <w:rFonts w:asciiTheme="majorBidi" w:hAnsiTheme="majorBidi" w:cstheme="majorBidi"/>
          <w:color w:val="000000"/>
        </w:rPr>
        <w:t> </w:t>
      </w:r>
      <w:r w:rsidR="003B5FC8" w:rsidRPr="00B20912">
        <w:rPr>
          <w:rFonts w:asciiTheme="majorBidi" w:hAnsiTheme="majorBidi" w:cstheme="majorBidi"/>
          <w:color w:val="000000"/>
        </w:rPr>
        <w:t>gada 23.</w:t>
      </w:r>
      <w:r w:rsidR="00B20912" w:rsidRPr="00B20912">
        <w:rPr>
          <w:rFonts w:asciiTheme="majorBidi" w:hAnsiTheme="majorBidi" w:cstheme="majorBidi"/>
          <w:color w:val="000000"/>
        </w:rPr>
        <w:t> </w:t>
      </w:r>
      <w:r w:rsidR="003B5FC8" w:rsidRPr="00B20912">
        <w:rPr>
          <w:rFonts w:asciiTheme="majorBidi" w:hAnsiTheme="majorBidi" w:cstheme="majorBidi"/>
          <w:color w:val="000000"/>
        </w:rPr>
        <w:t xml:space="preserve">novembrī, </w:t>
      </w:r>
      <w:r w:rsidR="009C79EE">
        <w:rPr>
          <w:rFonts w:asciiTheme="majorBidi" w:hAnsiTheme="majorBidi" w:cstheme="majorBidi"/>
          <w:color w:val="000000"/>
        </w:rPr>
        <w:t>[pers. A]</w:t>
      </w:r>
      <w:r w:rsidR="003B5FC8" w:rsidRPr="00B20912">
        <w:rPr>
          <w:rFonts w:asciiTheme="majorBidi" w:hAnsiTheme="majorBidi" w:cstheme="majorBidi"/>
          <w:color w:val="000000"/>
        </w:rPr>
        <w:t xml:space="preserve"> un </w:t>
      </w:r>
      <w:r w:rsidR="009C79EE">
        <w:rPr>
          <w:rFonts w:asciiTheme="majorBidi" w:hAnsiTheme="majorBidi" w:cstheme="majorBidi"/>
          <w:color w:val="000000"/>
        </w:rPr>
        <w:t>[pers. B]</w:t>
      </w:r>
      <w:r w:rsidR="003B5FC8" w:rsidRPr="00B20912">
        <w:rPr>
          <w:rFonts w:asciiTheme="majorBidi" w:hAnsiTheme="majorBidi" w:cstheme="majorBidi"/>
          <w:color w:val="000000"/>
        </w:rPr>
        <w:t xml:space="preserve"> </w:t>
      </w:r>
      <w:r w:rsidR="003B5FC8" w:rsidRPr="00B20912">
        <w:rPr>
          <w:rFonts w:asciiTheme="majorBidi" w:hAnsiTheme="majorBidi" w:cstheme="majorBidi"/>
        </w:rPr>
        <w:t>2015. gada 26.</w:t>
      </w:r>
      <w:r w:rsidR="009A3E74">
        <w:rPr>
          <w:rFonts w:asciiTheme="majorBidi" w:hAnsiTheme="majorBidi" w:cstheme="majorBidi"/>
        </w:rPr>
        <w:t> </w:t>
      </w:r>
      <w:r w:rsidR="003B5FC8" w:rsidRPr="00B20912">
        <w:rPr>
          <w:rFonts w:asciiTheme="majorBidi" w:hAnsiTheme="majorBidi" w:cstheme="majorBidi"/>
        </w:rPr>
        <w:t xml:space="preserve">novembrī, </w:t>
      </w:r>
      <w:r w:rsidR="00CE5007">
        <w:rPr>
          <w:rFonts w:asciiTheme="majorBidi" w:hAnsiTheme="majorBidi" w:cstheme="majorBidi"/>
        </w:rPr>
        <w:t>[pers. E]</w:t>
      </w:r>
      <w:r w:rsidR="003B5FC8" w:rsidRPr="00B20912">
        <w:rPr>
          <w:rFonts w:asciiTheme="majorBidi" w:hAnsiTheme="majorBidi" w:cstheme="majorBidi"/>
        </w:rPr>
        <w:t xml:space="preserve"> un </w:t>
      </w:r>
      <w:r w:rsidR="00CE5007">
        <w:rPr>
          <w:rFonts w:asciiTheme="majorBidi" w:hAnsiTheme="majorBidi" w:cstheme="majorBidi"/>
        </w:rPr>
        <w:t>[pers. F]</w:t>
      </w:r>
      <w:r w:rsidR="003B5FC8" w:rsidRPr="00B20912">
        <w:rPr>
          <w:rFonts w:asciiTheme="majorBidi" w:hAnsiTheme="majorBidi" w:cstheme="majorBidi"/>
        </w:rPr>
        <w:t xml:space="preserve"> 2015.</w:t>
      </w:r>
      <w:r w:rsidR="009A3E74">
        <w:rPr>
          <w:rFonts w:asciiTheme="majorBidi" w:hAnsiTheme="majorBidi" w:cstheme="majorBidi"/>
        </w:rPr>
        <w:t> </w:t>
      </w:r>
      <w:r w:rsidR="003B5FC8" w:rsidRPr="00B20912">
        <w:rPr>
          <w:rFonts w:asciiTheme="majorBidi" w:hAnsiTheme="majorBidi" w:cstheme="majorBidi"/>
        </w:rPr>
        <w:t xml:space="preserve">gada 27. novembrī </w:t>
      </w:r>
      <w:r w:rsidR="003B5FC8" w:rsidRPr="00407240">
        <w:rPr>
          <w:rFonts w:asciiTheme="majorBidi" w:hAnsiTheme="majorBidi" w:cstheme="majorBidi"/>
        </w:rPr>
        <w:t>cēluši</w:t>
      </w:r>
      <w:r w:rsidR="003B5FC8" w:rsidRPr="00B20912">
        <w:rPr>
          <w:rFonts w:asciiTheme="majorBidi" w:hAnsiTheme="majorBidi" w:cstheme="majorBidi"/>
        </w:rPr>
        <w:t xml:space="preserve"> tiesā prasības pret </w:t>
      </w:r>
      <w:r w:rsidR="003B5FC8" w:rsidRPr="00B20912">
        <w:rPr>
          <w:rFonts w:asciiTheme="majorBidi" w:hAnsiTheme="majorBidi" w:cstheme="majorBidi"/>
          <w:color w:val="000000"/>
        </w:rPr>
        <w:t>SIA</w:t>
      </w:r>
      <w:r w:rsidR="00B17A71">
        <w:rPr>
          <w:rFonts w:asciiTheme="majorBidi" w:hAnsiTheme="majorBidi" w:cstheme="majorBidi"/>
          <w:color w:val="000000"/>
        </w:rPr>
        <w:t> </w:t>
      </w:r>
      <w:r w:rsidR="003B5FC8" w:rsidRPr="00B20912">
        <w:rPr>
          <w:rFonts w:asciiTheme="majorBidi" w:hAnsiTheme="majorBidi" w:cstheme="majorBidi"/>
          <w:color w:val="000000"/>
        </w:rPr>
        <w:t xml:space="preserve">„MAXIMA Latvija”, </w:t>
      </w:r>
      <w:bookmarkStart w:id="3" w:name="_Hlk104906646"/>
      <w:r w:rsidR="003B5FC8" w:rsidRPr="00B20912">
        <w:rPr>
          <w:rFonts w:asciiTheme="majorBidi" w:hAnsiTheme="majorBidi" w:cstheme="majorBidi"/>
          <w:color w:val="000000"/>
        </w:rPr>
        <w:t>SIA „HOMBURG ZOLITUDE” un SIA</w:t>
      </w:r>
      <w:r w:rsidR="009A3E74">
        <w:rPr>
          <w:rFonts w:asciiTheme="majorBidi" w:hAnsiTheme="majorBidi" w:cstheme="majorBidi"/>
          <w:color w:val="000000"/>
        </w:rPr>
        <w:t> </w:t>
      </w:r>
      <w:r w:rsidR="003B5FC8" w:rsidRPr="00B20912">
        <w:rPr>
          <w:rFonts w:asciiTheme="majorBidi" w:hAnsiTheme="majorBidi" w:cstheme="majorBidi"/>
          <w:color w:val="000000"/>
        </w:rPr>
        <w:t>„TINEO”</w:t>
      </w:r>
      <w:bookmarkEnd w:id="3"/>
      <w:r w:rsidR="003B5FC8" w:rsidRPr="00B20912">
        <w:rPr>
          <w:rFonts w:asciiTheme="majorBidi" w:hAnsiTheme="majorBidi" w:cstheme="majorBidi"/>
          <w:color w:val="000000"/>
        </w:rPr>
        <w:t xml:space="preserve"> par </w:t>
      </w:r>
      <w:r w:rsidR="003B5FC8" w:rsidRPr="00B20912">
        <w:rPr>
          <w:rFonts w:asciiTheme="majorBidi" w:hAnsiTheme="majorBidi" w:cstheme="majorBidi"/>
        </w:rPr>
        <w:t>prettiesiskas bezdarbības, kas izraisījusi smagas sekas, atzīšanu un atlīdzības par morālo kaitējumu piedziņu</w:t>
      </w:r>
      <w:r w:rsidR="003B5FC8" w:rsidRPr="00B20912">
        <w:rPr>
          <w:rFonts w:asciiTheme="majorBidi" w:hAnsiTheme="majorBidi" w:cstheme="majorBidi"/>
          <w:color w:val="000000"/>
        </w:rPr>
        <w:t>.</w:t>
      </w:r>
      <w:r w:rsidR="00CB42E9" w:rsidRPr="00B20912">
        <w:rPr>
          <w:rFonts w:asciiTheme="majorBidi" w:hAnsiTheme="majorBidi" w:cstheme="majorBidi"/>
          <w:color w:val="000000"/>
        </w:rPr>
        <w:t xml:space="preserve"> Sakarā ar celtajām prasībām ierosinātas civillietas Nr.</w:t>
      </w:r>
      <w:r w:rsidR="009A3E74">
        <w:rPr>
          <w:rFonts w:asciiTheme="majorBidi" w:hAnsiTheme="majorBidi" w:cstheme="majorBidi"/>
          <w:color w:val="000000"/>
        </w:rPr>
        <w:t> </w:t>
      </w:r>
      <w:r w:rsidR="00CB42E9" w:rsidRPr="00B20912">
        <w:rPr>
          <w:rFonts w:asciiTheme="majorBidi" w:hAnsiTheme="majorBidi" w:cstheme="majorBidi"/>
          <w:color w:val="000000"/>
        </w:rPr>
        <w:t>C33635615, C28390515 un C33642915.</w:t>
      </w:r>
    </w:p>
    <w:p w14:paraId="0707BB07" w14:textId="0D193D3C" w:rsidR="00CB42E9" w:rsidRDefault="00CB42E9"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Ar Jēkabpils rajona tiesas </w:t>
      </w:r>
      <w:r w:rsidR="00606AEB">
        <w:rPr>
          <w:rFonts w:asciiTheme="majorBidi" w:hAnsiTheme="majorBidi" w:cstheme="majorBidi"/>
          <w:color w:val="000000"/>
        </w:rPr>
        <w:t xml:space="preserve">tiesneses </w:t>
      </w:r>
      <w:r w:rsidRPr="00B20912">
        <w:rPr>
          <w:rFonts w:asciiTheme="majorBidi" w:hAnsiTheme="majorBidi" w:cstheme="majorBidi"/>
          <w:color w:val="000000"/>
        </w:rPr>
        <w:t>2016.</w:t>
      </w:r>
      <w:r w:rsidR="009A3E74">
        <w:rPr>
          <w:rFonts w:asciiTheme="majorBidi" w:hAnsiTheme="majorBidi" w:cstheme="majorBidi"/>
          <w:color w:val="000000"/>
        </w:rPr>
        <w:t> </w:t>
      </w:r>
      <w:r w:rsidRPr="00B20912">
        <w:rPr>
          <w:rFonts w:asciiTheme="majorBidi" w:hAnsiTheme="majorBidi" w:cstheme="majorBidi"/>
          <w:color w:val="000000"/>
        </w:rPr>
        <w:t>gada 29.</w:t>
      </w:r>
      <w:r w:rsidR="009A3E74">
        <w:rPr>
          <w:rFonts w:asciiTheme="majorBidi" w:hAnsiTheme="majorBidi" w:cstheme="majorBidi"/>
          <w:color w:val="000000"/>
        </w:rPr>
        <w:t> </w:t>
      </w:r>
      <w:r w:rsidRPr="00B20912">
        <w:rPr>
          <w:rFonts w:asciiTheme="majorBidi" w:hAnsiTheme="majorBidi" w:cstheme="majorBidi"/>
          <w:color w:val="000000"/>
        </w:rPr>
        <w:t>aprīļa lēmumu civillietas apvienotas vienā tiesvedībā, piešķirot apvienotajai civillietai numuru C33642915.</w:t>
      </w:r>
    </w:p>
    <w:p w14:paraId="6961B7A9" w14:textId="132CF5A5" w:rsidR="00B766D3" w:rsidRDefault="00B766D3"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766D3">
        <w:rPr>
          <w:rFonts w:asciiTheme="majorBidi" w:hAnsiTheme="majorBidi" w:cstheme="majorBidi"/>
          <w:color w:val="000000"/>
        </w:rPr>
        <w:t>Prasība</w:t>
      </w:r>
      <w:r>
        <w:rPr>
          <w:rFonts w:asciiTheme="majorBidi" w:hAnsiTheme="majorBidi" w:cstheme="majorBidi"/>
          <w:color w:val="000000"/>
        </w:rPr>
        <w:t>s</w:t>
      </w:r>
      <w:r w:rsidRPr="00B766D3">
        <w:rPr>
          <w:rFonts w:asciiTheme="majorBidi" w:hAnsiTheme="majorBidi" w:cstheme="majorBidi"/>
          <w:color w:val="000000"/>
        </w:rPr>
        <w:t xml:space="preserve"> pamatota</w:t>
      </w:r>
      <w:r>
        <w:rPr>
          <w:rFonts w:asciiTheme="majorBidi" w:hAnsiTheme="majorBidi" w:cstheme="majorBidi"/>
          <w:color w:val="000000"/>
        </w:rPr>
        <w:t>s</w:t>
      </w:r>
      <w:r w:rsidRPr="00B766D3">
        <w:rPr>
          <w:rFonts w:asciiTheme="majorBidi" w:hAnsiTheme="majorBidi" w:cstheme="majorBidi"/>
          <w:color w:val="000000"/>
        </w:rPr>
        <w:t xml:space="preserve"> ar šādiem apstākļiem.</w:t>
      </w:r>
    </w:p>
    <w:p w14:paraId="3ED87A55" w14:textId="28288936" w:rsidR="00B766D3" w:rsidRDefault="00E95BE9"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Pr>
          <w:rFonts w:asciiTheme="majorBidi" w:hAnsiTheme="majorBidi" w:cstheme="majorBidi"/>
          <w:color w:val="000000"/>
        </w:rPr>
        <w:t>[2.1]</w:t>
      </w:r>
      <w:r w:rsidR="00527636">
        <w:rPr>
          <w:rFonts w:asciiTheme="majorBidi" w:hAnsiTheme="majorBidi" w:cstheme="majorBidi"/>
          <w:color w:val="000000"/>
        </w:rPr>
        <w:t> </w:t>
      </w:r>
      <w:r w:rsidRPr="00E95BE9">
        <w:rPr>
          <w:rFonts w:asciiTheme="majorBidi" w:hAnsiTheme="majorBidi" w:cstheme="majorBidi"/>
          <w:color w:val="000000"/>
        </w:rPr>
        <w:t>Veikala „</w:t>
      </w:r>
      <w:proofErr w:type="spellStart"/>
      <w:r w:rsidR="00A36C62">
        <w:rPr>
          <w:rFonts w:asciiTheme="majorBidi" w:hAnsiTheme="majorBidi" w:cstheme="majorBidi"/>
          <w:color w:val="000000"/>
        </w:rPr>
        <w:t>Ma</w:t>
      </w:r>
      <w:r w:rsidR="0096241A">
        <w:rPr>
          <w:rFonts w:asciiTheme="majorBidi" w:hAnsiTheme="majorBidi" w:cstheme="majorBidi"/>
          <w:color w:val="000000"/>
        </w:rPr>
        <w:t>x</w:t>
      </w:r>
      <w:r w:rsidR="00A36C62">
        <w:rPr>
          <w:rFonts w:asciiTheme="majorBidi" w:hAnsiTheme="majorBidi" w:cstheme="majorBidi"/>
          <w:color w:val="000000"/>
        </w:rPr>
        <w:t>ima</w:t>
      </w:r>
      <w:proofErr w:type="spellEnd"/>
      <w:r w:rsidR="00A36C62">
        <w:rPr>
          <w:rFonts w:asciiTheme="majorBidi" w:hAnsiTheme="majorBidi" w:cstheme="majorBidi"/>
          <w:color w:val="000000"/>
        </w:rPr>
        <w:t> </w:t>
      </w:r>
      <w:r w:rsidRPr="00E95BE9">
        <w:rPr>
          <w:rFonts w:asciiTheme="majorBidi" w:hAnsiTheme="majorBidi" w:cstheme="majorBidi"/>
          <w:color w:val="000000"/>
        </w:rPr>
        <w:t xml:space="preserve">XX” ēkā </w:t>
      </w:r>
      <w:r w:rsidR="00CE5007">
        <w:rPr>
          <w:rFonts w:asciiTheme="majorBidi" w:hAnsiTheme="majorBidi" w:cstheme="majorBidi"/>
          <w:color w:val="000000"/>
        </w:rPr>
        <w:t>[adrese]</w:t>
      </w:r>
      <w:r>
        <w:rPr>
          <w:rFonts w:asciiTheme="majorBidi" w:hAnsiTheme="majorBidi" w:cstheme="majorBidi"/>
          <w:color w:val="000000"/>
        </w:rPr>
        <w:t xml:space="preserve"> jumta iegruvuma</w:t>
      </w:r>
      <w:r w:rsidR="0070770C">
        <w:rPr>
          <w:rFonts w:asciiTheme="majorBidi" w:hAnsiTheme="majorBidi" w:cstheme="majorBidi"/>
          <w:color w:val="000000"/>
        </w:rPr>
        <w:t xml:space="preserve"> </w:t>
      </w:r>
      <w:r w:rsidR="0070770C" w:rsidRPr="00992A13">
        <w:rPr>
          <w:rFonts w:asciiTheme="majorBidi" w:hAnsiTheme="majorBidi" w:cstheme="majorBidi"/>
          <w:color w:val="000000"/>
        </w:rPr>
        <w:t>(turpmāk arī – notikums)</w:t>
      </w:r>
      <w:r>
        <w:rPr>
          <w:rFonts w:asciiTheme="majorBidi" w:hAnsiTheme="majorBidi" w:cstheme="majorBidi"/>
          <w:color w:val="000000"/>
        </w:rPr>
        <w:t xml:space="preserve"> rezultātā gāja bojā </w:t>
      </w:r>
      <w:r w:rsidR="00CE5007">
        <w:rPr>
          <w:rFonts w:asciiTheme="majorBidi" w:hAnsiTheme="majorBidi" w:cstheme="majorBidi"/>
          <w:color w:val="000000"/>
        </w:rPr>
        <w:t>[pers. E]</w:t>
      </w:r>
      <w:r>
        <w:rPr>
          <w:rFonts w:asciiTheme="majorBidi" w:hAnsiTheme="majorBidi" w:cstheme="majorBidi"/>
          <w:color w:val="000000"/>
        </w:rPr>
        <w:t xml:space="preserve"> māte </w:t>
      </w:r>
      <w:r w:rsidR="00CE5007">
        <w:rPr>
          <w:rFonts w:asciiTheme="majorBidi" w:hAnsiTheme="majorBidi" w:cstheme="majorBidi"/>
          <w:color w:val="000000"/>
        </w:rPr>
        <w:t>[pers. G]</w:t>
      </w:r>
      <w:r>
        <w:rPr>
          <w:rFonts w:asciiTheme="majorBidi" w:hAnsiTheme="majorBidi" w:cstheme="majorBidi"/>
          <w:color w:val="000000"/>
        </w:rPr>
        <w:t xml:space="preserve">, </w:t>
      </w:r>
      <w:r w:rsidR="00CE5007">
        <w:rPr>
          <w:rFonts w:asciiTheme="majorBidi" w:hAnsiTheme="majorBidi" w:cstheme="majorBidi"/>
          <w:color w:val="000000"/>
        </w:rPr>
        <w:t>[pers. E]</w:t>
      </w:r>
      <w:r>
        <w:rPr>
          <w:rFonts w:asciiTheme="majorBidi" w:hAnsiTheme="majorBidi" w:cstheme="majorBidi"/>
          <w:color w:val="000000"/>
        </w:rPr>
        <w:t xml:space="preserve"> un </w:t>
      </w:r>
      <w:r w:rsidR="00CE5007">
        <w:rPr>
          <w:rFonts w:asciiTheme="majorBidi" w:hAnsiTheme="majorBidi" w:cstheme="majorBidi"/>
          <w:color w:val="000000"/>
        </w:rPr>
        <w:t>[pers. F]</w:t>
      </w:r>
      <w:r>
        <w:rPr>
          <w:rFonts w:asciiTheme="majorBidi" w:hAnsiTheme="majorBidi" w:cstheme="majorBidi"/>
          <w:color w:val="000000"/>
        </w:rPr>
        <w:t xml:space="preserve"> tēvs </w:t>
      </w:r>
      <w:r w:rsidR="00CE5007">
        <w:rPr>
          <w:rFonts w:asciiTheme="majorBidi" w:hAnsiTheme="majorBidi" w:cstheme="majorBidi"/>
          <w:color w:val="000000"/>
        </w:rPr>
        <w:t>[pers. </w:t>
      </w:r>
      <w:r w:rsidR="003D0BC7">
        <w:rPr>
          <w:rFonts w:asciiTheme="majorBidi" w:hAnsiTheme="majorBidi" w:cstheme="majorBidi"/>
          <w:color w:val="000000"/>
        </w:rPr>
        <w:t>H]</w:t>
      </w:r>
      <w:r>
        <w:rPr>
          <w:rFonts w:asciiTheme="majorBidi" w:hAnsiTheme="majorBidi" w:cstheme="majorBidi"/>
          <w:color w:val="000000"/>
        </w:rPr>
        <w:t xml:space="preserve">, </w:t>
      </w:r>
      <w:r w:rsidR="009C79EE">
        <w:rPr>
          <w:rFonts w:asciiTheme="majorBidi" w:hAnsiTheme="majorBidi" w:cstheme="majorBidi"/>
          <w:color w:val="000000"/>
        </w:rPr>
        <w:t>[pers. A]</w:t>
      </w:r>
      <w:r w:rsidR="0070770C" w:rsidRPr="0070770C">
        <w:rPr>
          <w:rFonts w:asciiTheme="majorBidi" w:hAnsiTheme="majorBidi" w:cstheme="majorBidi"/>
          <w:color w:val="000000"/>
        </w:rPr>
        <w:t xml:space="preserve"> zaudēja meitu,</w:t>
      </w:r>
      <w:r w:rsidR="0070770C">
        <w:rPr>
          <w:rFonts w:asciiTheme="majorBidi" w:hAnsiTheme="majorBidi" w:cstheme="majorBidi"/>
          <w:color w:val="000000"/>
        </w:rPr>
        <w:t xml:space="preserve"> bet</w:t>
      </w:r>
      <w:r w:rsidR="0070770C" w:rsidRPr="0070770C">
        <w:rPr>
          <w:rFonts w:asciiTheme="majorBidi" w:hAnsiTheme="majorBidi" w:cstheme="majorBidi"/>
          <w:color w:val="000000"/>
        </w:rPr>
        <w:t xml:space="preserve"> </w:t>
      </w:r>
      <w:r w:rsidR="009C79EE">
        <w:rPr>
          <w:rFonts w:asciiTheme="majorBidi" w:hAnsiTheme="majorBidi" w:cstheme="majorBidi"/>
          <w:color w:val="000000"/>
        </w:rPr>
        <w:t>[pers. B]</w:t>
      </w:r>
      <w:r w:rsidR="0070770C" w:rsidRPr="0070770C">
        <w:rPr>
          <w:rFonts w:asciiTheme="majorBidi" w:hAnsiTheme="majorBidi" w:cstheme="majorBidi"/>
          <w:color w:val="000000"/>
        </w:rPr>
        <w:t xml:space="preserve"> zaudēja māsu </w:t>
      </w:r>
      <w:r w:rsidR="0070770C">
        <w:rPr>
          <w:rFonts w:asciiTheme="majorBidi" w:hAnsiTheme="majorBidi" w:cstheme="majorBidi"/>
          <w:color w:val="000000"/>
        </w:rPr>
        <w:t xml:space="preserve">– </w:t>
      </w:r>
      <w:r w:rsidR="003D0BC7">
        <w:rPr>
          <w:rFonts w:asciiTheme="majorBidi" w:hAnsiTheme="majorBidi" w:cstheme="majorBidi"/>
          <w:color w:val="000000"/>
        </w:rPr>
        <w:t>[pers. I]</w:t>
      </w:r>
      <w:r w:rsidR="0070770C" w:rsidRPr="0070770C">
        <w:rPr>
          <w:rFonts w:asciiTheme="majorBidi" w:hAnsiTheme="majorBidi" w:cstheme="majorBidi"/>
          <w:color w:val="000000"/>
        </w:rPr>
        <w:t xml:space="preserve">, </w:t>
      </w:r>
      <w:r w:rsidR="009C79EE">
        <w:rPr>
          <w:rFonts w:asciiTheme="majorBidi" w:hAnsiTheme="majorBidi" w:cstheme="majorBidi"/>
          <w:color w:val="000000"/>
        </w:rPr>
        <w:t>[pers. D]</w:t>
      </w:r>
      <w:r w:rsidR="0070770C" w:rsidRPr="0070770C">
        <w:rPr>
          <w:rFonts w:asciiTheme="majorBidi" w:hAnsiTheme="majorBidi" w:cstheme="majorBidi"/>
          <w:color w:val="000000"/>
        </w:rPr>
        <w:t xml:space="preserve"> zaudēja sievu,</w:t>
      </w:r>
      <w:r w:rsidR="0070770C">
        <w:rPr>
          <w:rFonts w:asciiTheme="majorBidi" w:hAnsiTheme="majorBidi" w:cstheme="majorBidi"/>
          <w:color w:val="000000"/>
        </w:rPr>
        <w:t xml:space="preserve"> bet</w:t>
      </w:r>
      <w:r w:rsidR="0070770C" w:rsidRPr="0070770C">
        <w:rPr>
          <w:rFonts w:asciiTheme="majorBidi" w:hAnsiTheme="majorBidi" w:cstheme="majorBidi"/>
          <w:color w:val="000000"/>
        </w:rPr>
        <w:t xml:space="preserve"> </w:t>
      </w:r>
      <w:r w:rsidR="009C79EE">
        <w:rPr>
          <w:rFonts w:asciiTheme="majorBidi" w:hAnsiTheme="majorBidi" w:cstheme="majorBidi"/>
          <w:color w:val="000000"/>
        </w:rPr>
        <w:t>[pers. C]</w:t>
      </w:r>
      <w:r w:rsidR="0070770C" w:rsidRPr="0070770C">
        <w:rPr>
          <w:rFonts w:asciiTheme="majorBidi" w:hAnsiTheme="majorBidi" w:cstheme="majorBidi"/>
          <w:color w:val="000000"/>
        </w:rPr>
        <w:t xml:space="preserve"> zaudēja māti </w:t>
      </w:r>
      <w:r w:rsidR="0070770C">
        <w:rPr>
          <w:rFonts w:asciiTheme="majorBidi" w:hAnsiTheme="majorBidi" w:cstheme="majorBidi"/>
          <w:color w:val="000000"/>
        </w:rPr>
        <w:t xml:space="preserve">– </w:t>
      </w:r>
      <w:r w:rsidR="003D0BC7">
        <w:rPr>
          <w:rFonts w:asciiTheme="majorBidi" w:hAnsiTheme="majorBidi" w:cstheme="majorBidi"/>
          <w:color w:val="000000"/>
        </w:rPr>
        <w:t>[pers. J]</w:t>
      </w:r>
      <w:r w:rsidR="0070770C" w:rsidRPr="0070770C">
        <w:rPr>
          <w:rFonts w:asciiTheme="majorBidi" w:hAnsiTheme="majorBidi" w:cstheme="majorBidi"/>
          <w:color w:val="000000"/>
        </w:rPr>
        <w:t>.</w:t>
      </w:r>
    </w:p>
    <w:p w14:paraId="6F56D38B" w14:textId="57730A40" w:rsidR="00F83923" w:rsidRDefault="00F83923"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Pr>
          <w:rFonts w:asciiTheme="majorBidi" w:hAnsiTheme="majorBidi" w:cstheme="majorBidi"/>
          <w:color w:val="000000"/>
        </w:rPr>
        <w:t>Prasītājiem</w:t>
      </w:r>
      <w:r w:rsidRPr="00F83923">
        <w:rPr>
          <w:rFonts w:asciiTheme="majorBidi" w:hAnsiTheme="majorBidi" w:cstheme="majorBidi"/>
          <w:color w:val="000000"/>
        </w:rPr>
        <w:t xml:space="preserve"> ir radīts kaitējums sakarā ar tuvinieku nāvi. Minētais notikums un tā sekas uzskatāmas par prasītāju tiesību aizskārumu jeb personu subjektīvo tiesību nepamatotu samazinājumu, jo ar šo tiesību aizskārumu tiek izjauktas tās tiesiskās attiecības un tiesiskais stāvoklis, kas pastāvēja pirms tiesību aizskāruma nodarīšanas. </w:t>
      </w:r>
    </w:p>
    <w:p w14:paraId="5FD134DD" w14:textId="05F9B13A" w:rsidR="00C725EA" w:rsidRDefault="00676744"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Pr>
          <w:rFonts w:asciiTheme="majorBidi" w:hAnsiTheme="majorBidi" w:cstheme="majorBidi"/>
          <w:color w:val="000000"/>
        </w:rPr>
        <w:t>[2.2]</w:t>
      </w:r>
      <w:r w:rsidR="00527636">
        <w:rPr>
          <w:rFonts w:asciiTheme="majorBidi" w:hAnsiTheme="majorBidi" w:cstheme="majorBidi"/>
          <w:color w:val="000000"/>
        </w:rPr>
        <w:t> </w:t>
      </w:r>
      <w:r>
        <w:rPr>
          <w:rFonts w:asciiTheme="majorBidi" w:hAnsiTheme="majorBidi" w:cstheme="majorBidi"/>
          <w:color w:val="000000"/>
        </w:rPr>
        <w:t>N</w:t>
      </w:r>
      <w:r w:rsidRPr="00676744">
        <w:rPr>
          <w:rFonts w:asciiTheme="majorBidi" w:hAnsiTheme="majorBidi" w:cstheme="majorBidi"/>
          <w:color w:val="000000"/>
        </w:rPr>
        <w:t xml:space="preserve">otikumu un </w:t>
      </w:r>
      <w:r>
        <w:rPr>
          <w:rFonts w:asciiTheme="majorBidi" w:hAnsiTheme="majorBidi" w:cstheme="majorBidi"/>
          <w:color w:val="000000"/>
        </w:rPr>
        <w:t xml:space="preserve">tā </w:t>
      </w:r>
      <w:r w:rsidRPr="00676744">
        <w:rPr>
          <w:rFonts w:asciiTheme="majorBidi" w:hAnsiTheme="majorBidi" w:cstheme="majorBidi"/>
          <w:color w:val="000000"/>
        </w:rPr>
        <w:t xml:space="preserve">seku iestāšanos izraisīja vairāki savstarpēji saistīti faktiskie apstākļi, kas liecina par </w:t>
      </w:r>
      <w:r w:rsidR="00B17A71" w:rsidRPr="00676744">
        <w:rPr>
          <w:rFonts w:asciiTheme="majorBidi" w:hAnsiTheme="majorBidi" w:cstheme="majorBidi"/>
          <w:color w:val="000000"/>
        </w:rPr>
        <w:t xml:space="preserve">atbildētāju </w:t>
      </w:r>
      <w:r w:rsidRPr="00676744">
        <w:rPr>
          <w:rFonts w:asciiTheme="majorBidi" w:hAnsiTheme="majorBidi" w:cstheme="majorBidi"/>
          <w:color w:val="000000"/>
        </w:rPr>
        <w:t xml:space="preserve">prettiesisku bezdarbību: </w:t>
      </w:r>
    </w:p>
    <w:p w14:paraId="4D6A8D8C" w14:textId="31BD7875"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 xml:space="preserve">nepareiza ēkas ekspluatācija laikā, kad tajā notiek būvdarbi; </w:t>
      </w:r>
    </w:p>
    <w:p w14:paraId="23BC45E8" w14:textId="07DFFE9F"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 xml:space="preserve">trauksmes signalizācijas un evakuācijas paziņojuma ignorēšana; </w:t>
      </w:r>
    </w:p>
    <w:p w14:paraId="111CFD69" w14:textId="4C45E2B8"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 xml:space="preserve">nepietiekama ēkas lietošanas (ekspluatācijas) kontrole un uzraudzība no ēkas īpašnieces vai nomnieces puses; </w:t>
      </w:r>
    </w:p>
    <w:p w14:paraId="7AD8CDB3" w14:textId="77777777"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 xml:space="preserve">nepietiekama būves uzturēšana tādā stāvoklī, lai aizsargātu sabiedrisko drošību; </w:t>
      </w:r>
    </w:p>
    <w:p w14:paraId="06317680" w14:textId="442A0E36"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sniegti nedroši tirdzniecības pakalpojumi, par to sniegta maldinoša, nepatiesa, nepilnīga vai neskaidra (nesalasāma) informācija</w:t>
      </w:r>
      <w:r w:rsidR="004D65DF">
        <w:rPr>
          <w:rFonts w:asciiTheme="majorBidi" w:hAnsiTheme="majorBidi" w:cstheme="majorBidi"/>
          <w:color w:val="000000"/>
        </w:rPr>
        <w:t>,</w:t>
      </w:r>
      <w:r w:rsidRPr="00676744">
        <w:rPr>
          <w:rFonts w:asciiTheme="majorBidi" w:hAnsiTheme="majorBidi" w:cstheme="majorBidi"/>
          <w:color w:val="000000"/>
        </w:rPr>
        <w:t xml:space="preserve"> vai tā nav sniegta vispār, tāpēc tas radīja vai varēja radīt apdraudējumu trešo personu (tostarp patērētāju) mantai, veselībai, dzīvībai vai videi; </w:t>
      </w:r>
    </w:p>
    <w:p w14:paraId="19B3C76E" w14:textId="5EBDBF01"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 xml:space="preserve">netika nodrošināta personu pamattiesību ievērošana, kas noveda pie traģiskām sekām; </w:t>
      </w:r>
    </w:p>
    <w:p w14:paraId="2BDD9FB0" w14:textId="29AD6FC1" w:rsidR="00C725EA"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 xml:space="preserve">netika nodrošināta krietna saimnieka rūpība un/vai labas ticības principa ievērošana, kas noveda pie traģiskām sekām; </w:t>
      </w:r>
    </w:p>
    <w:p w14:paraId="735D1688" w14:textId="4621C64D" w:rsidR="00676744" w:rsidRDefault="00676744" w:rsidP="0047682C">
      <w:pPr>
        <w:pStyle w:val="NormalWeb"/>
        <w:numPr>
          <w:ilvl w:val="0"/>
          <w:numId w:val="9"/>
        </w:numPr>
        <w:shd w:val="clear" w:color="auto" w:fill="FFFFFF"/>
        <w:spacing w:before="0" w:beforeAutospacing="0" w:after="0" w:afterAutospacing="0" w:line="276" w:lineRule="auto"/>
        <w:ind w:left="0" w:right="-1"/>
        <w:rPr>
          <w:rFonts w:asciiTheme="majorBidi" w:hAnsiTheme="majorBidi" w:cstheme="majorBidi"/>
          <w:color w:val="000000"/>
        </w:rPr>
      </w:pPr>
      <w:r w:rsidRPr="00676744">
        <w:rPr>
          <w:rFonts w:asciiTheme="majorBidi" w:hAnsiTheme="majorBidi" w:cstheme="majorBidi"/>
          <w:color w:val="000000"/>
        </w:rPr>
        <w:t>netika nodrošināta pienācīga darba vides drošība un ēkas evakuācijas kārtība, kas noveda pie traģiskām sekām.</w:t>
      </w:r>
    </w:p>
    <w:p w14:paraId="18C14AEC" w14:textId="6ACD9878" w:rsidR="00C725EA" w:rsidRDefault="00E05E44"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Pr>
          <w:rFonts w:asciiTheme="majorBidi" w:hAnsiTheme="majorBidi" w:cstheme="majorBidi"/>
          <w:color w:val="000000"/>
        </w:rPr>
        <w:t>Konkrētajā gadījumā morālo</w:t>
      </w:r>
      <w:r w:rsidRPr="00E05E44">
        <w:rPr>
          <w:rFonts w:asciiTheme="majorBidi" w:hAnsiTheme="majorBidi" w:cstheme="majorBidi"/>
          <w:color w:val="000000"/>
        </w:rPr>
        <w:t xml:space="preserve"> kaitējumu ir radījusi nevis tikai jumta (ēkas griestu) sabrukšana kā tāda, bet gan komplekss neveikto pasākumu kopums, </w:t>
      </w:r>
      <w:r>
        <w:rPr>
          <w:rFonts w:asciiTheme="majorBidi" w:hAnsiTheme="majorBidi" w:cstheme="majorBidi"/>
          <w:color w:val="000000"/>
        </w:rPr>
        <w:t>kuru atbildētājas</w:t>
      </w:r>
      <w:r w:rsidRPr="00E05E44">
        <w:rPr>
          <w:rFonts w:asciiTheme="majorBidi" w:hAnsiTheme="majorBidi" w:cstheme="majorBidi"/>
          <w:color w:val="000000"/>
        </w:rPr>
        <w:t xml:space="preserve"> ar savu rīcību (bezdarbību tiesiskā izpratnē) pieļāvušas</w:t>
      </w:r>
      <w:r>
        <w:rPr>
          <w:rFonts w:asciiTheme="majorBidi" w:hAnsiTheme="majorBidi" w:cstheme="majorBidi"/>
          <w:color w:val="000000"/>
        </w:rPr>
        <w:t>.</w:t>
      </w:r>
    </w:p>
    <w:p w14:paraId="53D38758" w14:textId="4B786182" w:rsidR="00484DC0" w:rsidRDefault="00484DC0"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Pr>
          <w:rFonts w:asciiTheme="majorBidi" w:hAnsiTheme="majorBidi" w:cstheme="majorBidi"/>
          <w:color w:val="000000"/>
        </w:rPr>
        <w:t>[2.</w:t>
      </w:r>
      <w:r w:rsidR="00527636">
        <w:rPr>
          <w:rFonts w:asciiTheme="majorBidi" w:hAnsiTheme="majorBidi" w:cstheme="majorBidi"/>
          <w:color w:val="000000"/>
        </w:rPr>
        <w:t>3</w:t>
      </w:r>
      <w:r>
        <w:rPr>
          <w:rFonts w:asciiTheme="majorBidi" w:hAnsiTheme="majorBidi" w:cstheme="majorBidi"/>
          <w:color w:val="000000"/>
        </w:rPr>
        <w:t>]</w:t>
      </w:r>
      <w:r w:rsidR="00527636">
        <w:rPr>
          <w:rFonts w:asciiTheme="majorBidi" w:hAnsiTheme="majorBidi" w:cstheme="majorBidi"/>
          <w:color w:val="000000"/>
        </w:rPr>
        <w:t> </w:t>
      </w:r>
      <w:proofErr w:type="gramStart"/>
      <w:r>
        <w:rPr>
          <w:rFonts w:asciiTheme="majorBidi" w:hAnsiTheme="majorBidi" w:cstheme="majorBidi"/>
          <w:color w:val="000000"/>
        </w:rPr>
        <w:t>Prasībās lūgts tiesu</w:t>
      </w:r>
      <w:proofErr w:type="gramEnd"/>
      <w:r>
        <w:rPr>
          <w:rFonts w:asciiTheme="majorBidi" w:hAnsiTheme="majorBidi" w:cstheme="majorBidi"/>
          <w:color w:val="000000"/>
        </w:rPr>
        <w:t>:</w:t>
      </w:r>
    </w:p>
    <w:p w14:paraId="30325787" w14:textId="41904661" w:rsidR="00484DC0" w:rsidRDefault="004B1E84" w:rsidP="0047682C">
      <w:pPr>
        <w:pStyle w:val="NormalWeb"/>
        <w:numPr>
          <w:ilvl w:val="0"/>
          <w:numId w:val="11"/>
        </w:numPr>
        <w:shd w:val="clear" w:color="auto" w:fill="FFFFFF"/>
        <w:spacing w:before="0" w:beforeAutospacing="0" w:after="0" w:afterAutospacing="0" w:line="276" w:lineRule="auto"/>
        <w:ind w:left="0" w:right="-1"/>
        <w:rPr>
          <w:rFonts w:asciiTheme="majorBidi" w:hAnsiTheme="majorBidi" w:cstheme="majorBidi"/>
          <w:color w:val="000000"/>
        </w:rPr>
      </w:pPr>
      <w:r>
        <w:rPr>
          <w:rFonts w:asciiTheme="majorBidi" w:hAnsiTheme="majorBidi" w:cstheme="majorBidi"/>
          <w:color w:val="000000"/>
        </w:rPr>
        <w:t>a</w:t>
      </w:r>
      <w:r w:rsidR="00484DC0">
        <w:rPr>
          <w:rFonts w:asciiTheme="majorBidi" w:hAnsiTheme="majorBidi" w:cstheme="majorBidi"/>
          <w:color w:val="000000"/>
        </w:rPr>
        <w:t>tzīt par prettiesisku atbildētāju SIA</w:t>
      </w:r>
      <w:r w:rsidR="00A36C62">
        <w:rPr>
          <w:rFonts w:asciiTheme="majorBidi" w:hAnsiTheme="majorBidi" w:cstheme="majorBidi"/>
          <w:color w:val="000000"/>
        </w:rPr>
        <w:t> </w:t>
      </w:r>
      <w:r w:rsidR="00484DC0">
        <w:rPr>
          <w:rFonts w:asciiTheme="majorBidi" w:hAnsiTheme="majorBidi" w:cstheme="majorBidi"/>
          <w:color w:val="000000"/>
        </w:rPr>
        <w:t>„</w:t>
      </w:r>
      <w:r w:rsidR="000F6624" w:rsidRPr="000F6624">
        <w:rPr>
          <w:rFonts w:asciiTheme="majorBidi" w:hAnsiTheme="majorBidi" w:cstheme="majorBidi"/>
          <w:color w:val="000000"/>
        </w:rPr>
        <w:t>MAXIMA</w:t>
      </w:r>
      <w:r w:rsidR="000F6624">
        <w:rPr>
          <w:rFonts w:asciiTheme="majorBidi" w:hAnsiTheme="majorBidi" w:cstheme="majorBidi"/>
          <w:color w:val="000000"/>
        </w:rPr>
        <w:t xml:space="preserve"> </w:t>
      </w:r>
      <w:r w:rsidR="00484DC0">
        <w:rPr>
          <w:rFonts w:asciiTheme="majorBidi" w:hAnsiTheme="majorBidi" w:cstheme="majorBidi"/>
          <w:color w:val="000000"/>
        </w:rPr>
        <w:t>Latvija”</w:t>
      </w:r>
      <w:r>
        <w:rPr>
          <w:rFonts w:asciiTheme="majorBidi" w:hAnsiTheme="majorBidi" w:cstheme="majorBidi"/>
          <w:color w:val="000000"/>
        </w:rPr>
        <w:t xml:space="preserve">, </w:t>
      </w:r>
      <w:r w:rsidRPr="00B20912">
        <w:rPr>
          <w:rFonts w:asciiTheme="majorBidi" w:hAnsiTheme="majorBidi" w:cstheme="majorBidi"/>
          <w:color w:val="000000"/>
        </w:rPr>
        <w:t>SIA „HOMBURG</w:t>
      </w:r>
      <w:r w:rsidR="009A3E74">
        <w:rPr>
          <w:rFonts w:asciiTheme="majorBidi" w:hAnsiTheme="majorBidi" w:cstheme="majorBidi"/>
          <w:color w:val="000000"/>
        </w:rPr>
        <w:t xml:space="preserve"> </w:t>
      </w:r>
      <w:r w:rsidRPr="00B20912">
        <w:rPr>
          <w:rFonts w:asciiTheme="majorBidi" w:hAnsiTheme="majorBidi" w:cstheme="majorBidi"/>
          <w:color w:val="000000"/>
        </w:rPr>
        <w:t>ZOLITUDE” un SIA</w:t>
      </w:r>
      <w:r w:rsidR="009A3E74">
        <w:rPr>
          <w:rFonts w:asciiTheme="majorBidi" w:hAnsiTheme="majorBidi" w:cstheme="majorBidi"/>
          <w:color w:val="000000"/>
        </w:rPr>
        <w:t> </w:t>
      </w:r>
      <w:r w:rsidRPr="00B20912">
        <w:rPr>
          <w:rFonts w:asciiTheme="majorBidi" w:hAnsiTheme="majorBidi" w:cstheme="majorBidi"/>
          <w:color w:val="000000"/>
        </w:rPr>
        <w:t>„TINEO”</w:t>
      </w:r>
      <w:r>
        <w:rPr>
          <w:rFonts w:asciiTheme="majorBidi" w:hAnsiTheme="majorBidi" w:cstheme="majorBidi"/>
          <w:color w:val="000000"/>
        </w:rPr>
        <w:t xml:space="preserve"> bezdarbību ēkā </w:t>
      </w:r>
      <w:r w:rsidR="000969E7">
        <w:rPr>
          <w:rFonts w:asciiTheme="majorBidi" w:hAnsiTheme="majorBidi" w:cstheme="majorBidi"/>
          <w:color w:val="000000"/>
        </w:rPr>
        <w:t>[adrese]</w:t>
      </w:r>
      <w:r>
        <w:rPr>
          <w:rFonts w:asciiTheme="majorBidi" w:hAnsiTheme="majorBidi" w:cstheme="majorBidi"/>
          <w:color w:val="000000"/>
        </w:rPr>
        <w:t>, kas noveda pie smagām sekām;</w:t>
      </w:r>
    </w:p>
    <w:p w14:paraId="6B671E8A" w14:textId="120D3B56" w:rsidR="004B1E84" w:rsidRDefault="004B1E84" w:rsidP="0047682C">
      <w:pPr>
        <w:pStyle w:val="NormalWeb"/>
        <w:numPr>
          <w:ilvl w:val="0"/>
          <w:numId w:val="11"/>
        </w:numPr>
        <w:shd w:val="clear" w:color="auto" w:fill="FFFFFF"/>
        <w:spacing w:before="0" w:beforeAutospacing="0" w:after="0" w:afterAutospacing="0" w:line="276" w:lineRule="auto"/>
        <w:ind w:left="0" w:right="-1"/>
        <w:rPr>
          <w:rFonts w:asciiTheme="majorBidi" w:hAnsiTheme="majorBidi" w:cstheme="majorBidi"/>
          <w:color w:val="000000"/>
        </w:rPr>
      </w:pPr>
      <w:r>
        <w:rPr>
          <w:rFonts w:asciiTheme="majorBidi" w:hAnsiTheme="majorBidi" w:cstheme="majorBidi"/>
          <w:color w:val="000000"/>
        </w:rPr>
        <w:t>noteikt atbildētāju solidāru atbildību</w:t>
      </w:r>
      <w:r w:rsidR="00071932">
        <w:rPr>
          <w:rFonts w:asciiTheme="majorBidi" w:hAnsiTheme="majorBidi" w:cstheme="majorBidi"/>
          <w:color w:val="000000"/>
        </w:rPr>
        <w:t xml:space="preserve"> par prettiesisko rīcību;</w:t>
      </w:r>
    </w:p>
    <w:p w14:paraId="20AA0A24" w14:textId="00072BF3" w:rsidR="00071932" w:rsidRDefault="00071932" w:rsidP="0047682C">
      <w:pPr>
        <w:pStyle w:val="NormalWeb"/>
        <w:numPr>
          <w:ilvl w:val="0"/>
          <w:numId w:val="11"/>
        </w:numPr>
        <w:shd w:val="clear" w:color="auto" w:fill="FFFFFF"/>
        <w:spacing w:before="0" w:beforeAutospacing="0" w:after="0" w:afterAutospacing="0" w:line="276" w:lineRule="auto"/>
        <w:ind w:left="0" w:right="-1"/>
        <w:rPr>
          <w:rFonts w:asciiTheme="majorBidi" w:hAnsiTheme="majorBidi" w:cstheme="majorBidi"/>
          <w:color w:val="000000"/>
        </w:rPr>
      </w:pPr>
      <w:r>
        <w:rPr>
          <w:rFonts w:asciiTheme="majorBidi" w:hAnsiTheme="majorBidi" w:cstheme="majorBidi"/>
          <w:color w:val="000000"/>
        </w:rPr>
        <w:t xml:space="preserve">piedzīt solidāri no </w:t>
      </w:r>
      <w:r w:rsidRPr="00202DC4">
        <w:rPr>
          <w:rFonts w:asciiTheme="majorBidi" w:hAnsiTheme="majorBidi" w:cstheme="majorBidi"/>
          <w:color w:val="000000"/>
        </w:rPr>
        <w:t>atbildētājiem</w:t>
      </w:r>
      <w:r>
        <w:rPr>
          <w:rFonts w:asciiTheme="majorBidi" w:hAnsiTheme="majorBidi" w:cstheme="majorBidi"/>
          <w:color w:val="000000"/>
        </w:rPr>
        <w:t xml:space="preserve"> </w:t>
      </w:r>
      <w:r w:rsidR="00FD0B68">
        <w:rPr>
          <w:rFonts w:asciiTheme="majorBidi" w:hAnsiTheme="majorBidi" w:cstheme="majorBidi"/>
          <w:color w:val="000000"/>
        </w:rPr>
        <w:t xml:space="preserve">kompensāciju par nodarīto morālo kaitējumu </w:t>
      </w:r>
      <w:r w:rsidR="00527636">
        <w:rPr>
          <w:rFonts w:asciiTheme="majorBidi" w:hAnsiTheme="majorBidi" w:cstheme="majorBidi"/>
          <w:color w:val="000000"/>
        </w:rPr>
        <w:t>tostarp</w:t>
      </w:r>
      <w:r>
        <w:rPr>
          <w:rFonts w:asciiTheme="majorBidi" w:hAnsiTheme="majorBidi" w:cstheme="majorBidi"/>
          <w:color w:val="000000"/>
        </w:rPr>
        <w:t xml:space="preserve"> </w:t>
      </w:r>
      <w:r w:rsidR="009C79EE">
        <w:rPr>
          <w:rFonts w:asciiTheme="majorBidi" w:hAnsiTheme="majorBidi" w:cstheme="majorBidi"/>
          <w:color w:val="000000"/>
        </w:rPr>
        <w:t>[pers. A]</w:t>
      </w:r>
      <w:r>
        <w:rPr>
          <w:rFonts w:asciiTheme="majorBidi" w:hAnsiTheme="majorBidi" w:cstheme="majorBidi"/>
          <w:color w:val="000000"/>
        </w:rPr>
        <w:t xml:space="preserve"> un </w:t>
      </w:r>
      <w:r w:rsidR="009C79EE">
        <w:rPr>
          <w:rFonts w:asciiTheme="majorBidi" w:hAnsiTheme="majorBidi" w:cstheme="majorBidi"/>
          <w:color w:val="000000"/>
        </w:rPr>
        <w:t>[pers. B]</w:t>
      </w:r>
      <w:r w:rsidR="00FD0B68">
        <w:rPr>
          <w:rFonts w:asciiTheme="majorBidi" w:hAnsiTheme="majorBidi" w:cstheme="majorBidi"/>
          <w:color w:val="000000"/>
        </w:rPr>
        <w:t xml:space="preserve"> 70 000 000 </w:t>
      </w:r>
      <w:proofErr w:type="spellStart"/>
      <w:r w:rsidR="004D65DF" w:rsidRPr="00BF5062">
        <w:rPr>
          <w:rFonts w:asciiTheme="majorBidi" w:hAnsiTheme="majorBidi" w:cstheme="majorBidi"/>
          <w:i/>
          <w:iCs/>
          <w:color w:val="000000"/>
        </w:rPr>
        <w:t>euro</w:t>
      </w:r>
      <w:proofErr w:type="spellEnd"/>
      <w:r w:rsidR="00FD0B68">
        <w:rPr>
          <w:rFonts w:asciiTheme="majorBidi" w:hAnsiTheme="majorBidi" w:cstheme="majorBidi"/>
          <w:color w:val="000000"/>
        </w:rPr>
        <w:t>;</w:t>
      </w:r>
    </w:p>
    <w:p w14:paraId="5A5E6D01" w14:textId="4437A88C" w:rsidR="00FD0B68" w:rsidRPr="00FD0B68" w:rsidRDefault="00FD0B68" w:rsidP="0047682C">
      <w:pPr>
        <w:pStyle w:val="NormalWeb"/>
        <w:numPr>
          <w:ilvl w:val="0"/>
          <w:numId w:val="11"/>
        </w:numPr>
        <w:shd w:val="clear" w:color="auto" w:fill="FFFFFF"/>
        <w:spacing w:before="0" w:beforeAutospacing="0" w:after="0" w:afterAutospacing="0" w:line="276" w:lineRule="auto"/>
        <w:ind w:left="0" w:right="-1"/>
        <w:rPr>
          <w:rFonts w:asciiTheme="majorBidi" w:hAnsiTheme="majorBidi" w:cstheme="majorBidi"/>
          <w:color w:val="000000"/>
        </w:rPr>
      </w:pPr>
      <w:r>
        <w:rPr>
          <w:rFonts w:asciiTheme="majorBidi" w:hAnsiTheme="majorBidi" w:cstheme="majorBidi"/>
          <w:color w:val="000000"/>
        </w:rPr>
        <w:t xml:space="preserve">piedzīt no </w:t>
      </w:r>
      <w:r w:rsidRPr="00202DC4">
        <w:rPr>
          <w:rFonts w:asciiTheme="majorBidi" w:hAnsiTheme="majorBidi" w:cstheme="majorBidi"/>
          <w:color w:val="000000"/>
        </w:rPr>
        <w:t>atbildētājiem</w:t>
      </w:r>
      <w:r>
        <w:rPr>
          <w:rFonts w:asciiTheme="majorBidi" w:hAnsiTheme="majorBidi" w:cstheme="majorBidi"/>
          <w:color w:val="000000"/>
        </w:rPr>
        <w:t xml:space="preserve"> par labu prasītājiem visus tiesāšanās izdevumus.</w:t>
      </w:r>
    </w:p>
    <w:p w14:paraId="75095175" w14:textId="0186F7CF" w:rsidR="00E95BE9" w:rsidRDefault="00E95BE9"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p>
    <w:p w14:paraId="09704389" w14:textId="3BAF7A95" w:rsidR="009B05F0" w:rsidRPr="00B20912" w:rsidRDefault="00D638D9"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6E1F73" w:rsidRPr="00B20912">
        <w:rPr>
          <w:rFonts w:asciiTheme="majorBidi" w:hAnsiTheme="majorBidi" w:cstheme="majorBidi"/>
          <w:color w:val="000000"/>
        </w:rPr>
        <w:t>3</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Ar Jēkabpils rajona tiesas tiesneses 2016. gada 14. jūnija lēmumu lietā kā trešās personas atbildētāju pusē pieaicināt</w:t>
      </w:r>
      <w:r w:rsidR="004623B8">
        <w:rPr>
          <w:rFonts w:asciiTheme="majorBidi" w:hAnsiTheme="majorBidi" w:cstheme="majorBidi"/>
          <w:color w:val="000000"/>
        </w:rPr>
        <w:t>as</w:t>
      </w:r>
      <w:r w:rsidRPr="00B20912">
        <w:rPr>
          <w:rFonts w:asciiTheme="majorBidi" w:hAnsiTheme="majorBidi" w:cstheme="majorBidi"/>
          <w:color w:val="000000"/>
        </w:rPr>
        <w:t xml:space="preserve"> SIA</w:t>
      </w:r>
      <w:r w:rsidR="009A3E74">
        <w:rPr>
          <w:rFonts w:asciiTheme="majorBidi" w:hAnsiTheme="majorBidi" w:cstheme="majorBidi"/>
          <w:color w:val="000000"/>
        </w:rPr>
        <w:t> </w:t>
      </w:r>
      <w:r w:rsidRPr="00B20912">
        <w:rPr>
          <w:rFonts w:asciiTheme="majorBidi" w:hAnsiTheme="majorBidi" w:cstheme="majorBidi"/>
          <w:color w:val="000000"/>
        </w:rPr>
        <w:t xml:space="preserve">„RE&amp;RE”, Rīgas pilsētas pašvaldība, </w:t>
      </w:r>
      <w:r w:rsidRPr="00AC5EEA">
        <w:rPr>
          <w:rFonts w:asciiTheme="majorBidi" w:hAnsiTheme="majorBidi" w:cstheme="majorBidi"/>
          <w:color w:val="000000"/>
        </w:rPr>
        <w:t>arhitektu firm</w:t>
      </w:r>
      <w:r w:rsidR="00B20912" w:rsidRPr="00AC5EEA">
        <w:rPr>
          <w:rFonts w:asciiTheme="majorBidi" w:hAnsiTheme="majorBidi" w:cstheme="majorBidi"/>
          <w:color w:val="000000"/>
        </w:rPr>
        <w:t>a</w:t>
      </w:r>
      <w:r w:rsidRPr="00AC5EEA">
        <w:rPr>
          <w:rFonts w:asciiTheme="majorBidi" w:hAnsiTheme="majorBidi" w:cstheme="majorBidi"/>
          <w:color w:val="000000"/>
        </w:rPr>
        <w:t xml:space="preserve"> „KUBS”</w:t>
      </w:r>
      <w:r w:rsidR="009A3E74" w:rsidRPr="00AC5EEA">
        <w:rPr>
          <w:rFonts w:asciiTheme="majorBidi" w:hAnsiTheme="majorBidi" w:cstheme="majorBidi"/>
          <w:color w:val="000000"/>
        </w:rPr>
        <w:t> </w:t>
      </w:r>
      <w:r w:rsidRPr="00AC5EEA">
        <w:rPr>
          <w:rFonts w:asciiTheme="majorBidi" w:hAnsiTheme="majorBidi" w:cstheme="majorBidi"/>
          <w:color w:val="000000"/>
        </w:rPr>
        <w:t>SIA</w:t>
      </w:r>
      <w:r w:rsidRPr="00B20912">
        <w:rPr>
          <w:rFonts w:asciiTheme="majorBidi" w:hAnsiTheme="majorBidi" w:cstheme="majorBidi"/>
          <w:color w:val="000000"/>
        </w:rPr>
        <w:t>, SIA</w:t>
      </w:r>
      <w:r w:rsidR="009A3E74">
        <w:rPr>
          <w:rFonts w:asciiTheme="majorBidi" w:hAnsiTheme="majorBidi" w:cstheme="majorBidi"/>
          <w:color w:val="000000"/>
        </w:rPr>
        <w:t> </w:t>
      </w:r>
      <w:r w:rsidRPr="00B20912">
        <w:rPr>
          <w:rFonts w:asciiTheme="majorBidi" w:hAnsiTheme="majorBidi" w:cstheme="majorBidi"/>
          <w:color w:val="000000"/>
        </w:rPr>
        <w:t>„</w:t>
      </w:r>
      <w:proofErr w:type="spellStart"/>
      <w:r w:rsidRPr="00B20912">
        <w:rPr>
          <w:rFonts w:asciiTheme="majorBidi" w:hAnsiTheme="majorBidi" w:cstheme="majorBidi"/>
          <w:color w:val="000000"/>
        </w:rPr>
        <w:t>CMConsulting</w:t>
      </w:r>
      <w:proofErr w:type="spellEnd"/>
      <w:r w:rsidRPr="00B20912">
        <w:rPr>
          <w:rFonts w:asciiTheme="majorBidi" w:hAnsiTheme="majorBidi" w:cstheme="majorBidi"/>
          <w:color w:val="000000"/>
        </w:rPr>
        <w:t xml:space="preserve">” un </w:t>
      </w:r>
      <w:r w:rsidR="004623B8">
        <w:rPr>
          <w:rFonts w:asciiTheme="majorBidi" w:hAnsiTheme="majorBidi" w:cstheme="majorBidi"/>
          <w:color w:val="000000"/>
        </w:rPr>
        <w:t xml:space="preserve">maksātnespējīgā </w:t>
      </w:r>
      <w:r w:rsidRPr="00B20912">
        <w:rPr>
          <w:rFonts w:asciiTheme="majorBidi" w:hAnsiTheme="majorBidi" w:cstheme="majorBidi"/>
          <w:color w:val="000000"/>
        </w:rPr>
        <w:t>SIA</w:t>
      </w:r>
      <w:r w:rsidR="004623B8">
        <w:rPr>
          <w:rFonts w:asciiTheme="majorBidi" w:hAnsiTheme="majorBidi" w:cstheme="majorBidi"/>
          <w:color w:val="000000"/>
        </w:rPr>
        <w:t xml:space="preserve"> (turpmāk – MSIA)</w:t>
      </w:r>
      <w:r w:rsidRPr="00B20912">
        <w:rPr>
          <w:rFonts w:asciiTheme="majorBidi" w:hAnsiTheme="majorBidi" w:cstheme="majorBidi"/>
          <w:color w:val="000000"/>
        </w:rPr>
        <w:t xml:space="preserve"> „HND Grupa”.</w:t>
      </w:r>
    </w:p>
    <w:p w14:paraId="2CD10933" w14:textId="1EA17BA3" w:rsidR="009B05F0" w:rsidRPr="00B20912" w:rsidRDefault="009B05F0"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p>
    <w:p w14:paraId="3410D7DC" w14:textId="7C6F5806" w:rsidR="0055330C" w:rsidRPr="00B20912" w:rsidRDefault="0055330C" w:rsidP="0047682C">
      <w:pPr>
        <w:pStyle w:val="NormalWeb"/>
        <w:shd w:val="clear" w:color="auto" w:fill="FFFFFF"/>
        <w:spacing w:before="0" w:beforeAutospacing="0" w:after="0" w:afterAutospacing="0" w:line="276" w:lineRule="auto"/>
        <w:ind w:right="-1" w:firstLine="709"/>
        <w:rPr>
          <w:rFonts w:asciiTheme="majorBidi" w:hAnsiTheme="majorBidi" w:cstheme="majorBidi"/>
        </w:rPr>
      </w:pPr>
      <w:r w:rsidRPr="00B20912">
        <w:rPr>
          <w:rFonts w:asciiTheme="majorBidi" w:hAnsiTheme="majorBidi" w:cstheme="majorBidi"/>
          <w:color w:val="000000"/>
        </w:rPr>
        <w:t>[4]</w:t>
      </w:r>
      <w:r w:rsidR="00527636">
        <w:rPr>
          <w:rFonts w:asciiTheme="majorBidi" w:hAnsiTheme="majorBidi" w:cstheme="majorBidi"/>
          <w:color w:val="000000"/>
        </w:rPr>
        <w:t> </w:t>
      </w:r>
      <w:r w:rsidRPr="00B20912">
        <w:rPr>
          <w:rFonts w:asciiTheme="majorBidi" w:hAnsiTheme="majorBidi" w:cstheme="majorBidi"/>
          <w:color w:val="000000"/>
        </w:rPr>
        <w:t>Ar Jēkabpils rajona tiesas tiesneses 2016.</w:t>
      </w:r>
      <w:r w:rsidR="003E309C">
        <w:rPr>
          <w:rFonts w:asciiTheme="majorBidi" w:hAnsiTheme="majorBidi" w:cstheme="majorBidi"/>
          <w:color w:val="000000"/>
        </w:rPr>
        <w:t> </w:t>
      </w:r>
      <w:r w:rsidRPr="00B20912">
        <w:rPr>
          <w:rFonts w:asciiTheme="majorBidi" w:hAnsiTheme="majorBidi" w:cstheme="majorBidi"/>
          <w:color w:val="000000"/>
        </w:rPr>
        <w:t>gada 23.</w:t>
      </w:r>
      <w:r w:rsidR="003E309C">
        <w:rPr>
          <w:rFonts w:asciiTheme="majorBidi" w:hAnsiTheme="majorBidi" w:cstheme="majorBidi"/>
          <w:color w:val="000000"/>
        </w:rPr>
        <w:t> </w:t>
      </w:r>
      <w:r w:rsidRPr="00B20912">
        <w:rPr>
          <w:rFonts w:asciiTheme="majorBidi" w:hAnsiTheme="majorBidi" w:cstheme="majorBidi"/>
          <w:color w:val="000000"/>
        </w:rPr>
        <w:t xml:space="preserve">novembra </w:t>
      </w:r>
      <w:r w:rsidR="00044D90" w:rsidRPr="00B20912">
        <w:rPr>
          <w:rFonts w:asciiTheme="majorBidi" w:hAnsiTheme="majorBidi" w:cstheme="majorBidi"/>
          <w:color w:val="000000"/>
        </w:rPr>
        <w:t xml:space="preserve">un 2017. gada 7. septembra </w:t>
      </w:r>
      <w:r w:rsidRPr="00B20912">
        <w:rPr>
          <w:rFonts w:asciiTheme="majorBidi" w:hAnsiTheme="majorBidi" w:cstheme="majorBidi"/>
          <w:color w:val="000000"/>
        </w:rPr>
        <w:t>lēmum</w:t>
      </w:r>
      <w:r w:rsidR="00044D90" w:rsidRPr="00B20912">
        <w:rPr>
          <w:rFonts w:asciiTheme="majorBidi" w:hAnsiTheme="majorBidi" w:cstheme="majorBidi"/>
          <w:color w:val="000000"/>
        </w:rPr>
        <w:t>iem</w:t>
      </w:r>
      <w:r w:rsidRPr="00B20912">
        <w:rPr>
          <w:rFonts w:asciiTheme="majorBidi" w:hAnsiTheme="majorBidi" w:cstheme="majorBidi"/>
          <w:color w:val="000000"/>
        </w:rPr>
        <w:t xml:space="preserve"> izbeigta tiesvedība prasības daļā pret atbildētājām </w:t>
      </w:r>
      <w:bookmarkStart w:id="4" w:name="_Hlk103942111"/>
      <w:r w:rsidRPr="00B20912">
        <w:rPr>
          <w:rFonts w:asciiTheme="majorBidi" w:hAnsiTheme="majorBidi" w:cstheme="majorBidi"/>
          <w:color w:val="000000"/>
        </w:rPr>
        <w:t>SIA</w:t>
      </w:r>
      <w:r w:rsidR="009A3E74">
        <w:rPr>
          <w:rFonts w:asciiTheme="majorBidi" w:hAnsiTheme="majorBidi" w:cstheme="majorBidi"/>
          <w:color w:val="000000"/>
        </w:rPr>
        <w:t> </w:t>
      </w:r>
      <w:r w:rsidRPr="00B20912">
        <w:rPr>
          <w:rFonts w:asciiTheme="majorBidi" w:hAnsiTheme="majorBidi" w:cstheme="majorBidi"/>
          <w:color w:val="000000"/>
        </w:rPr>
        <w:t>„</w:t>
      </w:r>
      <w:r w:rsidR="000F6624" w:rsidRPr="000F6624">
        <w:rPr>
          <w:rFonts w:asciiTheme="majorBidi" w:hAnsiTheme="majorBidi" w:cstheme="majorBidi"/>
          <w:color w:val="000000"/>
        </w:rPr>
        <w:t>MAXIMA</w:t>
      </w:r>
      <w:r w:rsidR="000F6624" w:rsidRPr="00B20912">
        <w:rPr>
          <w:rFonts w:asciiTheme="majorBidi" w:hAnsiTheme="majorBidi" w:cstheme="majorBidi"/>
          <w:color w:val="000000"/>
        </w:rPr>
        <w:t xml:space="preserve"> </w:t>
      </w:r>
      <w:r w:rsidRPr="00B20912">
        <w:rPr>
          <w:rFonts w:asciiTheme="majorBidi" w:hAnsiTheme="majorBidi" w:cstheme="majorBidi"/>
          <w:color w:val="000000"/>
        </w:rPr>
        <w:t>Latvija” un SIA</w:t>
      </w:r>
      <w:r w:rsidR="009A3E74">
        <w:rPr>
          <w:rFonts w:asciiTheme="majorBidi" w:hAnsiTheme="majorBidi" w:cstheme="majorBidi"/>
          <w:color w:val="000000"/>
        </w:rPr>
        <w:t> </w:t>
      </w:r>
      <w:r w:rsidRPr="00B20912">
        <w:rPr>
          <w:rFonts w:asciiTheme="majorBidi" w:hAnsiTheme="majorBidi" w:cstheme="majorBidi"/>
          <w:color w:val="000000"/>
        </w:rPr>
        <w:t>„</w:t>
      </w:r>
      <w:r w:rsidR="00074D13" w:rsidRPr="00BF5062">
        <w:rPr>
          <w:rFonts w:asciiTheme="majorBidi" w:hAnsiTheme="majorBidi" w:cstheme="majorBidi"/>
          <w:color w:val="000000"/>
        </w:rPr>
        <w:t>TINEO</w:t>
      </w:r>
      <w:r w:rsidRPr="00B20912">
        <w:rPr>
          <w:rFonts w:asciiTheme="majorBidi" w:hAnsiTheme="majorBidi" w:cstheme="majorBidi"/>
          <w:color w:val="000000"/>
        </w:rPr>
        <w:t>”</w:t>
      </w:r>
      <w:bookmarkEnd w:id="4"/>
      <w:r w:rsidRPr="00B20912">
        <w:rPr>
          <w:rFonts w:asciiTheme="majorBidi" w:hAnsiTheme="majorBidi" w:cstheme="majorBidi"/>
          <w:color w:val="000000"/>
        </w:rPr>
        <w:t xml:space="preserve"> </w:t>
      </w:r>
      <w:r w:rsidRPr="00B20912">
        <w:rPr>
          <w:rFonts w:asciiTheme="majorBidi" w:hAnsiTheme="majorBidi" w:cstheme="majorBidi"/>
        </w:rPr>
        <w:t>sakarā ar prasītāju atteikšanos no prasības šajā daļā.</w:t>
      </w:r>
    </w:p>
    <w:p w14:paraId="1D20D04C" w14:textId="0EE3A331" w:rsidR="00502657" w:rsidRPr="00B20912" w:rsidRDefault="00502657" w:rsidP="0047682C">
      <w:pPr>
        <w:pStyle w:val="NormalWeb"/>
        <w:shd w:val="clear" w:color="auto" w:fill="FFFFFF"/>
        <w:spacing w:before="0" w:beforeAutospacing="0" w:after="0" w:afterAutospacing="0" w:line="276" w:lineRule="auto"/>
        <w:ind w:right="-1" w:firstLine="709"/>
        <w:rPr>
          <w:rFonts w:asciiTheme="majorBidi" w:hAnsiTheme="majorBidi" w:cstheme="majorBidi"/>
        </w:rPr>
      </w:pPr>
    </w:p>
    <w:p w14:paraId="4DF84F63" w14:textId="728F1FE2" w:rsidR="00502657" w:rsidRPr="00B20912" w:rsidRDefault="00502657"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rPr>
        <w:t>[5]</w:t>
      </w:r>
      <w:r w:rsidR="00527636">
        <w:rPr>
          <w:rFonts w:asciiTheme="majorBidi" w:hAnsiTheme="majorBidi" w:cstheme="majorBidi"/>
        </w:rPr>
        <w:t> </w:t>
      </w:r>
      <w:r w:rsidRPr="00B20912">
        <w:rPr>
          <w:rFonts w:asciiTheme="majorBidi" w:hAnsiTheme="majorBidi" w:cstheme="majorBidi"/>
        </w:rPr>
        <w:t>Ar Jēkabpils rajona tiesas tiesneses 2017. gada 4. oktobra lēmumu SIA</w:t>
      </w:r>
      <w:r w:rsidR="009A3E74">
        <w:rPr>
          <w:rFonts w:asciiTheme="majorBidi" w:hAnsiTheme="majorBidi" w:cstheme="majorBidi"/>
        </w:rPr>
        <w:t> </w:t>
      </w:r>
      <w:r w:rsidRPr="00B20912">
        <w:rPr>
          <w:rFonts w:asciiTheme="majorBidi" w:hAnsiTheme="majorBidi" w:cstheme="majorBidi"/>
        </w:rPr>
        <w:t>„</w:t>
      </w:r>
      <w:r w:rsidR="000F6624" w:rsidRPr="000F6624">
        <w:rPr>
          <w:rFonts w:asciiTheme="majorBidi" w:hAnsiTheme="majorBidi" w:cstheme="majorBidi"/>
        </w:rPr>
        <w:t>MAXIMA</w:t>
      </w:r>
      <w:r w:rsidR="000F6624" w:rsidRPr="00B20912">
        <w:rPr>
          <w:rFonts w:asciiTheme="majorBidi" w:hAnsiTheme="majorBidi" w:cstheme="majorBidi"/>
        </w:rPr>
        <w:t xml:space="preserve"> </w:t>
      </w:r>
      <w:r w:rsidRPr="00B20912">
        <w:rPr>
          <w:rFonts w:asciiTheme="majorBidi" w:hAnsiTheme="majorBidi" w:cstheme="majorBidi"/>
        </w:rPr>
        <w:t>Latvija” un SIA</w:t>
      </w:r>
      <w:r w:rsidR="009A3E74">
        <w:rPr>
          <w:rFonts w:asciiTheme="majorBidi" w:hAnsiTheme="majorBidi" w:cstheme="majorBidi"/>
        </w:rPr>
        <w:t> </w:t>
      </w:r>
      <w:r w:rsidRPr="00B20912">
        <w:rPr>
          <w:rFonts w:asciiTheme="majorBidi" w:hAnsiTheme="majorBidi" w:cstheme="majorBidi"/>
        </w:rPr>
        <w:t>„</w:t>
      </w:r>
      <w:r w:rsidR="00074D13" w:rsidRPr="00074D13">
        <w:rPr>
          <w:rFonts w:asciiTheme="majorBidi" w:hAnsiTheme="majorBidi" w:cstheme="majorBidi"/>
        </w:rPr>
        <w:t>TINEO</w:t>
      </w:r>
      <w:r w:rsidRPr="00B20912">
        <w:rPr>
          <w:rFonts w:asciiTheme="majorBidi" w:hAnsiTheme="majorBidi" w:cstheme="majorBidi"/>
        </w:rPr>
        <w:t>”</w:t>
      </w:r>
      <w:r w:rsidR="00ED555E" w:rsidRPr="00B20912">
        <w:rPr>
          <w:rFonts w:asciiTheme="majorBidi" w:hAnsiTheme="majorBidi" w:cstheme="majorBidi"/>
        </w:rPr>
        <w:t xml:space="preserve"> pieaicinātas lietā kā trešās personas </w:t>
      </w:r>
      <w:r w:rsidR="00ED555E" w:rsidRPr="00425BED">
        <w:rPr>
          <w:rFonts w:asciiTheme="majorBidi" w:hAnsiTheme="majorBidi" w:cstheme="majorBidi"/>
        </w:rPr>
        <w:t>atbildētājas</w:t>
      </w:r>
      <w:r w:rsidR="00ED555E" w:rsidRPr="00B20912">
        <w:rPr>
          <w:rFonts w:asciiTheme="majorBidi" w:hAnsiTheme="majorBidi" w:cstheme="majorBidi"/>
        </w:rPr>
        <w:t xml:space="preserve"> pusē.</w:t>
      </w:r>
    </w:p>
    <w:p w14:paraId="359609D1" w14:textId="77777777" w:rsidR="009B7F2D" w:rsidRPr="00B20912" w:rsidRDefault="009B7F2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p>
    <w:p w14:paraId="0EC35CAF" w14:textId="1BF4BC52" w:rsidR="00DB175F" w:rsidRPr="00B20912" w:rsidRDefault="009B7F2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shd w:val="clear" w:color="auto" w:fill="FFFFFF"/>
        </w:rPr>
      </w:pPr>
      <w:r w:rsidRPr="00D77623">
        <w:rPr>
          <w:rFonts w:asciiTheme="majorBidi" w:hAnsiTheme="majorBidi" w:cstheme="majorBidi"/>
          <w:color w:val="000000"/>
        </w:rPr>
        <w:t>[</w:t>
      </w:r>
      <w:r w:rsidR="00D77623">
        <w:rPr>
          <w:rFonts w:asciiTheme="majorBidi" w:hAnsiTheme="majorBidi" w:cstheme="majorBidi"/>
          <w:color w:val="000000"/>
        </w:rPr>
        <w:t>6</w:t>
      </w:r>
      <w:r w:rsidRPr="00D77623">
        <w:rPr>
          <w:rFonts w:asciiTheme="majorBidi" w:hAnsiTheme="majorBidi" w:cstheme="majorBidi"/>
          <w:color w:val="000000"/>
        </w:rPr>
        <w:t>]</w:t>
      </w:r>
      <w:r w:rsidR="00527636">
        <w:rPr>
          <w:rFonts w:asciiTheme="majorBidi" w:hAnsiTheme="majorBidi" w:cstheme="majorBidi"/>
          <w:color w:val="000000"/>
        </w:rPr>
        <w:t> </w:t>
      </w:r>
      <w:r w:rsidR="00DB175F" w:rsidRPr="00B20912">
        <w:rPr>
          <w:rFonts w:asciiTheme="majorBidi" w:hAnsiTheme="majorBidi" w:cstheme="majorBidi"/>
          <w:color w:val="000000"/>
          <w:shd w:val="clear" w:color="auto" w:fill="FFFFFF"/>
        </w:rPr>
        <w:t xml:space="preserve">Ar </w:t>
      </w:r>
      <w:r w:rsidR="001D31F8" w:rsidRPr="00B20912">
        <w:rPr>
          <w:rFonts w:asciiTheme="majorBidi" w:hAnsiTheme="majorBidi" w:cstheme="majorBidi"/>
          <w:color w:val="000000"/>
          <w:shd w:val="clear" w:color="auto" w:fill="FFFFFF"/>
        </w:rPr>
        <w:t>Zemgales</w:t>
      </w:r>
      <w:r w:rsidR="00DB175F" w:rsidRPr="00B20912">
        <w:rPr>
          <w:rFonts w:asciiTheme="majorBidi" w:hAnsiTheme="majorBidi" w:cstheme="majorBidi"/>
          <w:color w:val="000000"/>
          <w:shd w:val="clear" w:color="auto" w:fill="FFFFFF"/>
        </w:rPr>
        <w:t xml:space="preserve"> rajona tiesas 20</w:t>
      </w:r>
      <w:r w:rsidR="001D31F8" w:rsidRPr="00B20912">
        <w:rPr>
          <w:rFonts w:asciiTheme="majorBidi" w:hAnsiTheme="majorBidi" w:cstheme="majorBidi"/>
          <w:color w:val="000000"/>
          <w:shd w:val="clear" w:color="auto" w:fill="FFFFFF"/>
        </w:rPr>
        <w:t>18</w:t>
      </w:r>
      <w:r w:rsidR="00DB175F" w:rsidRPr="00B20912">
        <w:rPr>
          <w:rFonts w:asciiTheme="majorBidi" w:hAnsiTheme="majorBidi" w:cstheme="majorBidi"/>
          <w:color w:val="000000"/>
          <w:shd w:val="clear" w:color="auto" w:fill="FFFFFF"/>
        </w:rPr>
        <w:t>.</w:t>
      </w:r>
      <w:r w:rsidR="00B75A6A" w:rsidRPr="00B20912">
        <w:rPr>
          <w:rFonts w:asciiTheme="majorBidi" w:hAnsiTheme="majorBidi" w:cstheme="majorBidi"/>
          <w:color w:val="000000"/>
          <w:shd w:val="clear" w:color="auto" w:fill="FFFFFF"/>
        </w:rPr>
        <w:t> </w:t>
      </w:r>
      <w:r w:rsidR="00DB175F" w:rsidRPr="00B20912">
        <w:rPr>
          <w:rFonts w:asciiTheme="majorBidi" w:hAnsiTheme="majorBidi" w:cstheme="majorBidi"/>
          <w:color w:val="000000"/>
          <w:shd w:val="clear" w:color="auto" w:fill="FFFFFF"/>
        </w:rPr>
        <w:t xml:space="preserve">gada </w:t>
      </w:r>
      <w:r w:rsidR="001D31F8" w:rsidRPr="00B20912">
        <w:rPr>
          <w:rFonts w:asciiTheme="majorBidi" w:hAnsiTheme="majorBidi" w:cstheme="majorBidi"/>
          <w:color w:val="000000"/>
          <w:shd w:val="clear" w:color="auto" w:fill="FFFFFF"/>
        </w:rPr>
        <w:t>29</w:t>
      </w:r>
      <w:r w:rsidR="00DB175F" w:rsidRPr="00B20912">
        <w:rPr>
          <w:rFonts w:asciiTheme="majorBidi" w:hAnsiTheme="majorBidi" w:cstheme="majorBidi"/>
          <w:color w:val="000000"/>
          <w:shd w:val="clear" w:color="auto" w:fill="FFFFFF"/>
        </w:rPr>
        <w:t>.</w:t>
      </w:r>
      <w:r w:rsidR="00B75A6A" w:rsidRPr="00B20912">
        <w:rPr>
          <w:rFonts w:asciiTheme="majorBidi" w:hAnsiTheme="majorBidi" w:cstheme="majorBidi"/>
          <w:color w:val="000000"/>
          <w:shd w:val="clear" w:color="auto" w:fill="FFFFFF"/>
        </w:rPr>
        <w:t> </w:t>
      </w:r>
      <w:r w:rsidR="001D31F8" w:rsidRPr="00B20912">
        <w:rPr>
          <w:rFonts w:asciiTheme="majorBidi" w:hAnsiTheme="majorBidi" w:cstheme="majorBidi"/>
          <w:color w:val="000000"/>
          <w:shd w:val="clear" w:color="auto" w:fill="FFFFFF"/>
        </w:rPr>
        <w:t>marta</w:t>
      </w:r>
      <w:r w:rsidR="00DB175F" w:rsidRPr="00B20912">
        <w:rPr>
          <w:rFonts w:asciiTheme="majorBidi" w:hAnsiTheme="majorBidi" w:cstheme="majorBidi"/>
          <w:color w:val="000000"/>
          <w:shd w:val="clear" w:color="auto" w:fill="FFFFFF"/>
        </w:rPr>
        <w:t xml:space="preserve"> spriedumu prasība </w:t>
      </w:r>
      <w:r w:rsidR="001D31F8" w:rsidRPr="00B20912">
        <w:rPr>
          <w:rFonts w:asciiTheme="majorBidi" w:hAnsiTheme="majorBidi" w:cstheme="majorBidi"/>
          <w:color w:val="000000"/>
          <w:shd w:val="clear" w:color="auto" w:fill="FFFFFF"/>
        </w:rPr>
        <w:t>noraidīta</w:t>
      </w:r>
      <w:r w:rsidRPr="00B20912">
        <w:rPr>
          <w:rFonts w:asciiTheme="majorBidi" w:hAnsiTheme="majorBidi" w:cstheme="majorBidi"/>
          <w:color w:val="000000"/>
          <w:shd w:val="clear" w:color="auto" w:fill="FFFFFF"/>
        </w:rPr>
        <w:t>.</w:t>
      </w:r>
    </w:p>
    <w:p w14:paraId="77C76E1A" w14:textId="77777777" w:rsidR="00DB175F" w:rsidRPr="00B20912" w:rsidRDefault="00DB175F" w:rsidP="0047682C">
      <w:pPr>
        <w:ind w:right="-1" w:firstLine="709"/>
        <w:rPr>
          <w:rFonts w:asciiTheme="majorBidi" w:hAnsiTheme="majorBidi" w:cstheme="majorBidi"/>
          <w:color w:val="000000"/>
          <w:szCs w:val="24"/>
          <w:shd w:val="clear" w:color="auto" w:fill="FFFFFF"/>
        </w:rPr>
      </w:pPr>
    </w:p>
    <w:p w14:paraId="0B2209B5" w14:textId="18335416" w:rsidR="00DB175F" w:rsidRPr="00B20912" w:rsidRDefault="00DB175F"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D77623">
        <w:rPr>
          <w:rFonts w:asciiTheme="majorBidi" w:hAnsiTheme="majorBidi" w:cstheme="majorBidi"/>
          <w:color w:val="000000"/>
        </w:rPr>
        <w:t>[</w:t>
      </w:r>
      <w:r w:rsidR="00D77623">
        <w:rPr>
          <w:rFonts w:asciiTheme="majorBidi" w:hAnsiTheme="majorBidi" w:cstheme="majorBidi"/>
          <w:color w:val="000000"/>
        </w:rPr>
        <w:t>7</w:t>
      </w:r>
      <w:r w:rsidRPr="00D77623">
        <w:rPr>
          <w:rFonts w:asciiTheme="majorBidi" w:hAnsiTheme="majorBidi" w:cstheme="majorBidi"/>
          <w:color w:val="000000"/>
        </w:rPr>
        <w:t>]</w:t>
      </w:r>
      <w:r w:rsidR="00527636">
        <w:rPr>
          <w:rFonts w:asciiTheme="majorBidi" w:hAnsiTheme="majorBidi" w:cstheme="majorBidi"/>
          <w:color w:val="000000"/>
        </w:rPr>
        <w:t> </w:t>
      </w:r>
      <w:proofErr w:type="gramStart"/>
      <w:r w:rsidRPr="00B20912">
        <w:rPr>
          <w:rFonts w:asciiTheme="majorBidi" w:hAnsiTheme="majorBidi" w:cstheme="majorBidi"/>
          <w:color w:val="000000"/>
        </w:rPr>
        <w:t xml:space="preserve">Izskatījusi lietu sakarā ar </w:t>
      </w:r>
      <w:r w:rsidR="001D31F8" w:rsidRPr="00B20912">
        <w:rPr>
          <w:rFonts w:asciiTheme="majorBidi" w:hAnsiTheme="majorBidi" w:cstheme="majorBidi"/>
          <w:color w:val="000000"/>
        </w:rPr>
        <w:t>prasītāju</w:t>
      </w:r>
      <w:r w:rsidRPr="00B20912">
        <w:rPr>
          <w:rFonts w:asciiTheme="majorBidi" w:hAnsiTheme="majorBidi" w:cstheme="majorBidi"/>
          <w:color w:val="000000"/>
        </w:rPr>
        <w:t xml:space="preserve"> </w:t>
      </w:r>
      <w:r w:rsidR="009B7F2D" w:rsidRPr="00B20912">
        <w:rPr>
          <w:rFonts w:asciiTheme="majorBidi" w:hAnsiTheme="majorBidi" w:cstheme="majorBidi"/>
          <w:color w:val="000000"/>
        </w:rPr>
        <w:t xml:space="preserve">iesniegto </w:t>
      </w:r>
      <w:r w:rsidRPr="00B20912">
        <w:rPr>
          <w:rFonts w:asciiTheme="majorBidi" w:hAnsiTheme="majorBidi" w:cstheme="majorBidi"/>
          <w:color w:val="000000"/>
        </w:rPr>
        <w:t>apelācijas sūdzību</w:t>
      </w:r>
      <w:r w:rsidR="004623B8">
        <w:rPr>
          <w:rFonts w:asciiTheme="majorBidi" w:hAnsiTheme="majorBidi" w:cstheme="majorBidi"/>
          <w:color w:val="000000"/>
        </w:rPr>
        <w:t xml:space="preserve"> un </w:t>
      </w:r>
      <w:r w:rsidR="004623B8" w:rsidRPr="00B20912">
        <w:rPr>
          <w:rFonts w:asciiTheme="majorBidi" w:hAnsiTheme="majorBidi" w:cstheme="majorBidi"/>
        </w:rPr>
        <w:t>atbilstoši</w:t>
      </w:r>
      <w:proofErr w:type="gramEnd"/>
      <w:r w:rsidR="004623B8" w:rsidRPr="00B20912">
        <w:rPr>
          <w:rFonts w:asciiTheme="majorBidi" w:hAnsiTheme="majorBidi" w:cstheme="majorBidi"/>
        </w:rPr>
        <w:t xml:space="preserve"> Civilprocesa likuma 432. panta piektajai daļai </w:t>
      </w:r>
      <w:r w:rsidR="004623B8">
        <w:rPr>
          <w:rFonts w:asciiTheme="majorBidi" w:hAnsiTheme="majorBidi" w:cstheme="majorBidi"/>
        </w:rPr>
        <w:t>pievienojoties</w:t>
      </w:r>
      <w:r w:rsidR="004623B8" w:rsidRPr="00B20912">
        <w:rPr>
          <w:rFonts w:asciiTheme="majorBidi" w:hAnsiTheme="majorBidi" w:cstheme="majorBidi"/>
        </w:rPr>
        <w:t xml:space="preserve"> pirmās instances tiesas sprieduma argumentācijai</w:t>
      </w:r>
      <w:r w:rsidRPr="00B20912">
        <w:rPr>
          <w:rFonts w:asciiTheme="majorBidi" w:hAnsiTheme="majorBidi" w:cstheme="majorBidi"/>
          <w:color w:val="000000"/>
        </w:rPr>
        <w:t xml:space="preserve">, </w:t>
      </w:r>
      <w:bookmarkStart w:id="5" w:name="_Hlk80876435"/>
      <w:r w:rsidR="001D31F8" w:rsidRPr="00B20912">
        <w:rPr>
          <w:rFonts w:asciiTheme="majorBidi" w:hAnsiTheme="majorBidi" w:cstheme="majorBidi"/>
          <w:color w:val="000000"/>
        </w:rPr>
        <w:t>Zemgales</w:t>
      </w:r>
      <w:r w:rsidRPr="00B20912">
        <w:rPr>
          <w:rFonts w:asciiTheme="majorBidi" w:hAnsiTheme="majorBidi" w:cstheme="majorBidi"/>
          <w:color w:val="000000"/>
        </w:rPr>
        <w:t xml:space="preserve"> apgabaltiesas Civillietu tiesas kolēģija 20</w:t>
      </w:r>
      <w:r w:rsidR="001D31F8" w:rsidRPr="00B20912">
        <w:rPr>
          <w:rFonts w:asciiTheme="majorBidi" w:hAnsiTheme="majorBidi" w:cstheme="majorBidi"/>
          <w:color w:val="000000"/>
        </w:rPr>
        <w:t>19</w:t>
      </w:r>
      <w:r w:rsidRPr="00B20912">
        <w:rPr>
          <w:rFonts w:asciiTheme="majorBidi" w:hAnsiTheme="majorBidi" w:cstheme="majorBidi"/>
          <w:color w:val="000000"/>
        </w:rPr>
        <w:t>.</w:t>
      </w:r>
      <w:r w:rsidR="00B75A6A" w:rsidRPr="00B20912">
        <w:rPr>
          <w:rFonts w:asciiTheme="majorBidi" w:hAnsiTheme="majorBidi" w:cstheme="majorBidi"/>
          <w:color w:val="000000"/>
        </w:rPr>
        <w:t> </w:t>
      </w:r>
      <w:r w:rsidRPr="00B20912">
        <w:rPr>
          <w:rFonts w:asciiTheme="majorBidi" w:hAnsiTheme="majorBidi" w:cstheme="majorBidi"/>
          <w:color w:val="000000"/>
        </w:rPr>
        <w:t xml:space="preserve">gada </w:t>
      </w:r>
      <w:r w:rsidR="001D31F8" w:rsidRPr="00B20912">
        <w:rPr>
          <w:rFonts w:asciiTheme="majorBidi" w:hAnsiTheme="majorBidi" w:cstheme="majorBidi"/>
          <w:color w:val="000000"/>
        </w:rPr>
        <w:t>28</w:t>
      </w:r>
      <w:r w:rsidRPr="00B20912">
        <w:rPr>
          <w:rFonts w:asciiTheme="majorBidi" w:hAnsiTheme="majorBidi" w:cstheme="majorBidi"/>
          <w:color w:val="000000"/>
        </w:rPr>
        <w:t>.</w:t>
      </w:r>
      <w:r w:rsidR="00B75A6A" w:rsidRPr="00B20912">
        <w:rPr>
          <w:rFonts w:asciiTheme="majorBidi" w:hAnsiTheme="majorBidi" w:cstheme="majorBidi"/>
          <w:color w:val="000000"/>
        </w:rPr>
        <w:t> </w:t>
      </w:r>
      <w:r w:rsidR="001D31F8" w:rsidRPr="00B20912">
        <w:rPr>
          <w:rFonts w:asciiTheme="majorBidi" w:hAnsiTheme="majorBidi" w:cstheme="majorBidi"/>
          <w:color w:val="000000"/>
        </w:rPr>
        <w:t>novembr</w:t>
      </w:r>
      <w:bookmarkEnd w:id="5"/>
      <w:r w:rsidR="001D31F8" w:rsidRPr="00B20912">
        <w:rPr>
          <w:rFonts w:asciiTheme="majorBidi" w:hAnsiTheme="majorBidi" w:cstheme="majorBidi"/>
          <w:color w:val="000000"/>
        </w:rPr>
        <w:t>ī</w:t>
      </w:r>
      <w:r w:rsidRPr="00B20912">
        <w:rPr>
          <w:rFonts w:asciiTheme="majorBidi" w:hAnsiTheme="majorBidi" w:cstheme="majorBidi"/>
          <w:color w:val="000000"/>
        </w:rPr>
        <w:t xml:space="preserve"> </w:t>
      </w:r>
      <w:r w:rsidR="00776C90" w:rsidRPr="00B20912">
        <w:rPr>
          <w:rFonts w:asciiTheme="majorBidi" w:hAnsiTheme="majorBidi" w:cstheme="majorBidi"/>
          <w:color w:val="000000"/>
        </w:rPr>
        <w:t>nosprieda</w:t>
      </w:r>
      <w:r w:rsidRPr="00B20912">
        <w:rPr>
          <w:rFonts w:asciiTheme="majorBidi" w:hAnsiTheme="majorBidi" w:cstheme="majorBidi"/>
          <w:color w:val="000000"/>
        </w:rPr>
        <w:t xml:space="preserve"> prasību noraidī</w:t>
      </w:r>
      <w:r w:rsidR="00776C90" w:rsidRPr="00B20912">
        <w:rPr>
          <w:rFonts w:asciiTheme="majorBidi" w:hAnsiTheme="majorBidi" w:cstheme="majorBidi"/>
          <w:color w:val="000000"/>
        </w:rPr>
        <w:t>t</w:t>
      </w:r>
      <w:r w:rsidRPr="00B20912">
        <w:rPr>
          <w:rFonts w:asciiTheme="majorBidi" w:hAnsiTheme="majorBidi" w:cstheme="majorBidi"/>
          <w:color w:val="000000"/>
        </w:rPr>
        <w:t>.</w:t>
      </w:r>
      <w:r w:rsidR="00A33FC6" w:rsidRPr="00B20912">
        <w:rPr>
          <w:rFonts w:asciiTheme="majorBidi" w:hAnsiTheme="majorBidi" w:cstheme="majorBidi"/>
          <w:color w:val="000000"/>
        </w:rPr>
        <w:t xml:space="preserve"> </w:t>
      </w:r>
      <w:r w:rsidR="009E328B" w:rsidRPr="00B20912">
        <w:rPr>
          <w:rFonts w:asciiTheme="majorBidi" w:hAnsiTheme="majorBidi" w:cstheme="majorBidi"/>
          <w:color w:val="000000"/>
        </w:rPr>
        <w:t>Spriedums pamatots ar šādiem</w:t>
      </w:r>
      <w:r w:rsidRPr="00B20912">
        <w:rPr>
          <w:rFonts w:asciiTheme="majorBidi" w:hAnsiTheme="majorBidi" w:cstheme="majorBidi"/>
          <w:color w:val="000000"/>
        </w:rPr>
        <w:t xml:space="preserve"> argumenti</w:t>
      </w:r>
      <w:r w:rsidR="003867F8" w:rsidRPr="00B20912">
        <w:rPr>
          <w:rFonts w:asciiTheme="majorBidi" w:hAnsiTheme="majorBidi" w:cstheme="majorBidi"/>
          <w:color w:val="000000"/>
        </w:rPr>
        <w:t>em</w:t>
      </w:r>
      <w:r w:rsidRPr="00B20912">
        <w:rPr>
          <w:rFonts w:asciiTheme="majorBidi" w:hAnsiTheme="majorBidi" w:cstheme="majorBidi"/>
          <w:color w:val="000000"/>
        </w:rPr>
        <w:t>.</w:t>
      </w:r>
    </w:p>
    <w:p w14:paraId="2FB7DDFC" w14:textId="6E80F965" w:rsidR="001D5CC7" w:rsidRPr="00B20912" w:rsidRDefault="001D5CC7"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w:t>
      </w:r>
      <w:r w:rsidR="004623B8">
        <w:rPr>
          <w:rFonts w:asciiTheme="majorBidi" w:hAnsiTheme="majorBidi" w:cstheme="majorBidi"/>
          <w:color w:val="000000"/>
        </w:rPr>
        <w:t>1</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Lietā ir s</w:t>
      </w:r>
      <w:r w:rsidR="008B580D" w:rsidRPr="00B20912">
        <w:rPr>
          <w:rFonts w:asciiTheme="majorBidi" w:hAnsiTheme="majorBidi" w:cstheme="majorBidi"/>
          <w:color w:val="000000"/>
        </w:rPr>
        <w:t>trīds par to, vai ir konstatējama atbildētājas SIA</w:t>
      </w:r>
      <w:r w:rsidRPr="00B20912">
        <w:rPr>
          <w:rFonts w:asciiTheme="majorBidi" w:hAnsiTheme="majorBidi" w:cstheme="majorBidi"/>
          <w:color w:val="000000"/>
        </w:rPr>
        <w:t> </w:t>
      </w:r>
      <w:r w:rsidR="008B580D" w:rsidRPr="00B20912">
        <w:rPr>
          <w:rFonts w:asciiTheme="majorBidi" w:hAnsiTheme="majorBidi" w:cstheme="majorBidi"/>
          <w:color w:val="000000"/>
        </w:rPr>
        <w:t>,,HOMBURG ZOLITUDE” prettiesiska bezdarbība, kuras rezultātā prasītājiem nodarīts morālais kaitējums, un vai morāl</w:t>
      </w:r>
      <w:r w:rsidR="00F734D3" w:rsidRPr="00B20912">
        <w:rPr>
          <w:rFonts w:asciiTheme="majorBidi" w:hAnsiTheme="majorBidi" w:cstheme="majorBidi"/>
          <w:color w:val="000000"/>
        </w:rPr>
        <w:t>ā</w:t>
      </w:r>
      <w:r w:rsidR="008B580D" w:rsidRPr="00B20912">
        <w:rPr>
          <w:rFonts w:asciiTheme="majorBidi" w:hAnsiTheme="majorBidi" w:cstheme="majorBidi"/>
          <w:color w:val="000000"/>
        </w:rPr>
        <w:t xml:space="preserve"> kaitējum</w:t>
      </w:r>
      <w:r w:rsidR="00F734D3" w:rsidRPr="00B20912">
        <w:rPr>
          <w:rFonts w:asciiTheme="majorBidi" w:hAnsiTheme="majorBidi" w:cstheme="majorBidi"/>
          <w:color w:val="000000"/>
        </w:rPr>
        <w:t>a kompensācija</w:t>
      </w:r>
      <w:r w:rsidR="008B580D" w:rsidRPr="00B20912">
        <w:rPr>
          <w:rFonts w:asciiTheme="majorBidi" w:hAnsiTheme="majorBidi" w:cstheme="majorBidi"/>
          <w:color w:val="000000"/>
        </w:rPr>
        <w:t xml:space="preserve"> ir piedzenam</w:t>
      </w:r>
      <w:r w:rsidR="00F734D3" w:rsidRPr="00B20912">
        <w:rPr>
          <w:rFonts w:asciiTheme="majorBidi" w:hAnsiTheme="majorBidi" w:cstheme="majorBidi"/>
          <w:color w:val="000000"/>
        </w:rPr>
        <w:t>a</w:t>
      </w:r>
      <w:r w:rsidR="008B580D" w:rsidRPr="00B20912">
        <w:rPr>
          <w:rFonts w:asciiTheme="majorBidi" w:hAnsiTheme="majorBidi" w:cstheme="majorBidi"/>
          <w:color w:val="000000"/>
        </w:rPr>
        <w:t xml:space="preserve"> no SIA</w:t>
      </w:r>
      <w:r w:rsidRPr="00B20912">
        <w:rPr>
          <w:rFonts w:asciiTheme="majorBidi" w:hAnsiTheme="majorBidi" w:cstheme="majorBidi"/>
          <w:color w:val="000000"/>
        </w:rPr>
        <w:t> </w:t>
      </w:r>
      <w:r w:rsidR="008B580D" w:rsidRPr="00B20912">
        <w:rPr>
          <w:rFonts w:asciiTheme="majorBidi" w:hAnsiTheme="majorBidi" w:cstheme="majorBidi"/>
          <w:color w:val="000000"/>
        </w:rPr>
        <w:t xml:space="preserve">,,HOMBURG ZOLITUDE”. </w:t>
      </w:r>
    </w:p>
    <w:p w14:paraId="3485E07D" w14:textId="64EC9785" w:rsidR="0022079E" w:rsidRPr="00B20912" w:rsidRDefault="009A241A"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w:t>
      </w:r>
      <w:r w:rsidR="004623B8">
        <w:rPr>
          <w:rFonts w:asciiTheme="majorBidi" w:hAnsiTheme="majorBidi" w:cstheme="majorBidi"/>
          <w:color w:val="000000"/>
        </w:rPr>
        <w:t>2</w:t>
      </w:r>
      <w:r w:rsidRPr="00B20912">
        <w:rPr>
          <w:rFonts w:asciiTheme="majorBidi" w:hAnsiTheme="majorBidi" w:cstheme="majorBidi"/>
          <w:color w:val="000000"/>
        </w:rPr>
        <w:t>]</w:t>
      </w:r>
      <w:r w:rsidR="00527636">
        <w:rPr>
          <w:rFonts w:asciiTheme="majorBidi" w:hAnsiTheme="majorBidi" w:cstheme="majorBidi"/>
          <w:color w:val="000000"/>
        </w:rPr>
        <w:t> </w:t>
      </w:r>
      <w:r w:rsidR="008B580D" w:rsidRPr="00B20912">
        <w:rPr>
          <w:rFonts w:asciiTheme="majorBidi" w:hAnsiTheme="majorBidi" w:cstheme="majorBidi"/>
          <w:color w:val="000000"/>
        </w:rPr>
        <w:t>Apelācijas sūdzīb</w:t>
      </w:r>
      <w:r w:rsidR="00722EAE" w:rsidRPr="00B20912">
        <w:rPr>
          <w:rFonts w:asciiTheme="majorBidi" w:hAnsiTheme="majorBidi" w:cstheme="majorBidi"/>
          <w:color w:val="000000"/>
        </w:rPr>
        <w:t>as</w:t>
      </w:r>
      <w:r w:rsidR="008B580D" w:rsidRPr="00B20912">
        <w:rPr>
          <w:rFonts w:asciiTheme="majorBidi" w:hAnsiTheme="majorBidi" w:cstheme="majorBidi"/>
          <w:color w:val="000000"/>
        </w:rPr>
        <w:t xml:space="preserve"> </w:t>
      </w:r>
      <w:r w:rsidR="00722EAE" w:rsidRPr="00B20912">
        <w:rPr>
          <w:rFonts w:asciiTheme="majorBidi" w:hAnsiTheme="majorBidi" w:cstheme="majorBidi"/>
          <w:color w:val="000000"/>
        </w:rPr>
        <w:t>iesniedzējs nepamatoti uzskata</w:t>
      </w:r>
      <w:r w:rsidR="008B580D" w:rsidRPr="00B20912">
        <w:rPr>
          <w:rFonts w:asciiTheme="majorBidi" w:hAnsiTheme="majorBidi" w:cstheme="majorBidi"/>
          <w:color w:val="000000"/>
        </w:rPr>
        <w:t xml:space="preserve">, ka </w:t>
      </w:r>
      <w:r w:rsidRPr="00B20912">
        <w:rPr>
          <w:rFonts w:asciiTheme="majorBidi" w:hAnsiTheme="majorBidi" w:cstheme="majorBidi"/>
          <w:color w:val="000000"/>
        </w:rPr>
        <w:t xml:space="preserve">pirmās instances </w:t>
      </w:r>
      <w:r w:rsidR="008B580D" w:rsidRPr="00B20912">
        <w:rPr>
          <w:rFonts w:asciiTheme="majorBidi" w:hAnsiTheme="majorBidi" w:cstheme="majorBidi"/>
          <w:color w:val="000000"/>
        </w:rPr>
        <w:t>tiesa nepareizi piemērojusi Civillikuma 1084.</w:t>
      </w:r>
      <w:r w:rsidR="00464466" w:rsidRPr="00B20912">
        <w:rPr>
          <w:rFonts w:asciiTheme="majorBidi" w:hAnsiTheme="majorBidi" w:cstheme="majorBidi"/>
          <w:color w:val="000000"/>
        </w:rPr>
        <w:t> </w:t>
      </w:r>
      <w:r w:rsidR="008B580D" w:rsidRPr="00B20912">
        <w:rPr>
          <w:rFonts w:asciiTheme="majorBidi" w:hAnsiTheme="majorBidi" w:cstheme="majorBidi"/>
          <w:color w:val="000000"/>
        </w:rPr>
        <w:t>pantu</w:t>
      </w:r>
      <w:r w:rsidRPr="00B20912">
        <w:rPr>
          <w:rFonts w:asciiTheme="majorBidi" w:hAnsiTheme="majorBidi" w:cstheme="majorBidi"/>
          <w:color w:val="000000"/>
        </w:rPr>
        <w:t>.</w:t>
      </w:r>
      <w:r w:rsidR="008B580D" w:rsidRPr="00B20912">
        <w:rPr>
          <w:rFonts w:asciiTheme="majorBidi" w:hAnsiTheme="majorBidi" w:cstheme="majorBidi"/>
          <w:color w:val="000000"/>
        </w:rPr>
        <w:t xml:space="preserve"> </w:t>
      </w:r>
      <w:r w:rsidR="00722EAE" w:rsidRPr="00B20912">
        <w:rPr>
          <w:rFonts w:asciiTheme="majorBidi" w:hAnsiTheme="majorBidi" w:cstheme="majorBidi"/>
          <w:color w:val="000000"/>
        </w:rPr>
        <w:t>T</w:t>
      </w:r>
      <w:r w:rsidR="008B580D" w:rsidRPr="00B20912">
        <w:rPr>
          <w:rFonts w:asciiTheme="majorBidi" w:hAnsiTheme="majorBidi" w:cstheme="majorBidi"/>
          <w:color w:val="000000"/>
        </w:rPr>
        <w:t xml:space="preserve">iesa pareizi norādījusi, ka minētā tiesību norma </w:t>
      </w:r>
      <w:r w:rsidR="00722EAE" w:rsidRPr="00B20912">
        <w:rPr>
          <w:rFonts w:asciiTheme="majorBidi" w:hAnsiTheme="majorBidi" w:cstheme="majorBidi"/>
          <w:color w:val="000000"/>
        </w:rPr>
        <w:t>ietverta</w:t>
      </w:r>
      <w:r w:rsidR="008B580D" w:rsidRPr="00B20912">
        <w:rPr>
          <w:rFonts w:asciiTheme="majorBidi" w:hAnsiTheme="majorBidi" w:cstheme="majorBidi"/>
          <w:color w:val="000000"/>
        </w:rPr>
        <w:t xml:space="preserve"> Civillikuma Lietu tiesību nodaļā un </w:t>
      </w:r>
      <w:r w:rsidR="00722EAE" w:rsidRPr="00B20912">
        <w:rPr>
          <w:rFonts w:asciiTheme="majorBidi" w:hAnsiTheme="majorBidi" w:cstheme="majorBidi"/>
          <w:color w:val="000000"/>
        </w:rPr>
        <w:t>paredz</w:t>
      </w:r>
      <w:r w:rsidR="008B580D" w:rsidRPr="00B20912">
        <w:rPr>
          <w:rFonts w:asciiTheme="majorBidi" w:hAnsiTheme="majorBidi" w:cstheme="majorBidi"/>
          <w:color w:val="000000"/>
        </w:rPr>
        <w:t xml:space="preserve"> tikai būves īpašnieka pozitīv</w:t>
      </w:r>
      <w:r w:rsidR="00722EAE" w:rsidRPr="00B20912">
        <w:rPr>
          <w:rFonts w:asciiTheme="majorBidi" w:hAnsiTheme="majorBidi" w:cstheme="majorBidi"/>
          <w:color w:val="000000"/>
        </w:rPr>
        <w:t>o</w:t>
      </w:r>
      <w:r w:rsidR="008B580D" w:rsidRPr="00B20912">
        <w:rPr>
          <w:rFonts w:asciiTheme="majorBidi" w:hAnsiTheme="majorBidi" w:cstheme="majorBidi"/>
          <w:color w:val="000000"/>
        </w:rPr>
        <w:t xml:space="preserve"> pienākum</w:t>
      </w:r>
      <w:r w:rsidR="00722EAE" w:rsidRPr="00B20912">
        <w:rPr>
          <w:rFonts w:asciiTheme="majorBidi" w:hAnsiTheme="majorBidi" w:cstheme="majorBidi"/>
          <w:color w:val="000000"/>
        </w:rPr>
        <w:t>u</w:t>
      </w:r>
      <w:r w:rsidR="008B580D" w:rsidRPr="00B20912">
        <w:rPr>
          <w:rFonts w:asciiTheme="majorBidi" w:hAnsiTheme="majorBidi" w:cstheme="majorBidi"/>
          <w:color w:val="000000"/>
        </w:rPr>
        <w:t xml:space="preserve">, </w:t>
      </w:r>
      <w:r w:rsidR="00722EAE" w:rsidRPr="00B20912">
        <w:rPr>
          <w:rFonts w:asciiTheme="majorBidi" w:hAnsiTheme="majorBidi" w:cstheme="majorBidi"/>
          <w:color w:val="000000"/>
        </w:rPr>
        <w:t>neparedzot</w:t>
      </w:r>
      <w:r w:rsidR="008B580D" w:rsidRPr="00B20912">
        <w:rPr>
          <w:rFonts w:asciiTheme="majorBidi" w:hAnsiTheme="majorBidi" w:cstheme="majorBidi"/>
          <w:color w:val="000000"/>
        </w:rPr>
        <w:t xml:space="preserve"> sekas, kas iestājas šī pienākuma neizpildes rezultātā</w:t>
      </w:r>
      <w:r w:rsidRPr="00B20912">
        <w:rPr>
          <w:rFonts w:asciiTheme="majorBidi" w:hAnsiTheme="majorBidi" w:cstheme="majorBidi"/>
          <w:color w:val="000000"/>
        </w:rPr>
        <w:t>.</w:t>
      </w:r>
      <w:r w:rsidR="008B580D" w:rsidRPr="00B20912">
        <w:rPr>
          <w:rFonts w:asciiTheme="majorBidi" w:hAnsiTheme="majorBidi" w:cstheme="majorBidi"/>
          <w:color w:val="000000"/>
        </w:rPr>
        <w:t xml:space="preserve"> </w:t>
      </w:r>
      <w:r w:rsidRPr="00B20912">
        <w:rPr>
          <w:rFonts w:asciiTheme="majorBidi" w:hAnsiTheme="majorBidi" w:cstheme="majorBidi"/>
          <w:color w:val="000000"/>
        </w:rPr>
        <w:t>L</w:t>
      </w:r>
      <w:r w:rsidR="008B580D" w:rsidRPr="00B20912">
        <w:rPr>
          <w:rFonts w:asciiTheme="majorBidi" w:hAnsiTheme="majorBidi" w:cstheme="majorBidi"/>
          <w:color w:val="000000"/>
        </w:rPr>
        <w:t xml:space="preserve">īdz ar to secināms, ka atbildība par nodarīto kaitējumu iestājas atbilstoši Civillikuma Saistību nodaļā norādītajiem vispārīgajiem nosacījumiem par zaudējumu atlīdzības pienākumu. </w:t>
      </w:r>
    </w:p>
    <w:p w14:paraId="58755211" w14:textId="637DAC4B" w:rsidR="0022079E" w:rsidRPr="00B20912" w:rsidRDefault="00722EAE"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w:t>
      </w:r>
      <w:r w:rsidR="004623B8">
        <w:rPr>
          <w:rFonts w:asciiTheme="majorBidi" w:hAnsiTheme="majorBidi" w:cstheme="majorBidi"/>
          <w:color w:val="000000"/>
        </w:rPr>
        <w:t>2</w:t>
      </w:r>
      <w:r w:rsidRPr="00B20912">
        <w:rPr>
          <w:rFonts w:asciiTheme="majorBidi" w:hAnsiTheme="majorBidi" w:cstheme="majorBidi"/>
          <w:color w:val="000000"/>
        </w:rPr>
        <w:t>.1]</w:t>
      </w:r>
      <w:r w:rsidR="00527636">
        <w:rPr>
          <w:rFonts w:asciiTheme="majorBidi" w:hAnsiTheme="majorBidi" w:cstheme="majorBidi"/>
          <w:color w:val="000000"/>
        </w:rPr>
        <w:t> </w:t>
      </w:r>
      <w:r w:rsidR="008B580D" w:rsidRPr="00B20912">
        <w:rPr>
          <w:rFonts w:asciiTheme="majorBidi" w:hAnsiTheme="majorBidi" w:cstheme="majorBidi"/>
          <w:color w:val="000000"/>
        </w:rPr>
        <w:t xml:space="preserve">Zaudējumi jāsaista ar to rašanās cēloni, jāvērtē, vai pastāv atbildētāja prettiesiska rīcība, vai apslēptos celtniecības defektus būves īpašnieks var savlaicīgi paredzēt un veikt pasākumus to novēršanai. </w:t>
      </w:r>
    </w:p>
    <w:p w14:paraId="05CC37CC" w14:textId="6B678E00" w:rsidR="00722EAE"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Civillikuma 1084.</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pants neparedz stingro atbildību, bet gan norāda uz nepieciešamību izvērtēt, vai konkrētajā gadījumā konstatējama īpašnieka prettiesiska vainojama rīcība (sk. </w:t>
      </w:r>
      <w:r w:rsidRPr="00B20912">
        <w:rPr>
          <w:rFonts w:asciiTheme="majorBidi" w:hAnsiTheme="majorBidi" w:cstheme="majorBidi"/>
          <w:i/>
          <w:iCs/>
          <w:color w:val="000000"/>
        </w:rPr>
        <w:t>Senāta 2013.</w:t>
      </w:r>
      <w:r w:rsidR="00652304" w:rsidRPr="00B20912">
        <w:rPr>
          <w:rFonts w:asciiTheme="majorBidi" w:hAnsiTheme="majorBidi" w:cstheme="majorBidi"/>
          <w:i/>
          <w:iCs/>
          <w:color w:val="000000"/>
        </w:rPr>
        <w:t> </w:t>
      </w:r>
      <w:r w:rsidRPr="00B20912">
        <w:rPr>
          <w:rFonts w:asciiTheme="majorBidi" w:hAnsiTheme="majorBidi" w:cstheme="majorBidi"/>
          <w:i/>
          <w:iCs/>
          <w:color w:val="000000"/>
        </w:rPr>
        <w:t>gada 22.</w:t>
      </w:r>
      <w:r w:rsidR="00652304" w:rsidRPr="00B20912">
        <w:rPr>
          <w:rFonts w:asciiTheme="majorBidi" w:hAnsiTheme="majorBidi" w:cstheme="majorBidi"/>
          <w:i/>
          <w:iCs/>
          <w:color w:val="000000"/>
        </w:rPr>
        <w:t> </w:t>
      </w:r>
      <w:r w:rsidRPr="00B20912">
        <w:rPr>
          <w:rFonts w:asciiTheme="majorBidi" w:hAnsiTheme="majorBidi" w:cstheme="majorBidi"/>
          <w:i/>
          <w:iCs/>
          <w:color w:val="000000"/>
        </w:rPr>
        <w:t>novembra spriedumu lietā Nr.</w:t>
      </w:r>
      <w:r w:rsidR="007B6094">
        <w:rPr>
          <w:rFonts w:asciiTheme="majorBidi" w:hAnsiTheme="majorBidi" w:cstheme="majorBidi"/>
          <w:i/>
          <w:iCs/>
          <w:color w:val="000000"/>
        </w:rPr>
        <w:t> </w:t>
      </w:r>
      <w:r w:rsidRPr="00B20912">
        <w:rPr>
          <w:rFonts w:asciiTheme="majorBidi" w:hAnsiTheme="majorBidi" w:cstheme="majorBidi"/>
          <w:i/>
          <w:iCs/>
          <w:color w:val="000000"/>
        </w:rPr>
        <w:t>SKC-318/2013</w:t>
      </w:r>
      <w:r w:rsidR="005D59B5" w:rsidRPr="00B20912">
        <w:rPr>
          <w:rFonts w:asciiTheme="majorBidi" w:hAnsiTheme="majorBidi" w:cstheme="majorBidi"/>
          <w:i/>
          <w:iCs/>
          <w:color w:val="000000"/>
        </w:rPr>
        <w:t xml:space="preserve"> (C30445909)</w:t>
      </w:r>
      <w:r w:rsidRPr="00B20912">
        <w:rPr>
          <w:rFonts w:asciiTheme="majorBidi" w:hAnsiTheme="majorBidi" w:cstheme="majorBidi"/>
          <w:color w:val="000000"/>
        </w:rPr>
        <w:t xml:space="preserve">). </w:t>
      </w:r>
    </w:p>
    <w:p w14:paraId="7B7C8AF9" w14:textId="2B133965" w:rsidR="00722EAE"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Civillikuma 1084.</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pirmā daļa </w:t>
      </w:r>
      <w:r w:rsidR="00722EAE" w:rsidRPr="00B20912">
        <w:rPr>
          <w:rFonts w:asciiTheme="majorBidi" w:hAnsiTheme="majorBidi" w:cstheme="majorBidi"/>
          <w:color w:val="000000"/>
        </w:rPr>
        <w:t>nevar būt</w:t>
      </w:r>
      <w:r w:rsidRPr="00B20912">
        <w:rPr>
          <w:rFonts w:asciiTheme="majorBidi" w:hAnsiTheme="majorBidi" w:cstheme="majorBidi"/>
          <w:color w:val="000000"/>
        </w:rPr>
        <w:t xml:space="preserve"> par pamatu civiltiesiskās atbildības piemērošanai, jo tā noteic īpašuma, konkrēti ēku un būvju</w:t>
      </w:r>
      <w:r w:rsidR="00D6715C">
        <w:rPr>
          <w:rFonts w:asciiTheme="majorBidi" w:hAnsiTheme="majorBidi" w:cstheme="majorBidi"/>
          <w:color w:val="000000"/>
        </w:rPr>
        <w:t>,</w:t>
      </w:r>
      <w:r w:rsidRPr="00B20912">
        <w:rPr>
          <w:rFonts w:asciiTheme="majorBidi" w:hAnsiTheme="majorBidi" w:cstheme="majorBidi"/>
          <w:color w:val="000000"/>
        </w:rPr>
        <w:t xml:space="preserve"> lietošanas tiesību aprobežojumu publiskās jeb sabiedriskās interesēs un šajā sakarā noteic īpašnieka pienākumu uzturēt ēkas un būves tādā kārtībā, lai tās neapdraudētu sabiedrisko drošību. Savas ēkas un būves īpašniekam jāuztur kārtībā un jāveic pasākumi tās uzturēšanai, kas no viņa ir saprātīgi sagaidāmi konkrētos apstākļos. </w:t>
      </w:r>
    </w:p>
    <w:p w14:paraId="51566ACC" w14:textId="4EBFA539" w:rsidR="00722EAE"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Civillikuma 1084.</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pirmā daļa var veidot nevis pamatu, bet tikai kontekstu īpašnieka atbildībai, ja īpašnieks nav izdarījis ko tādu ēkas vai būves uzturēšanai, ko no viņa būtu saprātīgi sagaidīt konkrētajos apstākļos. </w:t>
      </w:r>
    </w:p>
    <w:p w14:paraId="45779190" w14:textId="407D4EEC" w:rsidR="005338E3"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722EAE" w:rsidRPr="00B20912">
        <w:rPr>
          <w:rFonts w:asciiTheme="majorBidi" w:hAnsiTheme="majorBidi" w:cstheme="majorBidi"/>
          <w:color w:val="000000"/>
        </w:rPr>
        <w:t>.</w:t>
      </w:r>
      <w:r w:rsidR="004623B8">
        <w:rPr>
          <w:rFonts w:asciiTheme="majorBidi" w:hAnsiTheme="majorBidi" w:cstheme="majorBidi"/>
          <w:color w:val="000000"/>
        </w:rPr>
        <w:t>2</w:t>
      </w:r>
      <w:r w:rsidR="00722EAE" w:rsidRPr="00B20912">
        <w:rPr>
          <w:rFonts w:asciiTheme="majorBidi" w:hAnsiTheme="majorBidi" w:cstheme="majorBidi"/>
          <w:color w:val="000000"/>
        </w:rPr>
        <w:t>.2</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Civillikuma 1084.</w:t>
      </w:r>
      <w:r w:rsidR="00464466" w:rsidRPr="00B20912">
        <w:rPr>
          <w:rFonts w:asciiTheme="majorBidi" w:hAnsiTheme="majorBidi" w:cstheme="majorBidi"/>
          <w:color w:val="000000"/>
        </w:rPr>
        <w:t> </w:t>
      </w:r>
      <w:r w:rsidRPr="00B20912">
        <w:rPr>
          <w:rFonts w:asciiTheme="majorBidi" w:hAnsiTheme="majorBidi" w:cstheme="majorBidi"/>
          <w:color w:val="000000"/>
        </w:rPr>
        <w:t>pantam ir publiski tiesisks raksturs</w:t>
      </w:r>
      <w:r w:rsidR="00D12417">
        <w:rPr>
          <w:rFonts w:asciiTheme="majorBidi" w:hAnsiTheme="majorBidi" w:cstheme="majorBidi"/>
          <w:color w:val="000000"/>
        </w:rPr>
        <w:t>,</w:t>
      </w:r>
      <w:r w:rsidR="005338E3" w:rsidRPr="00B20912">
        <w:rPr>
          <w:rFonts w:asciiTheme="majorBidi" w:hAnsiTheme="majorBidi" w:cstheme="majorBidi"/>
          <w:color w:val="000000"/>
        </w:rPr>
        <w:t xml:space="preserve"> un </w:t>
      </w:r>
      <w:r w:rsidRPr="00B20912">
        <w:rPr>
          <w:rFonts w:asciiTheme="majorBidi" w:hAnsiTheme="majorBidi" w:cstheme="majorBidi"/>
          <w:color w:val="000000"/>
        </w:rPr>
        <w:t xml:space="preserve">tas pats par sevi neregulē personu privāttiesiskās attiecības un neveido patstāvīgu civiltiesiskās atbildības </w:t>
      </w:r>
      <w:r w:rsidRPr="00B20912">
        <w:rPr>
          <w:rFonts w:asciiTheme="majorBidi" w:hAnsiTheme="majorBidi" w:cstheme="majorBidi"/>
          <w:color w:val="000000"/>
        </w:rPr>
        <w:lastRenderedPageBreak/>
        <w:t xml:space="preserve">pamatu. </w:t>
      </w:r>
      <w:r w:rsidR="005338E3" w:rsidRPr="00B20912">
        <w:rPr>
          <w:rFonts w:asciiTheme="majorBidi" w:hAnsiTheme="majorBidi" w:cstheme="majorBidi"/>
          <w:color w:val="000000"/>
        </w:rPr>
        <w:t>„</w:t>
      </w:r>
      <w:proofErr w:type="gramStart"/>
      <w:r w:rsidR="005338E3" w:rsidRPr="00B20912">
        <w:rPr>
          <w:rFonts w:asciiTheme="majorBidi" w:hAnsiTheme="majorBidi" w:cstheme="majorBidi"/>
          <w:color w:val="000000"/>
        </w:rPr>
        <w:t>J</w:t>
      </w:r>
      <w:r w:rsidRPr="00B20912">
        <w:rPr>
          <w:rFonts w:asciiTheme="majorBidi" w:hAnsiTheme="majorBidi" w:cstheme="majorBidi"/>
          <w:color w:val="000000"/>
        </w:rPr>
        <w:t>a būves īpašnieks vai valdītājs pretēji attiecīgās varas pieprasījumam</w:t>
      </w:r>
      <w:proofErr w:type="gramEnd"/>
      <w:r w:rsidRPr="00B20912">
        <w:rPr>
          <w:rFonts w:asciiTheme="majorBidi" w:hAnsiTheme="majorBidi" w:cstheme="majorBidi"/>
          <w:color w:val="000000"/>
        </w:rPr>
        <w:t xml:space="preserve"> nenovērš draudošās briesmas, tad atbilstošajai iestādei, ņemot vērā apstākļus, būve jāsaved kārtībā vai arī pavisam jānojauc uz īpašnieka rēķina</w:t>
      </w:r>
      <w:r w:rsidR="005338E3" w:rsidRPr="00B20912">
        <w:rPr>
          <w:rFonts w:asciiTheme="majorBidi" w:hAnsiTheme="majorBidi" w:cstheme="majorBidi"/>
          <w:color w:val="000000"/>
        </w:rPr>
        <w:t>”</w:t>
      </w:r>
      <w:r w:rsidRPr="00B20912">
        <w:rPr>
          <w:rFonts w:asciiTheme="majorBidi" w:hAnsiTheme="majorBidi" w:cstheme="majorBidi"/>
          <w:color w:val="000000"/>
        </w:rPr>
        <w:t xml:space="preserve"> (sk. </w:t>
      </w:r>
      <w:r w:rsidRPr="00B20912">
        <w:rPr>
          <w:rFonts w:asciiTheme="majorBidi" w:hAnsiTheme="majorBidi" w:cstheme="majorBidi"/>
          <w:i/>
          <w:iCs/>
          <w:color w:val="000000"/>
        </w:rPr>
        <w:t>Rozenfelds</w:t>
      </w:r>
      <w:r w:rsidR="009A3E74">
        <w:rPr>
          <w:rFonts w:asciiTheme="majorBidi" w:hAnsiTheme="majorBidi" w:cstheme="majorBidi"/>
          <w:i/>
          <w:iCs/>
          <w:color w:val="000000"/>
        </w:rPr>
        <w:t> </w:t>
      </w:r>
      <w:r w:rsidRPr="00B20912">
        <w:rPr>
          <w:rFonts w:asciiTheme="majorBidi" w:hAnsiTheme="majorBidi" w:cstheme="majorBidi"/>
          <w:i/>
          <w:iCs/>
          <w:color w:val="000000"/>
        </w:rPr>
        <w:t xml:space="preserve">J. Lietu tiesības. Autora redakcijā. </w:t>
      </w:r>
      <w:r w:rsidR="00D12417">
        <w:rPr>
          <w:rFonts w:asciiTheme="majorBidi" w:hAnsiTheme="majorBidi" w:cstheme="majorBidi"/>
          <w:i/>
          <w:iCs/>
          <w:color w:val="000000"/>
        </w:rPr>
        <w:t xml:space="preserve">Rīga: </w:t>
      </w:r>
      <w:r w:rsidRPr="00B20912">
        <w:rPr>
          <w:rFonts w:asciiTheme="majorBidi" w:hAnsiTheme="majorBidi" w:cstheme="majorBidi"/>
          <w:i/>
          <w:iCs/>
          <w:color w:val="000000"/>
        </w:rPr>
        <w:t>Zvaigzne ABC, 2000, 87.</w:t>
      </w:r>
      <w:r w:rsidR="00D12417">
        <w:rPr>
          <w:rFonts w:asciiTheme="majorBidi" w:hAnsiTheme="majorBidi" w:cstheme="majorBidi"/>
          <w:i/>
          <w:iCs/>
          <w:color w:val="000000"/>
        </w:rPr>
        <w:t> lpp.</w:t>
      </w:r>
      <w:r w:rsidRPr="00B20912">
        <w:rPr>
          <w:rFonts w:asciiTheme="majorBidi" w:hAnsiTheme="majorBidi" w:cstheme="majorBidi"/>
          <w:color w:val="000000"/>
        </w:rPr>
        <w:t xml:space="preserve">). Minētais netieši norāda uz to, ka apdraudējuma defektiem jābūt acīmredzamiem, pamanāmiem. </w:t>
      </w:r>
    </w:p>
    <w:p w14:paraId="122440DC" w14:textId="4BE5C941" w:rsidR="005338E3"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Lietu tiesību komentāros norādīts, ka īpašnieka atbildība par būves nodarītu kaitējumu trešajām personām piemērojama saskaņā ar Civillikuma 1779.</w:t>
      </w:r>
      <w:r w:rsidR="00D12417">
        <w:rPr>
          <w:rFonts w:asciiTheme="majorBidi" w:hAnsiTheme="majorBidi" w:cstheme="majorBidi"/>
          <w:color w:val="000000"/>
        </w:rPr>
        <w:t> </w:t>
      </w:r>
      <w:r w:rsidRPr="00B20912">
        <w:rPr>
          <w:rFonts w:asciiTheme="majorBidi" w:hAnsiTheme="majorBidi" w:cstheme="majorBidi"/>
          <w:color w:val="000000"/>
        </w:rPr>
        <w:t xml:space="preserve">pantu </w:t>
      </w:r>
      <w:proofErr w:type="gramStart"/>
      <w:r w:rsidRPr="00B20912">
        <w:rPr>
          <w:rFonts w:asciiTheme="majorBidi" w:hAnsiTheme="majorBidi" w:cstheme="majorBidi"/>
          <w:color w:val="000000"/>
        </w:rPr>
        <w:t>(</w:t>
      </w:r>
      <w:proofErr w:type="gramEnd"/>
      <w:r w:rsidRPr="00B20912">
        <w:rPr>
          <w:rFonts w:asciiTheme="majorBidi" w:hAnsiTheme="majorBidi" w:cstheme="majorBidi"/>
          <w:color w:val="000000"/>
        </w:rPr>
        <w:t xml:space="preserve">sk. </w:t>
      </w:r>
      <w:r w:rsidRPr="00B20912">
        <w:rPr>
          <w:rFonts w:asciiTheme="majorBidi" w:hAnsiTheme="majorBidi" w:cstheme="majorBidi"/>
          <w:i/>
          <w:iCs/>
          <w:color w:val="000000"/>
        </w:rPr>
        <w:t>Grūtups</w:t>
      </w:r>
      <w:r w:rsidR="009A3E74">
        <w:rPr>
          <w:rFonts w:asciiTheme="majorBidi" w:hAnsiTheme="majorBidi" w:cstheme="majorBidi"/>
          <w:i/>
          <w:iCs/>
          <w:color w:val="000000"/>
        </w:rPr>
        <w:t> </w:t>
      </w:r>
      <w:r w:rsidRPr="00B20912">
        <w:rPr>
          <w:rFonts w:asciiTheme="majorBidi" w:hAnsiTheme="majorBidi" w:cstheme="majorBidi"/>
          <w:i/>
          <w:iCs/>
          <w:color w:val="000000"/>
        </w:rPr>
        <w:t>A., Kalniņš</w:t>
      </w:r>
      <w:r w:rsidR="009A3E74">
        <w:rPr>
          <w:rFonts w:asciiTheme="majorBidi" w:hAnsiTheme="majorBidi" w:cstheme="majorBidi"/>
          <w:i/>
          <w:iCs/>
          <w:color w:val="000000"/>
        </w:rPr>
        <w:t> </w:t>
      </w:r>
      <w:r w:rsidRPr="00B20912">
        <w:rPr>
          <w:rFonts w:asciiTheme="majorBidi" w:hAnsiTheme="majorBidi" w:cstheme="majorBidi"/>
          <w:i/>
          <w:iCs/>
          <w:color w:val="000000"/>
        </w:rPr>
        <w:t>E. Civillikuma komentāri. Trešā daļa. Lietu tiesības. Īpašums. Otrais papildinātais izdevums</w:t>
      </w:r>
      <w:r w:rsidR="00D12417">
        <w:rPr>
          <w:rFonts w:asciiTheme="majorBidi" w:hAnsiTheme="majorBidi" w:cstheme="majorBidi"/>
          <w:i/>
          <w:iCs/>
          <w:color w:val="000000"/>
        </w:rPr>
        <w:t>.</w:t>
      </w:r>
      <w:r w:rsidRPr="00B20912">
        <w:rPr>
          <w:rFonts w:asciiTheme="majorBidi" w:hAnsiTheme="majorBidi" w:cstheme="majorBidi"/>
          <w:i/>
          <w:iCs/>
          <w:color w:val="000000"/>
        </w:rPr>
        <w:t xml:space="preserve"> Rīga: Tiesu </w:t>
      </w:r>
      <w:r w:rsidR="00D6715C">
        <w:rPr>
          <w:rFonts w:asciiTheme="majorBidi" w:hAnsiTheme="majorBidi" w:cstheme="majorBidi"/>
          <w:i/>
          <w:iCs/>
          <w:color w:val="000000"/>
        </w:rPr>
        <w:t>n</w:t>
      </w:r>
      <w:r w:rsidR="00D6715C" w:rsidRPr="00B20912">
        <w:rPr>
          <w:rFonts w:asciiTheme="majorBidi" w:hAnsiTheme="majorBidi" w:cstheme="majorBidi"/>
          <w:i/>
          <w:iCs/>
          <w:color w:val="000000"/>
        </w:rPr>
        <w:t xml:space="preserve">amu </w:t>
      </w:r>
      <w:r w:rsidR="00D6715C">
        <w:rPr>
          <w:rFonts w:asciiTheme="majorBidi" w:hAnsiTheme="majorBidi" w:cstheme="majorBidi"/>
          <w:i/>
          <w:iCs/>
          <w:color w:val="000000"/>
        </w:rPr>
        <w:t>a</w:t>
      </w:r>
      <w:r w:rsidR="00D6715C" w:rsidRPr="00B20912">
        <w:rPr>
          <w:rFonts w:asciiTheme="majorBidi" w:hAnsiTheme="majorBidi" w:cstheme="majorBidi"/>
          <w:i/>
          <w:iCs/>
          <w:color w:val="000000"/>
        </w:rPr>
        <w:t>ģentūra</w:t>
      </w:r>
      <w:r w:rsidRPr="00B20912">
        <w:rPr>
          <w:rFonts w:asciiTheme="majorBidi" w:hAnsiTheme="majorBidi" w:cstheme="majorBidi"/>
          <w:i/>
          <w:iCs/>
          <w:color w:val="000000"/>
        </w:rPr>
        <w:t>, 2002, 299.</w:t>
      </w:r>
      <w:r w:rsidR="00D12417">
        <w:rPr>
          <w:rFonts w:asciiTheme="majorBidi" w:hAnsiTheme="majorBidi" w:cstheme="majorBidi"/>
          <w:i/>
          <w:iCs/>
          <w:color w:val="000000"/>
        </w:rPr>
        <w:t> </w:t>
      </w:r>
      <w:r w:rsidRPr="00B20912">
        <w:rPr>
          <w:rFonts w:asciiTheme="majorBidi" w:hAnsiTheme="majorBidi" w:cstheme="majorBidi"/>
          <w:i/>
          <w:iCs/>
          <w:color w:val="000000"/>
        </w:rPr>
        <w:t>lpp.</w:t>
      </w:r>
      <w:r w:rsidRPr="00B20912">
        <w:rPr>
          <w:rFonts w:asciiTheme="majorBidi" w:hAnsiTheme="majorBidi" w:cstheme="majorBidi"/>
          <w:color w:val="000000"/>
        </w:rPr>
        <w:t xml:space="preserve">). </w:t>
      </w:r>
    </w:p>
    <w:p w14:paraId="0785CECB" w14:textId="2EE5A3EB" w:rsidR="005338E3"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Savukārt Civillikuma 1779.</w:t>
      </w:r>
      <w:r w:rsidR="00464466" w:rsidRPr="00B20912">
        <w:rPr>
          <w:rFonts w:asciiTheme="majorBidi" w:hAnsiTheme="majorBidi" w:cstheme="majorBidi"/>
          <w:color w:val="000000"/>
        </w:rPr>
        <w:t> </w:t>
      </w:r>
      <w:r w:rsidRPr="00B20912">
        <w:rPr>
          <w:rFonts w:asciiTheme="majorBidi" w:hAnsiTheme="majorBidi" w:cstheme="majorBidi"/>
          <w:color w:val="000000"/>
        </w:rPr>
        <w:t>pants neparedz stingro atbildību, bet gan atbildību uz vispārējiem Civillikuma 1635.</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pantā noteiktajiem pamatiem. </w:t>
      </w:r>
    </w:p>
    <w:p w14:paraId="455B87E9" w14:textId="12F900D8" w:rsidR="005338E3"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Līdz ar to nav pamatots </w:t>
      </w:r>
      <w:r w:rsidR="00AA3ADA" w:rsidRPr="00B20912">
        <w:rPr>
          <w:rFonts w:asciiTheme="majorBidi" w:hAnsiTheme="majorBidi" w:cstheme="majorBidi"/>
          <w:color w:val="000000"/>
        </w:rPr>
        <w:t>prasītāju</w:t>
      </w:r>
      <w:r w:rsidRPr="00B20912">
        <w:rPr>
          <w:rFonts w:asciiTheme="majorBidi" w:hAnsiTheme="majorBidi" w:cstheme="majorBidi"/>
          <w:color w:val="000000"/>
        </w:rPr>
        <w:t xml:space="preserve"> viedoklis, ka Civillikuma 1084.</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pants pēc būtības atbrīvo cietušo personu no pienākuma meklēt, kura persona vai kādi apstākļi bija vainojami kaitējuma radīšanā. </w:t>
      </w:r>
    </w:p>
    <w:p w14:paraId="7369A76C" w14:textId="7E53B96A" w:rsidR="00A31127"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A31127" w:rsidRPr="00B20912">
        <w:rPr>
          <w:rFonts w:asciiTheme="majorBidi" w:hAnsiTheme="majorBidi" w:cstheme="majorBidi"/>
          <w:color w:val="000000"/>
        </w:rPr>
        <w:t>.</w:t>
      </w:r>
      <w:r w:rsidR="004623B8">
        <w:rPr>
          <w:rFonts w:asciiTheme="majorBidi" w:hAnsiTheme="majorBidi" w:cstheme="majorBidi"/>
          <w:color w:val="000000"/>
        </w:rPr>
        <w:t>3</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 xml:space="preserve">Par kļūdainu atzīstams </w:t>
      </w:r>
      <w:r w:rsidR="00AA3ADA" w:rsidRPr="00B20912">
        <w:rPr>
          <w:rFonts w:asciiTheme="majorBidi" w:hAnsiTheme="majorBidi" w:cstheme="majorBidi"/>
          <w:color w:val="000000"/>
        </w:rPr>
        <w:t>apelācijas sūdzībā norādītais</w:t>
      </w:r>
      <w:r w:rsidRPr="00B20912">
        <w:rPr>
          <w:rFonts w:asciiTheme="majorBidi" w:hAnsiTheme="majorBidi" w:cstheme="majorBidi"/>
          <w:color w:val="000000"/>
        </w:rPr>
        <w:t xml:space="preserve"> viedoklis, ka attiecībā </w:t>
      </w:r>
      <w:r w:rsidR="00D6715C">
        <w:rPr>
          <w:rFonts w:asciiTheme="majorBidi" w:hAnsiTheme="majorBidi" w:cstheme="majorBidi"/>
          <w:color w:val="000000"/>
        </w:rPr>
        <w:t>uz</w:t>
      </w:r>
      <w:r w:rsidR="00D6715C" w:rsidRPr="00B20912">
        <w:rPr>
          <w:rFonts w:asciiTheme="majorBidi" w:hAnsiTheme="majorBidi" w:cstheme="majorBidi"/>
          <w:color w:val="000000"/>
        </w:rPr>
        <w:t xml:space="preserve"> </w:t>
      </w:r>
      <w:r w:rsidRPr="00B20912">
        <w:rPr>
          <w:rFonts w:asciiTheme="majorBidi" w:hAnsiTheme="majorBidi" w:cstheme="majorBidi"/>
          <w:color w:val="000000"/>
        </w:rPr>
        <w:t xml:space="preserve">prasītājiem </w:t>
      </w:r>
      <w:r w:rsidR="00D12417">
        <w:rPr>
          <w:rFonts w:asciiTheme="majorBidi" w:hAnsiTheme="majorBidi" w:cstheme="majorBidi"/>
          <w:color w:val="000000"/>
        </w:rPr>
        <w:t xml:space="preserve">katrā ziņā </w:t>
      </w:r>
      <w:r w:rsidRPr="00B20912">
        <w:rPr>
          <w:rFonts w:asciiTheme="majorBidi" w:hAnsiTheme="majorBidi" w:cstheme="majorBidi"/>
          <w:color w:val="000000"/>
        </w:rPr>
        <w:t>atbildīga ir SIA</w:t>
      </w:r>
      <w:r w:rsidR="00A31127" w:rsidRPr="00B20912">
        <w:rPr>
          <w:rFonts w:asciiTheme="majorBidi" w:hAnsiTheme="majorBidi" w:cstheme="majorBidi"/>
          <w:color w:val="000000"/>
        </w:rPr>
        <w:t> „</w:t>
      </w:r>
      <w:r w:rsidRPr="00B20912">
        <w:rPr>
          <w:rFonts w:asciiTheme="majorBidi" w:hAnsiTheme="majorBidi" w:cstheme="majorBidi"/>
          <w:color w:val="000000"/>
        </w:rPr>
        <w:t xml:space="preserve">HOMBURG ZOLITUDE” un ka pēc saistību nokārtošanas ar prasītājiem tā var vērsties pie personām, kuras tā uzskata par atbildīgām notikumā. </w:t>
      </w:r>
    </w:p>
    <w:p w14:paraId="0EB3164D" w14:textId="77777777" w:rsidR="00A31127"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Būves īpašnieka atbildība par trešajām personām nodarītu kaitējumu var iestāties tikai tad, ja nekustamā īpašuma īpašnieks ir pieļāvis neatļautu rīcību, par ko ir vainojams. </w:t>
      </w:r>
    </w:p>
    <w:p w14:paraId="037C9EF4" w14:textId="40DEE664" w:rsidR="009F4455" w:rsidRPr="00B20912" w:rsidRDefault="00260EA3"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w:t>
      </w:r>
      <w:r w:rsidR="004623B8">
        <w:rPr>
          <w:rFonts w:asciiTheme="majorBidi" w:hAnsiTheme="majorBidi" w:cstheme="majorBidi"/>
          <w:color w:val="000000"/>
        </w:rPr>
        <w:t>4</w:t>
      </w:r>
      <w:r w:rsidRPr="00B20912">
        <w:rPr>
          <w:rFonts w:asciiTheme="majorBidi" w:hAnsiTheme="majorBidi" w:cstheme="majorBidi"/>
          <w:color w:val="000000"/>
        </w:rPr>
        <w:t>]</w:t>
      </w:r>
      <w:r w:rsidR="00527636">
        <w:rPr>
          <w:rFonts w:asciiTheme="majorBidi" w:hAnsiTheme="majorBidi" w:cstheme="majorBidi"/>
          <w:color w:val="000000"/>
        </w:rPr>
        <w:t> </w:t>
      </w:r>
      <w:r w:rsidR="009F4455" w:rsidRPr="00B20912">
        <w:rPr>
          <w:rFonts w:asciiTheme="majorBidi" w:hAnsiTheme="majorBidi" w:cstheme="majorBidi"/>
          <w:color w:val="000000"/>
        </w:rPr>
        <w:t xml:space="preserve">Apelācijas sūdzībā norādītā atsauce uz </w:t>
      </w:r>
      <w:r w:rsidR="008B580D" w:rsidRPr="00B20912">
        <w:rPr>
          <w:rFonts w:asciiTheme="majorBidi" w:hAnsiTheme="majorBidi" w:cstheme="majorBidi"/>
          <w:color w:val="000000"/>
        </w:rPr>
        <w:t>Senāta 2016.</w:t>
      </w:r>
      <w:r w:rsidR="00A31127" w:rsidRPr="00B20912">
        <w:rPr>
          <w:rFonts w:asciiTheme="majorBidi" w:hAnsiTheme="majorBidi" w:cstheme="majorBidi"/>
          <w:color w:val="000000"/>
        </w:rPr>
        <w:t> </w:t>
      </w:r>
      <w:r w:rsidR="008B580D" w:rsidRPr="00B20912">
        <w:rPr>
          <w:rFonts w:asciiTheme="majorBidi" w:hAnsiTheme="majorBidi" w:cstheme="majorBidi"/>
          <w:color w:val="000000"/>
        </w:rPr>
        <w:t>gada 22.</w:t>
      </w:r>
      <w:r w:rsidR="00A31127" w:rsidRPr="00B20912">
        <w:rPr>
          <w:rFonts w:asciiTheme="majorBidi" w:hAnsiTheme="majorBidi" w:cstheme="majorBidi"/>
          <w:color w:val="000000"/>
        </w:rPr>
        <w:t> </w:t>
      </w:r>
      <w:r w:rsidR="008B580D" w:rsidRPr="00B20912">
        <w:rPr>
          <w:rFonts w:asciiTheme="majorBidi" w:hAnsiTheme="majorBidi" w:cstheme="majorBidi"/>
          <w:color w:val="000000"/>
        </w:rPr>
        <w:t>jūlija spriedum</w:t>
      </w:r>
      <w:r w:rsidR="009F4455" w:rsidRPr="00B20912">
        <w:rPr>
          <w:rFonts w:asciiTheme="majorBidi" w:hAnsiTheme="majorBidi" w:cstheme="majorBidi"/>
          <w:color w:val="000000"/>
        </w:rPr>
        <w:t>u</w:t>
      </w:r>
      <w:r w:rsidR="008B580D" w:rsidRPr="00B20912">
        <w:rPr>
          <w:rFonts w:asciiTheme="majorBidi" w:hAnsiTheme="majorBidi" w:cstheme="majorBidi"/>
          <w:color w:val="000000"/>
        </w:rPr>
        <w:t xml:space="preserve"> lietā Nr.</w:t>
      </w:r>
      <w:r w:rsidR="009A3E74">
        <w:rPr>
          <w:rFonts w:asciiTheme="majorBidi" w:hAnsiTheme="majorBidi" w:cstheme="majorBidi"/>
          <w:color w:val="000000"/>
        </w:rPr>
        <w:t> </w:t>
      </w:r>
      <w:r w:rsidR="008B580D" w:rsidRPr="00B20912">
        <w:rPr>
          <w:rFonts w:asciiTheme="majorBidi" w:hAnsiTheme="majorBidi" w:cstheme="majorBidi"/>
          <w:color w:val="000000"/>
        </w:rPr>
        <w:t>SKC</w:t>
      </w:r>
      <w:r w:rsidR="00A31127" w:rsidRPr="00B20912">
        <w:rPr>
          <w:rFonts w:asciiTheme="majorBidi" w:hAnsiTheme="majorBidi" w:cstheme="majorBidi"/>
          <w:color w:val="000000"/>
        </w:rPr>
        <w:noBreakHyphen/>
      </w:r>
      <w:r w:rsidR="008B580D" w:rsidRPr="00B20912">
        <w:rPr>
          <w:rFonts w:asciiTheme="majorBidi" w:hAnsiTheme="majorBidi" w:cstheme="majorBidi"/>
          <w:color w:val="000000"/>
        </w:rPr>
        <w:t xml:space="preserve">36/2016 </w:t>
      </w:r>
      <w:r w:rsidR="009F4455" w:rsidRPr="00B20912">
        <w:rPr>
          <w:rFonts w:asciiTheme="majorBidi" w:hAnsiTheme="majorBidi" w:cstheme="majorBidi"/>
          <w:color w:val="000000"/>
        </w:rPr>
        <w:t>nav pamatota, jo šajā lietā ir</w:t>
      </w:r>
      <w:r w:rsidR="008B580D" w:rsidRPr="00B20912">
        <w:rPr>
          <w:rFonts w:asciiTheme="majorBidi" w:hAnsiTheme="majorBidi" w:cstheme="majorBidi"/>
          <w:color w:val="000000"/>
        </w:rPr>
        <w:t xml:space="preserve"> citi faktiskie un tiesiskie apstākļi</w:t>
      </w:r>
      <w:r w:rsidR="009F4455" w:rsidRPr="00B20912">
        <w:rPr>
          <w:rFonts w:asciiTheme="majorBidi" w:hAnsiTheme="majorBidi" w:cstheme="majorBidi"/>
          <w:color w:val="000000"/>
        </w:rPr>
        <w:t>.</w:t>
      </w:r>
      <w:r w:rsidR="008B580D" w:rsidRPr="00B20912">
        <w:rPr>
          <w:rFonts w:asciiTheme="majorBidi" w:hAnsiTheme="majorBidi" w:cstheme="majorBidi"/>
          <w:color w:val="000000"/>
        </w:rPr>
        <w:t xml:space="preserve"> </w:t>
      </w:r>
    </w:p>
    <w:p w14:paraId="22BD77CD" w14:textId="15A4B4A6" w:rsidR="009F4455"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9F4455" w:rsidRPr="00B20912">
        <w:rPr>
          <w:rFonts w:asciiTheme="majorBidi" w:hAnsiTheme="majorBidi" w:cstheme="majorBidi"/>
          <w:color w:val="000000"/>
        </w:rPr>
        <w:t>.</w:t>
      </w:r>
      <w:r w:rsidR="004623B8">
        <w:rPr>
          <w:rFonts w:asciiTheme="majorBidi" w:hAnsiTheme="majorBidi" w:cstheme="majorBidi"/>
          <w:color w:val="000000"/>
        </w:rPr>
        <w:t>5</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 xml:space="preserve">Īpašnieka atbildības priekšnoteikums ir nevis </w:t>
      </w:r>
      <w:r w:rsidR="009F4455" w:rsidRPr="00B20912">
        <w:rPr>
          <w:rFonts w:asciiTheme="majorBidi" w:hAnsiTheme="majorBidi" w:cstheme="majorBidi"/>
          <w:color w:val="000000"/>
        </w:rPr>
        <w:t>apstāklis</w:t>
      </w:r>
      <w:r w:rsidRPr="00B20912">
        <w:rPr>
          <w:rFonts w:asciiTheme="majorBidi" w:hAnsiTheme="majorBidi" w:cstheme="majorBidi"/>
          <w:color w:val="000000"/>
        </w:rPr>
        <w:t xml:space="preserve">, ka būve, kurai sabrūkot nodarīts kaitējums trešajām personām, pieder īpašniekam, bet gan fakts, ka īpašnieks nav veicis noteiktas darbības, </w:t>
      </w:r>
      <w:r w:rsidR="00AA3ADA" w:rsidRPr="00B20912">
        <w:rPr>
          <w:rFonts w:asciiTheme="majorBidi" w:hAnsiTheme="majorBidi" w:cstheme="majorBidi"/>
          <w:color w:val="000000"/>
        </w:rPr>
        <w:t>turklāt</w:t>
      </w:r>
      <w:r w:rsidRPr="00B20912">
        <w:rPr>
          <w:rFonts w:asciiTheme="majorBidi" w:hAnsiTheme="majorBidi" w:cstheme="majorBidi"/>
          <w:color w:val="000000"/>
        </w:rPr>
        <w:t xml:space="preserve"> apzinoties, ka šo darbību neveikšana var izraisīt kaitīgas sekas. </w:t>
      </w:r>
    </w:p>
    <w:p w14:paraId="6019E00C" w14:textId="75A225A6" w:rsidR="009F4455"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Prettiesiska darbība, kas izpaudusies kā Civillikuma 1084.</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pārkāpums bezdarbības veidā, var izpausties tikai kā normatīvajos aktos noteikto pienākumu neizpildīšana, piemēram, būvniecību un ēkas uzturēšanu reglamentējošo normatīvo aktu neievērošana. Nekonstatējot konkrētas tiesību normas pārkāpumu, civiltiesisko atbildību par bezdarbību personai piemērot nevar. </w:t>
      </w:r>
    </w:p>
    <w:p w14:paraId="4BC9D80B" w14:textId="6CFD2199" w:rsidR="009F4455"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Tiesību doktrīnā uzsvērts, ka pārmetumu izvirzīšanai par personas prettiesisku bezdarbību nepieciešams, lai persona nav pildījusi kādu konkrētu tiesību normā izvirzītu pienākumu </w:t>
      </w:r>
      <w:proofErr w:type="gramStart"/>
      <w:r w:rsidRPr="00B20912">
        <w:rPr>
          <w:rFonts w:asciiTheme="majorBidi" w:hAnsiTheme="majorBidi" w:cstheme="majorBidi"/>
          <w:color w:val="000000"/>
        </w:rPr>
        <w:t>(</w:t>
      </w:r>
      <w:proofErr w:type="gramEnd"/>
      <w:r w:rsidRPr="00B20912">
        <w:rPr>
          <w:rFonts w:asciiTheme="majorBidi" w:hAnsiTheme="majorBidi" w:cstheme="majorBidi"/>
          <w:color w:val="000000"/>
        </w:rPr>
        <w:t xml:space="preserve">sk. </w:t>
      </w:r>
      <w:r w:rsidRPr="00B20912">
        <w:rPr>
          <w:rFonts w:asciiTheme="majorBidi" w:hAnsiTheme="majorBidi" w:cstheme="majorBidi"/>
          <w:i/>
          <w:iCs/>
          <w:color w:val="000000"/>
        </w:rPr>
        <w:t>Kārkliņš</w:t>
      </w:r>
      <w:r w:rsidR="009A3E74">
        <w:rPr>
          <w:rFonts w:asciiTheme="majorBidi" w:hAnsiTheme="majorBidi" w:cstheme="majorBidi"/>
          <w:i/>
          <w:iCs/>
          <w:color w:val="000000"/>
        </w:rPr>
        <w:t> </w:t>
      </w:r>
      <w:r w:rsidRPr="00B20912">
        <w:rPr>
          <w:rFonts w:asciiTheme="majorBidi" w:hAnsiTheme="majorBidi" w:cstheme="majorBidi"/>
          <w:i/>
          <w:iCs/>
          <w:color w:val="000000"/>
        </w:rPr>
        <w:t xml:space="preserve">J. Vainas, prettiesiskas rīcības un atbildības ideja privāttiesībās. Juridiskā </w:t>
      </w:r>
      <w:r w:rsidR="00F17BA6">
        <w:rPr>
          <w:rFonts w:asciiTheme="majorBidi" w:hAnsiTheme="majorBidi" w:cstheme="majorBidi"/>
          <w:i/>
          <w:iCs/>
          <w:color w:val="000000"/>
        </w:rPr>
        <w:t>Z</w:t>
      </w:r>
      <w:r w:rsidRPr="00B20912">
        <w:rPr>
          <w:rFonts w:asciiTheme="majorBidi" w:hAnsiTheme="majorBidi" w:cstheme="majorBidi"/>
          <w:i/>
          <w:iCs/>
          <w:color w:val="000000"/>
        </w:rPr>
        <w:t>inātne Nr.</w:t>
      </w:r>
      <w:r w:rsidR="00827B2B">
        <w:rPr>
          <w:rFonts w:asciiTheme="majorBidi" w:hAnsiTheme="majorBidi" w:cstheme="majorBidi"/>
          <w:i/>
          <w:iCs/>
          <w:color w:val="000000"/>
        </w:rPr>
        <w:t> </w:t>
      </w:r>
      <w:r w:rsidRPr="00B20912">
        <w:rPr>
          <w:rFonts w:asciiTheme="majorBidi" w:hAnsiTheme="majorBidi" w:cstheme="majorBidi"/>
          <w:i/>
          <w:iCs/>
          <w:color w:val="000000"/>
        </w:rPr>
        <w:t>8, 2015, 159.</w:t>
      </w:r>
      <w:r w:rsidR="00827B2B">
        <w:rPr>
          <w:rFonts w:asciiTheme="majorBidi" w:hAnsiTheme="majorBidi" w:cstheme="majorBidi"/>
          <w:i/>
          <w:iCs/>
          <w:color w:val="000000"/>
        </w:rPr>
        <w:t> </w:t>
      </w:r>
      <w:r w:rsidRPr="00B20912">
        <w:rPr>
          <w:rFonts w:asciiTheme="majorBidi" w:hAnsiTheme="majorBidi" w:cstheme="majorBidi"/>
          <w:i/>
          <w:iCs/>
          <w:color w:val="000000"/>
        </w:rPr>
        <w:t>lpp.</w:t>
      </w:r>
      <w:r w:rsidRPr="00B20912">
        <w:rPr>
          <w:rFonts w:asciiTheme="majorBidi" w:hAnsiTheme="majorBidi" w:cstheme="majorBidi"/>
          <w:color w:val="000000"/>
        </w:rPr>
        <w:t xml:space="preserve">). Ne prasības pieteikumā, ne apelācijas sūdzībā nav norādīts, kādus normatīvajos aktos noteiktos pienākumus atbildētāja nav ievērojusi, proti, kā izpaudusies atbildētājas prettiesiskā rīcība (darbība vai bezdarbība). </w:t>
      </w:r>
    </w:p>
    <w:p w14:paraId="7289D2A2" w14:textId="6AB301D2" w:rsidR="00A710F4"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A710F4" w:rsidRPr="00B20912">
        <w:rPr>
          <w:rFonts w:asciiTheme="majorBidi" w:hAnsiTheme="majorBidi" w:cstheme="majorBidi"/>
          <w:color w:val="000000"/>
        </w:rPr>
        <w:t>.</w:t>
      </w:r>
      <w:r w:rsidR="004623B8">
        <w:rPr>
          <w:rFonts w:asciiTheme="majorBidi" w:hAnsiTheme="majorBidi" w:cstheme="majorBidi"/>
          <w:color w:val="000000"/>
        </w:rPr>
        <w:t>6</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 xml:space="preserve">Prasītāju pārstāve </w:t>
      </w:r>
      <w:r w:rsidR="00A710F4" w:rsidRPr="00B20912">
        <w:rPr>
          <w:rFonts w:asciiTheme="majorBidi" w:hAnsiTheme="majorBidi" w:cstheme="majorBidi"/>
          <w:color w:val="000000"/>
        </w:rPr>
        <w:t>norādījusi</w:t>
      </w:r>
      <w:r w:rsidRPr="00B20912">
        <w:rPr>
          <w:rFonts w:asciiTheme="majorBidi" w:hAnsiTheme="majorBidi" w:cstheme="majorBidi"/>
          <w:color w:val="000000"/>
        </w:rPr>
        <w:t xml:space="preserve">, ka atbildētāja neesot veikusi darbības, lai pienācīgi pārbaudītu tehniskā projekta būvkonstrukciju daļu, kurā bija pieļauta projektēšanas kļūda, kas vēlāk izraisīja tirdzniecības centra nogruvumu. </w:t>
      </w:r>
    </w:p>
    <w:p w14:paraId="58858CF2" w14:textId="537037B8" w:rsidR="00247F46" w:rsidRPr="00B20912" w:rsidRDefault="00A710F4"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K</w:t>
      </w:r>
      <w:r w:rsidR="008B580D" w:rsidRPr="00B20912">
        <w:rPr>
          <w:rFonts w:asciiTheme="majorBidi" w:hAnsiTheme="majorBidi" w:cstheme="majorBidi"/>
          <w:color w:val="000000"/>
        </w:rPr>
        <w:t>onkrēta</w:t>
      </w:r>
      <w:r w:rsidRPr="00B20912">
        <w:rPr>
          <w:rFonts w:asciiTheme="majorBidi" w:hAnsiTheme="majorBidi" w:cstheme="majorBidi"/>
          <w:color w:val="000000"/>
        </w:rPr>
        <w:t>ja</w:t>
      </w:r>
      <w:r w:rsidR="008B580D" w:rsidRPr="00B20912">
        <w:rPr>
          <w:rFonts w:asciiTheme="majorBidi" w:hAnsiTheme="majorBidi" w:cstheme="majorBidi"/>
          <w:color w:val="000000"/>
        </w:rPr>
        <w:t xml:space="preserve">m projektam kā sabiedriski nozīmīgai būvei ir veikta Ministru kabineta </w:t>
      </w:r>
      <w:r w:rsidRPr="00B20912">
        <w:rPr>
          <w:rFonts w:asciiTheme="majorBidi" w:hAnsiTheme="majorBidi" w:cstheme="majorBidi"/>
          <w:color w:val="000000"/>
        </w:rPr>
        <w:t>1997.</w:t>
      </w:r>
      <w:r w:rsidR="009A3E74">
        <w:rPr>
          <w:rFonts w:asciiTheme="majorBidi" w:hAnsiTheme="majorBidi" w:cstheme="majorBidi"/>
          <w:color w:val="000000"/>
        </w:rPr>
        <w:t> </w:t>
      </w:r>
      <w:r w:rsidRPr="00B20912">
        <w:rPr>
          <w:rFonts w:asciiTheme="majorBidi" w:hAnsiTheme="majorBidi" w:cstheme="majorBidi"/>
          <w:color w:val="000000"/>
        </w:rPr>
        <w:t>gada 1.</w:t>
      </w:r>
      <w:r w:rsidR="009A3E74">
        <w:rPr>
          <w:rFonts w:asciiTheme="majorBidi" w:hAnsiTheme="majorBidi" w:cstheme="majorBidi"/>
          <w:color w:val="000000"/>
        </w:rPr>
        <w:t> </w:t>
      </w:r>
      <w:r w:rsidRPr="00B20912">
        <w:rPr>
          <w:rFonts w:asciiTheme="majorBidi" w:hAnsiTheme="majorBidi" w:cstheme="majorBidi"/>
          <w:color w:val="000000"/>
        </w:rPr>
        <w:t xml:space="preserve">aprīļa </w:t>
      </w:r>
      <w:r w:rsidR="008B580D" w:rsidRPr="00B20912">
        <w:rPr>
          <w:rFonts w:asciiTheme="majorBidi" w:hAnsiTheme="majorBidi" w:cstheme="majorBidi"/>
          <w:color w:val="000000"/>
        </w:rPr>
        <w:t>noteikumu Nr.</w:t>
      </w:r>
      <w:r w:rsidRPr="00B20912">
        <w:rPr>
          <w:rFonts w:asciiTheme="majorBidi" w:hAnsiTheme="majorBidi" w:cstheme="majorBidi"/>
          <w:color w:val="000000"/>
        </w:rPr>
        <w:t> </w:t>
      </w:r>
      <w:r w:rsidR="008B580D" w:rsidRPr="00B20912">
        <w:rPr>
          <w:rFonts w:asciiTheme="majorBidi" w:hAnsiTheme="majorBidi" w:cstheme="majorBidi"/>
          <w:color w:val="000000"/>
        </w:rPr>
        <w:t>112</w:t>
      </w:r>
      <w:r w:rsidR="009A3E74">
        <w:rPr>
          <w:rFonts w:asciiTheme="majorBidi" w:hAnsiTheme="majorBidi" w:cstheme="majorBidi"/>
          <w:color w:val="000000"/>
        </w:rPr>
        <w:t xml:space="preserve"> </w:t>
      </w:r>
      <w:r w:rsidRPr="00B20912">
        <w:rPr>
          <w:rFonts w:asciiTheme="majorBidi" w:hAnsiTheme="majorBidi" w:cstheme="majorBidi"/>
          <w:color w:val="000000"/>
        </w:rPr>
        <w:t>„</w:t>
      </w:r>
      <w:r w:rsidR="008B580D" w:rsidRPr="00B20912">
        <w:rPr>
          <w:rFonts w:asciiTheme="majorBidi" w:hAnsiTheme="majorBidi" w:cstheme="majorBidi"/>
          <w:color w:val="000000"/>
        </w:rPr>
        <w:t>Vispārīgie būvnoteikumi”</w:t>
      </w:r>
      <w:r w:rsidRPr="00B20912">
        <w:rPr>
          <w:rFonts w:asciiTheme="majorBidi" w:hAnsiTheme="majorBidi" w:cstheme="majorBidi"/>
          <w:color w:val="000000"/>
        </w:rPr>
        <w:t>, kas bija spēkā notikuma brīdī</w:t>
      </w:r>
      <w:r w:rsidR="00247F46" w:rsidRPr="00B20912">
        <w:rPr>
          <w:rFonts w:asciiTheme="majorBidi" w:hAnsiTheme="majorBidi" w:cstheme="majorBidi"/>
          <w:color w:val="000000"/>
        </w:rPr>
        <w:t>,</w:t>
      </w:r>
      <w:r w:rsidR="008B580D" w:rsidRPr="00B20912">
        <w:rPr>
          <w:rFonts w:asciiTheme="majorBidi" w:hAnsiTheme="majorBidi" w:cstheme="majorBidi"/>
          <w:color w:val="000000"/>
        </w:rPr>
        <w:t xml:space="preserve"> 99.</w:t>
      </w:r>
      <w:r w:rsidR="008B580D" w:rsidRPr="00B20912">
        <w:rPr>
          <w:rFonts w:asciiTheme="majorBidi" w:hAnsiTheme="majorBidi" w:cstheme="majorBidi"/>
          <w:color w:val="000000"/>
          <w:vertAlign w:val="superscript"/>
        </w:rPr>
        <w:t>1</w:t>
      </w:r>
      <w:r w:rsidR="000F3592">
        <w:rPr>
          <w:rFonts w:asciiTheme="majorBidi" w:hAnsiTheme="majorBidi" w:cstheme="majorBidi"/>
          <w:color w:val="000000"/>
          <w:vertAlign w:val="superscript"/>
        </w:rPr>
        <w:t xml:space="preserve"> </w:t>
      </w:r>
      <w:r w:rsidR="008B580D" w:rsidRPr="00B20912">
        <w:rPr>
          <w:rFonts w:asciiTheme="majorBidi" w:hAnsiTheme="majorBidi" w:cstheme="majorBidi"/>
          <w:color w:val="000000"/>
        </w:rPr>
        <w:t>1.</w:t>
      </w:r>
      <w:r w:rsidR="008363D1" w:rsidRPr="00B20912">
        <w:rPr>
          <w:rFonts w:asciiTheme="majorBidi" w:hAnsiTheme="majorBidi" w:cstheme="majorBidi"/>
          <w:color w:val="000000"/>
        </w:rPr>
        <w:t> </w:t>
      </w:r>
      <w:r w:rsidR="008B580D" w:rsidRPr="00B20912">
        <w:rPr>
          <w:rFonts w:asciiTheme="majorBidi" w:hAnsiTheme="majorBidi" w:cstheme="majorBidi"/>
          <w:color w:val="000000"/>
        </w:rPr>
        <w:t>punktā paredzētā būvprojekta ekspertīze</w:t>
      </w:r>
      <w:r w:rsidR="000F3592">
        <w:rPr>
          <w:rFonts w:asciiTheme="majorBidi" w:hAnsiTheme="majorBidi" w:cstheme="majorBidi"/>
          <w:color w:val="000000"/>
        </w:rPr>
        <w:t>,</w:t>
      </w:r>
      <w:r w:rsidR="008B580D" w:rsidRPr="00B20912">
        <w:rPr>
          <w:rFonts w:asciiTheme="majorBidi" w:hAnsiTheme="majorBidi" w:cstheme="majorBidi"/>
          <w:color w:val="000000"/>
        </w:rPr>
        <w:t xml:space="preserve"> un to ir veicis sertificēts </w:t>
      </w:r>
      <w:proofErr w:type="spellStart"/>
      <w:r w:rsidR="008B580D" w:rsidRPr="00B20912">
        <w:rPr>
          <w:rFonts w:asciiTheme="majorBidi" w:hAnsiTheme="majorBidi" w:cstheme="majorBidi"/>
          <w:color w:val="000000"/>
        </w:rPr>
        <w:t>būveksperts</w:t>
      </w:r>
      <w:proofErr w:type="spellEnd"/>
      <w:r w:rsidR="00247F46" w:rsidRPr="00B20912">
        <w:rPr>
          <w:rFonts w:asciiTheme="majorBidi" w:hAnsiTheme="majorBidi" w:cstheme="majorBidi"/>
          <w:color w:val="000000"/>
        </w:rPr>
        <w:t xml:space="preserve">. </w:t>
      </w:r>
      <w:r w:rsidR="008B580D" w:rsidRPr="00B20912">
        <w:rPr>
          <w:rFonts w:asciiTheme="majorBidi" w:hAnsiTheme="majorBidi" w:cstheme="majorBidi"/>
          <w:color w:val="000000"/>
        </w:rPr>
        <w:t xml:space="preserve">Atbildētāja nevar </w:t>
      </w:r>
      <w:r w:rsidR="000F3592" w:rsidRPr="00B20912">
        <w:rPr>
          <w:rFonts w:asciiTheme="majorBidi" w:hAnsiTheme="majorBidi" w:cstheme="majorBidi"/>
          <w:color w:val="000000"/>
        </w:rPr>
        <w:t>atbild</w:t>
      </w:r>
      <w:r w:rsidR="000F3592">
        <w:rPr>
          <w:rFonts w:asciiTheme="majorBidi" w:hAnsiTheme="majorBidi" w:cstheme="majorBidi"/>
          <w:color w:val="000000"/>
        </w:rPr>
        <w:t>ēt par to</w:t>
      </w:r>
      <w:r w:rsidR="008B580D" w:rsidRPr="00B20912">
        <w:rPr>
          <w:rFonts w:asciiTheme="majorBidi" w:hAnsiTheme="majorBidi" w:cstheme="majorBidi"/>
          <w:color w:val="000000"/>
        </w:rPr>
        <w:t xml:space="preserve">, ka ekspertīzes veicējs ir kļūdījies. </w:t>
      </w:r>
      <w:r w:rsidR="000F3592" w:rsidRPr="00B20912">
        <w:rPr>
          <w:rFonts w:asciiTheme="majorBidi" w:hAnsiTheme="majorBidi" w:cstheme="majorBidi"/>
          <w:color w:val="000000"/>
        </w:rPr>
        <w:t>Nekād</w:t>
      </w:r>
      <w:r w:rsidR="000F3592">
        <w:rPr>
          <w:rFonts w:asciiTheme="majorBidi" w:hAnsiTheme="majorBidi" w:cstheme="majorBidi"/>
          <w:color w:val="000000"/>
        </w:rPr>
        <w:t>as</w:t>
      </w:r>
      <w:r w:rsidR="000F3592" w:rsidRPr="00B20912">
        <w:rPr>
          <w:rFonts w:asciiTheme="majorBidi" w:hAnsiTheme="majorBidi" w:cstheme="majorBidi"/>
          <w:color w:val="000000"/>
        </w:rPr>
        <w:t xml:space="preserve"> cit</w:t>
      </w:r>
      <w:r w:rsidR="000F3592">
        <w:rPr>
          <w:rFonts w:asciiTheme="majorBidi" w:hAnsiTheme="majorBidi" w:cstheme="majorBidi"/>
          <w:color w:val="000000"/>
        </w:rPr>
        <w:t>as</w:t>
      </w:r>
      <w:r w:rsidR="000F3592" w:rsidRPr="00B20912">
        <w:rPr>
          <w:rFonts w:asciiTheme="majorBidi" w:hAnsiTheme="majorBidi" w:cstheme="majorBidi"/>
          <w:color w:val="000000"/>
        </w:rPr>
        <w:t xml:space="preserve"> </w:t>
      </w:r>
      <w:r w:rsidR="008B580D" w:rsidRPr="00B20912">
        <w:rPr>
          <w:rFonts w:asciiTheme="majorBidi" w:hAnsiTheme="majorBidi" w:cstheme="majorBidi"/>
          <w:color w:val="000000"/>
        </w:rPr>
        <w:t xml:space="preserve">šāda veida </w:t>
      </w:r>
      <w:r w:rsidR="000F3592" w:rsidRPr="00B20912">
        <w:rPr>
          <w:rFonts w:asciiTheme="majorBidi" w:hAnsiTheme="majorBidi" w:cstheme="majorBidi"/>
          <w:color w:val="000000"/>
        </w:rPr>
        <w:t>pārbau</w:t>
      </w:r>
      <w:r w:rsidR="000F3592">
        <w:rPr>
          <w:rFonts w:asciiTheme="majorBidi" w:hAnsiTheme="majorBidi" w:cstheme="majorBidi"/>
          <w:color w:val="000000"/>
        </w:rPr>
        <w:t>des</w:t>
      </w:r>
      <w:r w:rsidR="000F3592" w:rsidRPr="00B20912">
        <w:rPr>
          <w:rFonts w:asciiTheme="majorBidi" w:hAnsiTheme="majorBidi" w:cstheme="majorBidi"/>
          <w:color w:val="000000"/>
        </w:rPr>
        <w:t xml:space="preserve"> </w:t>
      </w:r>
      <w:r w:rsidR="008B580D" w:rsidRPr="00B20912">
        <w:rPr>
          <w:rFonts w:asciiTheme="majorBidi" w:hAnsiTheme="majorBidi" w:cstheme="majorBidi"/>
          <w:color w:val="000000"/>
        </w:rPr>
        <w:t xml:space="preserve">normatīvie akti neparedz, kā rezultātā šādu normatīvajos aktos neparedzētu pārbaužu </w:t>
      </w:r>
      <w:r w:rsidR="008B580D" w:rsidRPr="00B20912">
        <w:rPr>
          <w:rFonts w:asciiTheme="majorBidi" w:hAnsiTheme="majorBidi" w:cstheme="majorBidi"/>
          <w:color w:val="000000"/>
        </w:rPr>
        <w:lastRenderedPageBreak/>
        <w:t>neveikšanu nevar uzskatīt par prettiesisku bezdarbību. Turklāt šis arguments atstājams bez vērtējuma, jo nebija izvirzīts ne prasīb</w:t>
      </w:r>
      <w:r w:rsidR="00247F46" w:rsidRPr="00B20912">
        <w:rPr>
          <w:rFonts w:asciiTheme="majorBidi" w:hAnsiTheme="majorBidi" w:cstheme="majorBidi"/>
          <w:color w:val="000000"/>
        </w:rPr>
        <w:t>as pieteikumā</w:t>
      </w:r>
      <w:r w:rsidR="008B580D" w:rsidRPr="00B20912">
        <w:rPr>
          <w:rFonts w:asciiTheme="majorBidi" w:hAnsiTheme="majorBidi" w:cstheme="majorBidi"/>
          <w:color w:val="000000"/>
        </w:rPr>
        <w:t xml:space="preserve">, ne apelācijas sūdzībā. </w:t>
      </w:r>
    </w:p>
    <w:p w14:paraId="24EA26E8" w14:textId="7059B3FF" w:rsidR="00447FF1"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247F46" w:rsidRPr="00B20912">
        <w:rPr>
          <w:rFonts w:asciiTheme="majorBidi" w:hAnsiTheme="majorBidi" w:cstheme="majorBidi"/>
          <w:color w:val="000000"/>
        </w:rPr>
        <w:t>.</w:t>
      </w:r>
      <w:r w:rsidR="004623B8">
        <w:rPr>
          <w:rFonts w:asciiTheme="majorBidi" w:hAnsiTheme="majorBidi" w:cstheme="majorBidi"/>
          <w:color w:val="000000"/>
        </w:rPr>
        <w:t>7</w:t>
      </w:r>
      <w:r w:rsidRPr="00B20912">
        <w:rPr>
          <w:rFonts w:asciiTheme="majorBidi" w:hAnsiTheme="majorBidi" w:cstheme="majorBidi"/>
          <w:color w:val="000000"/>
        </w:rPr>
        <w:t>]</w:t>
      </w:r>
      <w:r w:rsidR="00527636">
        <w:rPr>
          <w:rFonts w:asciiTheme="majorBidi" w:hAnsiTheme="majorBidi" w:cstheme="majorBidi"/>
          <w:color w:val="000000"/>
        </w:rPr>
        <w:t> </w:t>
      </w:r>
      <w:r w:rsidR="00447FF1" w:rsidRPr="00B20912">
        <w:rPr>
          <w:rFonts w:asciiTheme="majorBidi" w:hAnsiTheme="majorBidi" w:cstheme="majorBidi"/>
          <w:color w:val="000000"/>
        </w:rPr>
        <w:t>T</w:t>
      </w:r>
      <w:r w:rsidRPr="00B20912">
        <w:rPr>
          <w:rFonts w:asciiTheme="majorBidi" w:hAnsiTheme="majorBidi" w:cstheme="majorBidi"/>
          <w:color w:val="000000"/>
        </w:rPr>
        <w:t xml:space="preserve">irdzniecības centra pirmās kārtas būvniecība </w:t>
      </w:r>
      <w:r w:rsidR="00D15EB0" w:rsidRPr="00B20912">
        <w:rPr>
          <w:rFonts w:asciiTheme="majorBidi" w:hAnsiTheme="majorBidi" w:cstheme="majorBidi"/>
          <w:color w:val="000000"/>
        </w:rPr>
        <w:t>tika</w:t>
      </w:r>
      <w:r w:rsidRPr="00B20912">
        <w:rPr>
          <w:rFonts w:asciiTheme="majorBidi" w:hAnsiTheme="majorBidi" w:cstheme="majorBidi"/>
          <w:color w:val="000000"/>
        </w:rPr>
        <w:t xml:space="preserve"> uzsākta</w:t>
      </w:r>
      <w:r w:rsidR="00827B2B">
        <w:rPr>
          <w:rFonts w:asciiTheme="majorBidi" w:hAnsiTheme="majorBidi" w:cstheme="majorBidi"/>
          <w:color w:val="000000"/>
        </w:rPr>
        <w:t>,</w:t>
      </w:r>
      <w:r w:rsidRPr="00B20912">
        <w:rPr>
          <w:rFonts w:asciiTheme="majorBidi" w:hAnsiTheme="majorBidi" w:cstheme="majorBidi"/>
          <w:color w:val="000000"/>
        </w:rPr>
        <w:t xml:space="preserve"> ievērojot normatīvo aktu prasības</w:t>
      </w:r>
      <w:r w:rsidR="00D15EB0" w:rsidRPr="00B20912">
        <w:rPr>
          <w:rFonts w:asciiTheme="majorBidi" w:hAnsiTheme="majorBidi" w:cstheme="majorBidi"/>
          <w:color w:val="000000"/>
        </w:rPr>
        <w:t>,</w:t>
      </w:r>
      <w:r w:rsidR="00447FF1" w:rsidRPr="00B20912">
        <w:rPr>
          <w:rFonts w:asciiTheme="majorBidi" w:hAnsiTheme="majorBidi" w:cstheme="majorBidi"/>
          <w:color w:val="000000"/>
        </w:rPr>
        <w:t xml:space="preserve"> un</w:t>
      </w:r>
      <w:r w:rsidRPr="00B20912">
        <w:rPr>
          <w:rFonts w:asciiTheme="majorBidi" w:hAnsiTheme="majorBidi" w:cstheme="majorBidi"/>
          <w:color w:val="000000"/>
        </w:rPr>
        <w:t xml:space="preserve"> </w:t>
      </w:r>
      <w:r w:rsidR="00447FF1" w:rsidRPr="00B20912">
        <w:rPr>
          <w:rFonts w:asciiTheme="majorBidi" w:hAnsiTheme="majorBidi" w:cstheme="majorBidi"/>
          <w:color w:val="000000"/>
        </w:rPr>
        <w:t xml:space="preserve">saskaņā ar Rīgas pilsētas būvvaldes izdotajiem administratīvajiem aktiem </w:t>
      </w:r>
      <w:r w:rsidRPr="00B20912">
        <w:rPr>
          <w:rFonts w:asciiTheme="majorBidi" w:hAnsiTheme="majorBidi" w:cstheme="majorBidi"/>
          <w:color w:val="000000"/>
        </w:rPr>
        <w:t>tika pabeigta un pieņemta ekspluatācijā</w:t>
      </w:r>
      <w:r w:rsidR="00447FF1" w:rsidRPr="00B20912">
        <w:rPr>
          <w:rFonts w:asciiTheme="majorBidi" w:hAnsiTheme="majorBidi" w:cstheme="majorBidi"/>
          <w:color w:val="000000"/>
        </w:rPr>
        <w:t>. Līdz ar to</w:t>
      </w:r>
      <w:r w:rsidRPr="00B20912">
        <w:rPr>
          <w:rFonts w:asciiTheme="majorBidi" w:hAnsiTheme="majorBidi" w:cstheme="majorBidi"/>
          <w:color w:val="000000"/>
        </w:rPr>
        <w:t xml:space="preserve"> atbildētājai kā būvniecības pasūtītājai bija tiesības paļauties uz kompetentas iestādes un speciālistu atzinumiem, ka tirdzniecības centra projekts un atbilstoši tam uzbūvētais objekts atbilst normatīvo aktu prasībām. </w:t>
      </w:r>
    </w:p>
    <w:p w14:paraId="4A9D87BF" w14:textId="3C5B2E41" w:rsidR="003F1195" w:rsidRPr="00B20912" w:rsidRDefault="003F1195"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Arī o</w:t>
      </w:r>
      <w:r w:rsidR="008B580D" w:rsidRPr="00B20912">
        <w:rPr>
          <w:rFonts w:asciiTheme="majorBidi" w:hAnsiTheme="majorBidi" w:cstheme="majorBidi"/>
          <w:color w:val="000000"/>
        </w:rPr>
        <w:t>bjekta otrās kārtas būvniecība notika saskaņā ar Rīgas pilsētas būvvaldes akceptētu tehnisko projektu un izsniegtu būvatļauju. Līdz ar to atbildētājai bija tiesības paļauties</w:t>
      </w:r>
      <w:r w:rsidR="00827B2B">
        <w:rPr>
          <w:rFonts w:asciiTheme="majorBidi" w:hAnsiTheme="majorBidi" w:cstheme="majorBidi"/>
          <w:color w:val="000000"/>
        </w:rPr>
        <w:t xml:space="preserve"> uz</w:t>
      </w:r>
      <w:r w:rsidR="008B580D" w:rsidRPr="00B20912">
        <w:rPr>
          <w:rFonts w:asciiTheme="majorBidi" w:hAnsiTheme="majorBidi" w:cstheme="majorBidi"/>
          <w:color w:val="000000"/>
        </w:rPr>
        <w:t xml:space="preserve"> otrās kārtas būvniecība</w:t>
      </w:r>
      <w:r w:rsidRPr="00B20912">
        <w:rPr>
          <w:rFonts w:asciiTheme="majorBidi" w:hAnsiTheme="majorBidi" w:cstheme="majorBidi"/>
          <w:color w:val="000000"/>
        </w:rPr>
        <w:t>s</w:t>
      </w:r>
      <w:r w:rsidR="008B580D" w:rsidRPr="00B20912">
        <w:rPr>
          <w:rFonts w:asciiTheme="majorBidi" w:hAnsiTheme="majorBidi" w:cstheme="majorBidi"/>
          <w:color w:val="000000"/>
        </w:rPr>
        <w:t xml:space="preserve"> tiesisk</w:t>
      </w:r>
      <w:r w:rsidRPr="00B20912">
        <w:rPr>
          <w:rFonts w:asciiTheme="majorBidi" w:hAnsiTheme="majorBidi" w:cstheme="majorBidi"/>
          <w:color w:val="000000"/>
        </w:rPr>
        <w:t>umu.</w:t>
      </w:r>
      <w:r w:rsidR="008B580D" w:rsidRPr="00B20912">
        <w:rPr>
          <w:rFonts w:asciiTheme="majorBidi" w:hAnsiTheme="majorBidi" w:cstheme="majorBidi"/>
          <w:color w:val="000000"/>
        </w:rPr>
        <w:t xml:space="preserve"> </w:t>
      </w:r>
    </w:p>
    <w:p w14:paraId="5CA90936" w14:textId="110A4DC1" w:rsidR="003F1195"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3F1195" w:rsidRPr="00B20912">
        <w:rPr>
          <w:rFonts w:asciiTheme="majorBidi" w:hAnsiTheme="majorBidi" w:cstheme="majorBidi"/>
          <w:color w:val="000000"/>
        </w:rPr>
        <w:t>.</w:t>
      </w:r>
      <w:r w:rsidR="004623B8">
        <w:rPr>
          <w:rFonts w:asciiTheme="majorBidi" w:hAnsiTheme="majorBidi" w:cstheme="majorBidi"/>
          <w:color w:val="000000"/>
        </w:rPr>
        <w:t>8</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Apelācijas sūdzīb</w:t>
      </w:r>
      <w:r w:rsidR="003F1195" w:rsidRPr="00B20912">
        <w:rPr>
          <w:rFonts w:asciiTheme="majorBidi" w:hAnsiTheme="majorBidi" w:cstheme="majorBidi"/>
          <w:color w:val="000000"/>
        </w:rPr>
        <w:t xml:space="preserve">ā norādīts, ka </w:t>
      </w:r>
      <w:r w:rsidRPr="00B20912">
        <w:rPr>
          <w:rFonts w:asciiTheme="majorBidi" w:hAnsiTheme="majorBidi" w:cstheme="majorBidi"/>
          <w:color w:val="000000"/>
        </w:rPr>
        <w:t>tiesai bija jākonstatē SIA</w:t>
      </w:r>
      <w:r w:rsidR="003F1195" w:rsidRPr="00B20912">
        <w:rPr>
          <w:rFonts w:asciiTheme="majorBidi" w:hAnsiTheme="majorBidi" w:cstheme="majorBidi"/>
          <w:color w:val="000000"/>
        </w:rPr>
        <w:t> „</w:t>
      </w:r>
      <w:r w:rsidRPr="00B20912">
        <w:rPr>
          <w:rFonts w:asciiTheme="majorBidi" w:hAnsiTheme="majorBidi" w:cstheme="majorBidi"/>
          <w:color w:val="000000"/>
        </w:rPr>
        <w:t>HOMBURG ZOLITUDE” rūpības trūkums uzņēmēju izvēlē, uzskatot, ka piemērojams Civillikuma 1782.</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pants. </w:t>
      </w:r>
    </w:p>
    <w:p w14:paraId="4C7B66AA" w14:textId="6B88FC6C" w:rsidR="00082E74"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Būvniecības likuma 33.</w:t>
      </w:r>
      <w:r w:rsidR="00464466" w:rsidRPr="00B20912">
        <w:rPr>
          <w:rFonts w:asciiTheme="majorBidi" w:hAnsiTheme="majorBidi" w:cstheme="majorBidi"/>
          <w:color w:val="000000"/>
        </w:rPr>
        <w:t> </w:t>
      </w:r>
      <w:r w:rsidRPr="00B20912">
        <w:rPr>
          <w:rFonts w:asciiTheme="majorBidi" w:hAnsiTheme="majorBidi" w:cstheme="majorBidi"/>
          <w:color w:val="000000"/>
        </w:rPr>
        <w:t>panta pirmā daļa</w:t>
      </w:r>
      <w:r w:rsidR="00082E74" w:rsidRPr="00B20912">
        <w:rPr>
          <w:rFonts w:asciiTheme="majorBidi" w:hAnsiTheme="majorBidi" w:cstheme="majorBidi"/>
          <w:color w:val="000000"/>
        </w:rPr>
        <w:t>, kas bija spēkā 2013. gada 21. novembrī</w:t>
      </w:r>
      <w:r w:rsidR="000F3592">
        <w:rPr>
          <w:rFonts w:asciiTheme="majorBidi" w:hAnsiTheme="majorBidi" w:cstheme="majorBidi"/>
          <w:color w:val="000000"/>
        </w:rPr>
        <w:t>,</w:t>
      </w:r>
      <w:r w:rsidRPr="00B20912">
        <w:rPr>
          <w:rFonts w:asciiTheme="majorBidi" w:hAnsiTheme="majorBidi" w:cstheme="majorBidi"/>
          <w:color w:val="000000"/>
        </w:rPr>
        <w:t xml:space="preserve"> </w:t>
      </w:r>
      <w:proofErr w:type="spellStart"/>
      <w:r w:rsidRPr="00B20912">
        <w:rPr>
          <w:rFonts w:asciiTheme="majorBidi" w:hAnsiTheme="majorBidi" w:cstheme="majorBidi"/>
          <w:i/>
          <w:iCs/>
          <w:color w:val="000000"/>
        </w:rPr>
        <w:t>expressis</w:t>
      </w:r>
      <w:proofErr w:type="spellEnd"/>
      <w:r w:rsidRPr="00B20912">
        <w:rPr>
          <w:rFonts w:asciiTheme="majorBidi" w:hAnsiTheme="majorBidi" w:cstheme="majorBidi"/>
          <w:i/>
          <w:iCs/>
          <w:color w:val="000000"/>
        </w:rPr>
        <w:t xml:space="preserve"> </w:t>
      </w:r>
      <w:proofErr w:type="spellStart"/>
      <w:r w:rsidRPr="00B20912">
        <w:rPr>
          <w:rFonts w:asciiTheme="majorBidi" w:hAnsiTheme="majorBidi" w:cstheme="majorBidi"/>
          <w:i/>
          <w:iCs/>
          <w:color w:val="000000"/>
        </w:rPr>
        <w:t>verbis</w:t>
      </w:r>
      <w:proofErr w:type="spellEnd"/>
      <w:r w:rsidRPr="00B20912">
        <w:rPr>
          <w:rFonts w:asciiTheme="majorBidi" w:hAnsiTheme="majorBidi" w:cstheme="majorBidi"/>
          <w:color w:val="000000"/>
        </w:rPr>
        <w:t xml:space="preserve"> noteica katra būvniecības procesa dalībnieka atsevišķu, nošķirtu atbildību par savu rīcību. </w:t>
      </w:r>
      <w:proofErr w:type="spellStart"/>
      <w:r w:rsidRPr="00B20912">
        <w:rPr>
          <w:rFonts w:asciiTheme="majorBidi" w:hAnsiTheme="majorBidi" w:cstheme="majorBidi"/>
          <w:color w:val="000000"/>
        </w:rPr>
        <w:t>Būvspeciālista</w:t>
      </w:r>
      <w:r w:rsidR="00082E74" w:rsidRPr="00B20912">
        <w:rPr>
          <w:rFonts w:asciiTheme="majorBidi" w:hAnsiTheme="majorBidi" w:cstheme="majorBidi"/>
          <w:color w:val="000000"/>
        </w:rPr>
        <w:t>m</w:t>
      </w:r>
      <w:proofErr w:type="spellEnd"/>
      <w:r w:rsidR="00082E74" w:rsidRPr="00B20912">
        <w:rPr>
          <w:rFonts w:asciiTheme="majorBidi" w:hAnsiTheme="majorBidi" w:cstheme="majorBidi"/>
          <w:color w:val="000000"/>
        </w:rPr>
        <w:t xml:space="preserve">, kura atbilstību amatam </w:t>
      </w:r>
      <w:r w:rsidRPr="00B20912">
        <w:rPr>
          <w:rFonts w:asciiTheme="majorBidi" w:hAnsiTheme="majorBidi" w:cstheme="majorBidi"/>
          <w:color w:val="000000"/>
        </w:rPr>
        <w:t>apliecina sertifikāts, likumdevējs paredzējis civiltiesiskās atbildības obligātu apdrošināšanu</w:t>
      </w:r>
      <w:r w:rsidR="00082E74" w:rsidRPr="00B20912">
        <w:rPr>
          <w:rFonts w:asciiTheme="majorBidi" w:hAnsiTheme="majorBidi" w:cstheme="majorBidi"/>
          <w:color w:val="000000"/>
        </w:rPr>
        <w:t>. Tādējādi atbi</w:t>
      </w:r>
      <w:r w:rsidRPr="00B20912">
        <w:rPr>
          <w:rFonts w:asciiTheme="majorBidi" w:hAnsiTheme="majorBidi" w:cstheme="majorBidi"/>
          <w:color w:val="000000"/>
        </w:rPr>
        <w:t>ldētāja kā pasūtītāja nevar būt atbildīga Civillikuma 1782.</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izpratnē. </w:t>
      </w:r>
    </w:p>
    <w:p w14:paraId="09F39EDC" w14:textId="77777777" w:rsidR="00AD5214" w:rsidRPr="00B20912" w:rsidRDefault="00082E74"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N</w:t>
      </w:r>
      <w:r w:rsidR="008B580D" w:rsidRPr="00B20912">
        <w:rPr>
          <w:rFonts w:asciiTheme="majorBidi" w:hAnsiTheme="majorBidi" w:cstheme="majorBidi"/>
          <w:color w:val="000000"/>
        </w:rPr>
        <w:t>av pamata konstatēt, ka atbildētāja būtu izvēlējusies apšaubāmus pakalpojumu sniedzējus, gluži pretēji</w:t>
      </w:r>
      <w:r w:rsidR="00AD5214" w:rsidRPr="00B20912">
        <w:rPr>
          <w:rFonts w:asciiTheme="majorBidi" w:hAnsiTheme="majorBidi" w:cstheme="majorBidi"/>
          <w:color w:val="000000"/>
        </w:rPr>
        <w:t xml:space="preserve">, darbu veikšanai izvēlētas </w:t>
      </w:r>
      <w:r w:rsidR="008B580D" w:rsidRPr="00B20912">
        <w:rPr>
          <w:rFonts w:asciiTheme="majorBidi" w:hAnsiTheme="majorBidi" w:cstheme="majorBidi"/>
          <w:color w:val="000000"/>
        </w:rPr>
        <w:t xml:space="preserve">Latvijā labi pazīstamas, profesionālas kapitālsabiedrības. </w:t>
      </w:r>
    </w:p>
    <w:p w14:paraId="356BDD8A" w14:textId="23892847" w:rsidR="00AD5214"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proofErr w:type="gramStart"/>
      <w:r w:rsidRPr="00B20912">
        <w:rPr>
          <w:rFonts w:asciiTheme="majorBidi" w:hAnsiTheme="majorBidi" w:cstheme="majorBidi"/>
          <w:color w:val="000000"/>
        </w:rPr>
        <w:t>Iebilstot pret celto prasību</w:t>
      </w:r>
      <w:r w:rsidR="00AA3ADA" w:rsidRPr="00B20912">
        <w:rPr>
          <w:rFonts w:asciiTheme="majorBidi" w:hAnsiTheme="majorBidi" w:cstheme="majorBidi"/>
          <w:color w:val="000000"/>
        </w:rPr>
        <w:t>,</w:t>
      </w:r>
      <w:r w:rsidR="00AD5214" w:rsidRPr="00B20912">
        <w:rPr>
          <w:rFonts w:asciiTheme="majorBidi" w:hAnsiTheme="majorBidi" w:cstheme="majorBidi"/>
          <w:color w:val="000000"/>
        </w:rPr>
        <w:t xml:space="preserve"> </w:t>
      </w:r>
      <w:r w:rsidRPr="00B20912">
        <w:rPr>
          <w:rFonts w:asciiTheme="majorBidi" w:hAnsiTheme="majorBidi" w:cstheme="majorBidi"/>
          <w:color w:val="000000"/>
        </w:rPr>
        <w:t>SIA</w:t>
      </w:r>
      <w:r w:rsidR="009A3E74">
        <w:rPr>
          <w:rFonts w:asciiTheme="majorBidi" w:hAnsiTheme="majorBidi" w:cstheme="majorBidi"/>
          <w:color w:val="000000"/>
        </w:rPr>
        <w:t> </w:t>
      </w:r>
      <w:r w:rsidR="00AD5214" w:rsidRPr="00B20912">
        <w:rPr>
          <w:rFonts w:asciiTheme="majorBidi" w:hAnsiTheme="majorBidi" w:cstheme="majorBidi"/>
          <w:color w:val="000000"/>
        </w:rPr>
        <w:t>„</w:t>
      </w:r>
      <w:r w:rsidRPr="00B20912">
        <w:rPr>
          <w:rFonts w:asciiTheme="majorBidi" w:hAnsiTheme="majorBidi" w:cstheme="majorBidi"/>
          <w:color w:val="000000"/>
        </w:rPr>
        <w:t>HOMBURG ZOLITUDE”</w:t>
      </w:r>
      <w:proofErr w:type="gramEnd"/>
      <w:r w:rsidRPr="00B20912">
        <w:rPr>
          <w:rFonts w:asciiTheme="majorBidi" w:hAnsiTheme="majorBidi" w:cstheme="majorBidi"/>
          <w:color w:val="000000"/>
        </w:rPr>
        <w:t xml:space="preserve"> norādījusi, ka SIA</w:t>
      </w:r>
      <w:r w:rsidR="00AD5214" w:rsidRPr="00B20912">
        <w:rPr>
          <w:rFonts w:asciiTheme="majorBidi" w:hAnsiTheme="majorBidi" w:cstheme="majorBidi"/>
          <w:color w:val="000000"/>
        </w:rPr>
        <w:t> „</w:t>
      </w:r>
      <w:r w:rsidRPr="00B20912">
        <w:rPr>
          <w:rFonts w:asciiTheme="majorBidi" w:hAnsiTheme="majorBidi" w:cstheme="majorBidi"/>
          <w:color w:val="000000"/>
        </w:rPr>
        <w:t xml:space="preserve">HND Grupa”, kuras pieļautās kļūdas bija galvenais tirdzniecības centra jumta iegruvuma cēlonis, nebija atbildētājas nolīgta </w:t>
      </w:r>
      <w:proofErr w:type="spellStart"/>
      <w:r w:rsidRPr="00B20912">
        <w:rPr>
          <w:rFonts w:asciiTheme="majorBidi" w:hAnsiTheme="majorBidi" w:cstheme="majorBidi"/>
          <w:color w:val="000000"/>
        </w:rPr>
        <w:t>būvspeciāliste</w:t>
      </w:r>
      <w:proofErr w:type="spellEnd"/>
      <w:r w:rsidRPr="00B20912">
        <w:rPr>
          <w:rFonts w:asciiTheme="majorBidi" w:hAnsiTheme="majorBidi" w:cstheme="majorBidi"/>
          <w:color w:val="000000"/>
        </w:rPr>
        <w:t xml:space="preserve">, bet </w:t>
      </w:r>
      <w:r w:rsidR="00FB2A8B" w:rsidRPr="00B20912">
        <w:rPr>
          <w:rFonts w:asciiTheme="majorBidi" w:hAnsiTheme="majorBidi" w:cstheme="majorBidi"/>
          <w:color w:val="000000"/>
        </w:rPr>
        <w:t>to nolīgusi</w:t>
      </w:r>
      <w:r w:rsidR="00AC5EEA" w:rsidRPr="00AC5EEA">
        <w:rPr>
          <w:rFonts w:asciiTheme="majorBidi" w:hAnsiTheme="majorBidi" w:cstheme="majorBidi"/>
          <w:color w:val="000000"/>
        </w:rPr>
        <w:t xml:space="preserve"> arhitektu firma „KUBS” SIA</w:t>
      </w:r>
      <w:r w:rsidRPr="00B20912">
        <w:rPr>
          <w:rFonts w:asciiTheme="majorBidi" w:hAnsiTheme="majorBidi" w:cstheme="majorBidi"/>
          <w:color w:val="000000"/>
        </w:rPr>
        <w:t xml:space="preserve">. </w:t>
      </w:r>
    </w:p>
    <w:p w14:paraId="70559A34" w14:textId="195B5E40" w:rsidR="004B095A"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Doktrinālā dokumenta</w:t>
      </w:r>
      <w:r w:rsidR="009A3E74">
        <w:rPr>
          <w:rFonts w:asciiTheme="majorBidi" w:hAnsiTheme="majorBidi" w:cstheme="majorBidi"/>
          <w:color w:val="000000"/>
        </w:rPr>
        <w:t xml:space="preserve"> </w:t>
      </w:r>
      <w:r w:rsidR="004B095A" w:rsidRPr="00B20912">
        <w:rPr>
          <w:rFonts w:asciiTheme="majorBidi" w:hAnsiTheme="majorBidi" w:cstheme="majorBidi"/>
          <w:color w:val="000000"/>
        </w:rPr>
        <w:t>„</w:t>
      </w:r>
      <w:r w:rsidRPr="00EE3A60">
        <w:rPr>
          <w:rFonts w:asciiTheme="majorBidi" w:hAnsiTheme="majorBidi" w:cstheme="majorBidi"/>
          <w:color w:val="000000"/>
        </w:rPr>
        <w:t>Eiropas deliktu tiesību principi</w:t>
      </w:r>
      <w:r w:rsidRPr="00B20912">
        <w:rPr>
          <w:rFonts w:asciiTheme="majorBidi" w:hAnsiTheme="majorBidi" w:cstheme="majorBidi"/>
          <w:color w:val="000000"/>
        </w:rPr>
        <w:t>”</w:t>
      </w:r>
      <w:r w:rsidR="00DC206A">
        <w:rPr>
          <w:rFonts w:asciiTheme="majorBidi" w:hAnsiTheme="majorBidi" w:cstheme="majorBidi"/>
          <w:color w:val="000000"/>
        </w:rPr>
        <w:t xml:space="preserve"> (</w:t>
      </w:r>
      <w:proofErr w:type="spellStart"/>
      <w:r w:rsidR="00DC206A" w:rsidRPr="00BF5062">
        <w:rPr>
          <w:rFonts w:asciiTheme="majorBidi" w:hAnsiTheme="majorBidi" w:cstheme="majorBidi"/>
          <w:i/>
          <w:iCs/>
          <w:color w:val="000000"/>
        </w:rPr>
        <w:t>Principles</w:t>
      </w:r>
      <w:proofErr w:type="spellEnd"/>
      <w:r w:rsidR="00DC206A" w:rsidRPr="00BF5062">
        <w:rPr>
          <w:rFonts w:asciiTheme="majorBidi" w:hAnsiTheme="majorBidi" w:cstheme="majorBidi"/>
          <w:i/>
          <w:iCs/>
          <w:color w:val="000000"/>
        </w:rPr>
        <w:t xml:space="preserve"> </w:t>
      </w:r>
      <w:proofErr w:type="spellStart"/>
      <w:r w:rsidR="00DC206A" w:rsidRPr="00BF5062">
        <w:rPr>
          <w:rFonts w:asciiTheme="majorBidi" w:hAnsiTheme="majorBidi" w:cstheme="majorBidi"/>
          <w:i/>
          <w:iCs/>
          <w:color w:val="000000"/>
        </w:rPr>
        <w:t>of</w:t>
      </w:r>
      <w:proofErr w:type="spellEnd"/>
      <w:r w:rsidR="00DC206A" w:rsidRPr="00BF5062">
        <w:rPr>
          <w:rFonts w:asciiTheme="majorBidi" w:hAnsiTheme="majorBidi" w:cstheme="majorBidi"/>
          <w:i/>
          <w:iCs/>
          <w:color w:val="000000"/>
        </w:rPr>
        <w:t xml:space="preserve"> </w:t>
      </w:r>
      <w:proofErr w:type="spellStart"/>
      <w:r w:rsidR="00DC206A" w:rsidRPr="00BF5062">
        <w:rPr>
          <w:rFonts w:asciiTheme="majorBidi" w:hAnsiTheme="majorBidi" w:cstheme="majorBidi"/>
          <w:i/>
          <w:iCs/>
          <w:color w:val="000000"/>
        </w:rPr>
        <w:t>European</w:t>
      </w:r>
      <w:proofErr w:type="spellEnd"/>
      <w:r w:rsidR="00DC206A" w:rsidRPr="00BF5062">
        <w:rPr>
          <w:rFonts w:asciiTheme="majorBidi" w:hAnsiTheme="majorBidi" w:cstheme="majorBidi"/>
          <w:i/>
          <w:iCs/>
          <w:color w:val="000000"/>
        </w:rPr>
        <w:t xml:space="preserve"> </w:t>
      </w:r>
      <w:proofErr w:type="spellStart"/>
      <w:r w:rsidR="00DC206A" w:rsidRPr="00BF5062">
        <w:rPr>
          <w:rFonts w:asciiTheme="majorBidi" w:hAnsiTheme="majorBidi" w:cstheme="majorBidi"/>
          <w:i/>
          <w:iCs/>
          <w:color w:val="000000"/>
        </w:rPr>
        <w:t>Tort</w:t>
      </w:r>
      <w:proofErr w:type="spellEnd"/>
      <w:r w:rsidR="00DC206A" w:rsidRPr="00BF5062">
        <w:rPr>
          <w:rFonts w:asciiTheme="majorBidi" w:hAnsiTheme="majorBidi" w:cstheme="majorBidi"/>
          <w:i/>
          <w:iCs/>
          <w:color w:val="000000"/>
        </w:rPr>
        <w:t xml:space="preserve"> </w:t>
      </w:r>
      <w:proofErr w:type="spellStart"/>
      <w:r w:rsidR="00DC206A" w:rsidRPr="00BF5062">
        <w:rPr>
          <w:rFonts w:asciiTheme="majorBidi" w:hAnsiTheme="majorBidi" w:cstheme="majorBidi"/>
          <w:i/>
          <w:iCs/>
          <w:color w:val="000000"/>
        </w:rPr>
        <w:t>Law</w:t>
      </w:r>
      <w:proofErr w:type="spellEnd"/>
      <w:r w:rsidR="00DC206A">
        <w:rPr>
          <w:rFonts w:asciiTheme="majorBidi" w:hAnsiTheme="majorBidi" w:cstheme="majorBidi"/>
          <w:color w:val="000000"/>
        </w:rPr>
        <w:t>)</w:t>
      </w:r>
      <w:r w:rsidRPr="00B20912">
        <w:rPr>
          <w:rFonts w:asciiTheme="majorBidi" w:hAnsiTheme="majorBidi" w:cstheme="majorBidi"/>
          <w:color w:val="000000"/>
        </w:rPr>
        <w:t xml:space="preserve"> 6:102</w:t>
      </w:r>
      <w:r w:rsidR="00D35F3D">
        <w:rPr>
          <w:rFonts w:asciiTheme="majorBidi" w:hAnsiTheme="majorBidi" w:cstheme="majorBidi"/>
          <w:color w:val="000000"/>
        </w:rPr>
        <w:t>.</w:t>
      </w:r>
      <w:r w:rsidRPr="00B20912">
        <w:rPr>
          <w:rFonts w:asciiTheme="majorBidi" w:hAnsiTheme="majorBidi" w:cstheme="majorBidi"/>
          <w:color w:val="000000"/>
        </w:rPr>
        <w:t xml:space="preserve"> panta otrās daļas izpratnē neatkarīgi uzņēmēji nav uzskatāmi par pasūtītāja palīgu</w:t>
      </w:r>
      <w:r w:rsidR="00FD67B2" w:rsidRPr="00B20912">
        <w:rPr>
          <w:rFonts w:asciiTheme="majorBidi" w:hAnsiTheme="majorBidi" w:cstheme="majorBidi"/>
          <w:color w:val="000000"/>
        </w:rPr>
        <w:t>,</w:t>
      </w:r>
      <w:r w:rsidRPr="00B20912">
        <w:rPr>
          <w:rFonts w:asciiTheme="majorBidi" w:hAnsiTheme="majorBidi" w:cstheme="majorBidi"/>
          <w:color w:val="000000"/>
        </w:rPr>
        <w:t xml:space="preserve"> un </w:t>
      </w:r>
      <w:r w:rsidR="004B095A" w:rsidRPr="00B20912">
        <w:rPr>
          <w:rFonts w:asciiTheme="majorBidi" w:hAnsiTheme="majorBidi" w:cstheme="majorBidi"/>
          <w:color w:val="000000"/>
        </w:rPr>
        <w:t>tiem</w:t>
      </w:r>
      <w:r w:rsidRPr="00B20912">
        <w:rPr>
          <w:rFonts w:asciiTheme="majorBidi" w:hAnsiTheme="majorBidi" w:cstheme="majorBidi"/>
          <w:color w:val="000000"/>
        </w:rPr>
        <w:t xml:space="preserve"> ir pašiem sava, no pasūtītāja nošķirta atbildība par savu rīcību. Līdz ar to pretēji apelācijas sūdzībā norādītajam attiecībā uz atbildētāju nav </w:t>
      </w:r>
      <w:proofErr w:type="gramStart"/>
      <w:r w:rsidRPr="00B20912">
        <w:rPr>
          <w:rFonts w:asciiTheme="majorBidi" w:hAnsiTheme="majorBidi" w:cstheme="majorBidi"/>
          <w:color w:val="000000"/>
        </w:rPr>
        <w:t xml:space="preserve">piemērojama </w:t>
      </w:r>
      <w:r w:rsidRPr="00202DC4">
        <w:rPr>
          <w:rFonts w:asciiTheme="majorBidi" w:hAnsiTheme="majorBidi" w:cstheme="majorBidi"/>
          <w:color w:val="000000"/>
        </w:rPr>
        <w:t>Eiropas deliktu</w:t>
      </w:r>
      <w:proofErr w:type="gramEnd"/>
      <w:r w:rsidRPr="00202DC4">
        <w:rPr>
          <w:rFonts w:asciiTheme="majorBidi" w:hAnsiTheme="majorBidi" w:cstheme="majorBidi"/>
          <w:color w:val="000000"/>
        </w:rPr>
        <w:t xml:space="preserve"> tiesību principu</w:t>
      </w:r>
      <w:r w:rsidRPr="00B20912">
        <w:rPr>
          <w:rFonts w:asciiTheme="majorBidi" w:hAnsiTheme="majorBidi" w:cstheme="majorBidi"/>
          <w:color w:val="000000"/>
        </w:rPr>
        <w:t xml:space="preserve"> 4:202</w:t>
      </w:r>
      <w:r w:rsidR="00D35F3D">
        <w:rPr>
          <w:rFonts w:asciiTheme="majorBidi" w:hAnsiTheme="majorBidi" w:cstheme="majorBidi"/>
          <w:color w:val="000000"/>
        </w:rPr>
        <w:t>.</w:t>
      </w:r>
      <w:r w:rsidRPr="00B20912">
        <w:rPr>
          <w:rFonts w:asciiTheme="majorBidi" w:hAnsiTheme="majorBidi" w:cstheme="majorBidi"/>
          <w:color w:val="000000"/>
        </w:rPr>
        <w:t xml:space="preserve"> pantā noteiktā atbildība par palīgu nodarīto kaitējumu, jo šis atbildības modelis var tikt piemērots tikai darba devējam par darbinieka pieļautām kļūdām. </w:t>
      </w:r>
    </w:p>
    <w:p w14:paraId="45344AC7" w14:textId="1BA7425C" w:rsidR="004B095A"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SIA</w:t>
      </w:r>
      <w:r w:rsidR="004B095A" w:rsidRPr="00B20912">
        <w:rPr>
          <w:rFonts w:asciiTheme="majorBidi" w:hAnsiTheme="majorBidi" w:cstheme="majorBidi"/>
          <w:color w:val="000000"/>
        </w:rPr>
        <w:t> „</w:t>
      </w:r>
      <w:r w:rsidRPr="00B20912">
        <w:rPr>
          <w:rFonts w:asciiTheme="majorBidi" w:hAnsiTheme="majorBidi" w:cstheme="majorBidi"/>
          <w:color w:val="000000"/>
        </w:rPr>
        <w:t>HND Grupa” būvinženieri (projektētāji), kuri pieļāva projektēšanas kļūdu</w:t>
      </w:r>
      <w:proofErr w:type="gramStart"/>
      <w:r w:rsidR="004565D6">
        <w:rPr>
          <w:rFonts w:asciiTheme="majorBidi" w:hAnsiTheme="majorBidi" w:cstheme="majorBidi"/>
          <w:color w:val="000000"/>
        </w:rPr>
        <w:t>,</w:t>
      </w:r>
      <w:r w:rsidRPr="00B20912">
        <w:rPr>
          <w:rFonts w:asciiTheme="majorBidi" w:hAnsiTheme="majorBidi" w:cstheme="majorBidi"/>
          <w:color w:val="000000"/>
        </w:rPr>
        <w:t xml:space="preserve"> un </w:t>
      </w:r>
      <w:proofErr w:type="spellStart"/>
      <w:r w:rsidRPr="00B20912">
        <w:rPr>
          <w:rFonts w:asciiTheme="majorBidi" w:hAnsiTheme="majorBidi" w:cstheme="majorBidi"/>
          <w:color w:val="000000"/>
        </w:rPr>
        <w:t>būveksperts</w:t>
      </w:r>
      <w:proofErr w:type="spellEnd"/>
      <w:proofErr w:type="gramEnd"/>
      <w:r w:rsidRPr="00B20912">
        <w:rPr>
          <w:rFonts w:asciiTheme="majorBidi" w:hAnsiTheme="majorBidi" w:cstheme="majorBidi"/>
          <w:color w:val="000000"/>
        </w:rPr>
        <w:t>, kurš to nepamanīja, nav un nevar tikt uzskatīti par SIA</w:t>
      </w:r>
      <w:r w:rsidR="004B095A" w:rsidRPr="00B20912">
        <w:rPr>
          <w:rFonts w:asciiTheme="majorBidi" w:hAnsiTheme="majorBidi" w:cstheme="majorBidi"/>
          <w:color w:val="000000"/>
        </w:rPr>
        <w:t> „</w:t>
      </w:r>
      <w:r w:rsidRPr="00B20912">
        <w:rPr>
          <w:rFonts w:asciiTheme="majorBidi" w:hAnsiTheme="majorBidi" w:cstheme="majorBidi"/>
          <w:color w:val="000000"/>
        </w:rPr>
        <w:t>HOMBURG ZOLITUDE” darbiniekiem</w:t>
      </w:r>
      <w:r w:rsidR="00827B2B">
        <w:rPr>
          <w:rFonts w:asciiTheme="majorBidi" w:hAnsiTheme="majorBidi" w:cstheme="majorBidi"/>
          <w:color w:val="000000"/>
        </w:rPr>
        <w:t>,</w:t>
      </w:r>
      <w:r w:rsidR="004B095A" w:rsidRPr="00B20912">
        <w:rPr>
          <w:rFonts w:asciiTheme="majorBidi" w:hAnsiTheme="majorBidi" w:cstheme="majorBidi"/>
          <w:color w:val="000000"/>
        </w:rPr>
        <w:t xml:space="preserve"> un </w:t>
      </w:r>
      <w:r w:rsidRPr="00B20912">
        <w:rPr>
          <w:rFonts w:asciiTheme="majorBidi" w:hAnsiTheme="majorBidi" w:cstheme="majorBidi"/>
          <w:color w:val="000000"/>
        </w:rPr>
        <w:t>tai nebija jāveic šo darbinieku kontrole</w:t>
      </w:r>
      <w:r w:rsidR="004B095A" w:rsidRPr="00B20912">
        <w:rPr>
          <w:rFonts w:asciiTheme="majorBidi" w:hAnsiTheme="majorBidi" w:cstheme="majorBidi"/>
          <w:color w:val="000000"/>
        </w:rPr>
        <w:t>.</w:t>
      </w:r>
      <w:r w:rsidRPr="00B20912">
        <w:rPr>
          <w:rFonts w:asciiTheme="majorBidi" w:hAnsiTheme="majorBidi" w:cstheme="majorBidi"/>
          <w:color w:val="000000"/>
        </w:rPr>
        <w:t xml:space="preserve"> </w:t>
      </w:r>
    </w:p>
    <w:p w14:paraId="7808BD3C" w14:textId="07126B61" w:rsidR="003956C6" w:rsidRPr="00B20912" w:rsidRDefault="003956C6"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w:t>
      </w:r>
      <w:r w:rsidR="004623B8">
        <w:rPr>
          <w:rFonts w:asciiTheme="majorBidi" w:hAnsiTheme="majorBidi" w:cstheme="majorBidi"/>
          <w:color w:val="000000"/>
        </w:rPr>
        <w:t>9</w:t>
      </w:r>
      <w:r w:rsidRPr="00B20912">
        <w:rPr>
          <w:rFonts w:asciiTheme="majorBidi" w:hAnsiTheme="majorBidi" w:cstheme="majorBidi"/>
          <w:color w:val="000000"/>
        </w:rPr>
        <w:t>]</w:t>
      </w:r>
      <w:r w:rsidR="00527636">
        <w:rPr>
          <w:rFonts w:asciiTheme="majorBidi" w:hAnsiTheme="majorBidi" w:cstheme="majorBidi"/>
          <w:color w:val="000000"/>
        </w:rPr>
        <w:t> </w:t>
      </w:r>
      <w:r w:rsidR="002D498F">
        <w:rPr>
          <w:rFonts w:asciiTheme="majorBidi" w:hAnsiTheme="majorBidi" w:cstheme="majorBidi"/>
          <w:color w:val="000000"/>
        </w:rPr>
        <w:t xml:space="preserve">Kā minēts iepriekš, </w:t>
      </w:r>
      <w:r w:rsidR="008B580D" w:rsidRPr="00B20912">
        <w:rPr>
          <w:rFonts w:asciiTheme="majorBidi" w:hAnsiTheme="majorBidi" w:cstheme="majorBidi"/>
          <w:color w:val="000000"/>
        </w:rPr>
        <w:t xml:space="preserve">Latvijas tiesības paredz katra būvniecības procesa dalībnieka individuāli nošķirtu atbildību par savas, nevis citu rīcības sekām. </w:t>
      </w:r>
    </w:p>
    <w:p w14:paraId="5D1C7DF2" w14:textId="02FC7D89" w:rsidR="003956C6"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Atbildība par būvdarbu veikšanas kā paaugstinātas bīstamības avota iedarbības kaitīgajām sekām būvdarbu veicējam, nevis pasūtītājam </w:t>
      </w:r>
      <w:proofErr w:type="gramStart"/>
      <w:r w:rsidRPr="00B20912">
        <w:rPr>
          <w:rFonts w:asciiTheme="majorBidi" w:hAnsiTheme="majorBidi" w:cstheme="majorBidi"/>
          <w:color w:val="000000"/>
        </w:rPr>
        <w:t>ir skaidri nostiprināta arī Eiropas deliktu</w:t>
      </w:r>
      <w:proofErr w:type="gramEnd"/>
      <w:r w:rsidRPr="00B20912">
        <w:rPr>
          <w:rFonts w:asciiTheme="majorBidi" w:hAnsiTheme="majorBidi" w:cstheme="majorBidi"/>
          <w:color w:val="000000"/>
        </w:rPr>
        <w:t xml:space="preserve"> tiesību principu </w:t>
      </w:r>
      <w:r w:rsidRPr="00AA682A">
        <w:rPr>
          <w:rFonts w:asciiTheme="majorBidi" w:hAnsiTheme="majorBidi" w:cstheme="majorBidi"/>
          <w:color w:val="000000"/>
        </w:rPr>
        <w:t>1:101.</w:t>
      </w:r>
      <w:r w:rsidR="00464466" w:rsidRPr="00AA682A">
        <w:rPr>
          <w:rFonts w:asciiTheme="majorBidi" w:hAnsiTheme="majorBidi" w:cstheme="majorBidi"/>
          <w:color w:val="000000"/>
        </w:rPr>
        <w:t> </w:t>
      </w:r>
      <w:r w:rsidRPr="00AA682A">
        <w:rPr>
          <w:rFonts w:asciiTheme="majorBidi" w:hAnsiTheme="majorBidi" w:cstheme="majorBidi"/>
          <w:color w:val="000000"/>
        </w:rPr>
        <w:t>pantā</w:t>
      </w:r>
      <w:r w:rsidRPr="00B20912">
        <w:rPr>
          <w:rFonts w:asciiTheme="majorBidi" w:hAnsiTheme="majorBidi" w:cstheme="majorBidi"/>
          <w:color w:val="000000"/>
        </w:rPr>
        <w:t xml:space="preserve">. </w:t>
      </w:r>
    </w:p>
    <w:p w14:paraId="2ED0B673" w14:textId="2B689D5A" w:rsidR="003956C6"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Būvniecības likuma 8.</w:t>
      </w:r>
      <w:r w:rsidR="00464466" w:rsidRPr="00B20912">
        <w:rPr>
          <w:rFonts w:asciiTheme="majorBidi" w:hAnsiTheme="majorBidi" w:cstheme="majorBidi"/>
          <w:color w:val="000000"/>
        </w:rPr>
        <w:t> </w:t>
      </w:r>
      <w:r w:rsidRPr="00B20912">
        <w:rPr>
          <w:rFonts w:asciiTheme="majorBidi" w:hAnsiTheme="majorBidi" w:cstheme="majorBidi"/>
          <w:color w:val="000000"/>
        </w:rPr>
        <w:t>panta pirmā daļa noteic, ka ar būvniecības procesu saistītos darbus, arī būvdarbus var veikt tikai atbilstoši sertificētas personas. Šīm personām Būvniecības likuma 34.</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pirmā daļa paredz obligātu civiltiesiskās atbildības apdrošināšanu. </w:t>
      </w:r>
    </w:p>
    <w:p w14:paraId="65A3058F" w14:textId="77777777" w:rsidR="003956C6" w:rsidRPr="00B20912" w:rsidRDefault="003956C6"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Tādējādi</w:t>
      </w:r>
      <w:r w:rsidR="008B580D" w:rsidRPr="00B20912">
        <w:rPr>
          <w:rFonts w:asciiTheme="majorBidi" w:hAnsiTheme="majorBidi" w:cstheme="majorBidi"/>
          <w:color w:val="000000"/>
        </w:rPr>
        <w:t xml:space="preserve"> redzams likumdevēja mērķis atbildību par ar būvniecības procesu saistīto darbu kvalitāti noteikt tieši attiecīgajiem </w:t>
      </w:r>
      <w:proofErr w:type="spellStart"/>
      <w:r w:rsidR="008B580D" w:rsidRPr="00B20912">
        <w:rPr>
          <w:rFonts w:asciiTheme="majorBidi" w:hAnsiTheme="majorBidi" w:cstheme="majorBidi"/>
          <w:color w:val="000000"/>
        </w:rPr>
        <w:t>būvspeciālistiem</w:t>
      </w:r>
      <w:proofErr w:type="spellEnd"/>
      <w:r w:rsidR="008B580D" w:rsidRPr="00B20912">
        <w:rPr>
          <w:rFonts w:asciiTheme="majorBidi" w:hAnsiTheme="majorBidi" w:cstheme="majorBidi"/>
          <w:color w:val="000000"/>
        </w:rPr>
        <w:t xml:space="preserve">, no kuriem (nevis no pasūtītāja) tiek prasīts profesionālo zināšanu apliecinājums (sertifikācijas veidā), kā arī civiltiesiskās atbildības obligāta apdrošināšana. </w:t>
      </w:r>
    </w:p>
    <w:p w14:paraId="179CD147" w14:textId="2EA67A79" w:rsidR="004A68C2" w:rsidRPr="00B20912" w:rsidRDefault="003956C6"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lastRenderedPageBreak/>
        <w:t>A</w:t>
      </w:r>
      <w:r w:rsidR="008B580D" w:rsidRPr="00B20912">
        <w:rPr>
          <w:rFonts w:asciiTheme="majorBidi" w:hAnsiTheme="majorBidi" w:cstheme="majorBidi"/>
          <w:color w:val="000000"/>
        </w:rPr>
        <w:t>tbildētāja</w:t>
      </w:r>
      <w:r w:rsidRPr="00B20912">
        <w:rPr>
          <w:rFonts w:asciiTheme="majorBidi" w:hAnsiTheme="majorBidi" w:cstheme="majorBidi"/>
          <w:color w:val="000000"/>
        </w:rPr>
        <w:t xml:space="preserve"> pamatoti</w:t>
      </w:r>
      <w:r w:rsidR="008B580D" w:rsidRPr="00B20912">
        <w:rPr>
          <w:rFonts w:asciiTheme="majorBidi" w:hAnsiTheme="majorBidi" w:cstheme="majorBidi"/>
          <w:color w:val="000000"/>
        </w:rPr>
        <w:t xml:space="preserve"> atsaukusies uz Senāta judikatūras atziņām šajā jautājumā. </w:t>
      </w:r>
      <w:r w:rsidRPr="00B20912">
        <w:rPr>
          <w:rFonts w:asciiTheme="majorBidi" w:hAnsiTheme="majorBidi" w:cstheme="majorBidi"/>
          <w:color w:val="000000"/>
        </w:rPr>
        <w:t>Piemēram,</w:t>
      </w:r>
      <w:r w:rsidR="008B580D" w:rsidRPr="00B20912">
        <w:rPr>
          <w:rFonts w:asciiTheme="majorBidi" w:hAnsiTheme="majorBidi" w:cstheme="majorBidi"/>
          <w:color w:val="000000"/>
        </w:rPr>
        <w:t xml:space="preserve"> </w:t>
      </w:r>
      <w:r w:rsidRPr="00B20912">
        <w:rPr>
          <w:rFonts w:asciiTheme="majorBidi" w:hAnsiTheme="majorBidi" w:cstheme="majorBidi"/>
          <w:color w:val="000000"/>
        </w:rPr>
        <w:t>spriedumā</w:t>
      </w:r>
      <w:r w:rsidR="008B580D" w:rsidRPr="00B20912">
        <w:rPr>
          <w:rFonts w:asciiTheme="majorBidi" w:hAnsiTheme="majorBidi" w:cstheme="majorBidi"/>
          <w:color w:val="000000"/>
        </w:rPr>
        <w:t xml:space="preserve"> par morālā kaitējuma un zaudējumu atlīdzības piedziņu Senāts </w:t>
      </w:r>
      <w:r w:rsidR="00EB0FEE" w:rsidRPr="00B20912">
        <w:rPr>
          <w:rFonts w:asciiTheme="majorBidi" w:hAnsiTheme="majorBidi" w:cstheme="majorBidi"/>
          <w:color w:val="000000"/>
        </w:rPr>
        <w:t>norādīj</w:t>
      </w:r>
      <w:r w:rsidR="00EB0FEE">
        <w:rPr>
          <w:rFonts w:asciiTheme="majorBidi" w:hAnsiTheme="majorBidi" w:cstheme="majorBidi"/>
          <w:color w:val="000000"/>
        </w:rPr>
        <w:t>a</w:t>
      </w:r>
      <w:r w:rsidR="008B580D" w:rsidRPr="00B20912">
        <w:rPr>
          <w:rFonts w:asciiTheme="majorBidi" w:hAnsiTheme="majorBidi" w:cstheme="majorBidi"/>
          <w:color w:val="000000"/>
        </w:rPr>
        <w:t>, ka, ņemot vērā tieši Būvniecības likuma 33.</w:t>
      </w:r>
      <w:r w:rsidR="00464466" w:rsidRPr="00B20912">
        <w:rPr>
          <w:rFonts w:asciiTheme="majorBidi" w:hAnsiTheme="majorBidi" w:cstheme="majorBidi"/>
          <w:color w:val="000000"/>
        </w:rPr>
        <w:t> </w:t>
      </w:r>
      <w:r w:rsidR="008B580D" w:rsidRPr="00B20912">
        <w:rPr>
          <w:rFonts w:asciiTheme="majorBidi" w:hAnsiTheme="majorBidi" w:cstheme="majorBidi"/>
          <w:color w:val="000000"/>
        </w:rPr>
        <w:t>panta pirmās daļas noteikumus, morālā kaitējuma un zaudējumu atlīdzība ir piedzenama nevis no uzņēmēja, bet apakšuzņēmēja, kurš tieši bija tas, kura rīcība izraisīja negadījumu, kura rezultātā radies morālais kaitējums un zaudējumi</w:t>
      </w:r>
      <w:r w:rsidRPr="00B20912">
        <w:rPr>
          <w:rFonts w:asciiTheme="majorBidi" w:hAnsiTheme="majorBidi" w:cstheme="majorBidi"/>
          <w:color w:val="000000"/>
        </w:rPr>
        <w:t xml:space="preserve"> (sk. </w:t>
      </w:r>
      <w:r w:rsidRPr="00B20912">
        <w:rPr>
          <w:rFonts w:asciiTheme="majorBidi" w:hAnsiTheme="majorBidi" w:cstheme="majorBidi"/>
          <w:i/>
          <w:iCs/>
          <w:color w:val="000000"/>
        </w:rPr>
        <w:t>Senāta 2006.</w:t>
      </w:r>
      <w:r w:rsidR="00AA3ADA" w:rsidRPr="00B20912">
        <w:rPr>
          <w:rFonts w:asciiTheme="majorBidi" w:hAnsiTheme="majorBidi" w:cstheme="majorBidi"/>
          <w:i/>
          <w:iCs/>
          <w:color w:val="000000"/>
        </w:rPr>
        <w:t> </w:t>
      </w:r>
      <w:r w:rsidRPr="00B20912">
        <w:rPr>
          <w:rFonts w:asciiTheme="majorBidi" w:hAnsiTheme="majorBidi" w:cstheme="majorBidi"/>
          <w:i/>
          <w:iCs/>
          <w:color w:val="000000"/>
        </w:rPr>
        <w:t>gada 15.</w:t>
      </w:r>
      <w:r w:rsidR="00AA3ADA" w:rsidRPr="00B20912">
        <w:rPr>
          <w:rFonts w:asciiTheme="majorBidi" w:hAnsiTheme="majorBidi" w:cstheme="majorBidi"/>
          <w:i/>
          <w:iCs/>
          <w:color w:val="000000"/>
        </w:rPr>
        <w:t> </w:t>
      </w:r>
      <w:r w:rsidRPr="00B20912">
        <w:rPr>
          <w:rFonts w:asciiTheme="majorBidi" w:hAnsiTheme="majorBidi" w:cstheme="majorBidi"/>
          <w:i/>
          <w:iCs/>
          <w:color w:val="000000"/>
        </w:rPr>
        <w:t>novembra spriedumu lietā Nr. SKC-662/2006 (</w:t>
      </w:r>
      <w:r w:rsidR="006A075F" w:rsidRPr="00B20912">
        <w:rPr>
          <w:rFonts w:asciiTheme="majorBidi" w:hAnsiTheme="majorBidi" w:cstheme="majorBidi"/>
          <w:i/>
          <w:iCs/>
          <w:color w:val="000000"/>
        </w:rPr>
        <w:t>C04368704</w:t>
      </w:r>
      <w:r w:rsidRPr="00B20912">
        <w:rPr>
          <w:rFonts w:asciiTheme="majorBidi" w:hAnsiTheme="majorBidi" w:cstheme="majorBidi"/>
          <w:i/>
          <w:iCs/>
          <w:color w:val="000000"/>
        </w:rPr>
        <w:t>)</w:t>
      </w:r>
      <w:r w:rsidRPr="00B20912">
        <w:rPr>
          <w:rFonts w:asciiTheme="majorBidi" w:hAnsiTheme="majorBidi" w:cstheme="majorBidi"/>
          <w:color w:val="000000"/>
        </w:rPr>
        <w:t>).</w:t>
      </w:r>
      <w:r w:rsidR="008B580D" w:rsidRPr="00B20912">
        <w:rPr>
          <w:rFonts w:asciiTheme="majorBidi" w:hAnsiTheme="majorBidi" w:cstheme="majorBidi"/>
          <w:color w:val="000000"/>
        </w:rPr>
        <w:t xml:space="preserve"> Turklāt </w:t>
      </w:r>
      <w:r w:rsidR="004A68C2" w:rsidRPr="00B20912">
        <w:rPr>
          <w:rFonts w:asciiTheme="majorBidi" w:hAnsiTheme="majorBidi" w:cstheme="majorBidi"/>
          <w:color w:val="000000"/>
        </w:rPr>
        <w:t>šajā spriedumā norādīts</w:t>
      </w:r>
      <w:r w:rsidR="008B580D" w:rsidRPr="00B20912">
        <w:rPr>
          <w:rFonts w:asciiTheme="majorBidi" w:hAnsiTheme="majorBidi" w:cstheme="majorBidi"/>
          <w:color w:val="000000"/>
        </w:rPr>
        <w:t xml:space="preserve">, ka tiesai jānoskaidro katra atbildētāja vainas pakāpe zaudējumu nodarīšanā. </w:t>
      </w:r>
    </w:p>
    <w:p w14:paraId="2C35F6B8" w14:textId="43B52EED" w:rsidR="004A68C2"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Līdzīg</w:t>
      </w:r>
      <w:r w:rsidR="004A68C2" w:rsidRPr="00B20912">
        <w:rPr>
          <w:rFonts w:asciiTheme="majorBidi" w:hAnsiTheme="majorBidi" w:cstheme="majorBidi"/>
          <w:color w:val="000000"/>
        </w:rPr>
        <w:t>i</w:t>
      </w:r>
      <w:r w:rsidRPr="00B20912">
        <w:rPr>
          <w:rFonts w:asciiTheme="majorBidi" w:hAnsiTheme="majorBidi" w:cstheme="majorBidi"/>
          <w:color w:val="000000"/>
        </w:rPr>
        <w:t xml:space="preserve"> secinājum</w:t>
      </w:r>
      <w:r w:rsidR="004A68C2" w:rsidRPr="00B20912">
        <w:rPr>
          <w:rFonts w:asciiTheme="majorBidi" w:hAnsiTheme="majorBidi" w:cstheme="majorBidi"/>
          <w:color w:val="000000"/>
        </w:rPr>
        <w:t>i</w:t>
      </w:r>
      <w:r w:rsidRPr="00B20912">
        <w:rPr>
          <w:rFonts w:asciiTheme="majorBidi" w:hAnsiTheme="majorBidi" w:cstheme="majorBidi"/>
          <w:color w:val="000000"/>
        </w:rPr>
        <w:t xml:space="preserve"> </w:t>
      </w:r>
      <w:r w:rsidR="004A68C2" w:rsidRPr="00B20912">
        <w:rPr>
          <w:rFonts w:asciiTheme="majorBidi" w:hAnsiTheme="majorBidi" w:cstheme="majorBidi"/>
          <w:color w:val="000000"/>
        </w:rPr>
        <w:t>par</w:t>
      </w:r>
      <w:r w:rsidRPr="00B20912">
        <w:rPr>
          <w:rFonts w:asciiTheme="majorBidi" w:hAnsiTheme="majorBidi" w:cstheme="majorBidi"/>
          <w:color w:val="000000"/>
        </w:rPr>
        <w:t xml:space="preserve"> Būvniecības likuma 33.</w:t>
      </w:r>
      <w:r w:rsidR="00464466" w:rsidRPr="00B20912">
        <w:rPr>
          <w:rFonts w:asciiTheme="majorBidi" w:hAnsiTheme="majorBidi" w:cstheme="majorBidi"/>
          <w:color w:val="000000"/>
        </w:rPr>
        <w:t> </w:t>
      </w:r>
      <w:r w:rsidRPr="00B20912">
        <w:rPr>
          <w:rFonts w:asciiTheme="majorBidi" w:hAnsiTheme="majorBidi" w:cstheme="majorBidi"/>
          <w:color w:val="000000"/>
        </w:rPr>
        <w:t>panta pirmās daļas piemērošanu</w:t>
      </w:r>
      <w:r w:rsidR="004A68C2" w:rsidRPr="00B20912">
        <w:rPr>
          <w:rFonts w:asciiTheme="majorBidi" w:hAnsiTheme="majorBidi" w:cstheme="majorBidi"/>
          <w:color w:val="000000"/>
        </w:rPr>
        <w:t xml:space="preserve"> izdarīti lietā </w:t>
      </w:r>
      <w:r w:rsidRPr="00B20912">
        <w:rPr>
          <w:rFonts w:asciiTheme="majorBidi" w:hAnsiTheme="majorBidi" w:cstheme="majorBidi"/>
          <w:color w:val="000000"/>
        </w:rPr>
        <w:t>par zaudējumu atlīdzināšanu Dienvidlatgales virsmežniecībai, pamatojoties uz to, ka pirms būvdarbu uzsākšanas atbildētāja kā būvniecības dalībniece un darbu tiešā izpildītāja nebija pārliecinājusies, ka ir saņemtas visas darbiem nepieciešamās atļaujas. Apelācijas instances tiesa šajā lietā konstatēja atbildētājas civiltiesisko atbildību, pamatojoties uz Būvniecības likuma 33.</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pirmo daļu, jo tieši atbildētāja bez nepieciešamās atļaujas saņemšanas veikusi zemes transformācijas darbus. Šajā sakarā Senāts </w:t>
      </w:r>
      <w:r w:rsidR="00EB0FEE">
        <w:rPr>
          <w:rFonts w:asciiTheme="majorBidi" w:hAnsiTheme="majorBidi" w:cstheme="majorBidi"/>
          <w:color w:val="000000"/>
        </w:rPr>
        <w:t>atzina</w:t>
      </w:r>
      <w:r w:rsidRPr="00B20912">
        <w:rPr>
          <w:rFonts w:asciiTheme="majorBidi" w:hAnsiTheme="majorBidi" w:cstheme="majorBidi"/>
          <w:color w:val="000000"/>
        </w:rPr>
        <w:t>, ka zaudējumi jāatlīdzina neatkarīgi no tā, kas ir būvdarbu pasūtītājs un izpildītājs</w:t>
      </w:r>
      <w:r w:rsidR="004A68C2" w:rsidRPr="00B20912">
        <w:rPr>
          <w:rFonts w:asciiTheme="majorBidi" w:hAnsiTheme="majorBidi" w:cstheme="majorBidi"/>
          <w:color w:val="000000"/>
        </w:rPr>
        <w:t xml:space="preserve"> </w:t>
      </w:r>
      <w:proofErr w:type="gramStart"/>
      <w:r w:rsidR="004A68C2" w:rsidRPr="00B20912">
        <w:rPr>
          <w:rFonts w:asciiTheme="majorBidi" w:hAnsiTheme="majorBidi" w:cstheme="majorBidi"/>
          <w:color w:val="000000"/>
        </w:rPr>
        <w:t>(</w:t>
      </w:r>
      <w:proofErr w:type="gramEnd"/>
      <w:r w:rsidR="004A68C2" w:rsidRPr="00B20912">
        <w:rPr>
          <w:rFonts w:asciiTheme="majorBidi" w:hAnsiTheme="majorBidi" w:cstheme="majorBidi"/>
          <w:color w:val="000000"/>
        </w:rPr>
        <w:t xml:space="preserve">sk. </w:t>
      </w:r>
      <w:r w:rsidR="004A68C2" w:rsidRPr="00B20912">
        <w:rPr>
          <w:rFonts w:asciiTheme="majorBidi" w:hAnsiTheme="majorBidi" w:cstheme="majorBidi"/>
          <w:i/>
          <w:iCs/>
          <w:color w:val="000000"/>
        </w:rPr>
        <w:t>Senāta 2008. gada 26. novembra spriedumu lietā Nr. SKC</w:t>
      </w:r>
      <w:r w:rsidR="00871776" w:rsidRPr="00B20912">
        <w:rPr>
          <w:rFonts w:asciiTheme="majorBidi" w:hAnsiTheme="majorBidi" w:cstheme="majorBidi"/>
          <w:i/>
          <w:iCs/>
          <w:color w:val="000000"/>
        </w:rPr>
        <w:t>-</w:t>
      </w:r>
      <w:r w:rsidR="004A68C2" w:rsidRPr="00B20912">
        <w:rPr>
          <w:rFonts w:asciiTheme="majorBidi" w:hAnsiTheme="majorBidi" w:cstheme="majorBidi"/>
          <w:i/>
          <w:iCs/>
          <w:color w:val="000000"/>
        </w:rPr>
        <w:t>420/2008 (</w:t>
      </w:r>
      <w:r w:rsidR="00871776" w:rsidRPr="00B20912">
        <w:rPr>
          <w:rFonts w:asciiTheme="majorBidi" w:hAnsiTheme="majorBidi" w:cstheme="majorBidi"/>
          <w:i/>
          <w:iCs/>
          <w:color w:val="000000"/>
        </w:rPr>
        <w:t>C18017007</w:t>
      </w:r>
      <w:r w:rsidR="004A68C2" w:rsidRPr="00B20912">
        <w:rPr>
          <w:rFonts w:asciiTheme="majorBidi" w:hAnsiTheme="majorBidi" w:cstheme="majorBidi"/>
          <w:i/>
          <w:iCs/>
          <w:color w:val="000000"/>
        </w:rPr>
        <w:t>)</w:t>
      </w:r>
      <w:r w:rsidR="004A68C2" w:rsidRPr="00B20912">
        <w:rPr>
          <w:rFonts w:asciiTheme="majorBidi" w:hAnsiTheme="majorBidi" w:cstheme="majorBidi"/>
          <w:color w:val="000000"/>
        </w:rPr>
        <w:t>)</w:t>
      </w:r>
      <w:r w:rsidRPr="00B20912">
        <w:rPr>
          <w:rFonts w:asciiTheme="majorBidi" w:hAnsiTheme="majorBidi" w:cstheme="majorBidi"/>
          <w:color w:val="000000"/>
        </w:rPr>
        <w:t xml:space="preserve">. </w:t>
      </w:r>
    </w:p>
    <w:p w14:paraId="333EB108" w14:textId="2DD20D0C" w:rsidR="00741EE6"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741EE6" w:rsidRPr="00B20912">
        <w:rPr>
          <w:rFonts w:asciiTheme="majorBidi" w:hAnsiTheme="majorBidi" w:cstheme="majorBidi"/>
          <w:color w:val="000000"/>
        </w:rPr>
        <w:t>.1</w:t>
      </w:r>
      <w:r w:rsidR="004623B8">
        <w:rPr>
          <w:rFonts w:asciiTheme="majorBidi" w:hAnsiTheme="majorBidi" w:cstheme="majorBidi"/>
          <w:color w:val="000000"/>
        </w:rPr>
        <w:t>0</w:t>
      </w:r>
      <w:r w:rsidRPr="00B20912">
        <w:rPr>
          <w:rFonts w:asciiTheme="majorBidi" w:hAnsiTheme="majorBidi" w:cstheme="majorBidi"/>
          <w:color w:val="000000"/>
        </w:rPr>
        <w:t>]</w:t>
      </w:r>
      <w:r w:rsidR="00527636">
        <w:rPr>
          <w:rFonts w:asciiTheme="majorBidi" w:hAnsiTheme="majorBidi" w:cstheme="majorBidi"/>
          <w:color w:val="000000"/>
        </w:rPr>
        <w:t> </w:t>
      </w:r>
      <w:r w:rsidR="00741EE6" w:rsidRPr="00B20912">
        <w:rPr>
          <w:rFonts w:asciiTheme="majorBidi" w:hAnsiTheme="majorBidi" w:cstheme="majorBidi"/>
          <w:color w:val="000000"/>
        </w:rPr>
        <w:t>Apelācijas sūdzībā norādīts</w:t>
      </w:r>
      <w:r w:rsidRPr="00B20912">
        <w:rPr>
          <w:rFonts w:asciiTheme="majorBidi" w:hAnsiTheme="majorBidi" w:cstheme="majorBidi"/>
          <w:color w:val="000000"/>
        </w:rPr>
        <w:t xml:space="preserve">, </w:t>
      </w:r>
      <w:r w:rsidRPr="00D55E81">
        <w:rPr>
          <w:rFonts w:asciiTheme="majorBidi" w:hAnsiTheme="majorBidi" w:cstheme="majorBidi"/>
          <w:color w:val="000000"/>
        </w:rPr>
        <w:t xml:space="preserve">ka </w:t>
      </w:r>
      <w:r w:rsidR="002D498F" w:rsidRPr="00D55E81">
        <w:rPr>
          <w:rFonts w:asciiTheme="majorBidi" w:hAnsiTheme="majorBidi" w:cstheme="majorBidi"/>
          <w:color w:val="000000"/>
        </w:rPr>
        <w:t>atbildētājas pienākums atbildēt par nodarīto kaitējumu izriet arī</w:t>
      </w:r>
      <w:r w:rsidR="00DE73FF" w:rsidRPr="00D55E81">
        <w:rPr>
          <w:rFonts w:asciiTheme="majorBidi" w:hAnsiTheme="majorBidi" w:cstheme="majorBidi"/>
          <w:color w:val="000000"/>
        </w:rPr>
        <w:t xml:space="preserve"> no</w:t>
      </w:r>
      <w:r w:rsidR="002D498F" w:rsidRPr="00D55E81">
        <w:rPr>
          <w:rFonts w:asciiTheme="majorBidi" w:hAnsiTheme="majorBidi" w:cstheme="majorBidi"/>
          <w:color w:val="000000"/>
        </w:rPr>
        <w:t xml:space="preserve"> </w:t>
      </w:r>
      <w:r w:rsidRPr="00D55E81">
        <w:rPr>
          <w:rFonts w:asciiTheme="majorBidi" w:hAnsiTheme="majorBidi" w:cstheme="majorBidi"/>
          <w:color w:val="000000"/>
        </w:rPr>
        <w:t>Latvijas būvnormatīva LBN</w:t>
      </w:r>
      <w:r w:rsidR="00F80143" w:rsidRPr="00D55E81">
        <w:rPr>
          <w:rFonts w:asciiTheme="majorBidi" w:hAnsiTheme="majorBidi" w:cstheme="majorBidi"/>
          <w:color w:val="000000"/>
        </w:rPr>
        <w:t> </w:t>
      </w:r>
      <w:r w:rsidRPr="00D55E81">
        <w:rPr>
          <w:rFonts w:asciiTheme="majorBidi" w:hAnsiTheme="majorBidi" w:cstheme="majorBidi"/>
          <w:color w:val="000000"/>
        </w:rPr>
        <w:t xml:space="preserve">303-03 </w:t>
      </w:r>
      <w:r w:rsidR="00741EE6" w:rsidRPr="00D55E81">
        <w:rPr>
          <w:rFonts w:asciiTheme="majorBidi" w:hAnsiTheme="majorBidi" w:cstheme="majorBidi"/>
          <w:color w:val="000000"/>
        </w:rPr>
        <w:t>„</w:t>
      </w:r>
      <w:r w:rsidRPr="00D55E81">
        <w:rPr>
          <w:rFonts w:asciiTheme="majorBidi" w:hAnsiTheme="majorBidi" w:cstheme="majorBidi"/>
          <w:color w:val="000000"/>
        </w:rPr>
        <w:t>Būvuzraudzības noteikumi” (redakcijā, kas bija spēkā notikuma seku iestāšanās brīdī) 4.</w:t>
      </w:r>
      <w:r w:rsidR="008363D1" w:rsidRPr="00D55E81">
        <w:rPr>
          <w:rFonts w:asciiTheme="majorBidi" w:hAnsiTheme="majorBidi" w:cstheme="majorBidi"/>
          <w:color w:val="000000"/>
        </w:rPr>
        <w:t> </w:t>
      </w:r>
      <w:r w:rsidRPr="00D55E81">
        <w:rPr>
          <w:rFonts w:asciiTheme="majorBidi" w:hAnsiTheme="majorBidi" w:cstheme="majorBidi"/>
          <w:color w:val="000000"/>
        </w:rPr>
        <w:t>punkt</w:t>
      </w:r>
      <w:r w:rsidR="00DE73FF" w:rsidRPr="00D55E81">
        <w:rPr>
          <w:rFonts w:asciiTheme="majorBidi" w:hAnsiTheme="majorBidi" w:cstheme="majorBidi"/>
          <w:color w:val="000000"/>
        </w:rPr>
        <w:t>a</w:t>
      </w:r>
      <w:r w:rsidRPr="00D55E81">
        <w:rPr>
          <w:rFonts w:asciiTheme="majorBidi" w:hAnsiTheme="majorBidi" w:cstheme="majorBidi"/>
          <w:color w:val="000000"/>
        </w:rPr>
        <w:t xml:space="preserve">, kurā </w:t>
      </w:r>
      <w:r w:rsidR="00EB0FEE" w:rsidRPr="00D55E81">
        <w:rPr>
          <w:rFonts w:asciiTheme="majorBidi" w:hAnsiTheme="majorBidi" w:cstheme="majorBidi"/>
          <w:color w:val="000000"/>
        </w:rPr>
        <w:t>noteikts</w:t>
      </w:r>
      <w:r w:rsidRPr="00D55E81">
        <w:rPr>
          <w:rFonts w:asciiTheme="majorBidi" w:hAnsiTheme="majorBidi" w:cstheme="majorBidi"/>
          <w:color w:val="000000"/>
        </w:rPr>
        <w:t>, ka autoruzraudzība neatbrīvo pasūtītāju un būvuzņēmēju no atbildības par būvdarbu kvalitāti, atbilstību būvprojektam un Latvijas būvnormatīvu prasībām.</w:t>
      </w:r>
      <w:r w:rsidRPr="00B20912">
        <w:rPr>
          <w:rFonts w:asciiTheme="majorBidi" w:hAnsiTheme="majorBidi" w:cstheme="majorBidi"/>
          <w:color w:val="000000"/>
        </w:rPr>
        <w:t xml:space="preserve"> </w:t>
      </w:r>
    </w:p>
    <w:p w14:paraId="5A92ABF6" w14:textId="3845E340" w:rsidR="00741EE6"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Pirmās instances tiesa pamatoti atzinusi</w:t>
      </w:r>
      <w:r w:rsidR="00EB0FEE">
        <w:rPr>
          <w:rFonts w:asciiTheme="majorBidi" w:hAnsiTheme="majorBidi" w:cstheme="majorBidi"/>
          <w:color w:val="000000"/>
        </w:rPr>
        <w:t>,</w:t>
      </w:r>
      <w:r w:rsidRPr="00B20912">
        <w:rPr>
          <w:rFonts w:asciiTheme="majorBidi" w:hAnsiTheme="majorBidi" w:cstheme="majorBidi"/>
          <w:color w:val="000000"/>
        </w:rPr>
        <w:t xml:space="preserve"> un tam pievienojas apelācijas instances tiesa, ka būvnormatīvu 4.</w:t>
      </w:r>
      <w:r w:rsidR="008363D1" w:rsidRPr="00B20912">
        <w:rPr>
          <w:rFonts w:asciiTheme="majorBidi" w:hAnsiTheme="majorBidi" w:cstheme="majorBidi"/>
          <w:color w:val="000000"/>
        </w:rPr>
        <w:t> </w:t>
      </w:r>
      <w:r w:rsidRPr="00B20912">
        <w:rPr>
          <w:rFonts w:asciiTheme="majorBidi" w:hAnsiTheme="majorBidi" w:cstheme="majorBidi"/>
          <w:color w:val="000000"/>
        </w:rPr>
        <w:t xml:space="preserve">punkts nav skatāms </w:t>
      </w:r>
      <w:r w:rsidR="00741EE6" w:rsidRPr="00B20912">
        <w:rPr>
          <w:rFonts w:asciiTheme="majorBidi" w:hAnsiTheme="majorBidi" w:cstheme="majorBidi"/>
          <w:color w:val="000000"/>
        </w:rPr>
        <w:t>atrauti no pārējiem būvnormatīviem</w:t>
      </w:r>
      <w:r w:rsidRPr="00B20912">
        <w:rPr>
          <w:rFonts w:asciiTheme="majorBidi" w:hAnsiTheme="majorBidi" w:cstheme="majorBidi"/>
          <w:color w:val="000000"/>
        </w:rPr>
        <w:t xml:space="preserve">. </w:t>
      </w:r>
    </w:p>
    <w:p w14:paraId="58BB1528" w14:textId="11DBAE8D" w:rsidR="00741EE6"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Latvijas būvnormatīva LBN</w:t>
      </w:r>
      <w:r w:rsidR="00A36C62">
        <w:rPr>
          <w:rFonts w:asciiTheme="majorBidi" w:hAnsiTheme="majorBidi" w:cstheme="majorBidi"/>
          <w:color w:val="000000"/>
        </w:rPr>
        <w:t> </w:t>
      </w:r>
      <w:r w:rsidRPr="00B20912">
        <w:rPr>
          <w:rFonts w:asciiTheme="majorBidi" w:hAnsiTheme="majorBidi" w:cstheme="majorBidi"/>
          <w:color w:val="000000"/>
        </w:rPr>
        <w:t>304-03 14.</w:t>
      </w:r>
      <w:r w:rsidR="008363D1" w:rsidRPr="00B20912">
        <w:rPr>
          <w:rFonts w:asciiTheme="majorBidi" w:hAnsiTheme="majorBidi" w:cstheme="majorBidi"/>
          <w:color w:val="000000"/>
        </w:rPr>
        <w:t> </w:t>
      </w:r>
      <w:r w:rsidRPr="00B20912">
        <w:rPr>
          <w:rFonts w:asciiTheme="majorBidi" w:hAnsiTheme="majorBidi" w:cstheme="majorBidi"/>
          <w:color w:val="000000"/>
        </w:rPr>
        <w:t>punkts paredz to, ka būvprojekta autors vai viņa pilnvarotā persona, ar kuru noslēgts autoruzraudzības līgums, atbild par attiecīgā būvprojekta autentisku īstenošanu atbilstoši šajā būvnormatīvā un citos būvniecību regulējošos normatīvajos aktos noteiktajām prasībām, savukārt 16.</w:t>
      </w:r>
      <w:r w:rsidR="008363D1" w:rsidRPr="00B20912">
        <w:rPr>
          <w:rFonts w:asciiTheme="majorBidi" w:hAnsiTheme="majorBidi" w:cstheme="majorBidi"/>
          <w:color w:val="000000"/>
        </w:rPr>
        <w:t> </w:t>
      </w:r>
      <w:r w:rsidRPr="00B20912">
        <w:rPr>
          <w:rFonts w:asciiTheme="majorBidi" w:hAnsiTheme="majorBidi" w:cstheme="majorBidi"/>
          <w:color w:val="000000"/>
        </w:rPr>
        <w:t xml:space="preserve">punkts paredz, ka </w:t>
      </w:r>
      <w:proofErr w:type="spellStart"/>
      <w:r w:rsidRPr="00B20912">
        <w:rPr>
          <w:rFonts w:asciiTheme="majorBidi" w:hAnsiTheme="majorBidi" w:cstheme="majorBidi"/>
          <w:color w:val="000000"/>
        </w:rPr>
        <w:t>autoruzraugs</w:t>
      </w:r>
      <w:proofErr w:type="spellEnd"/>
      <w:r w:rsidRPr="00B20912">
        <w:rPr>
          <w:rFonts w:asciiTheme="majorBidi" w:hAnsiTheme="majorBidi" w:cstheme="majorBidi"/>
          <w:color w:val="000000"/>
        </w:rPr>
        <w:t xml:space="preserve"> ir atbildīgs par pasūtītājam vai būvuzņēmējam nodarītajiem zaudējumiem, kas radušies </w:t>
      </w:r>
      <w:proofErr w:type="spellStart"/>
      <w:r w:rsidRPr="00B20912">
        <w:rPr>
          <w:rFonts w:asciiTheme="majorBidi" w:hAnsiTheme="majorBidi" w:cstheme="majorBidi"/>
          <w:color w:val="000000"/>
        </w:rPr>
        <w:t>autoruzrauga</w:t>
      </w:r>
      <w:proofErr w:type="spellEnd"/>
      <w:r w:rsidRPr="00B20912">
        <w:rPr>
          <w:rFonts w:asciiTheme="majorBidi" w:hAnsiTheme="majorBidi" w:cstheme="majorBidi"/>
          <w:color w:val="000000"/>
        </w:rPr>
        <w:t xml:space="preserve"> bezdarbības vai vainas dēļ. </w:t>
      </w:r>
    </w:p>
    <w:p w14:paraId="61EDABCF" w14:textId="6518E026" w:rsidR="009423AF"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Savukārt Latvijas būvnormatīva LBN</w:t>
      </w:r>
      <w:r w:rsidR="00A36C62">
        <w:rPr>
          <w:rFonts w:asciiTheme="majorBidi" w:hAnsiTheme="majorBidi" w:cstheme="majorBidi"/>
          <w:color w:val="000000"/>
        </w:rPr>
        <w:t> </w:t>
      </w:r>
      <w:r w:rsidRPr="00B20912">
        <w:rPr>
          <w:rFonts w:asciiTheme="majorBidi" w:hAnsiTheme="majorBidi" w:cstheme="majorBidi"/>
          <w:color w:val="000000"/>
        </w:rPr>
        <w:t>303-03 12.</w:t>
      </w:r>
      <w:r w:rsidR="008363D1" w:rsidRPr="00B20912">
        <w:rPr>
          <w:rFonts w:asciiTheme="majorBidi" w:hAnsiTheme="majorBidi" w:cstheme="majorBidi"/>
          <w:color w:val="000000"/>
        </w:rPr>
        <w:t> </w:t>
      </w:r>
      <w:r w:rsidRPr="00B20912">
        <w:rPr>
          <w:rFonts w:asciiTheme="majorBidi" w:hAnsiTheme="majorBidi" w:cstheme="majorBidi"/>
          <w:color w:val="000000"/>
        </w:rPr>
        <w:t>punktā noteikts, ka būvuzraugs ir atbildīgs par būvdarbu norises uzraudzību kopumā atbilstoši šajā būvnormatīvā noteiktajām prasībām un noslēgtajam būvuzraudzības līgumam, būvdarbu uzsākšanu atbilstoši Vispārīgo būvnoteikumu 5.1. un 5.3.</w:t>
      </w:r>
      <w:r w:rsidR="00741EE6" w:rsidRPr="00B20912">
        <w:rPr>
          <w:rFonts w:asciiTheme="majorBidi" w:hAnsiTheme="majorBidi" w:cstheme="majorBidi"/>
          <w:color w:val="000000"/>
        </w:rPr>
        <w:t> </w:t>
      </w:r>
      <w:r w:rsidRPr="00B20912">
        <w:rPr>
          <w:rFonts w:asciiTheme="majorBidi" w:hAnsiTheme="majorBidi" w:cstheme="majorBidi"/>
          <w:color w:val="000000"/>
        </w:rPr>
        <w:t xml:space="preserve">apakšnodaļā noteiktajām prasībām, būvprojekta īstenošanu atbilstoši šo noteikumu un normatīvo aktu prasībām, </w:t>
      </w:r>
      <w:r w:rsidR="009423AF" w:rsidRPr="00B20912">
        <w:rPr>
          <w:rFonts w:asciiTheme="majorBidi" w:hAnsiTheme="majorBidi" w:cstheme="majorBidi"/>
          <w:color w:val="000000"/>
        </w:rPr>
        <w:t xml:space="preserve">kā arī </w:t>
      </w:r>
      <w:r w:rsidRPr="00B20912">
        <w:rPr>
          <w:rFonts w:asciiTheme="majorBidi" w:hAnsiTheme="majorBidi" w:cstheme="majorBidi"/>
          <w:color w:val="000000"/>
        </w:rPr>
        <w:t xml:space="preserve">to, lai būvdarbos tiktu izmantoti kvalitatīvi un būvprojektam atbilstoši būvizstrādājumi, neplānotiem būvdarbu pārtraukumiem, ja tie radušies būvuzrauga vainas dēļ, pasūtītājam vai būvuzņēmējam nodarītajiem zaudējumiem, kas radušies būvuzrauga bezdarbības vai vainas dēļ. </w:t>
      </w:r>
    </w:p>
    <w:p w14:paraId="556EE3FF" w14:textId="290B930F" w:rsidR="009423AF"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Tādējādi atbildētājas kā pasūtītājas kompetence būvniecības procesā neaptvēra jumta slodžu aprēķināšanu, pārbaudīšanu, projekta sagatavošanu, būvuzraudzību un autoruzraudzību. </w:t>
      </w:r>
      <w:r w:rsidR="009423AF" w:rsidRPr="00B20912">
        <w:rPr>
          <w:rFonts w:asciiTheme="majorBidi" w:hAnsiTheme="majorBidi" w:cstheme="majorBidi"/>
          <w:color w:val="000000"/>
        </w:rPr>
        <w:t xml:space="preserve">Pieminētie </w:t>
      </w:r>
      <w:r w:rsidRPr="00B20912">
        <w:rPr>
          <w:rFonts w:asciiTheme="majorBidi" w:hAnsiTheme="majorBidi" w:cstheme="majorBidi"/>
          <w:color w:val="000000"/>
        </w:rPr>
        <w:t xml:space="preserve">būvnormatīvi </w:t>
      </w:r>
      <w:r w:rsidR="009423AF" w:rsidRPr="00B20912">
        <w:rPr>
          <w:rFonts w:asciiTheme="majorBidi" w:hAnsiTheme="majorBidi" w:cstheme="majorBidi"/>
          <w:color w:val="000000"/>
        </w:rPr>
        <w:t>noteic</w:t>
      </w:r>
      <w:r w:rsidRPr="00B20912">
        <w:rPr>
          <w:rFonts w:asciiTheme="majorBidi" w:hAnsiTheme="majorBidi" w:cstheme="majorBidi"/>
          <w:color w:val="000000"/>
        </w:rPr>
        <w:t xml:space="preserve"> būvdarbu autoruzraudzības un būvdarbu uzraudzības kārtību, tā</w:t>
      </w:r>
      <w:r w:rsidR="009423AF" w:rsidRPr="00B20912">
        <w:rPr>
          <w:rFonts w:asciiTheme="majorBidi" w:hAnsiTheme="majorBidi" w:cstheme="majorBidi"/>
          <w:color w:val="000000"/>
        </w:rPr>
        <w:t>dējādi</w:t>
      </w:r>
      <w:r w:rsidRPr="00B20912">
        <w:rPr>
          <w:rFonts w:asciiTheme="majorBidi" w:hAnsiTheme="majorBidi" w:cstheme="majorBidi"/>
          <w:color w:val="000000"/>
        </w:rPr>
        <w:t xml:space="preserve"> tie attiecināmi uz konkrētiem būvniecības dalībniekiem</w:t>
      </w:r>
      <w:r w:rsidR="00891026">
        <w:rPr>
          <w:rFonts w:asciiTheme="majorBidi" w:hAnsiTheme="majorBidi" w:cstheme="majorBidi"/>
          <w:color w:val="000000"/>
        </w:rPr>
        <w:t>,</w:t>
      </w:r>
      <w:r w:rsidR="009423AF" w:rsidRPr="00B20912">
        <w:rPr>
          <w:rFonts w:asciiTheme="majorBidi" w:hAnsiTheme="majorBidi" w:cstheme="majorBidi"/>
          <w:color w:val="000000"/>
        </w:rPr>
        <w:t xml:space="preserve"> un</w:t>
      </w:r>
      <w:r w:rsidRPr="00B20912">
        <w:rPr>
          <w:rFonts w:asciiTheme="majorBidi" w:hAnsiTheme="majorBidi" w:cstheme="majorBidi"/>
          <w:color w:val="000000"/>
        </w:rPr>
        <w:t xml:space="preserve"> katrā no tiem atrunāta subjekta, uz ko tie vērsti, atbildība</w:t>
      </w:r>
      <w:r w:rsidR="009423AF" w:rsidRPr="00B20912">
        <w:rPr>
          <w:rFonts w:asciiTheme="majorBidi" w:hAnsiTheme="majorBidi" w:cstheme="majorBidi"/>
          <w:color w:val="000000"/>
        </w:rPr>
        <w:t xml:space="preserve"> un</w:t>
      </w:r>
      <w:r w:rsidRPr="00B20912">
        <w:rPr>
          <w:rFonts w:asciiTheme="majorBidi" w:hAnsiTheme="majorBidi" w:cstheme="majorBidi"/>
          <w:color w:val="000000"/>
        </w:rPr>
        <w:t xml:space="preserve"> pienākumi. </w:t>
      </w:r>
    </w:p>
    <w:p w14:paraId="03236B59" w14:textId="11EA93E1" w:rsidR="009423AF"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9423AF" w:rsidRPr="00B20912">
        <w:rPr>
          <w:rFonts w:asciiTheme="majorBidi" w:hAnsiTheme="majorBidi" w:cstheme="majorBidi"/>
          <w:color w:val="000000"/>
        </w:rPr>
        <w:t>.1</w:t>
      </w:r>
      <w:r w:rsidR="004623B8">
        <w:rPr>
          <w:rFonts w:asciiTheme="majorBidi" w:hAnsiTheme="majorBidi" w:cstheme="majorBidi"/>
          <w:color w:val="000000"/>
        </w:rPr>
        <w:t>1</w:t>
      </w:r>
      <w:r w:rsidRPr="00B20912">
        <w:rPr>
          <w:rFonts w:asciiTheme="majorBidi" w:hAnsiTheme="majorBidi" w:cstheme="majorBidi"/>
          <w:color w:val="000000"/>
        </w:rPr>
        <w:t>]</w:t>
      </w:r>
      <w:r w:rsidR="00527636">
        <w:rPr>
          <w:rFonts w:asciiTheme="majorBidi" w:hAnsiTheme="majorBidi" w:cstheme="majorBidi"/>
          <w:color w:val="000000"/>
        </w:rPr>
        <w:t> </w:t>
      </w:r>
      <w:r w:rsidR="00AA3ADA" w:rsidRPr="00B20912">
        <w:rPr>
          <w:rFonts w:asciiTheme="majorBidi" w:hAnsiTheme="majorBidi" w:cstheme="majorBidi"/>
          <w:color w:val="000000"/>
        </w:rPr>
        <w:t>Apelācijas sūdzības iesniedzējas</w:t>
      </w:r>
      <w:r w:rsidRPr="00B20912">
        <w:rPr>
          <w:rFonts w:asciiTheme="majorBidi" w:hAnsiTheme="majorBidi" w:cstheme="majorBidi"/>
          <w:color w:val="000000"/>
        </w:rPr>
        <w:t xml:space="preserve"> uzskata, ka stingrā atbildība atbildētājai piemērojama saskaņā ar Civillikuma 2347.</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pantu, norādot, ka gan pati būve, gan tirdzniecība, </w:t>
      </w:r>
      <w:r w:rsidRPr="00B20912">
        <w:rPr>
          <w:rFonts w:asciiTheme="majorBidi" w:hAnsiTheme="majorBidi" w:cstheme="majorBidi"/>
          <w:color w:val="000000"/>
        </w:rPr>
        <w:lastRenderedPageBreak/>
        <w:t>gan tās ekspluatēšana</w:t>
      </w:r>
      <w:r w:rsidR="009423AF" w:rsidRPr="00B20912">
        <w:rPr>
          <w:rFonts w:asciiTheme="majorBidi" w:hAnsiTheme="majorBidi" w:cstheme="majorBidi"/>
          <w:color w:val="000000"/>
        </w:rPr>
        <w:t xml:space="preserve"> </w:t>
      </w:r>
      <w:r w:rsidRPr="00B20912">
        <w:rPr>
          <w:rFonts w:asciiTheme="majorBidi" w:hAnsiTheme="majorBidi" w:cstheme="majorBidi"/>
          <w:color w:val="000000"/>
        </w:rPr>
        <w:t>būvniecības proces</w:t>
      </w:r>
      <w:r w:rsidR="009423AF" w:rsidRPr="00B20912">
        <w:rPr>
          <w:rFonts w:asciiTheme="majorBidi" w:hAnsiTheme="majorBidi" w:cstheme="majorBidi"/>
          <w:color w:val="000000"/>
        </w:rPr>
        <w:t>ā</w:t>
      </w:r>
      <w:r w:rsidRPr="00B20912">
        <w:rPr>
          <w:rFonts w:asciiTheme="majorBidi" w:hAnsiTheme="majorBidi" w:cstheme="majorBidi"/>
          <w:color w:val="000000"/>
        </w:rPr>
        <w:t xml:space="preserve"> </w:t>
      </w:r>
      <w:proofErr w:type="gramStart"/>
      <w:r w:rsidRPr="00B20912">
        <w:rPr>
          <w:rFonts w:asciiTheme="majorBidi" w:hAnsiTheme="majorBidi" w:cstheme="majorBidi"/>
          <w:color w:val="000000"/>
        </w:rPr>
        <w:t>ir paaugstinātas</w:t>
      </w:r>
      <w:proofErr w:type="gramEnd"/>
      <w:r w:rsidRPr="00B20912">
        <w:rPr>
          <w:rFonts w:asciiTheme="majorBidi" w:hAnsiTheme="majorBidi" w:cstheme="majorBidi"/>
          <w:color w:val="000000"/>
        </w:rPr>
        <w:t xml:space="preserve"> bīstamības avoti Civillikuma 2347.</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izpratnē. </w:t>
      </w:r>
    </w:p>
    <w:p w14:paraId="69F0533D" w14:textId="63ABD0F2" w:rsidR="004F4CAC"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Apelācijas instances tiesa </w:t>
      </w:r>
      <w:r w:rsidR="00891026" w:rsidRPr="00B20912">
        <w:rPr>
          <w:rFonts w:asciiTheme="majorBidi" w:hAnsiTheme="majorBidi" w:cstheme="majorBidi"/>
          <w:color w:val="000000"/>
        </w:rPr>
        <w:t>pievienoj</w:t>
      </w:r>
      <w:r w:rsidR="00891026">
        <w:rPr>
          <w:rFonts w:asciiTheme="majorBidi" w:hAnsiTheme="majorBidi" w:cstheme="majorBidi"/>
          <w:color w:val="000000"/>
        </w:rPr>
        <w:t>as</w:t>
      </w:r>
      <w:r w:rsidR="00891026" w:rsidRPr="00B20912">
        <w:rPr>
          <w:rFonts w:asciiTheme="majorBidi" w:hAnsiTheme="majorBidi" w:cstheme="majorBidi"/>
          <w:color w:val="000000"/>
        </w:rPr>
        <w:t xml:space="preserve"> </w:t>
      </w:r>
      <w:r w:rsidRPr="00B20912">
        <w:rPr>
          <w:rFonts w:asciiTheme="majorBidi" w:hAnsiTheme="majorBidi" w:cstheme="majorBidi"/>
          <w:color w:val="000000"/>
        </w:rPr>
        <w:t xml:space="preserve">pirmās instances tiesas argumentiem </w:t>
      </w:r>
      <w:r w:rsidR="00891026">
        <w:rPr>
          <w:rFonts w:asciiTheme="majorBidi" w:hAnsiTheme="majorBidi" w:cstheme="majorBidi"/>
          <w:color w:val="000000"/>
        </w:rPr>
        <w:t xml:space="preserve">un </w:t>
      </w:r>
      <w:r w:rsidR="009423AF" w:rsidRPr="00B20912">
        <w:rPr>
          <w:rFonts w:asciiTheme="majorBidi" w:hAnsiTheme="majorBidi" w:cstheme="majorBidi"/>
          <w:color w:val="000000"/>
        </w:rPr>
        <w:t>atzīst, ka, pamatojot prasību ar šo pantu, no atbildētājas iespējams piedzīt zaudējumu</w:t>
      </w:r>
      <w:r w:rsidR="00210914">
        <w:rPr>
          <w:rFonts w:asciiTheme="majorBidi" w:hAnsiTheme="majorBidi" w:cstheme="majorBidi"/>
          <w:color w:val="000000"/>
        </w:rPr>
        <w:t xml:space="preserve"> atlīdzību</w:t>
      </w:r>
      <w:r w:rsidR="009423AF" w:rsidRPr="00B20912">
        <w:rPr>
          <w:rFonts w:asciiTheme="majorBidi" w:hAnsiTheme="majorBidi" w:cstheme="majorBidi"/>
          <w:color w:val="000000"/>
        </w:rPr>
        <w:t>, bet ne morāl</w:t>
      </w:r>
      <w:r w:rsidR="00210914">
        <w:rPr>
          <w:rFonts w:asciiTheme="majorBidi" w:hAnsiTheme="majorBidi" w:cstheme="majorBidi"/>
          <w:color w:val="000000"/>
        </w:rPr>
        <w:t>ā</w:t>
      </w:r>
      <w:r w:rsidR="009423AF" w:rsidRPr="00B20912">
        <w:rPr>
          <w:rFonts w:asciiTheme="majorBidi" w:hAnsiTheme="majorBidi" w:cstheme="majorBidi"/>
          <w:color w:val="000000"/>
        </w:rPr>
        <w:t xml:space="preserve"> kaitējum</w:t>
      </w:r>
      <w:r w:rsidR="00210914">
        <w:rPr>
          <w:rFonts w:asciiTheme="majorBidi" w:hAnsiTheme="majorBidi" w:cstheme="majorBidi"/>
          <w:color w:val="000000"/>
        </w:rPr>
        <w:t>a atlīdzību</w:t>
      </w:r>
      <w:r w:rsidR="009423AF" w:rsidRPr="00B20912">
        <w:rPr>
          <w:rFonts w:asciiTheme="majorBidi" w:hAnsiTheme="majorBidi" w:cstheme="majorBidi"/>
          <w:color w:val="000000"/>
        </w:rPr>
        <w:t>.</w:t>
      </w:r>
      <w:r w:rsidRPr="00B20912">
        <w:rPr>
          <w:rFonts w:asciiTheme="majorBidi" w:hAnsiTheme="majorBidi" w:cstheme="majorBidi"/>
          <w:color w:val="000000"/>
        </w:rPr>
        <w:t xml:space="preserve"> </w:t>
      </w:r>
      <w:r w:rsidR="009423AF" w:rsidRPr="00B20912">
        <w:rPr>
          <w:rFonts w:asciiTheme="majorBidi" w:hAnsiTheme="majorBidi" w:cstheme="majorBidi"/>
          <w:color w:val="000000"/>
        </w:rPr>
        <w:t xml:space="preserve">Tas </w:t>
      </w:r>
      <w:r w:rsidRPr="00B20912">
        <w:rPr>
          <w:rFonts w:asciiTheme="majorBidi" w:hAnsiTheme="majorBidi" w:cstheme="majorBidi"/>
          <w:color w:val="000000"/>
        </w:rPr>
        <w:t>izriet arī no Senāta 2015.</w:t>
      </w:r>
      <w:r w:rsidR="00AA3ADA" w:rsidRPr="00B20912">
        <w:rPr>
          <w:rFonts w:asciiTheme="majorBidi" w:hAnsiTheme="majorBidi" w:cstheme="majorBidi"/>
          <w:color w:val="000000"/>
        </w:rPr>
        <w:t> </w:t>
      </w:r>
      <w:r w:rsidRPr="00B20912">
        <w:rPr>
          <w:rFonts w:asciiTheme="majorBidi" w:hAnsiTheme="majorBidi" w:cstheme="majorBidi"/>
          <w:color w:val="000000"/>
        </w:rPr>
        <w:t>gada 5.</w:t>
      </w:r>
      <w:r w:rsidR="00AA3ADA" w:rsidRPr="00B20912">
        <w:rPr>
          <w:rFonts w:asciiTheme="majorBidi" w:hAnsiTheme="majorBidi" w:cstheme="majorBidi"/>
          <w:color w:val="000000"/>
        </w:rPr>
        <w:t> </w:t>
      </w:r>
      <w:r w:rsidRPr="00B20912">
        <w:rPr>
          <w:rFonts w:asciiTheme="majorBidi" w:hAnsiTheme="majorBidi" w:cstheme="majorBidi"/>
          <w:color w:val="000000"/>
        </w:rPr>
        <w:t>marta sprieduma lietā Nr.</w:t>
      </w:r>
      <w:r w:rsidR="00D15EB0" w:rsidRPr="00B20912">
        <w:rPr>
          <w:rFonts w:asciiTheme="majorBidi" w:hAnsiTheme="majorBidi" w:cstheme="majorBidi"/>
          <w:color w:val="000000"/>
        </w:rPr>
        <w:t> </w:t>
      </w:r>
      <w:r w:rsidRPr="00B20912">
        <w:rPr>
          <w:rFonts w:asciiTheme="majorBidi" w:hAnsiTheme="majorBidi" w:cstheme="majorBidi"/>
          <w:color w:val="000000"/>
        </w:rPr>
        <w:t>SKC-250/2015</w:t>
      </w:r>
      <w:r w:rsidR="00AA3ADA" w:rsidRPr="00B20912">
        <w:rPr>
          <w:rFonts w:asciiTheme="majorBidi" w:hAnsiTheme="majorBidi" w:cstheme="majorBidi"/>
          <w:color w:val="000000"/>
        </w:rPr>
        <w:t xml:space="preserve"> (</w:t>
      </w:r>
      <w:r w:rsidR="00FA7C5B" w:rsidRPr="00B20912">
        <w:rPr>
          <w:rFonts w:asciiTheme="majorBidi" w:hAnsiTheme="majorBidi" w:cstheme="majorBidi"/>
          <w:color w:val="000000"/>
        </w:rPr>
        <w:t>C04327108</w:t>
      </w:r>
      <w:r w:rsidR="00AA3ADA" w:rsidRPr="00B20912">
        <w:rPr>
          <w:rFonts w:asciiTheme="majorBidi" w:hAnsiTheme="majorBidi" w:cstheme="majorBidi"/>
          <w:color w:val="000000"/>
        </w:rPr>
        <w:t>)</w:t>
      </w:r>
      <w:r w:rsidR="004F4CAC" w:rsidRPr="00B20912">
        <w:rPr>
          <w:rFonts w:asciiTheme="majorBidi" w:hAnsiTheme="majorBidi" w:cstheme="majorBidi"/>
          <w:color w:val="000000"/>
        </w:rPr>
        <w:t>.</w:t>
      </w:r>
    </w:p>
    <w:p w14:paraId="33537ABC" w14:textId="13241B80" w:rsidR="00037E7D" w:rsidRPr="00B20912" w:rsidRDefault="00690FB1"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Turklāt</w:t>
      </w:r>
      <w:r w:rsidR="00037E7D" w:rsidRPr="00B20912">
        <w:rPr>
          <w:rFonts w:asciiTheme="majorBidi" w:hAnsiTheme="majorBidi" w:cstheme="majorBidi"/>
          <w:color w:val="000000"/>
        </w:rPr>
        <w:t xml:space="preserve">, novērtējot lietas materiālus kopsakarā ar apstākļiem par būvniecības pirmās kārtas </w:t>
      </w:r>
      <w:r w:rsidR="00AA682A">
        <w:rPr>
          <w:rFonts w:asciiTheme="majorBidi" w:hAnsiTheme="majorBidi" w:cstheme="majorBidi"/>
          <w:color w:val="000000"/>
        </w:rPr>
        <w:t>pabeigšanu</w:t>
      </w:r>
      <w:r w:rsidR="00891026" w:rsidRPr="00B20912">
        <w:rPr>
          <w:rFonts w:asciiTheme="majorBidi" w:hAnsiTheme="majorBidi" w:cstheme="majorBidi"/>
          <w:color w:val="000000"/>
        </w:rPr>
        <w:t xml:space="preserve"> </w:t>
      </w:r>
      <w:r w:rsidR="00FD2091" w:rsidRPr="00B20912">
        <w:rPr>
          <w:rFonts w:asciiTheme="majorBidi" w:hAnsiTheme="majorBidi" w:cstheme="majorBidi"/>
          <w:color w:val="000000"/>
        </w:rPr>
        <w:t>un objekta nodošanu ekspluatācijā, kā arī ņemot vērā kriminālprocesa ietvaros veikt</w:t>
      </w:r>
      <w:r w:rsidR="00210914">
        <w:rPr>
          <w:rFonts w:asciiTheme="majorBidi" w:hAnsiTheme="majorBidi" w:cstheme="majorBidi"/>
          <w:color w:val="000000"/>
        </w:rPr>
        <w:t>ās ekspertīzes</w:t>
      </w:r>
      <w:r w:rsidR="00FD2091" w:rsidRPr="00B20912">
        <w:rPr>
          <w:rFonts w:asciiTheme="majorBidi" w:hAnsiTheme="majorBidi" w:cstheme="majorBidi"/>
          <w:color w:val="000000"/>
        </w:rPr>
        <w:t xml:space="preserve"> atzinumā norādīto</w:t>
      </w:r>
      <w:r w:rsidR="00210914">
        <w:rPr>
          <w:rFonts w:asciiTheme="majorBidi" w:hAnsiTheme="majorBidi" w:cstheme="majorBidi"/>
          <w:color w:val="000000"/>
        </w:rPr>
        <w:t xml:space="preserve"> par notikuma cēloņiem</w:t>
      </w:r>
      <w:r w:rsidR="00FD2091" w:rsidRPr="00B20912">
        <w:rPr>
          <w:rFonts w:asciiTheme="majorBidi" w:hAnsiTheme="majorBidi" w:cstheme="majorBidi"/>
          <w:color w:val="000000"/>
        </w:rPr>
        <w:t>, atzīstams, ka nav pamata Civillikuma 2347.</w:t>
      </w:r>
      <w:r w:rsidR="00464466" w:rsidRPr="00B20912">
        <w:rPr>
          <w:rFonts w:asciiTheme="majorBidi" w:hAnsiTheme="majorBidi" w:cstheme="majorBidi"/>
          <w:color w:val="000000"/>
        </w:rPr>
        <w:t> </w:t>
      </w:r>
      <w:r w:rsidR="00FD2091" w:rsidRPr="00B20912">
        <w:rPr>
          <w:rFonts w:asciiTheme="majorBidi" w:hAnsiTheme="majorBidi" w:cstheme="majorBidi"/>
          <w:color w:val="000000"/>
        </w:rPr>
        <w:t>panta piemērošanai.</w:t>
      </w:r>
    </w:p>
    <w:p w14:paraId="0A928E66" w14:textId="44C4E992" w:rsidR="0004466A"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E1256F" w:rsidRPr="00B20912">
        <w:rPr>
          <w:rFonts w:asciiTheme="majorBidi" w:hAnsiTheme="majorBidi" w:cstheme="majorBidi"/>
          <w:color w:val="000000"/>
        </w:rPr>
        <w:t>.1</w:t>
      </w:r>
      <w:r w:rsidR="004623B8">
        <w:rPr>
          <w:rFonts w:asciiTheme="majorBidi" w:hAnsiTheme="majorBidi" w:cstheme="majorBidi"/>
          <w:color w:val="000000"/>
        </w:rPr>
        <w:t>2</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 xml:space="preserve">Apelācijas instances tiesa pilnībā pievienojas pirmās instances tiesas argumentiem, ka atbildētājai piedēvētā civiltiesiskā atbildība par tirdzniecības centra jumta nogruvuma rezultātā radītajām kaitīgajām sekām nevar tikt pamatota ar Preču un pakalpojumu drošuma likuma un likuma </w:t>
      </w:r>
      <w:r w:rsidR="0004466A" w:rsidRPr="00B20912">
        <w:rPr>
          <w:rFonts w:asciiTheme="majorBidi" w:hAnsiTheme="majorBidi" w:cstheme="majorBidi"/>
          <w:color w:val="000000"/>
        </w:rPr>
        <w:t>„</w:t>
      </w:r>
      <w:r w:rsidRPr="00B20912">
        <w:rPr>
          <w:rFonts w:asciiTheme="majorBidi" w:hAnsiTheme="majorBidi" w:cstheme="majorBidi"/>
          <w:color w:val="000000"/>
        </w:rPr>
        <w:t>Par atbildību par preces un pakalpojuma trūkumiem” normām</w:t>
      </w:r>
      <w:r w:rsidR="0004466A" w:rsidRPr="00B20912">
        <w:rPr>
          <w:rFonts w:asciiTheme="majorBidi" w:hAnsiTheme="majorBidi" w:cstheme="majorBidi"/>
          <w:color w:val="000000"/>
        </w:rPr>
        <w:t>. Atbildētājas veiktā s</w:t>
      </w:r>
      <w:r w:rsidRPr="00B20912">
        <w:rPr>
          <w:rFonts w:asciiTheme="majorBidi" w:hAnsiTheme="majorBidi" w:cstheme="majorBidi"/>
          <w:color w:val="000000"/>
        </w:rPr>
        <w:t>aimnieciskā darbība</w:t>
      </w:r>
      <w:r w:rsidR="0004466A" w:rsidRPr="00B20912">
        <w:rPr>
          <w:rFonts w:asciiTheme="majorBidi" w:hAnsiTheme="majorBidi" w:cstheme="majorBidi"/>
          <w:color w:val="000000"/>
        </w:rPr>
        <w:t xml:space="preserve"> </w:t>
      </w:r>
      <w:r w:rsidRPr="00B20912">
        <w:rPr>
          <w:rFonts w:asciiTheme="majorBidi" w:hAnsiTheme="majorBidi" w:cstheme="majorBidi"/>
          <w:color w:val="000000"/>
        </w:rPr>
        <w:t>bija nevis pakalpojumu sniegšana patērētājiem vai patērētājiem paredzētu preču ražošana, bet gan nekustamā īpašuma pārdošana SIA</w:t>
      </w:r>
      <w:r w:rsidR="004675A2">
        <w:rPr>
          <w:rFonts w:asciiTheme="majorBidi" w:hAnsiTheme="majorBidi" w:cstheme="majorBidi"/>
          <w:color w:val="000000"/>
        </w:rPr>
        <w:t> </w:t>
      </w:r>
      <w:r w:rsidR="00AA3ADA" w:rsidRPr="00B20912">
        <w:rPr>
          <w:rFonts w:asciiTheme="majorBidi" w:hAnsiTheme="majorBidi" w:cstheme="majorBidi"/>
          <w:color w:val="000000"/>
        </w:rPr>
        <w:t>„</w:t>
      </w:r>
      <w:r w:rsidRPr="00AA682A">
        <w:rPr>
          <w:rFonts w:asciiTheme="majorBidi" w:hAnsiTheme="majorBidi" w:cstheme="majorBidi"/>
          <w:color w:val="000000"/>
        </w:rPr>
        <w:t>TINEO</w:t>
      </w:r>
      <w:r w:rsidRPr="00B20912">
        <w:rPr>
          <w:rFonts w:asciiTheme="majorBidi" w:hAnsiTheme="majorBidi" w:cstheme="majorBidi"/>
          <w:color w:val="000000"/>
        </w:rPr>
        <w:t>”</w:t>
      </w:r>
      <w:r w:rsidR="0004466A" w:rsidRPr="00B20912">
        <w:rPr>
          <w:rFonts w:asciiTheme="majorBidi" w:hAnsiTheme="majorBidi" w:cstheme="majorBidi"/>
          <w:color w:val="000000"/>
        </w:rPr>
        <w:t>.</w:t>
      </w:r>
    </w:p>
    <w:p w14:paraId="4F2E4B3B" w14:textId="1CD72FA5" w:rsidR="0094179B" w:rsidRPr="00B20912" w:rsidRDefault="0094179B"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Tā kā l</w:t>
      </w:r>
      <w:r w:rsidR="008B580D" w:rsidRPr="00B20912">
        <w:rPr>
          <w:rFonts w:asciiTheme="majorBidi" w:hAnsiTheme="majorBidi" w:cstheme="majorBidi"/>
          <w:color w:val="000000"/>
        </w:rPr>
        <w:t>iet</w:t>
      </w:r>
      <w:r w:rsidR="001461F6" w:rsidRPr="00B20912">
        <w:rPr>
          <w:rFonts w:asciiTheme="majorBidi" w:hAnsiTheme="majorBidi" w:cstheme="majorBidi"/>
          <w:color w:val="000000"/>
        </w:rPr>
        <w:t>as</w:t>
      </w:r>
      <w:r w:rsidR="008B580D" w:rsidRPr="00B20912">
        <w:rPr>
          <w:rFonts w:asciiTheme="majorBidi" w:hAnsiTheme="majorBidi" w:cstheme="majorBidi"/>
          <w:color w:val="000000"/>
        </w:rPr>
        <w:t xml:space="preserve"> būtīb</w:t>
      </w:r>
      <w:r w:rsidR="001461F6" w:rsidRPr="00B20912">
        <w:rPr>
          <w:rFonts w:asciiTheme="majorBidi" w:hAnsiTheme="majorBidi" w:cstheme="majorBidi"/>
          <w:color w:val="000000"/>
        </w:rPr>
        <w:t xml:space="preserve">a </w:t>
      </w:r>
      <w:r w:rsidRPr="00B20912">
        <w:rPr>
          <w:rFonts w:asciiTheme="majorBidi" w:hAnsiTheme="majorBidi" w:cstheme="majorBidi"/>
          <w:color w:val="000000"/>
        </w:rPr>
        <w:t xml:space="preserve">ir </w:t>
      </w:r>
      <w:r w:rsidR="001461F6" w:rsidRPr="00B20912">
        <w:rPr>
          <w:rFonts w:asciiTheme="majorBidi" w:hAnsiTheme="majorBidi" w:cstheme="majorBidi"/>
          <w:color w:val="000000"/>
        </w:rPr>
        <w:t>saistīta ar</w:t>
      </w:r>
      <w:r w:rsidR="008B580D" w:rsidRPr="00B20912">
        <w:rPr>
          <w:rFonts w:asciiTheme="majorBidi" w:hAnsiTheme="majorBidi" w:cstheme="majorBidi"/>
          <w:color w:val="000000"/>
        </w:rPr>
        <w:t xml:space="preserve"> nedrošu projektēšanas pakalpojumu</w:t>
      </w:r>
      <w:r w:rsidRPr="00B20912">
        <w:rPr>
          <w:rFonts w:asciiTheme="majorBidi" w:hAnsiTheme="majorBidi" w:cstheme="majorBidi"/>
          <w:color w:val="000000"/>
        </w:rPr>
        <w:t>, i</w:t>
      </w:r>
      <w:r w:rsidR="008B580D" w:rsidRPr="00B20912">
        <w:rPr>
          <w:rFonts w:asciiTheme="majorBidi" w:hAnsiTheme="majorBidi" w:cstheme="majorBidi"/>
          <w:color w:val="000000"/>
        </w:rPr>
        <w:t>evērojot likuma</w:t>
      </w:r>
      <w:r w:rsidRPr="00B20912">
        <w:rPr>
          <w:rFonts w:asciiTheme="majorBidi" w:hAnsiTheme="majorBidi" w:cstheme="majorBidi"/>
          <w:color w:val="000000"/>
        </w:rPr>
        <w:t xml:space="preserve"> „</w:t>
      </w:r>
      <w:r w:rsidR="008B580D" w:rsidRPr="00B20912">
        <w:rPr>
          <w:rFonts w:asciiTheme="majorBidi" w:hAnsiTheme="majorBidi" w:cstheme="majorBidi"/>
          <w:color w:val="000000"/>
        </w:rPr>
        <w:t>Par atbildību par preces un pakalpojuma trūkumiem” 5.</w:t>
      </w:r>
      <w:r w:rsidR="00464466" w:rsidRPr="00B20912">
        <w:rPr>
          <w:rFonts w:asciiTheme="majorBidi" w:hAnsiTheme="majorBidi" w:cstheme="majorBidi"/>
          <w:color w:val="000000"/>
        </w:rPr>
        <w:t> </w:t>
      </w:r>
      <w:r w:rsidR="008B580D" w:rsidRPr="00B20912">
        <w:rPr>
          <w:rFonts w:asciiTheme="majorBidi" w:hAnsiTheme="majorBidi" w:cstheme="majorBidi"/>
          <w:color w:val="000000"/>
        </w:rPr>
        <w:t>panta pirmo daļu, par šāda nedroša pakalpojuma radītu kaitējumu ir atbildīgs pakalpojuma sniedzējs, kas šajā gadījumā būtu SIA</w:t>
      </w:r>
      <w:r w:rsidRPr="00B20912">
        <w:rPr>
          <w:rFonts w:asciiTheme="majorBidi" w:hAnsiTheme="majorBidi" w:cstheme="majorBidi"/>
          <w:color w:val="000000"/>
        </w:rPr>
        <w:t> </w:t>
      </w:r>
      <w:r w:rsidR="008B580D" w:rsidRPr="00B20912">
        <w:rPr>
          <w:rFonts w:asciiTheme="majorBidi" w:hAnsiTheme="majorBidi" w:cstheme="majorBidi"/>
          <w:color w:val="000000"/>
        </w:rPr>
        <w:t xml:space="preserve">,,HND Grupa”. </w:t>
      </w:r>
    </w:p>
    <w:p w14:paraId="607308D2" w14:textId="15CD706D" w:rsidR="0094179B"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94179B" w:rsidRPr="00B20912">
        <w:rPr>
          <w:rFonts w:asciiTheme="majorBidi" w:hAnsiTheme="majorBidi" w:cstheme="majorBidi"/>
          <w:color w:val="000000"/>
        </w:rPr>
        <w:t>.1</w:t>
      </w:r>
      <w:r w:rsidR="004623B8">
        <w:rPr>
          <w:rFonts w:asciiTheme="majorBidi" w:hAnsiTheme="majorBidi" w:cstheme="majorBidi"/>
          <w:color w:val="000000"/>
        </w:rPr>
        <w:t>3</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Apelācijas instances tiesa atzīst, ka atbildētāja ir pierādījusi, ka tā rīkojusies tiesiski</w:t>
      </w:r>
      <w:r w:rsidR="0094179B" w:rsidRPr="00B20912">
        <w:rPr>
          <w:rFonts w:asciiTheme="majorBidi" w:hAnsiTheme="majorBidi" w:cstheme="majorBidi"/>
          <w:color w:val="000000"/>
        </w:rPr>
        <w:t xml:space="preserve"> un</w:t>
      </w:r>
      <w:r w:rsidRPr="00B20912">
        <w:rPr>
          <w:rFonts w:asciiTheme="majorBidi" w:hAnsiTheme="majorBidi" w:cstheme="majorBidi"/>
          <w:color w:val="000000"/>
        </w:rPr>
        <w:t xml:space="preserve"> atbilstoši normatīvo aktu prasībām</w:t>
      </w:r>
      <w:r w:rsidR="0094179B" w:rsidRPr="00B20912">
        <w:rPr>
          <w:rFonts w:asciiTheme="majorBidi" w:hAnsiTheme="majorBidi" w:cstheme="majorBidi"/>
          <w:color w:val="000000"/>
        </w:rPr>
        <w:t>.</w:t>
      </w:r>
      <w:r w:rsidRPr="00B20912">
        <w:rPr>
          <w:rFonts w:asciiTheme="majorBidi" w:hAnsiTheme="majorBidi" w:cstheme="majorBidi"/>
          <w:color w:val="000000"/>
        </w:rPr>
        <w:t xml:space="preserve"> </w:t>
      </w:r>
      <w:r w:rsidR="0094179B" w:rsidRPr="00B20912">
        <w:rPr>
          <w:rFonts w:asciiTheme="majorBidi" w:hAnsiTheme="majorBidi" w:cstheme="majorBidi"/>
          <w:color w:val="000000"/>
        </w:rPr>
        <w:t>Atbildētājas</w:t>
      </w:r>
      <w:r w:rsidRPr="00B20912">
        <w:rPr>
          <w:rFonts w:asciiTheme="majorBidi" w:hAnsiTheme="majorBidi" w:cstheme="majorBidi"/>
          <w:color w:val="000000"/>
        </w:rPr>
        <w:t xml:space="preserve"> paļāvība uz būvniecības procesā iesaistīt</w:t>
      </w:r>
      <w:r w:rsidR="0094179B" w:rsidRPr="00B20912">
        <w:rPr>
          <w:rFonts w:asciiTheme="majorBidi" w:hAnsiTheme="majorBidi" w:cstheme="majorBidi"/>
          <w:color w:val="000000"/>
        </w:rPr>
        <w:t>aj</w:t>
      </w:r>
      <w:r w:rsidRPr="00B20912">
        <w:rPr>
          <w:rFonts w:asciiTheme="majorBidi" w:hAnsiTheme="majorBidi" w:cstheme="majorBidi"/>
          <w:color w:val="000000"/>
        </w:rPr>
        <w:t xml:space="preserve">ām personām bijusi pamatota ar to reputācijas un sertifikācijas izvērtējumu, </w:t>
      </w:r>
      <w:r w:rsidR="0094179B" w:rsidRPr="00B20912">
        <w:rPr>
          <w:rFonts w:asciiTheme="majorBidi" w:hAnsiTheme="majorBidi" w:cstheme="majorBidi"/>
          <w:color w:val="000000"/>
        </w:rPr>
        <w:t xml:space="preserve">kā arī </w:t>
      </w:r>
      <w:r w:rsidRPr="00B20912">
        <w:rPr>
          <w:rFonts w:asciiTheme="majorBidi" w:hAnsiTheme="majorBidi" w:cstheme="majorBidi"/>
          <w:color w:val="000000"/>
        </w:rPr>
        <w:t xml:space="preserve">atbildētāja rīkojusies ar saprātīgas personas rūpības standartu, līdz ar to tās vaina notikumā nav konstatējama. </w:t>
      </w:r>
    </w:p>
    <w:p w14:paraId="333904EF" w14:textId="055EC9DC" w:rsidR="0094179B"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94179B" w:rsidRPr="00B20912">
        <w:rPr>
          <w:rFonts w:asciiTheme="majorBidi" w:hAnsiTheme="majorBidi" w:cstheme="majorBidi"/>
          <w:color w:val="000000"/>
        </w:rPr>
        <w:t>.1</w:t>
      </w:r>
      <w:r w:rsidR="004623B8">
        <w:rPr>
          <w:rFonts w:asciiTheme="majorBidi" w:hAnsiTheme="majorBidi" w:cstheme="majorBidi"/>
          <w:color w:val="000000"/>
        </w:rPr>
        <w:t>4</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 xml:space="preserve">Pretēji prasītāju pārstāvja apgalvotajam, atbildētāja nav pieļāvusi pat vieglu neuzmanību. Atbildētāja projektā pieļauto kļūdu un secīgi arī tirdzniecības centra jumta nogruvumu nevarēja nedz paredzēt, nedz arī novērst. </w:t>
      </w:r>
      <w:r w:rsidR="0094179B" w:rsidRPr="00B20912">
        <w:rPr>
          <w:rFonts w:asciiTheme="majorBidi" w:hAnsiTheme="majorBidi" w:cstheme="majorBidi"/>
          <w:color w:val="000000"/>
        </w:rPr>
        <w:t>T</w:t>
      </w:r>
      <w:r w:rsidRPr="00B20912">
        <w:rPr>
          <w:rFonts w:asciiTheme="majorBidi" w:hAnsiTheme="majorBidi" w:cstheme="majorBidi"/>
          <w:color w:val="000000"/>
        </w:rPr>
        <w:t xml:space="preserve">ai nebija pamata apšaubīt būvprojekta pareizību vai tirdzniecības centra pirmās kārtas būvdarbu atbilstību normatīvajiem aktiem, arī pamatojoties uz to, ka tirdzniecības centra pirmās kārtas būvdarbi bija pieņemti ekspluatācijā ar kompetentas iestādes izdotu administratīvu aktu. </w:t>
      </w:r>
    </w:p>
    <w:p w14:paraId="0281E83D" w14:textId="6B3FBD56" w:rsidR="002A1EB3"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To, ka SIA</w:t>
      </w:r>
      <w:r w:rsidR="0094179B" w:rsidRPr="00B20912">
        <w:rPr>
          <w:rFonts w:asciiTheme="majorBidi" w:hAnsiTheme="majorBidi" w:cstheme="majorBidi"/>
          <w:color w:val="000000"/>
        </w:rPr>
        <w:t> „</w:t>
      </w:r>
      <w:r w:rsidRPr="00B20912">
        <w:rPr>
          <w:rFonts w:asciiTheme="majorBidi" w:hAnsiTheme="majorBidi" w:cstheme="majorBidi"/>
          <w:color w:val="000000"/>
        </w:rPr>
        <w:t>HOMBURG ZOLITUDE” bija pamats paļauties uz būvvaldi un faktu, ka pirmās kārtas būvniecība atbilda visiem normatīvajiem aktiem, apstiprina Senāta 2007.</w:t>
      </w:r>
      <w:r w:rsidR="0094179B" w:rsidRPr="00B20912">
        <w:rPr>
          <w:rFonts w:asciiTheme="majorBidi" w:hAnsiTheme="majorBidi" w:cstheme="majorBidi"/>
          <w:color w:val="000000"/>
        </w:rPr>
        <w:t> </w:t>
      </w:r>
      <w:r w:rsidRPr="00B20912">
        <w:rPr>
          <w:rFonts w:asciiTheme="majorBidi" w:hAnsiTheme="majorBidi" w:cstheme="majorBidi"/>
          <w:color w:val="000000"/>
        </w:rPr>
        <w:t>gada 27.</w:t>
      </w:r>
      <w:r w:rsidR="0094179B" w:rsidRPr="00B20912">
        <w:rPr>
          <w:rFonts w:asciiTheme="majorBidi" w:hAnsiTheme="majorBidi" w:cstheme="majorBidi"/>
          <w:color w:val="000000"/>
        </w:rPr>
        <w:t> </w:t>
      </w:r>
      <w:r w:rsidRPr="00B20912">
        <w:rPr>
          <w:rFonts w:asciiTheme="majorBidi" w:hAnsiTheme="majorBidi" w:cstheme="majorBidi"/>
          <w:color w:val="000000"/>
        </w:rPr>
        <w:t>augusta lēmumā lietā Nr.</w:t>
      </w:r>
      <w:r w:rsidR="002A1EB3" w:rsidRPr="00B20912">
        <w:rPr>
          <w:rFonts w:asciiTheme="majorBidi" w:hAnsiTheme="majorBidi" w:cstheme="majorBidi"/>
          <w:color w:val="000000"/>
        </w:rPr>
        <w:t> </w:t>
      </w:r>
      <w:r w:rsidRPr="00B20912">
        <w:rPr>
          <w:rFonts w:asciiTheme="majorBidi" w:hAnsiTheme="majorBidi" w:cstheme="majorBidi"/>
          <w:color w:val="000000"/>
        </w:rPr>
        <w:t>SKA-495/2007 pausta</w:t>
      </w:r>
      <w:r w:rsidR="002A1EB3" w:rsidRPr="00B20912">
        <w:rPr>
          <w:rFonts w:asciiTheme="majorBidi" w:hAnsiTheme="majorBidi" w:cstheme="majorBidi"/>
          <w:color w:val="000000"/>
        </w:rPr>
        <w:t>i</w:t>
      </w:r>
      <w:r w:rsidRPr="00B20912">
        <w:rPr>
          <w:rFonts w:asciiTheme="majorBidi" w:hAnsiTheme="majorBidi" w:cstheme="majorBidi"/>
          <w:color w:val="000000"/>
        </w:rPr>
        <w:t>s viedoklis, ka būves nodošana ekspluatācijā ir konstatējoša rakstura lēmums, ar kuru kompetentā institūcija pārbauda</w:t>
      </w:r>
      <w:r w:rsidR="00891026">
        <w:rPr>
          <w:rFonts w:asciiTheme="majorBidi" w:hAnsiTheme="majorBidi" w:cstheme="majorBidi"/>
          <w:color w:val="000000"/>
        </w:rPr>
        <w:t>,</w:t>
      </w:r>
      <w:r w:rsidRPr="00B20912">
        <w:rPr>
          <w:rFonts w:asciiTheme="majorBidi" w:hAnsiTheme="majorBidi" w:cstheme="majorBidi"/>
          <w:color w:val="000000"/>
        </w:rPr>
        <w:t xml:space="preserve"> vai būve ir uzbūvēta atbilstoši visām prasībām, k</w:t>
      </w:r>
      <w:r w:rsidR="002A1EB3" w:rsidRPr="00B20912">
        <w:rPr>
          <w:rFonts w:asciiTheme="majorBidi" w:hAnsiTheme="majorBidi" w:cstheme="majorBidi"/>
          <w:color w:val="000000"/>
        </w:rPr>
        <w:t>as</w:t>
      </w:r>
      <w:r w:rsidRPr="00B20912">
        <w:rPr>
          <w:rFonts w:asciiTheme="majorBidi" w:hAnsiTheme="majorBidi" w:cstheme="majorBidi"/>
          <w:color w:val="000000"/>
        </w:rPr>
        <w:t xml:space="preserve"> jāievēro saskaņā ar būvatļauju un būvniecības normatīvajiem aktiem. Uz atbildētāju, kura ir šī labvēlīgā administratīvā akta saņēmēja, attiecas Administratīvā procesa likuma 10.</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pantā nostiprinātais tiesiskās paļāvības princips. </w:t>
      </w:r>
    </w:p>
    <w:p w14:paraId="3C0DC2E8" w14:textId="074F8328" w:rsidR="003A67B0"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3A67B0" w:rsidRPr="00B20912">
        <w:rPr>
          <w:rFonts w:asciiTheme="majorBidi" w:hAnsiTheme="majorBidi" w:cstheme="majorBidi"/>
          <w:color w:val="000000"/>
        </w:rPr>
        <w:t>.1</w:t>
      </w:r>
      <w:r w:rsidR="004623B8">
        <w:rPr>
          <w:rFonts w:asciiTheme="majorBidi" w:hAnsiTheme="majorBidi" w:cstheme="majorBidi"/>
          <w:color w:val="000000"/>
        </w:rPr>
        <w:t>5</w:t>
      </w:r>
      <w:r w:rsidRPr="00B20912">
        <w:rPr>
          <w:rFonts w:asciiTheme="majorBidi" w:hAnsiTheme="majorBidi" w:cstheme="majorBidi"/>
          <w:color w:val="000000"/>
        </w:rPr>
        <w:t>]</w:t>
      </w:r>
      <w:r w:rsidR="00527636">
        <w:rPr>
          <w:rFonts w:asciiTheme="majorBidi" w:hAnsiTheme="majorBidi" w:cstheme="majorBidi"/>
          <w:color w:val="000000"/>
        </w:rPr>
        <w:t> </w:t>
      </w:r>
      <w:r w:rsidR="003A67B0" w:rsidRPr="00B20912">
        <w:rPr>
          <w:rFonts w:asciiTheme="majorBidi" w:hAnsiTheme="majorBidi" w:cstheme="majorBidi"/>
          <w:color w:val="000000"/>
        </w:rPr>
        <w:t xml:space="preserve">Nevar piekrist apelācijas sūdzībā norādītajam apgalvojumam, ka </w:t>
      </w:r>
      <w:r w:rsidRPr="00B20912">
        <w:rPr>
          <w:rFonts w:asciiTheme="majorBidi" w:hAnsiTheme="majorBidi" w:cstheme="majorBidi"/>
          <w:color w:val="000000"/>
        </w:rPr>
        <w:t>lietas materiālos esošais kriminālproces</w:t>
      </w:r>
      <w:r w:rsidR="007A464D">
        <w:rPr>
          <w:rFonts w:asciiTheme="majorBidi" w:hAnsiTheme="majorBidi" w:cstheme="majorBidi"/>
          <w:color w:val="000000"/>
        </w:rPr>
        <w:t>a ietvaros iegūtais</w:t>
      </w:r>
      <w:r w:rsidRPr="00B20912">
        <w:rPr>
          <w:rFonts w:asciiTheme="majorBidi" w:hAnsiTheme="majorBidi" w:cstheme="majorBidi"/>
          <w:color w:val="000000"/>
        </w:rPr>
        <w:t xml:space="preserve"> atzinums, kurā norādīts notikuma cēlonis, ir tikai tehnisks dokuments par šauru tehnisku jautājumu, </w:t>
      </w:r>
      <w:r w:rsidR="007A464D">
        <w:rPr>
          <w:rFonts w:asciiTheme="majorBidi" w:hAnsiTheme="majorBidi" w:cstheme="majorBidi"/>
          <w:color w:val="000000"/>
        </w:rPr>
        <w:t>kam</w:t>
      </w:r>
      <w:r w:rsidR="007A464D" w:rsidRPr="00B20912">
        <w:rPr>
          <w:rFonts w:asciiTheme="majorBidi" w:hAnsiTheme="majorBidi" w:cstheme="majorBidi"/>
          <w:color w:val="000000"/>
        </w:rPr>
        <w:t xml:space="preserve"> </w:t>
      </w:r>
      <w:r w:rsidRPr="00B20912">
        <w:rPr>
          <w:rFonts w:asciiTheme="majorBidi" w:hAnsiTheme="majorBidi" w:cstheme="majorBidi"/>
          <w:color w:val="000000"/>
        </w:rPr>
        <w:t xml:space="preserve">morālās kompensācijas piedziņas lietā nav izšķirošas nozīmes. </w:t>
      </w:r>
    </w:p>
    <w:p w14:paraId="1F5E9AC6" w14:textId="5FBC7EDD" w:rsidR="00575CAA" w:rsidRPr="00B20912" w:rsidRDefault="00575CAA"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 xml:space="preserve">No </w:t>
      </w:r>
      <w:r w:rsidR="007A464D">
        <w:rPr>
          <w:rFonts w:asciiTheme="majorBidi" w:hAnsiTheme="majorBidi" w:cstheme="majorBidi"/>
          <w:color w:val="000000"/>
        </w:rPr>
        <w:t>minētā</w:t>
      </w:r>
      <w:r w:rsidR="007A464D" w:rsidRPr="00B20912">
        <w:rPr>
          <w:rFonts w:asciiTheme="majorBidi" w:hAnsiTheme="majorBidi" w:cstheme="majorBidi"/>
          <w:color w:val="000000"/>
        </w:rPr>
        <w:t xml:space="preserve"> </w:t>
      </w:r>
      <w:r w:rsidRPr="00B20912">
        <w:rPr>
          <w:rFonts w:asciiTheme="majorBidi" w:hAnsiTheme="majorBidi" w:cstheme="majorBidi"/>
          <w:color w:val="000000"/>
        </w:rPr>
        <w:t xml:space="preserve">atzinuma nepārprotami secināms, ka tieši </w:t>
      </w:r>
      <w:proofErr w:type="spellStart"/>
      <w:r w:rsidRPr="00B20912">
        <w:rPr>
          <w:rFonts w:asciiTheme="majorBidi" w:hAnsiTheme="majorBidi" w:cstheme="majorBidi"/>
          <w:color w:val="000000"/>
        </w:rPr>
        <w:t>būvspeciālisti</w:t>
      </w:r>
      <w:proofErr w:type="spellEnd"/>
      <w:r w:rsidRPr="00B20912">
        <w:rPr>
          <w:rFonts w:asciiTheme="majorBidi" w:hAnsiTheme="majorBidi" w:cstheme="majorBidi"/>
          <w:color w:val="000000"/>
        </w:rPr>
        <w:t xml:space="preserve">, nevis atbildētāja ir pieļāvuši vainu rupjas neuzmanības formā, kā arī prettiesisku rīcību, kuras dēļ vēlāk iestājās </w:t>
      </w:r>
      <w:r w:rsidRPr="00B20912">
        <w:rPr>
          <w:rFonts w:asciiTheme="majorBidi" w:hAnsiTheme="majorBidi" w:cstheme="majorBidi"/>
          <w:color w:val="000000"/>
        </w:rPr>
        <w:lastRenderedPageBreak/>
        <w:t>notikums</w:t>
      </w:r>
      <w:r w:rsidR="00BB48A4" w:rsidRPr="00B20912">
        <w:rPr>
          <w:rFonts w:asciiTheme="majorBidi" w:hAnsiTheme="majorBidi" w:cstheme="majorBidi"/>
          <w:color w:val="000000"/>
        </w:rPr>
        <w:t>.</w:t>
      </w:r>
      <w:r w:rsidRPr="00B20912">
        <w:rPr>
          <w:rFonts w:asciiTheme="majorBidi" w:hAnsiTheme="majorBidi" w:cstheme="majorBidi"/>
          <w:color w:val="000000"/>
        </w:rPr>
        <w:t xml:space="preserve"> </w:t>
      </w:r>
      <w:r w:rsidR="00BB48A4" w:rsidRPr="00B20912">
        <w:rPr>
          <w:rFonts w:asciiTheme="majorBidi" w:hAnsiTheme="majorBidi" w:cstheme="majorBidi"/>
          <w:color w:val="000000"/>
        </w:rPr>
        <w:t>Līdz ar to</w:t>
      </w:r>
      <w:r w:rsidRPr="00B20912">
        <w:rPr>
          <w:rFonts w:asciiTheme="majorBidi" w:hAnsiTheme="majorBidi" w:cstheme="majorBidi"/>
          <w:color w:val="000000"/>
        </w:rPr>
        <w:t xml:space="preserve"> cēloniskais sakars pastāv ar trešo personu, nevis SIA</w:t>
      </w:r>
      <w:r w:rsidR="0035798E" w:rsidRPr="00B20912">
        <w:rPr>
          <w:rFonts w:asciiTheme="majorBidi" w:hAnsiTheme="majorBidi" w:cstheme="majorBidi"/>
          <w:color w:val="000000"/>
        </w:rPr>
        <w:t> „</w:t>
      </w:r>
      <w:r w:rsidRPr="00B20912">
        <w:rPr>
          <w:rFonts w:asciiTheme="majorBidi" w:hAnsiTheme="majorBidi" w:cstheme="majorBidi"/>
          <w:color w:val="000000"/>
        </w:rPr>
        <w:t>HOMBURG ZOLITUDE”.</w:t>
      </w:r>
    </w:p>
    <w:p w14:paraId="34A6FD69" w14:textId="30A94417" w:rsidR="003A67B0" w:rsidRPr="00B20912" w:rsidRDefault="00575CAA"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.1</w:t>
      </w:r>
      <w:r w:rsidR="00D12417">
        <w:rPr>
          <w:rFonts w:asciiTheme="majorBidi" w:hAnsiTheme="majorBidi" w:cstheme="majorBidi"/>
          <w:color w:val="000000"/>
        </w:rPr>
        <w:t>6</w:t>
      </w:r>
      <w:r w:rsidRPr="00B20912">
        <w:rPr>
          <w:rFonts w:asciiTheme="majorBidi" w:hAnsiTheme="majorBidi" w:cstheme="majorBidi"/>
          <w:color w:val="000000"/>
        </w:rPr>
        <w:t>]</w:t>
      </w:r>
      <w:r w:rsidR="00527636">
        <w:rPr>
          <w:rFonts w:asciiTheme="majorBidi" w:hAnsiTheme="majorBidi" w:cstheme="majorBidi"/>
          <w:color w:val="000000"/>
        </w:rPr>
        <w:t> </w:t>
      </w:r>
      <w:r w:rsidR="008B580D" w:rsidRPr="00B20912">
        <w:rPr>
          <w:rFonts w:asciiTheme="majorBidi" w:hAnsiTheme="majorBidi" w:cstheme="majorBidi"/>
          <w:color w:val="000000"/>
        </w:rPr>
        <w:t>Jautājums</w:t>
      </w:r>
      <w:r w:rsidR="007A464D">
        <w:rPr>
          <w:rFonts w:asciiTheme="majorBidi" w:hAnsiTheme="majorBidi" w:cstheme="majorBidi"/>
          <w:color w:val="000000"/>
        </w:rPr>
        <w:t>,</w:t>
      </w:r>
      <w:r w:rsidR="008B580D" w:rsidRPr="00B20912">
        <w:rPr>
          <w:rFonts w:asciiTheme="majorBidi" w:hAnsiTheme="majorBidi" w:cstheme="majorBidi"/>
          <w:color w:val="000000"/>
        </w:rPr>
        <w:t xml:space="preserve"> vai būve ir</w:t>
      </w:r>
      <w:proofErr w:type="gramStart"/>
      <w:r w:rsidR="008B580D" w:rsidRPr="00B20912">
        <w:rPr>
          <w:rFonts w:asciiTheme="majorBidi" w:hAnsiTheme="majorBidi" w:cstheme="majorBidi"/>
          <w:color w:val="000000"/>
        </w:rPr>
        <w:t xml:space="preserve"> vai nav droša</w:t>
      </w:r>
      <w:r w:rsidR="007A464D">
        <w:rPr>
          <w:rFonts w:asciiTheme="majorBidi" w:hAnsiTheme="majorBidi" w:cstheme="majorBidi"/>
          <w:color w:val="000000"/>
        </w:rPr>
        <w:t>,</w:t>
      </w:r>
      <w:r w:rsidR="008B580D" w:rsidRPr="00B20912">
        <w:rPr>
          <w:rFonts w:asciiTheme="majorBidi" w:hAnsiTheme="majorBidi" w:cstheme="majorBidi"/>
          <w:color w:val="000000"/>
        </w:rPr>
        <w:t xml:space="preserve"> izriet no jautājuma, vai projektētāji ir ņēmuši vērā visas attiecīgās slodzes, ar kurām būvei jāsaskaras</w:t>
      </w:r>
      <w:proofErr w:type="gramEnd"/>
      <w:r w:rsidR="007A464D">
        <w:rPr>
          <w:rFonts w:asciiTheme="majorBidi" w:hAnsiTheme="majorBidi" w:cstheme="majorBidi"/>
          <w:color w:val="000000"/>
        </w:rPr>
        <w:t>,</w:t>
      </w:r>
      <w:r w:rsidR="008B580D" w:rsidRPr="00B20912">
        <w:rPr>
          <w:rFonts w:asciiTheme="majorBidi" w:hAnsiTheme="majorBidi" w:cstheme="majorBidi"/>
          <w:color w:val="000000"/>
        </w:rPr>
        <w:t xml:space="preserve"> un vai būvnieki ir pienācīgi veikuši būvdarbus. SIA</w:t>
      </w:r>
      <w:r w:rsidR="00EB5E45" w:rsidRPr="00B20912">
        <w:rPr>
          <w:rFonts w:asciiTheme="majorBidi" w:hAnsiTheme="majorBidi" w:cstheme="majorBidi"/>
          <w:color w:val="000000"/>
        </w:rPr>
        <w:t> „</w:t>
      </w:r>
      <w:r w:rsidR="008B580D" w:rsidRPr="00B20912">
        <w:rPr>
          <w:rFonts w:asciiTheme="majorBidi" w:hAnsiTheme="majorBidi" w:cstheme="majorBidi"/>
          <w:color w:val="000000"/>
        </w:rPr>
        <w:t xml:space="preserve">HOMBURG ZOLITUDE” kā nekustamā īpašuma </w:t>
      </w:r>
      <w:proofErr w:type="spellStart"/>
      <w:r w:rsidR="008B580D" w:rsidRPr="00B20912">
        <w:rPr>
          <w:rFonts w:asciiTheme="majorBidi" w:hAnsiTheme="majorBidi" w:cstheme="majorBidi"/>
          <w:color w:val="000000"/>
        </w:rPr>
        <w:t>kopīpašniecei</w:t>
      </w:r>
      <w:proofErr w:type="spellEnd"/>
      <w:r w:rsidR="008B580D" w:rsidRPr="00B20912">
        <w:rPr>
          <w:rFonts w:asciiTheme="majorBidi" w:hAnsiTheme="majorBidi" w:cstheme="majorBidi"/>
          <w:color w:val="000000"/>
        </w:rPr>
        <w:t xml:space="preserve"> nebija jābūt apveltītai ar specifisk</w:t>
      </w:r>
      <w:r w:rsidR="00EB5E45" w:rsidRPr="00B20912">
        <w:rPr>
          <w:rFonts w:asciiTheme="majorBidi" w:hAnsiTheme="majorBidi" w:cstheme="majorBidi"/>
          <w:color w:val="000000"/>
        </w:rPr>
        <w:t>ām</w:t>
      </w:r>
      <w:r w:rsidR="008B580D" w:rsidRPr="00B20912">
        <w:rPr>
          <w:rFonts w:asciiTheme="majorBidi" w:hAnsiTheme="majorBidi" w:cstheme="majorBidi"/>
          <w:color w:val="000000"/>
        </w:rPr>
        <w:t xml:space="preserve"> būvniecības procesa </w:t>
      </w:r>
      <w:r w:rsidR="00EB5E45" w:rsidRPr="00B20912">
        <w:rPr>
          <w:rFonts w:asciiTheme="majorBidi" w:hAnsiTheme="majorBidi" w:cstheme="majorBidi"/>
          <w:color w:val="000000"/>
        </w:rPr>
        <w:t>(</w:t>
      </w:r>
      <w:r w:rsidR="008B580D" w:rsidRPr="00B20912">
        <w:rPr>
          <w:rFonts w:asciiTheme="majorBidi" w:hAnsiTheme="majorBidi" w:cstheme="majorBidi"/>
          <w:color w:val="000000"/>
        </w:rPr>
        <w:t>būvinženiera</w:t>
      </w:r>
      <w:r w:rsidR="00EB5E45" w:rsidRPr="00B20912">
        <w:rPr>
          <w:rFonts w:asciiTheme="majorBidi" w:hAnsiTheme="majorBidi" w:cstheme="majorBidi"/>
          <w:color w:val="000000"/>
        </w:rPr>
        <w:t>)</w:t>
      </w:r>
      <w:r w:rsidR="008B580D" w:rsidRPr="00B20912">
        <w:rPr>
          <w:rFonts w:asciiTheme="majorBidi" w:hAnsiTheme="majorBidi" w:cstheme="majorBidi"/>
          <w:color w:val="000000"/>
        </w:rPr>
        <w:t xml:space="preserve"> zināšanām par tērauda kopņu konstruktīvajiem risinājumiem,</w:t>
      </w:r>
      <w:r w:rsidR="007A464D">
        <w:rPr>
          <w:rFonts w:asciiTheme="majorBidi" w:hAnsiTheme="majorBidi" w:cstheme="majorBidi"/>
          <w:color w:val="000000"/>
        </w:rPr>
        <w:t xml:space="preserve"> un</w:t>
      </w:r>
      <w:r w:rsidR="008B580D" w:rsidRPr="00B20912">
        <w:rPr>
          <w:rFonts w:asciiTheme="majorBidi" w:hAnsiTheme="majorBidi" w:cstheme="majorBidi"/>
          <w:color w:val="000000"/>
        </w:rPr>
        <w:t xml:space="preserve"> atbildētājai </w:t>
      </w:r>
      <w:r w:rsidR="007A464D">
        <w:rPr>
          <w:rFonts w:asciiTheme="majorBidi" w:hAnsiTheme="majorBidi" w:cstheme="majorBidi"/>
          <w:color w:val="000000"/>
        </w:rPr>
        <w:t>nevajadzēja</w:t>
      </w:r>
      <w:r w:rsidR="007A464D" w:rsidRPr="00B20912">
        <w:rPr>
          <w:rFonts w:asciiTheme="majorBidi" w:hAnsiTheme="majorBidi" w:cstheme="majorBidi"/>
          <w:color w:val="000000"/>
        </w:rPr>
        <w:t xml:space="preserve"> </w:t>
      </w:r>
      <w:r w:rsidR="008B580D" w:rsidRPr="00B20912">
        <w:rPr>
          <w:rFonts w:asciiTheme="majorBidi" w:hAnsiTheme="majorBidi" w:cstheme="majorBidi"/>
          <w:color w:val="000000"/>
        </w:rPr>
        <w:t xml:space="preserve">spēt paredzēt, ka iestāsies tāds kaitējums, kāds iestājās, jo uz to nebija norādījis neviens no iesaistītajiem būvinženieriem. </w:t>
      </w:r>
      <w:r w:rsidR="007A464D">
        <w:rPr>
          <w:rFonts w:asciiTheme="majorBidi" w:hAnsiTheme="majorBidi" w:cstheme="majorBidi"/>
          <w:color w:val="000000"/>
        </w:rPr>
        <w:t>„</w:t>
      </w:r>
      <w:r w:rsidR="008B580D" w:rsidRPr="00B20912">
        <w:rPr>
          <w:rFonts w:asciiTheme="majorBidi" w:hAnsiTheme="majorBidi" w:cstheme="majorBidi"/>
          <w:color w:val="000000"/>
        </w:rPr>
        <w:t>CRP</w:t>
      </w:r>
      <w:r w:rsidR="00AA3ADA" w:rsidRPr="00B20912">
        <w:rPr>
          <w:rFonts w:asciiTheme="majorBidi" w:hAnsiTheme="majorBidi" w:cstheme="majorBidi"/>
          <w:color w:val="000000"/>
        </w:rPr>
        <w:t> </w:t>
      </w:r>
      <w:proofErr w:type="spellStart"/>
      <w:r w:rsidR="008B580D" w:rsidRPr="00B20912">
        <w:rPr>
          <w:rFonts w:asciiTheme="majorBidi" w:hAnsiTheme="majorBidi" w:cstheme="majorBidi"/>
          <w:color w:val="000000"/>
        </w:rPr>
        <w:t>Bauingenieure</w:t>
      </w:r>
      <w:proofErr w:type="spellEnd"/>
      <w:r w:rsidR="008B580D" w:rsidRPr="00B20912">
        <w:rPr>
          <w:rFonts w:asciiTheme="majorBidi" w:hAnsiTheme="majorBidi" w:cstheme="majorBidi"/>
          <w:color w:val="000000"/>
        </w:rPr>
        <w:t xml:space="preserve"> </w:t>
      </w:r>
      <w:proofErr w:type="spellStart"/>
      <w:r w:rsidR="008B580D" w:rsidRPr="00B20912">
        <w:rPr>
          <w:rFonts w:asciiTheme="majorBidi" w:hAnsiTheme="majorBidi" w:cstheme="majorBidi"/>
          <w:color w:val="000000"/>
        </w:rPr>
        <w:t>GmbH</w:t>
      </w:r>
      <w:proofErr w:type="spellEnd"/>
      <w:r w:rsidR="007A464D">
        <w:rPr>
          <w:rFonts w:asciiTheme="majorBidi" w:hAnsiTheme="majorBidi" w:cstheme="majorBidi"/>
          <w:color w:val="000000"/>
        </w:rPr>
        <w:t>”</w:t>
      </w:r>
      <w:r w:rsidR="008B580D" w:rsidRPr="00B20912">
        <w:rPr>
          <w:rFonts w:asciiTheme="majorBidi" w:hAnsiTheme="majorBidi" w:cstheme="majorBidi"/>
          <w:color w:val="000000"/>
        </w:rPr>
        <w:t xml:space="preserve"> atzinumā </w:t>
      </w:r>
      <w:r w:rsidR="00EB5E45" w:rsidRPr="00B20912">
        <w:rPr>
          <w:rFonts w:asciiTheme="majorBidi" w:hAnsiTheme="majorBidi" w:cstheme="majorBidi"/>
          <w:color w:val="000000"/>
        </w:rPr>
        <w:t>norādīts, ka</w:t>
      </w:r>
      <w:r w:rsidR="008B580D" w:rsidRPr="00B20912">
        <w:rPr>
          <w:rFonts w:asciiTheme="majorBidi" w:hAnsiTheme="majorBidi" w:cstheme="majorBidi"/>
          <w:color w:val="000000"/>
        </w:rPr>
        <w:t xml:space="preserve"> jumta sabrukšanas risku nevarētu noteikt pat profesionāls būvinženieris</w:t>
      </w:r>
      <w:r w:rsidR="00EB5E45" w:rsidRPr="00B20912">
        <w:rPr>
          <w:rFonts w:asciiTheme="majorBidi" w:hAnsiTheme="majorBidi" w:cstheme="majorBidi"/>
          <w:color w:val="000000"/>
        </w:rPr>
        <w:t>, t</w:t>
      </w:r>
      <w:r w:rsidR="008B580D" w:rsidRPr="00B20912">
        <w:rPr>
          <w:rFonts w:asciiTheme="majorBidi" w:hAnsiTheme="majorBidi" w:cstheme="majorBidi"/>
          <w:color w:val="000000"/>
        </w:rPr>
        <w:t>ādējādi SIA</w:t>
      </w:r>
      <w:r w:rsidR="00EB5E45" w:rsidRPr="00B20912">
        <w:rPr>
          <w:rFonts w:asciiTheme="majorBidi" w:hAnsiTheme="majorBidi" w:cstheme="majorBidi"/>
          <w:color w:val="000000"/>
        </w:rPr>
        <w:t> „</w:t>
      </w:r>
      <w:r w:rsidR="008B580D" w:rsidRPr="00B20912">
        <w:rPr>
          <w:rFonts w:asciiTheme="majorBidi" w:hAnsiTheme="majorBidi" w:cstheme="majorBidi"/>
          <w:color w:val="000000"/>
        </w:rPr>
        <w:t>HOMBURG ZOLITUDE” nekādi nevarēja paredzēt jumta sabrukšanas risku un to novērst</w:t>
      </w:r>
      <w:r w:rsidR="00EB5E45" w:rsidRPr="00B20912">
        <w:rPr>
          <w:rFonts w:asciiTheme="majorBidi" w:hAnsiTheme="majorBidi" w:cstheme="majorBidi"/>
          <w:color w:val="000000"/>
        </w:rPr>
        <w:t>.</w:t>
      </w:r>
    </w:p>
    <w:p w14:paraId="7C47EE06" w14:textId="68A5E571" w:rsidR="004C5A83" w:rsidRPr="00B20912" w:rsidRDefault="00E763B0"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.1</w:t>
      </w:r>
      <w:r w:rsidR="00D12417">
        <w:rPr>
          <w:rFonts w:asciiTheme="majorBidi" w:hAnsiTheme="majorBidi" w:cstheme="majorBidi"/>
          <w:color w:val="000000"/>
        </w:rPr>
        <w:t>7</w:t>
      </w:r>
      <w:r w:rsidRPr="00B20912">
        <w:rPr>
          <w:rFonts w:asciiTheme="majorBidi" w:hAnsiTheme="majorBidi" w:cstheme="majorBidi"/>
          <w:color w:val="000000"/>
        </w:rPr>
        <w:t>]</w:t>
      </w:r>
      <w:r w:rsidR="00527636">
        <w:rPr>
          <w:rFonts w:asciiTheme="majorBidi" w:hAnsiTheme="majorBidi" w:cstheme="majorBidi"/>
          <w:color w:val="000000"/>
        </w:rPr>
        <w:t> </w:t>
      </w:r>
      <w:r w:rsidR="008B580D" w:rsidRPr="00B20912">
        <w:rPr>
          <w:rFonts w:asciiTheme="majorBidi" w:hAnsiTheme="majorBidi" w:cstheme="majorBidi"/>
          <w:color w:val="000000"/>
        </w:rPr>
        <w:t xml:space="preserve">Apelācijas instances tiesa pievienojas pirmās instances tiesas un atbildētājas viedoklim, ka </w:t>
      </w:r>
      <w:r w:rsidR="007A464D">
        <w:rPr>
          <w:rFonts w:asciiTheme="majorBidi" w:hAnsiTheme="majorBidi" w:cstheme="majorBidi"/>
          <w:color w:val="000000"/>
        </w:rPr>
        <w:t xml:space="preserve">Latvijas Republikas </w:t>
      </w:r>
      <w:r w:rsidR="008B580D" w:rsidRPr="00B20912">
        <w:rPr>
          <w:rFonts w:asciiTheme="majorBidi" w:hAnsiTheme="majorBidi" w:cstheme="majorBidi"/>
          <w:color w:val="000000"/>
        </w:rPr>
        <w:t xml:space="preserve">Satversmē nostiprinātās cilvēktiesību normas tieši piemērojamas tikai attiecībās starp valsti un personu. Līdz ar to prasītāju pārstāvja pārmetumi, ka Zemgales rajona tiesa nav </w:t>
      </w:r>
      <w:r w:rsidR="00D15EB0" w:rsidRPr="00B20912">
        <w:rPr>
          <w:rFonts w:asciiTheme="majorBidi" w:hAnsiTheme="majorBidi" w:cstheme="majorBidi"/>
          <w:color w:val="000000"/>
        </w:rPr>
        <w:t>apsvērusi</w:t>
      </w:r>
      <w:r w:rsidR="008B580D" w:rsidRPr="00B20912">
        <w:rPr>
          <w:rFonts w:asciiTheme="majorBidi" w:hAnsiTheme="majorBidi" w:cstheme="majorBidi"/>
          <w:color w:val="000000"/>
        </w:rPr>
        <w:t xml:space="preserve"> Satversmes 105.</w:t>
      </w:r>
      <w:r w:rsidR="00464466" w:rsidRPr="00B20912">
        <w:rPr>
          <w:rFonts w:asciiTheme="majorBidi" w:hAnsiTheme="majorBidi" w:cstheme="majorBidi"/>
          <w:color w:val="000000"/>
        </w:rPr>
        <w:t> </w:t>
      </w:r>
      <w:r w:rsidR="008B580D" w:rsidRPr="00B20912">
        <w:rPr>
          <w:rFonts w:asciiTheme="majorBidi" w:hAnsiTheme="majorBidi" w:cstheme="majorBidi"/>
          <w:color w:val="000000"/>
        </w:rPr>
        <w:t xml:space="preserve">panta piemērošanu lietā, nav pamatoti. </w:t>
      </w:r>
    </w:p>
    <w:p w14:paraId="2ED6AD93" w14:textId="3F601E01" w:rsidR="004C5A83"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4C5A83" w:rsidRPr="00B20912">
        <w:rPr>
          <w:rFonts w:asciiTheme="majorBidi" w:hAnsiTheme="majorBidi" w:cstheme="majorBidi"/>
          <w:color w:val="000000"/>
        </w:rPr>
        <w:t>.1</w:t>
      </w:r>
      <w:r w:rsidR="00D12417">
        <w:rPr>
          <w:rFonts w:asciiTheme="majorBidi" w:hAnsiTheme="majorBidi" w:cstheme="majorBidi"/>
          <w:color w:val="000000"/>
        </w:rPr>
        <w:t>8</w:t>
      </w:r>
      <w:r w:rsidRPr="00B20912">
        <w:rPr>
          <w:rFonts w:asciiTheme="majorBidi" w:hAnsiTheme="majorBidi" w:cstheme="majorBidi"/>
          <w:color w:val="000000"/>
        </w:rPr>
        <w:t>]</w:t>
      </w:r>
      <w:r w:rsidR="00527636">
        <w:rPr>
          <w:rFonts w:asciiTheme="majorBidi" w:hAnsiTheme="majorBidi" w:cstheme="majorBidi"/>
          <w:color w:val="000000"/>
        </w:rPr>
        <w:t> </w:t>
      </w:r>
      <w:r w:rsidR="004C5A83" w:rsidRPr="00B20912">
        <w:rPr>
          <w:rFonts w:asciiTheme="majorBidi" w:hAnsiTheme="majorBidi" w:cstheme="majorBidi"/>
          <w:color w:val="000000"/>
        </w:rPr>
        <w:t>N</w:t>
      </w:r>
      <w:r w:rsidRPr="00B20912">
        <w:rPr>
          <w:rFonts w:asciiTheme="majorBidi" w:hAnsiTheme="majorBidi" w:cstheme="majorBidi"/>
          <w:color w:val="000000"/>
        </w:rPr>
        <w:t xml:space="preserve">ekonstatējot atbildētājas pieļautu bezdarbību un civiltiesiskās atbildības pamatu, bez izvērtējuma atstājami apelācijas sūdzības argumenti par prasījuma apmēra noteikšanas juridiskajiem argumentiem un atlīdzības apmēra ekonomiskajiem argumentiem. </w:t>
      </w:r>
    </w:p>
    <w:p w14:paraId="79967205" w14:textId="65CA7CCB" w:rsidR="003A67B0" w:rsidRPr="00B20912" w:rsidRDefault="004C5A83"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Pr="00B20912">
        <w:rPr>
          <w:rFonts w:asciiTheme="majorBidi" w:hAnsiTheme="majorBidi" w:cstheme="majorBidi"/>
          <w:color w:val="000000"/>
        </w:rPr>
        <w:t>.</w:t>
      </w:r>
      <w:r w:rsidR="00D12417">
        <w:rPr>
          <w:rFonts w:asciiTheme="majorBidi" w:hAnsiTheme="majorBidi" w:cstheme="majorBidi"/>
          <w:color w:val="000000"/>
        </w:rPr>
        <w:t>19</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A</w:t>
      </w:r>
      <w:r w:rsidR="008B580D" w:rsidRPr="00B20912">
        <w:rPr>
          <w:rFonts w:asciiTheme="majorBidi" w:hAnsiTheme="majorBidi" w:cstheme="majorBidi"/>
          <w:color w:val="000000"/>
        </w:rPr>
        <w:t>pelācijas instances tiesa pievienojas pirmās instances tiesas atziņai, ka</w:t>
      </w:r>
      <w:r w:rsidRPr="00B20912">
        <w:rPr>
          <w:rFonts w:asciiTheme="majorBidi" w:hAnsiTheme="majorBidi" w:cstheme="majorBidi"/>
          <w:color w:val="000000"/>
        </w:rPr>
        <w:t xml:space="preserve"> </w:t>
      </w:r>
      <w:r w:rsidR="008B580D" w:rsidRPr="00B20912">
        <w:rPr>
          <w:rFonts w:asciiTheme="majorBidi" w:hAnsiTheme="majorBidi" w:cstheme="majorBidi"/>
          <w:color w:val="000000"/>
        </w:rPr>
        <w:t>2013.</w:t>
      </w:r>
      <w:r w:rsidR="00D15EB0" w:rsidRPr="00B20912">
        <w:rPr>
          <w:rFonts w:asciiTheme="majorBidi" w:hAnsiTheme="majorBidi" w:cstheme="majorBidi"/>
          <w:color w:val="000000"/>
        </w:rPr>
        <w:t> </w:t>
      </w:r>
      <w:r w:rsidR="008B580D" w:rsidRPr="00B20912">
        <w:rPr>
          <w:rFonts w:asciiTheme="majorBidi" w:hAnsiTheme="majorBidi" w:cstheme="majorBidi"/>
          <w:color w:val="000000"/>
        </w:rPr>
        <w:t xml:space="preserve">gada </w:t>
      </w:r>
      <w:r w:rsidR="000969E7">
        <w:rPr>
          <w:rFonts w:asciiTheme="majorBidi" w:hAnsiTheme="majorBidi" w:cstheme="majorBidi"/>
          <w:color w:val="000000"/>
        </w:rPr>
        <w:t>[..]</w:t>
      </w:r>
      <w:r w:rsidR="008B580D" w:rsidRPr="00B20912">
        <w:rPr>
          <w:rFonts w:asciiTheme="majorBidi" w:hAnsiTheme="majorBidi" w:cstheme="majorBidi"/>
          <w:color w:val="000000"/>
        </w:rPr>
        <w:t xml:space="preserve"> notikum</w:t>
      </w:r>
      <w:r w:rsidRPr="00B20912">
        <w:rPr>
          <w:rFonts w:asciiTheme="majorBidi" w:hAnsiTheme="majorBidi" w:cstheme="majorBidi"/>
          <w:color w:val="000000"/>
        </w:rPr>
        <w:t>a</w:t>
      </w:r>
      <w:r w:rsidR="000969E7">
        <w:rPr>
          <w:rFonts w:asciiTheme="majorBidi" w:hAnsiTheme="majorBidi" w:cstheme="majorBidi"/>
          <w:color w:val="000000"/>
        </w:rPr>
        <w:t xml:space="preserve"> [adrese]</w:t>
      </w:r>
      <w:r w:rsidR="008B580D" w:rsidRPr="00B20912">
        <w:rPr>
          <w:rFonts w:asciiTheme="majorBidi" w:hAnsiTheme="majorBidi" w:cstheme="majorBidi"/>
          <w:color w:val="000000"/>
        </w:rPr>
        <w:t xml:space="preserve">, rezultātā nodarītais kaitējums jāatlīdzina personai, kura </w:t>
      </w:r>
      <w:r w:rsidRPr="00B20912">
        <w:rPr>
          <w:rFonts w:asciiTheme="majorBidi" w:hAnsiTheme="majorBidi" w:cstheme="majorBidi"/>
          <w:color w:val="000000"/>
        </w:rPr>
        <w:t xml:space="preserve">ir </w:t>
      </w:r>
      <w:r w:rsidR="008B580D" w:rsidRPr="00B20912">
        <w:rPr>
          <w:rFonts w:asciiTheme="majorBidi" w:hAnsiTheme="majorBidi" w:cstheme="majorBidi"/>
          <w:color w:val="000000"/>
        </w:rPr>
        <w:t xml:space="preserve">atbildīga </w:t>
      </w:r>
      <w:r w:rsidR="007A464D">
        <w:rPr>
          <w:rFonts w:asciiTheme="majorBidi" w:hAnsiTheme="majorBidi" w:cstheme="majorBidi"/>
          <w:color w:val="000000"/>
        </w:rPr>
        <w:t xml:space="preserve">par </w:t>
      </w:r>
      <w:r w:rsidR="008B580D" w:rsidRPr="00B20912">
        <w:rPr>
          <w:rFonts w:asciiTheme="majorBidi" w:hAnsiTheme="majorBidi" w:cstheme="majorBidi"/>
          <w:color w:val="000000"/>
        </w:rPr>
        <w:t>tā izraisīšan</w:t>
      </w:r>
      <w:r w:rsidR="007A464D">
        <w:rPr>
          <w:rFonts w:asciiTheme="majorBidi" w:hAnsiTheme="majorBidi" w:cstheme="majorBidi"/>
          <w:color w:val="000000"/>
        </w:rPr>
        <w:t>u</w:t>
      </w:r>
      <w:r w:rsidR="008B580D" w:rsidRPr="00B20912">
        <w:rPr>
          <w:rFonts w:asciiTheme="majorBidi" w:hAnsiTheme="majorBidi" w:cstheme="majorBidi"/>
          <w:color w:val="000000"/>
        </w:rPr>
        <w:t xml:space="preserve">, nevis atbildētājai. </w:t>
      </w:r>
    </w:p>
    <w:p w14:paraId="78763746" w14:textId="10675333" w:rsidR="003A67B0" w:rsidRPr="00B20912" w:rsidRDefault="008B580D"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r w:rsidRPr="00B20912">
        <w:rPr>
          <w:rFonts w:asciiTheme="majorBidi" w:hAnsiTheme="majorBidi" w:cstheme="majorBidi"/>
          <w:color w:val="000000"/>
        </w:rPr>
        <w:t>[</w:t>
      </w:r>
      <w:r w:rsidR="00D77623">
        <w:rPr>
          <w:rFonts w:asciiTheme="majorBidi" w:hAnsiTheme="majorBidi" w:cstheme="majorBidi"/>
          <w:color w:val="000000"/>
        </w:rPr>
        <w:t>7</w:t>
      </w:r>
      <w:r w:rsidR="004C5A83" w:rsidRPr="00B20912">
        <w:rPr>
          <w:rFonts w:asciiTheme="majorBidi" w:hAnsiTheme="majorBidi" w:cstheme="majorBidi"/>
          <w:color w:val="000000"/>
        </w:rPr>
        <w:t>.2</w:t>
      </w:r>
      <w:r w:rsidR="00D12417">
        <w:rPr>
          <w:rFonts w:asciiTheme="majorBidi" w:hAnsiTheme="majorBidi" w:cstheme="majorBidi"/>
          <w:color w:val="000000"/>
        </w:rPr>
        <w:t>0</w:t>
      </w:r>
      <w:r w:rsidRPr="00B20912">
        <w:rPr>
          <w:rFonts w:asciiTheme="majorBidi" w:hAnsiTheme="majorBidi" w:cstheme="majorBidi"/>
          <w:color w:val="000000"/>
        </w:rPr>
        <w:t>]</w:t>
      </w:r>
      <w:r w:rsidR="00527636">
        <w:rPr>
          <w:rFonts w:asciiTheme="majorBidi" w:hAnsiTheme="majorBidi" w:cstheme="majorBidi"/>
          <w:color w:val="000000"/>
        </w:rPr>
        <w:t> </w:t>
      </w:r>
      <w:r w:rsidRPr="00B20912">
        <w:rPr>
          <w:rFonts w:asciiTheme="majorBidi" w:hAnsiTheme="majorBidi" w:cstheme="majorBidi"/>
          <w:color w:val="000000"/>
        </w:rPr>
        <w:t>Saskaņā ar Civilprocesa likuma 140.</w:t>
      </w:r>
      <w:r w:rsidR="00464466" w:rsidRPr="00B20912">
        <w:rPr>
          <w:rFonts w:asciiTheme="majorBidi" w:hAnsiTheme="majorBidi" w:cstheme="majorBidi"/>
          <w:color w:val="000000"/>
        </w:rPr>
        <w:t> </w:t>
      </w:r>
      <w:r w:rsidRPr="00B20912">
        <w:rPr>
          <w:rFonts w:asciiTheme="majorBidi" w:hAnsiTheme="majorBidi" w:cstheme="majorBidi"/>
          <w:color w:val="000000"/>
        </w:rPr>
        <w:t xml:space="preserve">panta sesto daļu noraidot prasību, tiesa spriedumā atceļ prasības nodrošinājumu. Prasības nodrošinājums saglabājas līdz dienai, kad spriedums stājas likumīgā spēkā. </w:t>
      </w:r>
    </w:p>
    <w:p w14:paraId="54AA64F5" w14:textId="77777777" w:rsidR="003A67B0" w:rsidRPr="00B20912" w:rsidRDefault="003A67B0" w:rsidP="0047682C">
      <w:pPr>
        <w:pStyle w:val="NormalWeb"/>
        <w:shd w:val="clear" w:color="auto" w:fill="FFFFFF"/>
        <w:spacing w:before="0" w:beforeAutospacing="0" w:after="0" w:afterAutospacing="0" w:line="276" w:lineRule="auto"/>
        <w:ind w:right="-1" w:firstLine="709"/>
        <w:rPr>
          <w:rFonts w:asciiTheme="majorBidi" w:hAnsiTheme="majorBidi" w:cstheme="majorBidi"/>
          <w:color w:val="000000"/>
        </w:rPr>
      </w:pPr>
    </w:p>
    <w:p w14:paraId="7AA43719" w14:textId="1A9630C9" w:rsidR="002B407A" w:rsidRPr="00B20912" w:rsidRDefault="00DB175F"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w:t>
      </w:r>
      <w:r w:rsidR="00527636">
        <w:rPr>
          <w:rFonts w:asciiTheme="majorBidi" w:hAnsiTheme="majorBidi" w:cstheme="majorBidi"/>
          <w:szCs w:val="24"/>
        </w:rPr>
        <w:t> </w:t>
      </w:r>
      <w:r w:rsidRPr="00B20912">
        <w:rPr>
          <w:rFonts w:asciiTheme="majorBidi" w:hAnsiTheme="majorBidi" w:cstheme="majorBidi"/>
          <w:szCs w:val="24"/>
        </w:rPr>
        <w:t>Kasācijas sūdzību par spriedumu iesnie</w:t>
      </w:r>
      <w:r w:rsidR="00CD263B" w:rsidRPr="00B20912">
        <w:rPr>
          <w:rFonts w:asciiTheme="majorBidi" w:hAnsiTheme="majorBidi" w:cstheme="majorBidi"/>
          <w:szCs w:val="24"/>
        </w:rPr>
        <w:t>guš</w:t>
      </w:r>
      <w:r w:rsidR="006B6957">
        <w:rPr>
          <w:rFonts w:asciiTheme="majorBidi" w:hAnsiTheme="majorBidi" w:cstheme="majorBidi"/>
          <w:szCs w:val="24"/>
        </w:rPr>
        <w:t>as</w:t>
      </w:r>
      <w:r w:rsidR="00CD263B" w:rsidRPr="00B20912">
        <w:rPr>
          <w:rFonts w:asciiTheme="majorBidi" w:hAnsiTheme="majorBidi" w:cstheme="majorBidi"/>
          <w:szCs w:val="24"/>
        </w:rPr>
        <w:t xml:space="preserve"> prasītāj</w:t>
      </w:r>
      <w:r w:rsidR="006B6957">
        <w:rPr>
          <w:rFonts w:asciiTheme="majorBidi" w:hAnsiTheme="majorBidi" w:cstheme="majorBidi"/>
          <w:szCs w:val="24"/>
        </w:rPr>
        <w:t>as</w:t>
      </w:r>
      <w:r w:rsidR="00CD263B" w:rsidRPr="00B20912">
        <w:rPr>
          <w:rFonts w:asciiTheme="majorBidi" w:hAnsiTheme="majorBidi" w:cstheme="majorBidi"/>
          <w:szCs w:val="24"/>
        </w:rPr>
        <w:t xml:space="preserve"> </w:t>
      </w:r>
      <w:r w:rsidR="009C79EE">
        <w:rPr>
          <w:rFonts w:asciiTheme="majorBidi" w:hAnsiTheme="majorBidi" w:cstheme="majorBidi"/>
          <w:szCs w:val="24"/>
        </w:rPr>
        <w:t>[pers. A]</w:t>
      </w:r>
      <w:r w:rsidR="00CD263B" w:rsidRPr="00B20912">
        <w:rPr>
          <w:rFonts w:asciiTheme="majorBidi" w:hAnsiTheme="majorBidi" w:cstheme="majorBidi"/>
          <w:szCs w:val="24"/>
        </w:rPr>
        <w:t xml:space="preserve"> un </w:t>
      </w:r>
      <w:r w:rsidR="009C79EE">
        <w:rPr>
          <w:rFonts w:asciiTheme="majorBidi" w:hAnsiTheme="majorBidi" w:cstheme="majorBidi"/>
          <w:szCs w:val="24"/>
        </w:rPr>
        <w:t>[pers. B]</w:t>
      </w:r>
      <w:r w:rsidRPr="00B20912">
        <w:rPr>
          <w:rFonts w:asciiTheme="majorBidi" w:hAnsiTheme="majorBidi" w:cstheme="majorBidi"/>
          <w:szCs w:val="24"/>
        </w:rPr>
        <w:t>, lūdz</w:t>
      </w:r>
      <w:r w:rsidR="00EE3166" w:rsidRPr="00B20912">
        <w:rPr>
          <w:rFonts w:asciiTheme="majorBidi" w:hAnsiTheme="majorBidi" w:cstheme="majorBidi"/>
          <w:szCs w:val="24"/>
        </w:rPr>
        <w:t>ot</w:t>
      </w:r>
      <w:r w:rsidR="002B407A" w:rsidRPr="00345486">
        <w:rPr>
          <w:rFonts w:asciiTheme="majorBidi" w:hAnsiTheme="majorBidi" w:cstheme="majorBidi"/>
          <w:szCs w:val="24"/>
        </w:rPr>
        <w:t>:</w:t>
      </w:r>
    </w:p>
    <w:p w14:paraId="4EF6D15B" w14:textId="75A8530E" w:rsidR="002B407A" w:rsidRPr="00B20912" w:rsidRDefault="002B407A" w:rsidP="0047682C">
      <w:pPr>
        <w:ind w:right="-1" w:hanging="284"/>
        <w:rPr>
          <w:rFonts w:asciiTheme="majorBidi" w:hAnsiTheme="majorBidi" w:cstheme="majorBidi"/>
          <w:szCs w:val="24"/>
        </w:rPr>
      </w:pPr>
      <w:r w:rsidRPr="00B20912">
        <w:rPr>
          <w:rFonts w:asciiTheme="majorBidi" w:hAnsiTheme="majorBidi" w:cstheme="majorBidi"/>
          <w:szCs w:val="24"/>
        </w:rPr>
        <w:t xml:space="preserve">− </w:t>
      </w:r>
      <w:r w:rsidR="005F665E">
        <w:rPr>
          <w:rFonts w:asciiTheme="majorBidi" w:hAnsiTheme="majorBidi" w:cstheme="majorBidi"/>
          <w:szCs w:val="24"/>
        </w:rPr>
        <w:t>u</w:t>
      </w:r>
      <w:r w:rsidR="00345486" w:rsidRPr="00B20912">
        <w:rPr>
          <w:rFonts w:asciiTheme="majorBidi" w:hAnsiTheme="majorBidi" w:cstheme="majorBidi"/>
          <w:szCs w:val="24"/>
        </w:rPr>
        <w:t xml:space="preserve">zdot </w:t>
      </w:r>
      <w:r w:rsidRPr="00B20912">
        <w:rPr>
          <w:rFonts w:asciiTheme="majorBidi" w:hAnsiTheme="majorBidi" w:cstheme="majorBidi"/>
          <w:szCs w:val="24"/>
        </w:rPr>
        <w:t xml:space="preserve">Eiropas Savienības Tiesai jautājumus par </w:t>
      </w:r>
      <w:r w:rsidR="00AC5E2D" w:rsidRPr="00AC5E2D">
        <w:rPr>
          <w:rFonts w:asciiTheme="majorBidi" w:hAnsiTheme="majorBidi" w:cstheme="majorBidi"/>
          <w:szCs w:val="24"/>
        </w:rPr>
        <w:t>Eiropas Parlamenta un Padomes 2001.</w:t>
      </w:r>
      <w:r w:rsidR="00AC5E2D">
        <w:rPr>
          <w:rFonts w:asciiTheme="majorBidi" w:hAnsiTheme="majorBidi" w:cstheme="majorBidi"/>
          <w:szCs w:val="24"/>
        </w:rPr>
        <w:t> </w:t>
      </w:r>
      <w:r w:rsidR="00AC5E2D" w:rsidRPr="00AC5E2D">
        <w:rPr>
          <w:rFonts w:asciiTheme="majorBidi" w:hAnsiTheme="majorBidi" w:cstheme="majorBidi"/>
          <w:szCs w:val="24"/>
        </w:rPr>
        <w:t>gada 3.</w:t>
      </w:r>
      <w:r w:rsidR="00AC5E2D">
        <w:rPr>
          <w:rFonts w:asciiTheme="majorBidi" w:hAnsiTheme="majorBidi" w:cstheme="majorBidi"/>
          <w:szCs w:val="24"/>
        </w:rPr>
        <w:t> </w:t>
      </w:r>
      <w:r w:rsidR="00AC5E2D" w:rsidRPr="00AC5E2D">
        <w:rPr>
          <w:rFonts w:asciiTheme="majorBidi" w:hAnsiTheme="majorBidi" w:cstheme="majorBidi"/>
          <w:szCs w:val="24"/>
        </w:rPr>
        <w:t>decembr</w:t>
      </w:r>
      <w:r w:rsidR="00AC5E2D">
        <w:rPr>
          <w:rFonts w:asciiTheme="majorBidi" w:hAnsiTheme="majorBidi" w:cstheme="majorBidi"/>
          <w:szCs w:val="24"/>
        </w:rPr>
        <w:t>a</w:t>
      </w:r>
      <w:r w:rsidR="00AC5E2D" w:rsidRPr="00AC5E2D">
        <w:rPr>
          <w:rFonts w:asciiTheme="majorBidi" w:hAnsiTheme="majorBidi" w:cstheme="majorBidi"/>
          <w:szCs w:val="24"/>
        </w:rPr>
        <w:t xml:space="preserve"> </w:t>
      </w:r>
      <w:r w:rsidR="007A66A8">
        <w:rPr>
          <w:rFonts w:asciiTheme="majorBidi" w:hAnsiTheme="majorBidi" w:cstheme="majorBidi"/>
          <w:szCs w:val="24"/>
        </w:rPr>
        <w:t>D</w:t>
      </w:r>
      <w:r w:rsidR="007A66A8" w:rsidRPr="00AC5E2D">
        <w:rPr>
          <w:rFonts w:asciiTheme="majorBidi" w:hAnsiTheme="majorBidi" w:cstheme="majorBidi"/>
          <w:szCs w:val="24"/>
        </w:rPr>
        <w:t>irektīva</w:t>
      </w:r>
      <w:r w:rsidR="007A66A8">
        <w:rPr>
          <w:rFonts w:asciiTheme="majorBidi" w:hAnsiTheme="majorBidi" w:cstheme="majorBidi"/>
          <w:szCs w:val="24"/>
        </w:rPr>
        <w:t>s</w:t>
      </w:r>
      <w:r w:rsidR="007A66A8" w:rsidRPr="00AC5E2D">
        <w:rPr>
          <w:rFonts w:asciiTheme="majorBidi" w:hAnsiTheme="majorBidi" w:cstheme="majorBidi"/>
          <w:szCs w:val="24"/>
        </w:rPr>
        <w:t xml:space="preserve"> </w:t>
      </w:r>
      <w:r w:rsidR="00AC5E2D" w:rsidRPr="00AC5E2D">
        <w:rPr>
          <w:rFonts w:asciiTheme="majorBidi" w:hAnsiTheme="majorBidi" w:cstheme="majorBidi"/>
          <w:szCs w:val="24"/>
        </w:rPr>
        <w:t>2001/95/EK</w:t>
      </w:r>
      <w:r w:rsidR="00AC5E2D">
        <w:rPr>
          <w:rFonts w:asciiTheme="majorBidi" w:hAnsiTheme="majorBidi" w:cstheme="majorBidi"/>
          <w:szCs w:val="24"/>
        </w:rPr>
        <w:t xml:space="preserve"> </w:t>
      </w:r>
      <w:r w:rsidR="00AC5E2D" w:rsidRPr="00AC5E2D">
        <w:rPr>
          <w:rFonts w:asciiTheme="majorBidi" w:hAnsiTheme="majorBidi" w:cstheme="majorBidi"/>
          <w:szCs w:val="24"/>
        </w:rPr>
        <w:t xml:space="preserve">par produktu vispārēju drošību </w:t>
      </w:r>
      <w:r w:rsidR="006B6957">
        <w:rPr>
          <w:rFonts w:asciiTheme="majorBidi" w:hAnsiTheme="majorBidi" w:cstheme="majorBidi"/>
          <w:szCs w:val="24"/>
        </w:rPr>
        <w:t xml:space="preserve">(turpmāk – </w:t>
      </w:r>
      <w:r w:rsidRPr="00B20912">
        <w:rPr>
          <w:rFonts w:asciiTheme="majorBidi" w:hAnsiTheme="majorBidi" w:cstheme="majorBidi"/>
          <w:szCs w:val="24"/>
        </w:rPr>
        <w:t>Direktīva 2001/95/EK</w:t>
      </w:r>
      <w:r w:rsidR="006B6957">
        <w:rPr>
          <w:rFonts w:asciiTheme="majorBidi" w:hAnsiTheme="majorBidi" w:cstheme="majorBidi"/>
          <w:szCs w:val="24"/>
        </w:rPr>
        <w:t>)</w:t>
      </w:r>
      <w:r w:rsidRPr="00B20912">
        <w:rPr>
          <w:rFonts w:asciiTheme="majorBidi" w:hAnsiTheme="majorBidi" w:cstheme="majorBidi"/>
          <w:szCs w:val="24"/>
        </w:rPr>
        <w:t xml:space="preserve"> un</w:t>
      </w:r>
      <w:r w:rsidR="006B6957">
        <w:rPr>
          <w:rFonts w:asciiTheme="majorBidi" w:hAnsiTheme="majorBidi" w:cstheme="majorBidi"/>
          <w:szCs w:val="24"/>
        </w:rPr>
        <w:t xml:space="preserve"> </w:t>
      </w:r>
      <w:r w:rsidR="00AC5E2D">
        <w:rPr>
          <w:rFonts w:asciiTheme="majorBidi" w:hAnsiTheme="majorBidi" w:cstheme="majorBidi"/>
          <w:szCs w:val="24"/>
        </w:rPr>
        <w:t xml:space="preserve">Padomes </w:t>
      </w:r>
      <w:r w:rsidR="00AC5E2D" w:rsidRPr="00AC5E2D">
        <w:rPr>
          <w:rFonts w:asciiTheme="majorBidi" w:hAnsiTheme="majorBidi" w:cstheme="majorBidi"/>
          <w:szCs w:val="24"/>
        </w:rPr>
        <w:t>1985.</w:t>
      </w:r>
      <w:r w:rsidR="004675A2">
        <w:rPr>
          <w:rFonts w:asciiTheme="majorBidi" w:hAnsiTheme="majorBidi" w:cstheme="majorBidi"/>
          <w:szCs w:val="24"/>
        </w:rPr>
        <w:t> </w:t>
      </w:r>
      <w:r w:rsidR="00AC5E2D" w:rsidRPr="00AC5E2D">
        <w:rPr>
          <w:rFonts w:asciiTheme="majorBidi" w:hAnsiTheme="majorBidi" w:cstheme="majorBidi"/>
          <w:szCs w:val="24"/>
        </w:rPr>
        <w:t>gada 25.</w:t>
      </w:r>
      <w:r w:rsidR="004675A2">
        <w:rPr>
          <w:rFonts w:asciiTheme="majorBidi" w:hAnsiTheme="majorBidi" w:cstheme="majorBidi"/>
          <w:szCs w:val="24"/>
        </w:rPr>
        <w:t> </w:t>
      </w:r>
      <w:r w:rsidR="00AC5E2D" w:rsidRPr="00AC5E2D">
        <w:rPr>
          <w:rFonts w:asciiTheme="majorBidi" w:hAnsiTheme="majorBidi" w:cstheme="majorBidi"/>
          <w:szCs w:val="24"/>
        </w:rPr>
        <w:t>jūlij</w:t>
      </w:r>
      <w:r w:rsidR="00AC5E2D">
        <w:rPr>
          <w:rFonts w:asciiTheme="majorBidi" w:hAnsiTheme="majorBidi" w:cstheme="majorBidi"/>
          <w:szCs w:val="24"/>
        </w:rPr>
        <w:t xml:space="preserve">a </w:t>
      </w:r>
      <w:r w:rsidR="007A66A8">
        <w:rPr>
          <w:rFonts w:asciiTheme="majorBidi" w:hAnsiTheme="majorBidi" w:cstheme="majorBidi"/>
          <w:szCs w:val="24"/>
        </w:rPr>
        <w:t xml:space="preserve">Direktīvas </w:t>
      </w:r>
      <w:r w:rsidR="00AC5E2D" w:rsidRPr="00AC5E2D">
        <w:rPr>
          <w:rFonts w:asciiTheme="majorBidi" w:hAnsiTheme="majorBidi" w:cstheme="majorBidi"/>
          <w:szCs w:val="24"/>
        </w:rPr>
        <w:t>85/374/EEK</w:t>
      </w:r>
      <w:r w:rsidR="00AC5E2D">
        <w:rPr>
          <w:rFonts w:asciiTheme="majorBidi" w:hAnsiTheme="majorBidi" w:cstheme="majorBidi"/>
          <w:szCs w:val="24"/>
        </w:rPr>
        <w:t xml:space="preserve"> </w:t>
      </w:r>
      <w:r w:rsidR="00AC5E2D" w:rsidRPr="00AC5E2D">
        <w:rPr>
          <w:rFonts w:asciiTheme="majorBidi" w:hAnsiTheme="majorBidi" w:cstheme="majorBidi"/>
          <w:szCs w:val="24"/>
        </w:rPr>
        <w:t>par dalībvalstu normatīvo un administratīvo aktu tuvināšanu attiecībā uz atbildību par produktiem ar trūkumiem</w:t>
      </w:r>
      <w:r w:rsidR="00AC5E2D">
        <w:rPr>
          <w:rFonts w:asciiTheme="majorBidi" w:hAnsiTheme="majorBidi" w:cstheme="majorBidi"/>
          <w:szCs w:val="24"/>
        </w:rPr>
        <w:t xml:space="preserve"> </w:t>
      </w:r>
      <w:proofErr w:type="gramStart"/>
      <w:r w:rsidR="006B6957">
        <w:rPr>
          <w:rFonts w:asciiTheme="majorBidi" w:hAnsiTheme="majorBidi" w:cstheme="majorBidi"/>
          <w:szCs w:val="24"/>
        </w:rPr>
        <w:t>(</w:t>
      </w:r>
      <w:proofErr w:type="gramEnd"/>
      <w:r w:rsidR="006B6957">
        <w:rPr>
          <w:rFonts w:asciiTheme="majorBidi" w:hAnsiTheme="majorBidi" w:cstheme="majorBidi"/>
          <w:szCs w:val="24"/>
        </w:rPr>
        <w:t xml:space="preserve">turpmāk – </w:t>
      </w:r>
      <w:r w:rsidRPr="00B20912">
        <w:rPr>
          <w:rFonts w:asciiTheme="majorBidi" w:hAnsiTheme="majorBidi" w:cstheme="majorBidi"/>
          <w:szCs w:val="24"/>
        </w:rPr>
        <w:t>Direktīva 85/374/EEK</w:t>
      </w:r>
      <w:r w:rsidR="006B6957">
        <w:rPr>
          <w:rFonts w:asciiTheme="majorBidi" w:hAnsiTheme="majorBidi" w:cstheme="majorBidi"/>
          <w:szCs w:val="24"/>
        </w:rPr>
        <w:t>)</w:t>
      </w:r>
      <w:r w:rsidRPr="00B20912">
        <w:rPr>
          <w:rFonts w:asciiTheme="majorBidi" w:hAnsiTheme="majorBidi" w:cstheme="majorBidi"/>
          <w:szCs w:val="24"/>
        </w:rPr>
        <w:t xml:space="preserve"> normu interpretāciju prejudiciāla nolēmuma pieņemšanai:</w:t>
      </w:r>
    </w:p>
    <w:p w14:paraId="6DCA7BA7" w14:textId="46EE612B" w:rsidR="002B407A" w:rsidRPr="00B20912" w:rsidRDefault="005F665E" w:rsidP="0047682C">
      <w:pPr>
        <w:pStyle w:val="ListParagraph"/>
        <w:numPr>
          <w:ilvl w:val="0"/>
          <w:numId w:val="7"/>
        </w:numPr>
        <w:ind w:left="0" w:right="-1"/>
        <w:rPr>
          <w:rFonts w:asciiTheme="majorBidi" w:hAnsiTheme="majorBidi" w:cstheme="majorBidi"/>
          <w:szCs w:val="24"/>
        </w:rPr>
      </w:pPr>
      <w:r>
        <w:rPr>
          <w:rFonts w:asciiTheme="majorBidi" w:hAnsiTheme="majorBidi" w:cstheme="majorBidi"/>
          <w:szCs w:val="24"/>
        </w:rPr>
        <w:t>v</w:t>
      </w:r>
      <w:r w:rsidR="00345486" w:rsidRPr="00B20912">
        <w:rPr>
          <w:rFonts w:asciiTheme="majorBidi" w:hAnsiTheme="majorBidi" w:cstheme="majorBidi"/>
          <w:szCs w:val="24"/>
        </w:rPr>
        <w:t xml:space="preserve">ai </w:t>
      </w:r>
      <w:r w:rsidR="002B407A" w:rsidRPr="00B20912">
        <w:rPr>
          <w:rFonts w:asciiTheme="majorBidi" w:hAnsiTheme="majorBidi" w:cstheme="majorBidi"/>
          <w:szCs w:val="24"/>
        </w:rPr>
        <w:t>Direktīvas 2001/95/EK un Direktīvas 85/374/EEK piemērošanas jomā ir tāds</w:t>
      </w:r>
      <w:r w:rsidR="006B6957">
        <w:rPr>
          <w:rFonts w:asciiTheme="majorBidi" w:hAnsiTheme="majorBidi" w:cstheme="majorBidi"/>
          <w:szCs w:val="24"/>
        </w:rPr>
        <w:t>,</w:t>
      </w:r>
      <w:r w:rsidR="002B407A" w:rsidRPr="00B20912">
        <w:rPr>
          <w:rFonts w:asciiTheme="majorBidi" w:hAnsiTheme="majorBidi" w:cstheme="majorBidi"/>
          <w:szCs w:val="24"/>
        </w:rPr>
        <w:t xml:space="preserve"> kā pamata lietā minētais atbildības regulējums attiecībā uz ēkas īpašnieka pienākumu un attiecīgi atbildību par ēkas uzturēšanu tādā stāvoklī, lai no tā nerastos kaitējums trešajām personām situācijā, ja attiecīgā ēka uzbūvēta kā tirdzniecības centra ēka, kura sabruka, radot kaitējumu trešajām personām (tajā skaitā nonāvējot </w:t>
      </w:r>
      <w:r w:rsidR="00527281">
        <w:rPr>
          <w:rFonts w:asciiTheme="majorBidi" w:hAnsiTheme="majorBidi" w:cstheme="majorBidi"/>
          <w:szCs w:val="24"/>
        </w:rPr>
        <w:t>[..]</w:t>
      </w:r>
      <w:r w:rsidR="002B407A" w:rsidRPr="00B20912">
        <w:rPr>
          <w:rFonts w:asciiTheme="majorBidi" w:hAnsiTheme="majorBidi" w:cstheme="majorBidi"/>
          <w:szCs w:val="24"/>
        </w:rPr>
        <w:t xml:space="preserve"> cilvēkus)? </w:t>
      </w:r>
    </w:p>
    <w:p w14:paraId="0BF6AF94" w14:textId="510B0594" w:rsidR="002B407A" w:rsidRPr="00B20912" w:rsidRDefault="005F665E" w:rsidP="0047682C">
      <w:pPr>
        <w:pStyle w:val="ListParagraph"/>
        <w:numPr>
          <w:ilvl w:val="0"/>
          <w:numId w:val="7"/>
        </w:numPr>
        <w:ind w:left="0" w:right="-1"/>
        <w:rPr>
          <w:rFonts w:asciiTheme="majorBidi" w:hAnsiTheme="majorBidi" w:cstheme="majorBidi"/>
          <w:szCs w:val="24"/>
        </w:rPr>
      </w:pPr>
      <w:r>
        <w:rPr>
          <w:rFonts w:asciiTheme="majorBidi" w:hAnsiTheme="majorBidi" w:cstheme="majorBidi"/>
          <w:szCs w:val="24"/>
        </w:rPr>
        <w:t>v</w:t>
      </w:r>
      <w:r w:rsidR="00345486" w:rsidRPr="00B20912">
        <w:rPr>
          <w:rFonts w:asciiTheme="majorBidi" w:hAnsiTheme="majorBidi" w:cstheme="majorBidi"/>
          <w:szCs w:val="24"/>
        </w:rPr>
        <w:t xml:space="preserve">ai </w:t>
      </w:r>
      <w:r w:rsidR="002B407A" w:rsidRPr="00B20912">
        <w:rPr>
          <w:rFonts w:asciiTheme="majorBidi" w:hAnsiTheme="majorBidi" w:cstheme="majorBidi"/>
          <w:szCs w:val="24"/>
        </w:rPr>
        <w:t xml:space="preserve">ar Direktīvu 2001/95/EK un Direktīvu 85/374/EEK tiek pieļauta tāda valsts tiesību interpretācija, saskaņā ar kuru cietušai personai, lai pierādītu, ka ēkas īpašnieks ir atbildīgs par ēkas neuzturēšanu tādā stāvoklī, lai no tā nerastos kaitējums trešajām personām, jāpierāda </w:t>
      </w:r>
      <w:r w:rsidR="00877FC5" w:rsidRPr="00B20912">
        <w:rPr>
          <w:rFonts w:asciiTheme="majorBidi" w:hAnsiTheme="majorBidi" w:cstheme="majorBidi"/>
          <w:szCs w:val="24"/>
        </w:rPr>
        <w:t>konkrēt</w:t>
      </w:r>
      <w:r w:rsidR="00877FC5">
        <w:rPr>
          <w:rFonts w:asciiTheme="majorBidi" w:hAnsiTheme="majorBidi" w:cstheme="majorBidi"/>
          <w:szCs w:val="24"/>
        </w:rPr>
        <w:t>s</w:t>
      </w:r>
      <w:r w:rsidR="00877FC5" w:rsidRPr="00B20912">
        <w:rPr>
          <w:rFonts w:asciiTheme="majorBidi" w:hAnsiTheme="majorBidi" w:cstheme="majorBidi"/>
          <w:szCs w:val="24"/>
        </w:rPr>
        <w:t xml:space="preserve"> </w:t>
      </w:r>
      <w:r w:rsidR="002B407A" w:rsidRPr="00B20912">
        <w:rPr>
          <w:rFonts w:asciiTheme="majorBidi" w:hAnsiTheme="majorBidi" w:cstheme="majorBidi"/>
          <w:szCs w:val="24"/>
        </w:rPr>
        <w:t xml:space="preserve">nacionālajās tiesību normās </w:t>
      </w:r>
      <w:r w:rsidR="00877FC5" w:rsidRPr="00B20912">
        <w:rPr>
          <w:rFonts w:asciiTheme="majorBidi" w:hAnsiTheme="majorBidi" w:cstheme="majorBidi"/>
          <w:szCs w:val="24"/>
        </w:rPr>
        <w:t>pastāvoš</w:t>
      </w:r>
      <w:r w:rsidR="00877FC5">
        <w:rPr>
          <w:rFonts w:asciiTheme="majorBidi" w:hAnsiTheme="majorBidi" w:cstheme="majorBidi"/>
          <w:szCs w:val="24"/>
        </w:rPr>
        <w:t>s</w:t>
      </w:r>
      <w:r w:rsidR="00877FC5" w:rsidRPr="00B20912">
        <w:rPr>
          <w:rFonts w:asciiTheme="majorBidi" w:hAnsiTheme="majorBidi" w:cstheme="majorBidi"/>
          <w:szCs w:val="24"/>
        </w:rPr>
        <w:t xml:space="preserve"> </w:t>
      </w:r>
      <w:r w:rsidR="002B407A" w:rsidRPr="00B20912">
        <w:rPr>
          <w:rFonts w:asciiTheme="majorBidi" w:hAnsiTheme="majorBidi" w:cstheme="majorBidi"/>
          <w:szCs w:val="24"/>
        </w:rPr>
        <w:t xml:space="preserve">priekšrakstu pārkāpums, ko tieši nav izdarījis ēkas īpašnieks, apstākļos, kad attiecīgā ēka sabruka, radot kaitējumu trešajām personām (tajā skaitā nonāvējot </w:t>
      </w:r>
      <w:r w:rsidR="000969E7">
        <w:rPr>
          <w:rFonts w:asciiTheme="majorBidi" w:hAnsiTheme="majorBidi" w:cstheme="majorBidi"/>
          <w:szCs w:val="24"/>
        </w:rPr>
        <w:t>[..]</w:t>
      </w:r>
      <w:r w:rsidR="002B407A" w:rsidRPr="00B20912">
        <w:rPr>
          <w:rFonts w:asciiTheme="majorBidi" w:hAnsiTheme="majorBidi" w:cstheme="majorBidi"/>
          <w:szCs w:val="24"/>
        </w:rPr>
        <w:t xml:space="preserve"> cilvēkus)?</w:t>
      </w:r>
    </w:p>
    <w:p w14:paraId="6143273E" w14:textId="54EB0416" w:rsidR="002B407A" w:rsidRPr="00B20912" w:rsidRDefault="002B407A" w:rsidP="0047682C">
      <w:pPr>
        <w:ind w:right="-1" w:hanging="283"/>
        <w:rPr>
          <w:rFonts w:asciiTheme="majorBidi" w:hAnsiTheme="majorBidi" w:cstheme="majorBidi"/>
          <w:szCs w:val="24"/>
        </w:rPr>
      </w:pPr>
      <w:r w:rsidRPr="00B20912">
        <w:rPr>
          <w:rFonts w:asciiTheme="majorBidi" w:hAnsiTheme="majorBidi" w:cstheme="majorBidi"/>
          <w:szCs w:val="24"/>
        </w:rPr>
        <w:lastRenderedPageBreak/>
        <w:t xml:space="preserve">− </w:t>
      </w:r>
      <w:r w:rsidR="005F665E">
        <w:rPr>
          <w:rFonts w:asciiTheme="majorBidi" w:hAnsiTheme="majorBidi" w:cstheme="majorBidi"/>
          <w:szCs w:val="24"/>
        </w:rPr>
        <w:t>a</w:t>
      </w:r>
      <w:r w:rsidR="00345486" w:rsidRPr="00B20912">
        <w:rPr>
          <w:rFonts w:asciiTheme="majorBidi" w:hAnsiTheme="majorBidi" w:cstheme="majorBidi"/>
          <w:szCs w:val="24"/>
        </w:rPr>
        <w:t xml:space="preserve">tcelt </w:t>
      </w:r>
      <w:r w:rsidRPr="00B20912">
        <w:rPr>
          <w:rFonts w:asciiTheme="majorBidi" w:hAnsiTheme="majorBidi" w:cstheme="majorBidi"/>
          <w:szCs w:val="24"/>
        </w:rPr>
        <w:t>Zemgales apgabaltiesas 2019.</w:t>
      </w:r>
      <w:r w:rsidR="00FE4224" w:rsidRPr="00B20912">
        <w:rPr>
          <w:rFonts w:asciiTheme="majorBidi" w:hAnsiTheme="majorBidi" w:cstheme="majorBidi"/>
          <w:szCs w:val="24"/>
        </w:rPr>
        <w:t> </w:t>
      </w:r>
      <w:r w:rsidRPr="00B20912">
        <w:rPr>
          <w:rFonts w:asciiTheme="majorBidi" w:hAnsiTheme="majorBidi" w:cstheme="majorBidi"/>
          <w:szCs w:val="24"/>
        </w:rPr>
        <w:t>gada 28.</w:t>
      </w:r>
      <w:r w:rsidR="00FE4224" w:rsidRPr="00B20912">
        <w:rPr>
          <w:rFonts w:asciiTheme="majorBidi" w:hAnsiTheme="majorBidi" w:cstheme="majorBidi"/>
          <w:szCs w:val="24"/>
        </w:rPr>
        <w:t> </w:t>
      </w:r>
      <w:r w:rsidRPr="00B20912">
        <w:rPr>
          <w:rFonts w:asciiTheme="majorBidi" w:hAnsiTheme="majorBidi" w:cstheme="majorBidi"/>
          <w:szCs w:val="24"/>
        </w:rPr>
        <w:t>novembra spriedumu un nodot lietu jaunai izskatīšanai apelācijas instances ties</w:t>
      </w:r>
      <w:r w:rsidR="00FE4224" w:rsidRPr="00B20912">
        <w:rPr>
          <w:rFonts w:asciiTheme="majorBidi" w:hAnsiTheme="majorBidi" w:cstheme="majorBidi"/>
          <w:szCs w:val="24"/>
        </w:rPr>
        <w:t>ā</w:t>
      </w:r>
      <w:r w:rsidRPr="00B20912">
        <w:rPr>
          <w:rFonts w:asciiTheme="majorBidi" w:hAnsiTheme="majorBidi" w:cstheme="majorBidi"/>
          <w:szCs w:val="24"/>
        </w:rPr>
        <w:t xml:space="preserve">. </w:t>
      </w:r>
    </w:p>
    <w:p w14:paraId="55B137F3" w14:textId="68A01B45" w:rsidR="00DB175F" w:rsidRPr="00B20912" w:rsidRDefault="002A49D6" w:rsidP="0047682C">
      <w:pPr>
        <w:ind w:right="-1" w:hanging="283"/>
        <w:rPr>
          <w:rFonts w:asciiTheme="majorBidi" w:hAnsiTheme="majorBidi" w:cstheme="majorBidi"/>
          <w:szCs w:val="24"/>
        </w:rPr>
      </w:pPr>
      <w:r w:rsidRPr="00B20912">
        <w:rPr>
          <w:rFonts w:asciiTheme="majorBidi" w:hAnsiTheme="majorBidi" w:cstheme="majorBidi"/>
          <w:szCs w:val="24"/>
        </w:rPr>
        <w:t>Kasācijas sūdzībā norādīt</w:t>
      </w:r>
      <w:r w:rsidR="00F028CC" w:rsidRPr="00B20912">
        <w:rPr>
          <w:rFonts w:asciiTheme="majorBidi" w:hAnsiTheme="majorBidi" w:cstheme="majorBidi"/>
          <w:szCs w:val="24"/>
        </w:rPr>
        <w:t>i</w:t>
      </w:r>
      <w:r w:rsidRPr="00B20912">
        <w:rPr>
          <w:rFonts w:asciiTheme="majorBidi" w:hAnsiTheme="majorBidi" w:cstheme="majorBidi"/>
          <w:szCs w:val="24"/>
        </w:rPr>
        <w:t xml:space="preserve"> šādi</w:t>
      </w:r>
      <w:r w:rsidR="00DB175F" w:rsidRPr="00B20912">
        <w:rPr>
          <w:rFonts w:asciiTheme="majorBidi" w:hAnsiTheme="majorBidi" w:cstheme="majorBidi"/>
          <w:szCs w:val="24"/>
        </w:rPr>
        <w:t xml:space="preserve"> argumenti.</w:t>
      </w:r>
    </w:p>
    <w:p w14:paraId="233698B8" w14:textId="57089F4D" w:rsidR="006C3933" w:rsidRPr="00B20912" w:rsidRDefault="004F6149"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.1]</w:t>
      </w:r>
      <w:r w:rsidR="004675A2">
        <w:rPr>
          <w:rFonts w:asciiTheme="majorBidi" w:hAnsiTheme="majorBidi" w:cstheme="majorBidi"/>
          <w:szCs w:val="24"/>
        </w:rPr>
        <w:t> </w:t>
      </w:r>
      <w:r w:rsidR="00DF5FB3" w:rsidRPr="00B20912">
        <w:rPr>
          <w:rFonts w:asciiTheme="majorBidi" w:hAnsiTheme="majorBidi" w:cstheme="majorBidi"/>
          <w:szCs w:val="24"/>
        </w:rPr>
        <w:t>Tiesa nav noskaidrojusi</w:t>
      </w:r>
      <w:r w:rsidR="005E5897">
        <w:rPr>
          <w:rFonts w:asciiTheme="majorBidi" w:hAnsiTheme="majorBidi" w:cstheme="majorBidi"/>
          <w:szCs w:val="24"/>
        </w:rPr>
        <w:t xml:space="preserve"> lietā piemērojamos</w:t>
      </w:r>
      <w:r w:rsidR="00624861" w:rsidRPr="00B20912">
        <w:rPr>
          <w:rFonts w:asciiTheme="majorBidi" w:hAnsiTheme="majorBidi" w:cstheme="majorBidi"/>
          <w:szCs w:val="24"/>
        </w:rPr>
        <w:t xml:space="preserve"> civiltiesiskās atbildības priekšnoteikum</w:t>
      </w:r>
      <w:r w:rsidR="005E5897">
        <w:rPr>
          <w:rFonts w:asciiTheme="majorBidi" w:hAnsiTheme="majorBidi" w:cstheme="majorBidi"/>
          <w:szCs w:val="24"/>
        </w:rPr>
        <w:t>us</w:t>
      </w:r>
      <w:r w:rsidR="00624861" w:rsidRPr="00B20912">
        <w:rPr>
          <w:rFonts w:asciiTheme="majorBidi" w:hAnsiTheme="majorBidi" w:cstheme="majorBidi"/>
          <w:szCs w:val="24"/>
        </w:rPr>
        <w:t xml:space="preserve">. </w:t>
      </w:r>
      <w:r w:rsidR="006C3933" w:rsidRPr="00B20912">
        <w:rPr>
          <w:rFonts w:asciiTheme="majorBidi" w:hAnsiTheme="majorBidi" w:cstheme="majorBidi"/>
          <w:szCs w:val="24"/>
        </w:rPr>
        <w:t xml:space="preserve">Apelācijas instances tiesa nepamatoti </w:t>
      </w:r>
      <w:r w:rsidR="005E5897">
        <w:rPr>
          <w:rFonts w:asciiTheme="majorBidi" w:hAnsiTheme="majorBidi" w:cstheme="majorBidi"/>
          <w:szCs w:val="24"/>
        </w:rPr>
        <w:t>secinājusi</w:t>
      </w:r>
      <w:r w:rsidR="006C3933" w:rsidRPr="00B20912">
        <w:rPr>
          <w:rFonts w:asciiTheme="majorBidi" w:hAnsiTheme="majorBidi" w:cstheme="majorBidi"/>
          <w:szCs w:val="24"/>
        </w:rPr>
        <w:t xml:space="preserve">, ka vienīgie iespējamie civiltiesiskās atbildības priekšnoteikumi, kuri būtu </w:t>
      </w:r>
      <w:r w:rsidR="005E5897">
        <w:rPr>
          <w:rFonts w:asciiTheme="majorBidi" w:hAnsiTheme="majorBidi" w:cstheme="majorBidi"/>
          <w:szCs w:val="24"/>
        </w:rPr>
        <w:t>piemērojami</w:t>
      </w:r>
      <w:r w:rsidR="005E5897" w:rsidRPr="00B20912">
        <w:rPr>
          <w:rFonts w:asciiTheme="majorBidi" w:hAnsiTheme="majorBidi" w:cstheme="majorBidi"/>
          <w:szCs w:val="24"/>
        </w:rPr>
        <w:t xml:space="preserve"> </w:t>
      </w:r>
      <w:r w:rsidR="006C3933" w:rsidRPr="00B20912">
        <w:rPr>
          <w:rFonts w:asciiTheme="majorBidi" w:hAnsiTheme="majorBidi" w:cstheme="majorBidi"/>
          <w:szCs w:val="24"/>
        </w:rPr>
        <w:t xml:space="preserve">izskatāmajā lietā, ir ietverti Civillikuma </w:t>
      </w:r>
      <w:r w:rsidR="005E5897">
        <w:rPr>
          <w:rFonts w:asciiTheme="majorBidi" w:hAnsiTheme="majorBidi" w:cstheme="majorBidi"/>
          <w:szCs w:val="24"/>
        </w:rPr>
        <w:t>S</w:t>
      </w:r>
      <w:r w:rsidR="006C3933" w:rsidRPr="00B20912">
        <w:rPr>
          <w:rFonts w:asciiTheme="majorBidi" w:hAnsiTheme="majorBidi" w:cstheme="majorBidi"/>
          <w:szCs w:val="24"/>
        </w:rPr>
        <w:t xml:space="preserve">aistību tiesību daļā. Prasītāju ieskatā apelācijas instances tiesai sākotnēji un pienācīgi </w:t>
      </w:r>
      <w:r w:rsidR="00877FC5" w:rsidRPr="00B20912">
        <w:rPr>
          <w:rFonts w:asciiTheme="majorBidi" w:hAnsiTheme="majorBidi" w:cstheme="majorBidi"/>
          <w:szCs w:val="24"/>
        </w:rPr>
        <w:t xml:space="preserve">bija </w:t>
      </w:r>
      <w:r w:rsidR="006C3933" w:rsidRPr="00B20912">
        <w:rPr>
          <w:rFonts w:asciiTheme="majorBidi" w:hAnsiTheme="majorBidi" w:cstheme="majorBidi"/>
          <w:szCs w:val="24"/>
        </w:rPr>
        <w:t>jāizvērtē iespējamība</w:t>
      </w:r>
      <w:proofErr w:type="gramStart"/>
      <w:r w:rsidR="006C3933" w:rsidRPr="00B20912">
        <w:rPr>
          <w:rFonts w:asciiTheme="majorBidi" w:hAnsiTheme="majorBidi" w:cstheme="majorBidi"/>
          <w:szCs w:val="24"/>
        </w:rPr>
        <w:t xml:space="preserve"> piemērot stingrās atbildības priekšnoteikumus</w:t>
      </w:r>
      <w:proofErr w:type="gramEnd"/>
      <w:r w:rsidR="006C3933" w:rsidRPr="00B20912">
        <w:rPr>
          <w:rFonts w:asciiTheme="majorBidi" w:hAnsiTheme="majorBidi" w:cstheme="majorBidi"/>
          <w:szCs w:val="24"/>
        </w:rPr>
        <w:t>, kas nostiprināti patērētāju tiesību aizsardzību un preču un pakalpojumu drošumu regulējošajos tiesību aktos.</w:t>
      </w:r>
    </w:p>
    <w:p w14:paraId="24A306BD" w14:textId="5182A440" w:rsidR="00624861" w:rsidRPr="00B20912" w:rsidRDefault="006C3933" w:rsidP="0047682C">
      <w:pPr>
        <w:ind w:right="-1" w:firstLine="709"/>
        <w:rPr>
          <w:rFonts w:asciiTheme="majorBidi" w:hAnsiTheme="majorBidi" w:cstheme="majorBidi"/>
          <w:szCs w:val="24"/>
        </w:rPr>
      </w:pPr>
      <w:r w:rsidRPr="00B20912">
        <w:rPr>
          <w:rFonts w:asciiTheme="majorBidi" w:hAnsiTheme="majorBidi" w:cstheme="majorBidi"/>
          <w:szCs w:val="24"/>
        </w:rPr>
        <w:t>G</w:t>
      </w:r>
      <w:r w:rsidR="00624861" w:rsidRPr="00B20912">
        <w:rPr>
          <w:rFonts w:asciiTheme="majorBidi" w:hAnsiTheme="majorBidi" w:cstheme="majorBidi"/>
          <w:szCs w:val="24"/>
        </w:rPr>
        <w:t>an pirmās instances tiesa, gan apelācijas instances tiesa nav pienācīgi ar tiesību interpretācijas metodēm noskaidroj</w:t>
      </w:r>
      <w:r w:rsidRPr="00B20912">
        <w:rPr>
          <w:rFonts w:asciiTheme="majorBidi" w:hAnsiTheme="majorBidi" w:cstheme="majorBidi"/>
          <w:szCs w:val="24"/>
        </w:rPr>
        <w:t>ušas</w:t>
      </w:r>
      <w:r w:rsidR="00624861" w:rsidRPr="00B20912">
        <w:rPr>
          <w:rFonts w:asciiTheme="majorBidi" w:hAnsiTheme="majorBidi" w:cstheme="majorBidi"/>
          <w:szCs w:val="24"/>
        </w:rPr>
        <w:t xml:space="preserve"> jēdzienu </w:t>
      </w:r>
      <w:r w:rsidRPr="00B20912">
        <w:rPr>
          <w:rFonts w:asciiTheme="majorBidi" w:hAnsiTheme="majorBidi" w:cstheme="majorBidi"/>
          <w:szCs w:val="24"/>
        </w:rPr>
        <w:t>„</w:t>
      </w:r>
      <w:r w:rsidR="00624861" w:rsidRPr="00B20912">
        <w:rPr>
          <w:rFonts w:asciiTheme="majorBidi" w:hAnsiTheme="majorBidi" w:cstheme="majorBidi"/>
          <w:szCs w:val="24"/>
        </w:rPr>
        <w:t xml:space="preserve">prece” un </w:t>
      </w:r>
      <w:r w:rsidRPr="00B20912">
        <w:rPr>
          <w:rFonts w:asciiTheme="majorBidi" w:hAnsiTheme="majorBidi" w:cstheme="majorBidi"/>
          <w:szCs w:val="24"/>
        </w:rPr>
        <w:t>„</w:t>
      </w:r>
      <w:r w:rsidR="00624861" w:rsidRPr="00B20912">
        <w:rPr>
          <w:rFonts w:asciiTheme="majorBidi" w:hAnsiTheme="majorBidi" w:cstheme="majorBidi"/>
          <w:szCs w:val="24"/>
        </w:rPr>
        <w:t>ražotājs” saturu kopsakarā ar Eiropas Savienības tiesību aktos un Eiropas Savienības Tiesas spriedumos sniegtajiem skaidrojumiem</w:t>
      </w:r>
      <w:r w:rsidR="00223A6D" w:rsidRPr="00B20912">
        <w:rPr>
          <w:rFonts w:asciiTheme="majorBidi" w:hAnsiTheme="majorBidi" w:cstheme="majorBidi"/>
          <w:szCs w:val="24"/>
        </w:rPr>
        <w:t xml:space="preserve">, tādējādi nonākot pie nepamatota secinājuma, ka konkrētajā gadījumā tiesiskais regulējums preču un pakalpojumu drošuma jomā nav piemērojams. Līdz ar to tiesa nepamatoti nav </w:t>
      </w:r>
      <w:r w:rsidR="00267672">
        <w:rPr>
          <w:rFonts w:asciiTheme="majorBidi" w:hAnsiTheme="majorBidi" w:cstheme="majorBidi"/>
          <w:szCs w:val="24"/>
        </w:rPr>
        <w:t xml:space="preserve">ņēmusi vērā tos </w:t>
      </w:r>
      <w:r w:rsidR="00223A6D" w:rsidRPr="00B20912">
        <w:rPr>
          <w:rFonts w:asciiTheme="majorBidi" w:hAnsiTheme="majorBidi" w:cstheme="majorBidi"/>
          <w:szCs w:val="24"/>
        </w:rPr>
        <w:t>civiltiesiskās atbildības priekšnoteikum</w:t>
      </w:r>
      <w:r w:rsidR="00267672">
        <w:rPr>
          <w:rFonts w:asciiTheme="majorBidi" w:hAnsiTheme="majorBidi" w:cstheme="majorBidi"/>
          <w:szCs w:val="24"/>
        </w:rPr>
        <w:t>us</w:t>
      </w:r>
      <w:r w:rsidR="00223A6D" w:rsidRPr="00B20912">
        <w:rPr>
          <w:rFonts w:asciiTheme="majorBidi" w:hAnsiTheme="majorBidi" w:cstheme="majorBidi"/>
          <w:szCs w:val="24"/>
        </w:rPr>
        <w:t>, kas izriet no preču un pakalpojumu drošumu regulējošajiem tiesību aktiem.</w:t>
      </w:r>
    </w:p>
    <w:p w14:paraId="2A000C3E" w14:textId="00D4289D"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Apelācijas instances tiesa nav ņēmusi vērā, ka patērētāju aizsardzības jautājumos un preču un pakalpojumu drošuma jomā visas Eiropas Savienības </w:t>
      </w:r>
      <w:r w:rsidR="00877FC5" w:rsidRPr="00B20912">
        <w:rPr>
          <w:rFonts w:asciiTheme="majorBidi" w:hAnsiTheme="majorBidi" w:cstheme="majorBidi"/>
          <w:szCs w:val="24"/>
        </w:rPr>
        <w:t>dalībvalst</w:t>
      </w:r>
      <w:r w:rsidR="00877FC5">
        <w:rPr>
          <w:rFonts w:asciiTheme="majorBidi" w:hAnsiTheme="majorBidi" w:cstheme="majorBidi"/>
          <w:szCs w:val="24"/>
        </w:rPr>
        <w:t>is</w:t>
      </w:r>
      <w:r w:rsidR="00877FC5" w:rsidRPr="00B20912">
        <w:rPr>
          <w:rFonts w:asciiTheme="majorBidi" w:hAnsiTheme="majorBidi" w:cstheme="majorBidi"/>
          <w:szCs w:val="24"/>
        </w:rPr>
        <w:t xml:space="preserve"> </w:t>
      </w:r>
      <w:r w:rsidRPr="00B20912">
        <w:rPr>
          <w:rFonts w:asciiTheme="majorBidi" w:hAnsiTheme="majorBidi" w:cstheme="majorBidi"/>
          <w:szCs w:val="24"/>
        </w:rPr>
        <w:t>darbojas saskaņotā civiltiesiskās atbildības sistēmā</w:t>
      </w:r>
      <w:r w:rsidR="006162F0" w:rsidRPr="00B20912">
        <w:rPr>
          <w:rFonts w:asciiTheme="majorBidi" w:hAnsiTheme="majorBidi" w:cstheme="majorBidi"/>
          <w:szCs w:val="24"/>
        </w:rPr>
        <w:t xml:space="preserve"> un</w:t>
      </w:r>
      <w:r w:rsidRPr="00B20912">
        <w:rPr>
          <w:rFonts w:asciiTheme="majorBidi" w:hAnsiTheme="majorBidi" w:cstheme="majorBidi"/>
          <w:szCs w:val="24"/>
        </w:rPr>
        <w:t xml:space="preserve"> direktīvās lietotie jēdzieni, kas ir pārņemti nacionālajos tiesību aktos, ir autonomi Eiropas Savienības tiesību jēdzieni, kas interpretējami vienveidīgi visās dalībvalstīs</w:t>
      </w:r>
      <w:r w:rsidR="006162F0" w:rsidRPr="00B20912">
        <w:rPr>
          <w:rFonts w:asciiTheme="majorBidi" w:hAnsiTheme="majorBidi" w:cstheme="majorBidi"/>
          <w:szCs w:val="24"/>
        </w:rPr>
        <w:t>.</w:t>
      </w:r>
      <w:r w:rsidRPr="00B20912">
        <w:rPr>
          <w:rFonts w:asciiTheme="majorBidi" w:hAnsiTheme="majorBidi" w:cstheme="majorBidi"/>
          <w:szCs w:val="24"/>
        </w:rPr>
        <w:t xml:space="preserve"> </w:t>
      </w:r>
      <w:r w:rsidR="006162F0" w:rsidRPr="00B20912">
        <w:rPr>
          <w:rFonts w:asciiTheme="majorBidi" w:hAnsiTheme="majorBidi" w:cstheme="majorBidi"/>
          <w:szCs w:val="24"/>
        </w:rPr>
        <w:t>V</w:t>
      </w:r>
      <w:r w:rsidRPr="00B20912">
        <w:rPr>
          <w:rFonts w:asciiTheme="majorBidi" w:hAnsiTheme="majorBidi" w:cstheme="majorBidi"/>
          <w:szCs w:val="24"/>
        </w:rPr>
        <w:t xml:space="preserve">alstij, tostarp tiesām, jānodrošina augsts patērētāju tiesību aizsardzības līmenis, tostarp jāinterpretē nacionālie tiesību akti tā, lai tiktu sekmēta Eiropas Savienības tiesību īstenošana un mērķu sasniegšana.  </w:t>
      </w:r>
    </w:p>
    <w:p w14:paraId="5EE26277" w14:textId="05A06CB2" w:rsidR="00624861" w:rsidRPr="00B20912" w:rsidRDefault="006C3933" w:rsidP="0047682C">
      <w:pPr>
        <w:ind w:right="-1" w:firstLine="709"/>
        <w:rPr>
          <w:rFonts w:asciiTheme="majorBidi" w:hAnsiTheme="majorBidi" w:cstheme="majorBidi"/>
          <w:strike/>
          <w:szCs w:val="24"/>
        </w:rPr>
      </w:pPr>
      <w:r w:rsidRPr="00B20912">
        <w:rPr>
          <w:rFonts w:asciiTheme="majorBidi" w:hAnsiTheme="majorBidi" w:cstheme="majorBidi"/>
          <w:szCs w:val="24"/>
        </w:rPr>
        <w:t>Tādējādi</w:t>
      </w:r>
      <w:r w:rsidR="00624861" w:rsidRPr="00B20912">
        <w:rPr>
          <w:rFonts w:asciiTheme="majorBidi" w:hAnsiTheme="majorBidi" w:cstheme="majorBidi"/>
          <w:szCs w:val="24"/>
        </w:rPr>
        <w:t xml:space="preserve"> apelācijas instances tiesas paustos secinājumus, ka </w:t>
      </w:r>
      <w:r w:rsidRPr="00B20912">
        <w:rPr>
          <w:rFonts w:asciiTheme="majorBidi" w:hAnsiTheme="majorBidi" w:cstheme="majorBidi"/>
          <w:szCs w:val="24"/>
        </w:rPr>
        <w:t>p</w:t>
      </w:r>
      <w:r w:rsidR="00624861" w:rsidRPr="00B20912">
        <w:rPr>
          <w:rFonts w:asciiTheme="majorBidi" w:hAnsiTheme="majorBidi" w:cstheme="majorBidi"/>
          <w:szCs w:val="24"/>
        </w:rPr>
        <w:t>rasītāju norādītais regulējums preču un pakalpojumu drošuma un patērētāju tiesību aizsardzības jomā šajā lietā konstatētajos apstākļos neesot piemērojams, nevar atzīt par pamatotiem.</w:t>
      </w:r>
      <w:r w:rsidR="00624861" w:rsidRPr="00B20912">
        <w:rPr>
          <w:rFonts w:asciiTheme="majorBidi" w:hAnsiTheme="majorBidi" w:cstheme="majorBidi"/>
          <w:strike/>
          <w:szCs w:val="24"/>
        </w:rPr>
        <w:t xml:space="preserve"> </w:t>
      </w:r>
    </w:p>
    <w:p w14:paraId="0FC19576" w14:textId="7E74A891" w:rsidR="00624861" w:rsidRPr="00B20912" w:rsidRDefault="00223A6D" w:rsidP="0047682C">
      <w:pPr>
        <w:ind w:right="-1" w:firstLine="709"/>
        <w:rPr>
          <w:rFonts w:asciiTheme="majorBidi" w:hAnsiTheme="majorBidi" w:cstheme="majorBidi"/>
          <w:szCs w:val="24"/>
        </w:rPr>
      </w:pPr>
      <w:r w:rsidRPr="00B20912">
        <w:rPr>
          <w:rFonts w:asciiTheme="majorBidi" w:hAnsiTheme="majorBidi" w:cstheme="majorBidi"/>
          <w:szCs w:val="24"/>
        </w:rPr>
        <w:t>N</w:t>
      </w:r>
      <w:r w:rsidR="00624861" w:rsidRPr="00B20912">
        <w:rPr>
          <w:rFonts w:asciiTheme="majorBidi" w:hAnsiTheme="majorBidi" w:cstheme="majorBidi"/>
          <w:szCs w:val="24"/>
        </w:rPr>
        <w:t xml:space="preserve">epareiza tiesību normu piemērošana jautājumā par to, kādi civiltiesiskās atbildības priekšnoteikumi ir </w:t>
      </w:r>
      <w:r w:rsidR="00267672">
        <w:rPr>
          <w:rFonts w:asciiTheme="majorBidi" w:hAnsiTheme="majorBidi" w:cstheme="majorBidi"/>
          <w:szCs w:val="24"/>
        </w:rPr>
        <w:t>jāpiemēro</w:t>
      </w:r>
      <w:r w:rsidR="00624861" w:rsidRPr="00B20912">
        <w:rPr>
          <w:rFonts w:asciiTheme="majorBidi" w:hAnsiTheme="majorBidi" w:cstheme="majorBidi"/>
          <w:szCs w:val="24"/>
        </w:rPr>
        <w:t xml:space="preserve">, varēja novest pie lietas nepareizas izspriešanas, jo apelācijas instances tiesa uz </w:t>
      </w:r>
      <w:r w:rsidRPr="00B20912">
        <w:rPr>
          <w:rFonts w:asciiTheme="majorBidi" w:hAnsiTheme="majorBidi" w:cstheme="majorBidi"/>
          <w:szCs w:val="24"/>
        </w:rPr>
        <w:t>ē</w:t>
      </w:r>
      <w:r w:rsidR="00624861" w:rsidRPr="00B20912">
        <w:rPr>
          <w:rFonts w:asciiTheme="majorBidi" w:hAnsiTheme="majorBidi" w:cstheme="majorBidi"/>
          <w:szCs w:val="24"/>
        </w:rPr>
        <w:t xml:space="preserve">ku attiecinājusi vien vispārējās civiltiesisko atbildību regulējošās tiesību normas, nepamatoti neņemot vērā, ka, ievērojot </w:t>
      </w:r>
      <w:r w:rsidRPr="00B20912">
        <w:rPr>
          <w:rFonts w:asciiTheme="majorBidi" w:hAnsiTheme="majorBidi" w:cstheme="majorBidi"/>
          <w:szCs w:val="24"/>
        </w:rPr>
        <w:t>ē</w:t>
      </w:r>
      <w:r w:rsidR="00624861" w:rsidRPr="00B20912">
        <w:rPr>
          <w:rFonts w:asciiTheme="majorBidi" w:hAnsiTheme="majorBidi" w:cstheme="majorBidi"/>
          <w:szCs w:val="24"/>
        </w:rPr>
        <w:t xml:space="preserve">kas īpašo statusu </w:t>
      </w:r>
      <w:proofErr w:type="gramStart"/>
      <w:r w:rsidR="00624861" w:rsidRPr="00B20912">
        <w:rPr>
          <w:rFonts w:asciiTheme="majorBidi" w:hAnsiTheme="majorBidi" w:cstheme="majorBidi"/>
          <w:szCs w:val="24"/>
        </w:rPr>
        <w:t>(</w:t>
      </w:r>
      <w:proofErr w:type="gramEnd"/>
      <w:r w:rsidR="00624861" w:rsidRPr="00B20912">
        <w:rPr>
          <w:rFonts w:asciiTheme="majorBidi" w:hAnsiTheme="majorBidi" w:cstheme="majorBidi"/>
          <w:szCs w:val="24"/>
        </w:rPr>
        <w:t xml:space="preserve">tirdzniecības vieta, kurā uzturas patērētāji), lietā ir piemērojamas speciālo tiesību normas preču un pakalpojumu drošuma jomā, no kā izriet paaugstinātas drošības prasības </w:t>
      </w:r>
      <w:r w:rsidRPr="00B20912">
        <w:rPr>
          <w:rFonts w:asciiTheme="majorBidi" w:hAnsiTheme="majorBidi" w:cstheme="majorBidi"/>
          <w:szCs w:val="24"/>
        </w:rPr>
        <w:t>ē</w:t>
      </w:r>
      <w:r w:rsidR="00624861" w:rsidRPr="00B20912">
        <w:rPr>
          <w:rFonts w:asciiTheme="majorBidi" w:hAnsiTheme="majorBidi" w:cstheme="majorBidi"/>
          <w:szCs w:val="24"/>
        </w:rPr>
        <w:t>kai kā tirdzniecības vietai</w:t>
      </w:r>
      <w:r w:rsidRPr="00B20912">
        <w:rPr>
          <w:rFonts w:asciiTheme="majorBidi" w:hAnsiTheme="majorBidi" w:cstheme="majorBidi"/>
          <w:szCs w:val="24"/>
        </w:rPr>
        <w:t>.</w:t>
      </w:r>
      <w:r w:rsidR="00624861" w:rsidRPr="00B20912">
        <w:rPr>
          <w:rFonts w:asciiTheme="majorBidi" w:hAnsiTheme="majorBidi" w:cstheme="majorBidi"/>
          <w:szCs w:val="24"/>
        </w:rPr>
        <w:t xml:space="preserve"> </w:t>
      </w:r>
      <w:r w:rsidRPr="00B20912">
        <w:rPr>
          <w:rFonts w:asciiTheme="majorBidi" w:hAnsiTheme="majorBidi" w:cstheme="majorBidi"/>
          <w:szCs w:val="24"/>
        </w:rPr>
        <w:t>C</w:t>
      </w:r>
      <w:r w:rsidR="00624861" w:rsidRPr="00B20912">
        <w:rPr>
          <w:rFonts w:asciiTheme="majorBidi" w:hAnsiTheme="majorBidi" w:cstheme="majorBidi"/>
          <w:szCs w:val="24"/>
        </w:rPr>
        <w:t xml:space="preserve">ietušajām personām ir jāpierāda tikai tas, ka kaitējums ir nodarīts un tas ir cēlies no </w:t>
      </w:r>
      <w:r w:rsidRPr="00B20912">
        <w:rPr>
          <w:rFonts w:asciiTheme="majorBidi" w:hAnsiTheme="majorBidi" w:cstheme="majorBidi"/>
          <w:szCs w:val="24"/>
        </w:rPr>
        <w:t>ē</w:t>
      </w:r>
      <w:r w:rsidR="00624861" w:rsidRPr="00B20912">
        <w:rPr>
          <w:rFonts w:asciiTheme="majorBidi" w:hAnsiTheme="majorBidi" w:cstheme="majorBidi"/>
          <w:szCs w:val="24"/>
        </w:rPr>
        <w:t xml:space="preserve">kas nedroša stāvokļa, lai iestātos </w:t>
      </w:r>
      <w:r w:rsidR="001B5176" w:rsidRPr="00B20912">
        <w:rPr>
          <w:rFonts w:asciiTheme="majorBidi" w:hAnsiTheme="majorBidi" w:cstheme="majorBidi"/>
          <w:szCs w:val="24"/>
        </w:rPr>
        <w:t>ē</w:t>
      </w:r>
      <w:r w:rsidR="00624861" w:rsidRPr="00B20912">
        <w:rPr>
          <w:rFonts w:asciiTheme="majorBidi" w:hAnsiTheme="majorBidi" w:cstheme="majorBidi"/>
          <w:szCs w:val="24"/>
        </w:rPr>
        <w:t xml:space="preserve">kas īpašnieka atbildība par nodarīto kaitējumu, ja vien tas nepierādītu kādu no īpaši noteiktajiem atbildību pilnībā vai daļēji izslēdzošajiem apstākļiem, jo </w:t>
      </w:r>
      <w:r w:rsidR="001B5176" w:rsidRPr="00B20912">
        <w:rPr>
          <w:rFonts w:asciiTheme="majorBidi" w:hAnsiTheme="majorBidi" w:cstheme="majorBidi"/>
          <w:szCs w:val="24"/>
        </w:rPr>
        <w:t>ē</w:t>
      </w:r>
      <w:r w:rsidR="00624861" w:rsidRPr="00B20912">
        <w:rPr>
          <w:rFonts w:asciiTheme="majorBidi" w:hAnsiTheme="majorBidi" w:cstheme="majorBidi"/>
          <w:szCs w:val="24"/>
        </w:rPr>
        <w:t xml:space="preserve">kas īpašniekam ir piemērojama stingrā atbildība jeb atbildība bez vainas. </w:t>
      </w:r>
    </w:p>
    <w:p w14:paraId="6F2D9138" w14:textId="755E9FDD" w:rsidR="00624861" w:rsidRPr="00B20912" w:rsidRDefault="001B5176"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w:t>
      </w:r>
      <w:r w:rsidR="004675A2">
        <w:rPr>
          <w:rFonts w:asciiTheme="majorBidi" w:hAnsiTheme="majorBidi" w:cstheme="majorBidi"/>
          <w:szCs w:val="24"/>
        </w:rPr>
        <w:t> </w:t>
      </w:r>
      <w:r w:rsidR="00A05138" w:rsidRPr="00B20912">
        <w:rPr>
          <w:rFonts w:asciiTheme="majorBidi" w:hAnsiTheme="majorBidi" w:cstheme="majorBidi"/>
          <w:szCs w:val="24"/>
        </w:rPr>
        <w:t xml:space="preserve">Tiesa nav pienācīgi analizējusi </w:t>
      </w:r>
      <w:r w:rsidR="00624861" w:rsidRPr="00B20912">
        <w:rPr>
          <w:rFonts w:asciiTheme="majorBidi" w:hAnsiTheme="majorBidi" w:cstheme="majorBidi"/>
          <w:szCs w:val="24"/>
        </w:rPr>
        <w:t>Civillikuma 1084.</w:t>
      </w:r>
      <w:r w:rsidR="00464466" w:rsidRPr="00B20912">
        <w:rPr>
          <w:rFonts w:asciiTheme="majorBidi" w:hAnsiTheme="majorBidi" w:cstheme="majorBidi"/>
          <w:szCs w:val="24"/>
        </w:rPr>
        <w:t> </w:t>
      </w:r>
      <w:r w:rsidR="00624861" w:rsidRPr="00B20912">
        <w:rPr>
          <w:rFonts w:asciiTheme="majorBidi" w:hAnsiTheme="majorBidi" w:cstheme="majorBidi"/>
          <w:szCs w:val="24"/>
        </w:rPr>
        <w:t>pant</w:t>
      </w:r>
      <w:r w:rsidR="00A05138" w:rsidRPr="00B20912">
        <w:rPr>
          <w:rFonts w:asciiTheme="majorBidi" w:hAnsiTheme="majorBidi" w:cstheme="majorBidi"/>
          <w:szCs w:val="24"/>
        </w:rPr>
        <w:t xml:space="preserve">u, nenoskaidrojot </w:t>
      </w:r>
      <w:r w:rsidR="00624861" w:rsidRPr="00B20912">
        <w:rPr>
          <w:rFonts w:asciiTheme="majorBidi" w:hAnsiTheme="majorBidi" w:cstheme="majorBidi"/>
          <w:szCs w:val="24"/>
        </w:rPr>
        <w:t>pantā ietvert</w:t>
      </w:r>
      <w:r w:rsidR="00A05138" w:rsidRPr="00B20912">
        <w:rPr>
          <w:rFonts w:asciiTheme="majorBidi" w:hAnsiTheme="majorBidi" w:cstheme="majorBidi"/>
          <w:szCs w:val="24"/>
        </w:rPr>
        <w:t>ās</w:t>
      </w:r>
      <w:r w:rsidR="00624861" w:rsidRPr="00B20912">
        <w:rPr>
          <w:rFonts w:asciiTheme="majorBidi" w:hAnsiTheme="majorBidi" w:cstheme="majorBidi"/>
          <w:szCs w:val="24"/>
        </w:rPr>
        <w:t xml:space="preserve"> tiesību normas satur</w:t>
      </w:r>
      <w:r w:rsidR="00A05138" w:rsidRPr="00B20912">
        <w:rPr>
          <w:rFonts w:asciiTheme="majorBidi" w:hAnsiTheme="majorBidi" w:cstheme="majorBidi"/>
          <w:szCs w:val="24"/>
        </w:rPr>
        <w:t>u</w:t>
      </w:r>
      <w:r w:rsidR="00624861" w:rsidRPr="00B20912">
        <w:rPr>
          <w:rFonts w:asciiTheme="majorBidi" w:hAnsiTheme="majorBidi" w:cstheme="majorBidi"/>
          <w:szCs w:val="24"/>
        </w:rPr>
        <w:t xml:space="preserve"> atbilstoši Civillikuma 4.</w:t>
      </w:r>
      <w:r w:rsidR="00464466" w:rsidRPr="00B20912">
        <w:rPr>
          <w:rFonts w:asciiTheme="majorBidi" w:hAnsiTheme="majorBidi" w:cstheme="majorBidi"/>
          <w:szCs w:val="24"/>
        </w:rPr>
        <w:t> </w:t>
      </w:r>
      <w:r w:rsidR="00624861" w:rsidRPr="00B20912">
        <w:rPr>
          <w:rFonts w:asciiTheme="majorBidi" w:hAnsiTheme="majorBidi" w:cstheme="majorBidi"/>
          <w:szCs w:val="24"/>
        </w:rPr>
        <w:t>pantam</w:t>
      </w:r>
      <w:r w:rsidR="00A05138" w:rsidRPr="00B20912">
        <w:rPr>
          <w:rFonts w:asciiTheme="majorBidi" w:hAnsiTheme="majorBidi" w:cstheme="majorBidi"/>
          <w:szCs w:val="24"/>
        </w:rPr>
        <w:t>.</w:t>
      </w:r>
      <w:r w:rsidR="00624861" w:rsidRPr="00B20912">
        <w:rPr>
          <w:rFonts w:asciiTheme="majorBidi" w:hAnsiTheme="majorBidi" w:cstheme="majorBidi"/>
          <w:szCs w:val="24"/>
        </w:rPr>
        <w:t xml:space="preserve"> </w:t>
      </w:r>
      <w:r w:rsidR="00A05138" w:rsidRPr="00B20912">
        <w:rPr>
          <w:rFonts w:asciiTheme="majorBidi" w:hAnsiTheme="majorBidi" w:cstheme="majorBidi"/>
          <w:szCs w:val="24"/>
        </w:rPr>
        <w:t>I</w:t>
      </w:r>
      <w:r w:rsidR="00624861" w:rsidRPr="00B20912">
        <w:rPr>
          <w:rFonts w:asciiTheme="majorBidi" w:hAnsiTheme="majorBidi" w:cstheme="majorBidi"/>
          <w:szCs w:val="24"/>
        </w:rPr>
        <w:t>nterpretējot un piemērojot Civillikuma 1084.</w:t>
      </w:r>
      <w:r w:rsidR="00464466" w:rsidRPr="00B20912">
        <w:rPr>
          <w:rFonts w:asciiTheme="majorBidi" w:hAnsiTheme="majorBidi" w:cstheme="majorBidi"/>
          <w:szCs w:val="24"/>
        </w:rPr>
        <w:t> </w:t>
      </w:r>
      <w:r w:rsidR="00624861" w:rsidRPr="00B20912">
        <w:rPr>
          <w:rFonts w:asciiTheme="majorBidi" w:hAnsiTheme="majorBidi" w:cstheme="majorBidi"/>
          <w:szCs w:val="24"/>
        </w:rPr>
        <w:t>pantu, nav ņemta vērā judikatūra (Civilprocesa likuma 5.</w:t>
      </w:r>
      <w:r w:rsidR="00464466" w:rsidRPr="00B20912">
        <w:rPr>
          <w:rFonts w:asciiTheme="majorBidi" w:hAnsiTheme="majorBidi" w:cstheme="majorBidi"/>
          <w:szCs w:val="24"/>
        </w:rPr>
        <w:t> </w:t>
      </w:r>
      <w:r w:rsidR="00624861" w:rsidRPr="00B20912">
        <w:rPr>
          <w:rFonts w:asciiTheme="majorBidi" w:hAnsiTheme="majorBidi" w:cstheme="majorBidi"/>
          <w:szCs w:val="24"/>
        </w:rPr>
        <w:t xml:space="preserve">panta sestās daļas pārkāpums). </w:t>
      </w:r>
      <w:r w:rsidR="00A05138" w:rsidRPr="00B20912">
        <w:rPr>
          <w:rFonts w:asciiTheme="majorBidi" w:hAnsiTheme="majorBidi" w:cstheme="majorBidi"/>
          <w:szCs w:val="24"/>
        </w:rPr>
        <w:t>L</w:t>
      </w:r>
      <w:r w:rsidR="00624861" w:rsidRPr="00B20912">
        <w:rPr>
          <w:rFonts w:asciiTheme="majorBidi" w:hAnsiTheme="majorBidi" w:cstheme="majorBidi"/>
          <w:szCs w:val="24"/>
        </w:rPr>
        <w:t xml:space="preserve">īdz ar to izdarīti nepamatoti secinājumi, ka </w:t>
      </w:r>
      <w:r w:rsidR="00A05138" w:rsidRPr="00B20912">
        <w:rPr>
          <w:rFonts w:asciiTheme="majorBidi" w:hAnsiTheme="majorBidi" w:cstheme="majorBidi"/>
          <w:szCs w:val="24"/>
        </w:rPr>
        <w:t>a</w:t>
      </w:r>
      <w:r w:rsidR="00624861" w:rsidRPr="00B20912">
        <w:rPr>
          <w:rFonts w:asciiTheme="majorBidi" w:hAnsiTheme="majorBidi" w:cstheme="majorBidi"/>
          <w:szCs w:val="24"/>
        </w:rPr>
        <w:t>tbildētāj</w:t>
      </w:r>
      <w:r w:rsidR="00EE4DBB" w:rsidRPr="00B20912">
        <w:rPr>
          <w:rFonts w:asciiTheme="majorBidi" w:hAnsiTheme="majorBidi" w:cstheme="majorBidi"/>
          <w:szCs w:val="24"/>
        </w:rPr>
        <w:t>a</w:t>
      </w:r>
      <w:r w:rsidR="00624861" w:rsidRPr="00B20912">
        <w:rPr>
          <w:rFonts w:asciiTheme="majorBidi" w:hAnsiTheme="majorBidi" w:cstheme="majorBidi"/>
          <w:szCs w:val="24"/>
        </w:rPr>
        <w:t xml:space="preserve"> kā </w:t>
      </w:r>
      <w:r w:rsidR="00A05138" w:rsidRPr="00B20912">
        <w:rPr>
          <w:rFonts w:asciiTheme="majorBidi" w:hAnsiTheme="majorBidi" w:cstheme="majorBidi"/>
          <w:szCs w:val="24"/>
        </w:rPr>
        <w:t>ē</w:t>
      </w:r>
      <w:r w:rsidR="00624861" w:rsidRPr="00B20912">
        <w:rPr>
          <w:rFonts w:asciiTheme="majorBidi" w:hAnsiTheme="majorBidi" w:cstheme="majorBidi"/>
          <w:szCs w:val="24"/>
        </w:rPr>
        <w:t>kas pasūtītāj</w:t>
      </w:r>
      <w:r w:rsidR="00EE4DBB" w:rsidRPr="00B20912">
        <w:rPr>
          <w:rFonts w:asciiTheme="majorBidi" w:hAnsiTheme="majorBidi" w:cstheme="majorBidi"/>
          <w:szCs w:val="24"/>
        </w:rPr>
        <w:t>a</w:t>
      </w:r>
      <w:r w:rsidR="00624861" w:rsidRPr="00B20912">
        <w:rPr>
          <w:rFonts w:asciiTheme="majorBidi" w:hAnsiTheme="majorBidi" w:cstheme="majorBidi"/>
          <w:szCs w:val="24"/>
        </w:rPr>
        <w:t xml:space="preserve"> un īpašnie</w:t>
      </w:r>
      <w:r w:rsidR="00EE4DBB" w:rsidRPr="00B20912">
        <w:rPr>
          <w:rFonts w:asciiTheme="majorBidi" w:hAnsiTheme="majorBidi" w:cstheme="majorBidi"/>
          <w:szCs w:val="24"/>
        </w:rPr>
        <w:t>ce</w:t>
      </w:r>
      <w:r w:rsidR="00624861" w:rsidRPr="00B20912">
        <w:rPr>
          <w:rFonts w:asciiTheme="majorBidi" w:hAnsiTheme="majorBidi" w:cstheme="majorBidi"/>
          <w:szCs w:val="24"/>
        </w:rPr>
        <w:t xml:space="preserve"> </w:t>
      </w:r>
      <w:r w:rsidR="00A05138" w:rsidRPr="00B20912">
        <w:rPr>
          <w:rFonts w:asciiTheme="majorBidi" w:hAnsiTheme="majorBidi" w:cstheme="majorBidi"/>
          <w:szCs w:val="24"/>
        </w:rPr>
        <w:t>nav</w:t>
      </w:r>
      <w:r w:rsidR="00624861" w:rsidRPr="00B20912">
        <w:rPr>
          <w:rFonts w:asciiTheme="majorBidi" w:hAnsiTheme="majorBidi" w:cstheme="majorBidi"/>
          <w:szCs w:val="24"/>
        </w:rPr>
        <w:t xml:space="preserve"> atbildīg</w:t>
      </w:r>
      <w:r w:rsidR="00EE4DBB" w:rsidRPr="00B20912">
        <w:rPr>
          <w:rFonts w:asciiTheme="majorBidi" w:hAnsiTheme="majorBidi" w:cstheme="majorBidi"/>
          <w:szCs w:val="24"/>
        </w:rPr>
        <w:t>a</w:t>
      </w:r>
      <w:r w:rsidR="00624861" w:rsidRPr="00B20912">
        <w:rPr>
          <w:rFonts w:asciiTheme="majorBidi" w:hAnsiTheme="majorBidi" w:cstheme="majorBidi"/>
          <w:szCs w:val="24"/>
        </w:rPr>
        <w:t xml:space="preserve"> par </w:t>
      </w:r>
      <w:r w:rsidR="00A05138" w:rsidRPr="00B20912">
        <w:rPr>
          <w:rFonts w:asciiTheme="majorBidi" w:hAnsiTheme="majorBidi" w:cstheme="majorBidi"/>
          <w:szCs w:val="24"/>
        </w:rPr>
        <w:t>ē</w:t>
      </w:r>
      <w:r w:rsidR="00624861" w:rsidRPr="00B20912">
        <w:rPr>
          <w:rFonts w:asciiTheme="majorBidi" w:hAnsiTheme="majorBidi" w:cstheme="majorBidi"/>
          <w:szCs w:val="24"/>
        </w:rPr>
        <w:t>kas sabrukuma rezultātā radīto kaitējumu.</w:t>
      </w:r>
    </w:p>
    <w:p w14:paraId="321A07CF" w14:textId="51531277" w:rsidR="00624861" w:rsidRPr="00B20912" w:rsidRDefault="00A13063"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.2.1]</w:t>
      </w:r>
      <w:r w:rsidR="004675A2">
        <w:rPr>
          <w:rFonts w:asciiTheme="majorBidi" w:hAnsiTheme="majorBidi" w:cstheme="majorBidi"/>
          <w:szCs w:val="24"/>
        </w:rPr>
        <w:t> </w:t>
      </w:r>
      <w:r w:rsidRPr="00B20912">
        <w:rPr>
          <w:rFonts w:asciiTheme="majorBidi" w:hAnsiTheme="majorBidi" w:cstheme="majorBidi"/>
          <w:szCs w:val="24"/>
        </w:rPr>
        <w:t xml:space="preserve"> Civillikuma 1084.</w:t>
      </w:r>
      <w:r w:rsidR="00464466" w:rsidRPr="00B20912">
        <w:rPr>
          <w:rFonts w:asciiTheme="majorBidi" w:hAnsiTheme="majorBidi" w:cstheme="majorBidi"/>
          <w:szCs w:val="24"/>
        </w:rPr>
        <w:t> </w:t>
      </w:r>
      <w:r w:rsidR="00215796" w:rsidRPr="00B20912">
        <w:rPr>
          <w:rFonts w:asciiTheme="majorBidi" w:hAnsiTheme="majorBidi" w:cstheme="majorBidi"/>
          <w:szCs w:val="24"/>
        </w:rPr>
        <w:t>pant</w:t>
      </w:r>
      <w:r w:rsidR="00215796">
        <w:rPr>
          <w:rFonts w:asciiTheme="majorBidi" w:hAnsiTheme="majorBidi" w:cstheme="majorBidi"/>
          <w:szCs w:val="24"/>
        </w:rPr>
        <w:t>a interpretācijā</w:t>
      </w:r>
      <w:r w:rsidRPr="00B20912">
        <w:rPr>
          <w:rFonts w:asciiTheme="majorBidi" w:hAnsiTheme="majorBidi" w:cstheme="majorBidi"/>
          <w:szCs w:val="24"/>
        </w:rPr>
        <w:t xml:space="preserve"> </w:t>
      </w:r>
      <w:r w:rsidR="00215796">
        <w:rPr>
          <w:rFonts w:asciiTheme="majorBidi" w:hAnsiTheme="majorBidi" w:cstheme="majorBidi"/>
          <w:szCs w:val="24"/>
        </w:rPr>
        <w:t>izmantojot</w:t>
      </w:r>
      <w:r w:rsidR="00215796" w:rsidRPr="00B20912">
        <w:rPr>
          <w:rFonts w:asciiTheme="majorBidi" w:hAnsiTheme="majorBidi" w:cstheme="majorBidi"/>
          <w:szCs w:val="24"/>
        </w:rPr>
        <w:t xml:space="preserve"> </w:t>
      </w:r>
      <w:r w:rsidRPr="00B20912">
        <w:rPr>
          <w:rFonts w:asciiTheme="majorBidi" w:hAnsiTheme="majorBidi" w:cstheme="majorBidi"/>
          <w:szCs w:val="24"/>
        </w:rPr>
        <w:t xml:space="preserve">gramatisko, vēsturisko, sistēmisko un teleoloģisko interpretācijas metodi, atzīstams, ka </w:t>
      </w:r>
      <w:bookmarkStart w:id="6" w:name="_Hlk96434564"/>
      <w:r w:rsidR="00624861" w:rsidRPr="00B20912">
        <w:rPr>
          <w:rFonts w:asciiTheme="majorBidi" w:hAnsiTheme="majorBidi" w:cstheme="majorBidi"/>
          <w:szCs w:val="24"/>
        </w:rPr>
        <w:t>apelācijas instances tiesa</w:t>
      </w:r>
      <w:r w:rsidRPr="00B20912">
        <w:rPr>
          <w:rFonts w:asciiTheme="majorBidi" w:hAnsiTheme="majorBidi" w:cstheme="majorBidi"/>
          <w:szCs w:val="24"/>
        </w:rPr>
        <w:t xml:space="preserve"> nepamatoti</w:t>
      </w:r>
      <w:r w:rsidR="00624861" w:rsidRPr="00B20912">
        <w:rPr>
          <w:rFonts w:asciiTheme="majorBidi" w:hAnsiTheme="majorBidi" w:cstheme="majorBidi"/>
          <w:szCs w:val="24"/>
        </w:rPr>
        <w:t xml:space="preserve"> secināju</w:t>
      </w:r>
      <w:r w:rsidRPr="00B20912">
        <w:rPr>
          <w:rFonts w:asciiTheme="majorBidi" w:hAnsiTheme="majorBidi" w:cstheme="majorBidi"/>
          <w:szCs w:val="24"/>
        </w:rPr>
        <w:t>si</w:t>
      </w:r>
      <w:r w:rsidR="00624861" w:rsidRPr="00B20912">
        <w:rPr>
          <w:rFonts w:asciiTheme="majorBidi" w:hAnsiTheme="majorBidi" w:cstheme="majorBidi"/>
          <w:szCs w:val="24"/>
        </w:rPr>
        <w:t>, ka Civillikuma 1084.</w:t>
      </w:r>
      <w:r w:rsidR="00464466" w:rsidRPr="00B20912">
        <w:rPr>
          <w:rFonts w:asciiTheme="majorBidi" w:hAnsiTheme="majorBidi" w:cstheme="majorBidi"/>
          <w:szCs w:val="24"/>
        </w:rPr>
        <w:t> </w:t>
      </w:r>
      <w:r w:rsidR="00624861" w:rsidRPr="00B20912">
        <w:rPr>
          <w:rFonts w:asciiTheme="majorBidi" w:hAnsiTheme="majorBidi" w:cstheme="majorBidi"/>
          <w:szCs w:val="24"/>
        </w:rPr>
        <w:t xml:space="preserve">pants pēc savas jēgas un mērķa varētu tikt </w:t>
      </w:r>
      <w:r w:rsidR="00624861" w:rsidRPr="00B20912">
        <w:rPr>
          <w:rFonts w:asciiTheme="majorBidi" w:hAnsiTheme="majorBidi" w:cstheme="majorBidi"/>
          <w:szCs w:val="24"/>
        </w:rPr>
        <w:lastRenderedPageBreak/>
        <w:t>attiecināts vien uz jau ilgāku laiku ekspluatētām (nolietotām) būvēm, kurām būtu kādi redzami defekti un saistībā ar ko būtu saņemts publiskās varas pieprasījums savest būvi kārtībā. Minētā norma ir attiecināma uz visa veida būvēm, tostarp būvniecības procesā esošām būvēm un jaunbūvēm, kuras varētu lietot cilvēki vai kur</w:t>
      </w:r>
      <w:r w:rsidR="00267672">
        <w:rPr>
          <w:rFonts w:asciiTheme="majorBidi" w:hAnsiTheme="majorBidi" w:cstheme="majorBidi"/>
          <w:szCs w:val="24"/>
        </w:rPr>
        <w:t>u tiešā tuvumā</w:t>
      </w:r>
      <w:r w:rsidR="00624861" w:rsidRPr="00B20912">
        <w:rPr>
          <w:rFonts w:asciiTheme="majorBidi" w:hAnsiTheme="majorBidi" w:cstheme="majorBidi"/>
          <w:szCs w:val="24"/>
        </w:rPr>
        <w:t xml:space="preserve"> varēt</w:t>
      </w:r>
      <w:r w:rsidR="00267672">
        <w:rPr>
          <w:rFonts w:asciiTheme="majorBidi" w:hAnsiTheme="majorBidi" w:cstheme="majorBidi"/>
          <w:szCs w:val="24"/>
        </w:rPr>
        <w:t>u</w:t>
      </w:r>
      <w:r w:rsidR="00624861" w:rsidRPr="00B20912">
        <w:rPr>
          <w:rFonts w:asciiTheme="majorBidi" w:hAnsiTheme="majorBidi" w:cstheme="majorBidi"/>
          <w:szCs w:val="24"/>
        </w:rPr>
        <w:t xml:space="preserve"> atrasties </w:t>
      </w:r>
      <w:r w:rsidR="00267672">
        <w:rPr>
          <w:rFonts w:asciiTheme="majorBidi" w:hAnsiTheme="majorBidi" w:cstheme="majorBidi"/>
          <w:szCs w:val="24"/>
        </w:rPr>
        <w:t>cilvēki</w:t>
      </w:r>
      <w:r w:rsidR="00624861" w:rsidRPr="00B20912">
        <w:rPr>
          <w:rFonts w:asciiTheme="majorBidi" w:hAnsiTheme="majorBidi" w:cstheme="majorBidi"/>
          <w:szCs w:val="24"/>
        </w:rPr>
        <w:t xml:space="preserve">, neatkarīgi no tā, vai būvē notiek kādi būvdarbi vai tie nesen </w:t>
      </w:r>
      <w:r w:rsidR="00215796">
        <w:rPr>
          <w:rFonts w:asciiTheme="majorBidi" w:hAnsiTheme="majorBidi" w:cstheme="majorBidi"/>
          <w:szCs w:val="24"/>
        </w:rPr>
        <w:t>beigušies</w:t>
      </w:r>
      <w:r w:rsidR="00624861" w:rsidRPr="00B20912">
        <w:rPr>
          <w:rFonts w:asciiTheme="majorBidi" w:hAnsiTheme="majorBidi" w:cstheme="majorBidi"/>
          <w:szCs w:val="24"/>
        </w:rPr>
        <w:t>. Līdz ar to secināms, ka apelācijas instances tiesa nepamatoti sašaurinājusi 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panta piemērošanas un ēkas īpašnieka atbildības sfēru.</w:t>
      </w:r>
    </w:p>
    <w:p w14:paraId="0566A646" w14:textId="7054678F" w:rsidR="00624861" w:rsidRPr="00B20912" w:rsidRDefault="009953F2"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.2.2]</w:t>
      </w:r>
      <w:r w:rsidR="004675A2">
        <w:rPr>
          <w:rFonts w:asciiTheme="majorBidi" w:hAnsiTheme="majorBidi" w:cstheme="majorBidi"/>
          <w:szCs w:val="24"/>
        </w:rPr>
        <w:t> </w:t>
      </w:r>
      <w:r w:rsidR="00426A04" w:rsidRPr="00B20912">
        <w:rPr>
          <w:rFonts w:asciiTheme="majorBidi" w:hAnsiTheme="majorBidi" w:cstheme="majorBidi"/>
          <w:szCs w:val="24"/>
        </w:rPr>
        <w:t>A</w:t>
      </w:r>
      <w:r w:rsidR="00624861" w:rsidRPr="00B20912">
        <w:rPr>
          <w:rFonts w:asciiTheme="majorBidi" w:hAnsiTheme="majorBidi" w:cstheme="majorBidi"/>
          <w:szCs w:val="24"/>
        </w:rPr>
        <w:t xml:space="preserve">pelācijas instances tiesa nepamatoti noraidījusi atziņas, </w:t>
      </w:r>
      <w:r w:rsidR="00426A04" w:rsidRPr="00B20912">
        <w:rPr>
          <w:rFonts w:asciiTheme="majorBidi" w:hAnsiTheme="majorBidi" w:cstheme="majorBidi"/>
          <w:szCs w:val="24"/>
        </w:rPr>
        <w:t>kas norādītas Senāta 2016.</w:t>
      </w:r>
      <w:r w:rsidR="00A24964" w:rsidRPr="00B20912">
        <w:rPr>
          <w:rFonts w:asciiTheme="majorBidi" w:hAnsiTheme="majorBidi" w:cstheme="majorBidi"/>
          <w:szCs w:val="24"/>
        </w:rPr>
        <w:t> </w:t>
      </w:r>
      <w:r w:rsidR="00426A04" w:rsidRPr="00B20912">
        <w:rPr>
          <w:rFonts w:asciiTheme="majorBidi" w:hAnsiTheme="majorBidi" w:cstheme="majorBidi"/>
          <w:szCs w:val="24"/>
        </w:rPr>
        <w:t>gada 22.</w:t>
      </w:r>
      <w:r w:rsidR="00A24964" w:rsidRPr="00B20912">
        <w:rPr>
          <w:rFonts w:asciiTheme="majorBidi" w:hAnsiTheme="majorBidi" w:cstheme="majorBidi"/>
          <w:szCs w:val="24"/>
        </w:rPr>
        <w:t> </w:t>
      </w:r>
      <w:r w:rsidR="00426A04" w:rsidRPr="00B20912">
        <w:rPr>
          <w:rFonts w:asciiTheme="majorBidi" w:hAnsiTheme="majorBidi" w:cstheme="majorBidi"/>
          <w:szCs w:val="24"/>
        </w:rPr>
        <w:t>jūlija spriedumā lietā</w:t>
      </w:r>
      <w:r w:rsidR="00624861" w:rsidRPr="00B20912">
        <w:rPr>
          <w:rFonts w:asciiTheme="majorBidi" w:hAnsiTheme="majorBidi" w:cstheme="majorBidi"/>
          <w:szCs w:val="24"/>
        </w:rPr>
        <w:t xml:space="preserve"> Nr.</w:t>
      </w:r>
      <w:r w:rsidR="00426A04" w:rsidRPr="00B20912">
        <w:rPr>
          <w:rFonts w:asciiTheme="majorBidi" w:hAnsiTheme="majorBidi" w:cstheme="majorBidi"/>
          <w:szCs w:val="24"/>
        </w:rPr>
        <w:t> </w:t>
      </w:r>
      <w:r w:rsidR="00624861" w:rsidRPr="00B20912">
        <w:rPr>
          <w:rFonts w:asciiTheme="majorBidi" w:hAnsiTheme="majorBidi" w:cstheme="majorBidi"/>
          <w:szCs w:val="24"/>
        </w:rPr>
        <w:t>SKC-36/2016</w:t>
      </w:r>
      <w:r w:rsidR="00426A04" w:rsidRPr="00B20912">
        <w:rPr>
          <w:rFonts w:asciiTheme="majorBidi" w:hAnsiTheme="majorBidi" w:cstheme="majorBidi"/>
          <w:szCs w:val="24"/>
        </w:rPr>
        <w:t>. Šajā spriedumā</w:t>
      </w:r>
      <w:r w:rsidR="00624861" w:rsidRPr="00B20912">
        <w:rPr>
          <w:rFonts w:asciiTheme="majorBidi" w:hAnsiTheme="majorBidi" w:cstheme="majorBidi"/>
          <w:szCs w:val="24"/>
        </w:rPr>
        <w:t xml:space="preserve"> secinā</w:t>
      </w:r>
      <w:r w:rsidR="00426A04" w:rsidRPr="00B20912">
        <w:rPr>
          <w:rFonts w:asciiTheme="majorBidi" w:hAnsiTheme="majorBidi" w:cstheme="majorBidi"/>
          <w:szCs w:val="24"/>
        </w:rPr>
        <w:t>ts,</w:t>
      </w:r>
      <w:r w:rsidR="00624861" w:rsidRPr="00B20912">
        <w:rPr>
          <w:rFonts w:asciiTheme="majorBidi" w:hAnsiTheme="majorBidi" w:cstheme="majorBidi"/>
          <w:szCs w:val="24"/>
        </w:rPr>
        <w:t xml:space="preserve"> ka</w:t>
      </w:r>
      <w:r w:rsidR="00A24964" w:rsidRPr="00B20912">
        <w:rPr>
          <w:rFonts w:asciiTheme="majorBidi" w:hAnsiTheme="majorBidi" w:cstheme="majorBidi"/>
          <w:szCs w:val="24"/>
        </w:rPr>
        <w:t>,</w:t>
      </w:r>
      <w:r w:rsidR="00624861" w:rsidRPr="00B20912">
        <w:rPr>
          <w:rFonts w:asciiTheme="majorBidi" w:hAnsiTheme="majorBidi" w:cstheme="majorBidi"/>
          <w:szCs w:val="24"/>
        </w:rPr>
        <w:t xml:space="preserve"> pārgrozot vai pārbūvējot jau pastāvošu būvi vai ceļot jaunu būvi, tieši būves īpašnieks ir atbildīgs par to, lai tā atbilstu normatīvo aktu prasībām. </w:t>
      </w:r>
    </w:p>
    <w:p w14:paraId="4839B890" w14:textId="6AC326BF" w:rsidR="00624861" w:rsidRPr="00B20912" w:rsidRDefault="00426A04"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.2.3]</w:t>
      </w:r>
      <w:r w:rsidR="004675A2">
        <w:rPr>
          <w:rFonts w:asciiTheme="majorBidi" w:hAnsiTheme="majorBidi" w:cstheme="majorBidi"/>
          <w:szCs w:val="24"/>
        </w:rPr>
        <w:t> </w:t>
      </w:r>
      <w:r w:rsidRPr="00B20912">
        <w:rPr>
          <w:rFonts w:asciiTheme="majorBidi" w:hAnsiTheme="majorBidi" w:cstheme="majorBidi"/>
          <w:szCs w:val="24"/>
        </w:rPr>
        <w:t>N</w:t>
      </w:r>
      <w:r w:rsidR="00624861" w:rsidRPr="00B20912">
        <w:rPr>
          <w:rFonts w:asciiTheme="majorBidi" w:hAnsiTheme="majorBidi" w:cstheme="majorBidi"/>
          <w:szCs w:val="24"/>
        </w:rPr>
        <w:t xml:space="preserve">epareizs un nepamatots ir apelācijas instances tiesas secinājums, ka būves īpašnieks neatbild iepretim trešajām personām un ka atbildība par būvi (it īpaši pēc tās nodošanas ekspluatācijā) būtu jāuzņemas īpašnieka agrāk nolīgtiem uzņēmējiem. </w:t>
      </w:r>
    </w:p>
    <w:p w14:paraId="54F9EEC1" w14:textId="62DEBCAB" w:rsidR="00624861" w:rsidRPr="00B20912" w:rsidRDefault="00426A04"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.2.4]</w:t>
      </w:r>
      <w:r w:rsidR="004675A2">
        <w:rPr>
          <w:rFonts w:asciiTheme="majorBidi" w:hAnsiTheme="majorBidi" w:cstheme="majorBidi"/>
          <w:szCs w:val="24"/>
        </w:rPr>
        <w:t> </w:t>
      </w:r>
      <w:r w:rsidR="00624861" w:rsidRPr="00B20912">
        <w:rPr>
          <w:rFonts w:asciiTheme="majorBidi" w:hAnsiTheme="majorBidi" w:cstheme="majorBidi"/>
          <w:szCs w:val="24"/>
        </w:rPr>
        <w:t>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pants, tāpat kā daudzas citas Civillikuma </w:t>
      </w:r>
      <w:r w:rsidR="00267672">
        <w:rPr>
          <w:rFonts w:asciiTheme="majorBidi" w:hAnsiTheme="majorBidi" w:cstheme="majorBidi"/>
          <w:szCs w:val="24"/>
        </w:rPr>
        <w:t>L</w:t>
      </w:r>
      <w:r w:rsidR="00624861" w:rsidRPr="00B20912">
        <w:rPr>
          <w:rFonts w:asciiTheme="majorBidi" w:hAnsiTheme="majorBidi" w:cstheme="majorBidi"/>
          <w:szCs w:val="24"/>
        </w:rPr>
        <w:t>ietu tiesību daļā ietvert</w:t>
      </w:r>
      <w:r w:rsidR="00267672">
        <w:rPr>
          <w:rFonts w:asciiTheme="majorBidi" w:hAnsiTheme="majorBidi" w:cstheme="majorBidi"/>
          <w:szCs w:val="24"/>
        </w:rPr>
        <w:t>ā</w:t>
      </w:r>
      <w:r w:rsidR="00624861" w:rsidRPr="00B20912">
        <w:rPr>
          <w:rFonts w:asciiTheme="majorBidi" w:hAnsiTheme="majorBidi" w:cstheme="majorBidi"/>
          <w:szCs w:val="24"/>
        </w:rPr>
        <w:t xml:space="preserve">s normas, satur likumdevēja izvirzītu normas subjektam adresētu uzvedības priekšrakstu, likumisku pienākumu. </w:t>
      </w:r>
      <w:r w:rsidR="00267672">
        <w:rPr>
          <w:rFonts w:asciiTheme="majorBidi" w:hAnsiTheme="majorBidi" w:cstheme="majorBidi"/>
          <w:szCs w:val="24"/>
        </w:rPr>
        <w:t>Ņemot vērā</w:t>
      </w:r>
      <w:r w:rsidR="00624861" w:rsidRPr="00B20912">
        <w:rPr>
          <w:rFonts w:asciiTheme="majorBidi" w:hAnsiTheme="majorBidi" w:cstheme="majorBidi"/>
          <w:szCs w:val="24"/>
        </w:rPr>
        <w:t xml:space="preserve"> apelācijas instances tiesas pozīcij</w:t>
      </w:r>
      <w:r w:rsidR="00267672">
        <w:rPr>
          <w:rFonts w:asciiTheme="majorBidi" w:hAnsiTheme="majorBidi" w:cstheme="majorBidi"/>
          <w:szCs w:val="24"/>
        </w:rPr>
        <w:t>u</w:t>
      </w:r>
      <w:r w:rsidR="00624861" w:rsidRPr="00B20912">
        <w:rPr>
          <w:rFonts w:asciiTheme="majorBidi" w:hAnsiTheme="majorBidi" w:cstheme="majorBidi"/>
          <w:szCs w:val="24"/>
        </w:rPr>
        <w:t xml:space="preserve">, būtu jāsecina, ka nevienu no Civillikuma </w:t>
      </w:r>
      <w:r w:rsidR="00267672">
        <w:rPr>
          <w:rFonts w:asciiTheme="majorBidi" w:hAnsiTheme="majorBidi" w:cstheme="majorBidi"/>
          <w:szCs w:val="24"/>
        </w:rPr>
        <w:t>L</w:t>
      </w:r>
      <w:r w:rsidR="00624861" w:rsidRPr="00B20912">
        <w:rPr>
          <w:rFonts w:asciiTheme="majorBidi" w:hAnsiTheme="majorBidi" w:cstheme="majorBidi"/>
          <w:szCs w:val="24"/>
        </w:rPr>
        <w:t>ietu tiesību daļā esošajām normām nevarētu piemērot un īpašnieks būtu jāatbrīvo no atbildības, kamēr nav izdoti citi specializētie likumi, Ministru kabineta noteikumi vai pašvaldību saistošie noteikumi, kuru neizpildi tam varētu pārmest. Šāds tiesību normu piemērošanas traktējums nav pamatots</w:t>
      </w:r>
      <w:r w:rsidR="00F617A1" w:rsidRPr="00B20912">
        <w:rPr>
          <w:rFonts w:asciiTheme="majorBidi" w:hAnsiTheme="majorBidi" w:cstheme="majorBidi"/>
          <w:szCs w:val="24"/>
        </w:rPr>
        <w:t xml:space="preserve">, </w:t>
      </w:r>
      <w:r w:rsidR="00897EFC" w:rsidRPr="00B20912">
        <w:rPr>
          <w:rFonts w:asciiTheme="majorBidi" w:hAnsiTheme="majorBidi" w:cstheme="majorBidi"/>
          <w:szCs w:val="24"/>
        </w:rPr>
        <w:t>normas saturs ir noskaidrojams, ar tiesību interpretācijas metodēm analizējot tiesību avotus. Minēto</w:t>
      </w:r>
      <w:r w:rsidR="00F617A1" w:rsidRPr="00B20912">
        <w:rPr>
          <w:rFonts w:asciiTheme="majorBidi" w:hAnsiTheme="majorBidi" w:cstheme="majorBidi"/>
          <w:szCs w:val="24"/>
        </w:rPr>
        <w:t xml:space="preserve"> apstiprina arī Latvijas Republikas Satversmes tiesas praksē paustās atziņas.</w:t>
      </w:r>
    </w:p>
    <w:p w14:paraId="342B17BC" w14:textId="7AF82F2D" w:rsidR="00624861" w:rsidRPr="00B20912" w:rsidRDefault="004578FC"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.2.5]</w:t>
      </w:r>
      <w:r w:rsidR="004675A2">
        <w:rPr>
          <w:rFonts w:asciiTheme="majorBidi" w:hAnsiTheme="majorBidi" w:cstheme="majorBidi"/>
          <w:szCs w:val="24"/>
        </w:rPr>
        <w:t> </w:t>
      </w:r>
      <w:r w:rsidR="00624861" w:rsidRPr="00B20912">
        <w:rPr>
          <w:rFonts w:asciiTheme="majorBidi" w:hAnsiTheme="majorBidi" w:cstheme="majorBidi"/>
          <w:szCs w:val="24"/>
        </w:rPr>
        <w:t>Apelācijas instances tiesa nonākusi arī pie nepamatota secinājuma par 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pantā ietverto uzvedības priekšrakstu, uzskatot, ka īpašnieku var vainot tikai par kādas noteiktas darbības neveikšanu (noteikta pienākuma neizpildi).</w:t>
      </w:r>
    </w:p>
    <w:p w14:paraId="6DF99CD1" w14:textId="36FB0C97" w:rsidR="00624861" w:rsidRPr="00B20912" w:rsidRDefault="009D1FD4" w:rsidP="0047682C">
      <w:pPr>
        <w:ind w:right="-1" w:firstLine="709"/>
        <w:rPr>
          <w:rFonts w:asciiTheme="majorBidi" w:hAnsiTheme="majorBidi" w:cstheme="majorBidi"/>
          <w:szCs w:val="24"/>
        </w:rPr>
      </w:pPr>
      <w:r w:rsidRPr="00B20912">
        <w:rPr>
          <w:rFonts w:asciiTheme="majorBidi" w:hAnsiTheme="majorBidi" w:cstheme="majorBidi"/>
          <w:szCs w:val="24"/>
        </w:rPr>
        <w:t>T</w:t>
      </w:r>
      <w:r w:rsidR="00624861" w:rsidRPr="00B20912">
        <w:rPr>
          <w:rFonts w:asciiTheme="majorBidi" w:hAnsiTheme="majorBidi" w:cstheme="majorBidi"/>
          <w:szCs w:val="24"/>
        </w:rPr>
        <w:t xml:space="preserve">iesa nav ņēmusi vērā, ka tiesību normas, tostarp Civillikuma </w:t>
      </w:r>
      <w:r w:rsidR="00267672">
        <w:rPr>
          <w:rFonts w:asciiTheme="majorBidi" w:hAnsiTheme="majorBidi" w:cstheme="majorBidi"/>
          <w:szCs w:val="24"/>
        </w:rPr>
        <w:t>L</w:t>
      </w:r>
      <w:r w:rsidR="00624861" w:rsidRPr="00B20912">
        <w:rPr>
          <w:rFonts w:asciiTheme="majorBidi" w:hAnsiTheme="majorBidi" w:cstheme="majorBidi"/>
          <w:szCs w:val="24"/>
        </w:rPr>
        <w:t>ietu tiesību daļā esošās normas, satur atšķirīgi formulētus uzvedības priekšrakstus, kas likumsakarīgi ietekmē atbildības jautājumu</w:t>
      </w:r>
      <w:r w:rsidRPr="00B20912">
        <w:rPr>
          <w:rFonts w:asciiTheme="majorBidi" w:hAnsiTheme="majorBidi" w:cstheme="majorBidi"/>
          <w:szCs w:val="24"/>
        </w:rPr>
        <w:t xml:space="preserve">. </w:t>
      </w:r>
      <w:r w:rsidR="00624861" w:rsidRPr="00B20912">
        <w:rPr>
          <w:rFonts w:asciiTheme="majorBidi" w:hAnsiTheme="majorBidi" w:cstheme="majorBidi"/>
          <w:szCs w:val="24"/>
        </w:rPr>
        <w:t>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pantā ir nostiprināts nevis vienkāršs pienākums uzturēt ēku, bet gan arī pienākums uzturēšanas ceļā sasniegt noteiktu mērķi, rezultātu (tādu stāvokli, ka no ēkas nerodas kaitējums trešajām personām). Tātad 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pantā nostiprināts no citām tiesību normām atšķirīgs, specifisks uzvedības priekšraksts, kurā ietilpst arī noteikta rezultāta sasniegšana. Minētā norma neuzskaita konkrētas darbības, kādas īpašniekam ir pienākums veikt, vai darbības, no kurām īpašniekam ir pienākums atturēties</w:t>
      </w:r>
      <w:r w:rsidR="004F0299" w:rsidRPr="00B20912">
        <w:rPr>
          <w:rFonts w:asciiTheme="majorBidi" w:hAnsiTheme="majorBidi" w:cstheme="majorBidi"/>
          <w:szCs w:val="24"/>
        </w:rPr>
        <w:t xml:space="preserve">. </w:t>
      </w:r>
    </w:p>
    <w:p w14:paraId="1C01DF8F" w14:textId="03D573E7" w:rsidR="00624861" w:rsidRPr="00B20912" w:rsidRDefault="004F0299" w:rsidP="0047682C">
      <w:pPr>
        <w:ind w:right="-1" w:firstLine="709"/>
        <w:rPr>
          <w:rFonts w:asciiTheme="majorBidi" w:hAnsiTheme="majorBidi" w:cstheme="majorBidi"/>
          <w:szCs w:val="24"/>
        </w:rPr>
      </w:pPr>
      <w:r w:rsidRPr="00B20912">
        <w:rPr>
          <w:rFonts w:asciiTheme="majorBidi" w:hAnsiTheme="majorBidi" w:cstheme="majorBidi"/>
          <w:szCs w:val="24"/>
        </w:rPr>
        <w:t>Tiesu praksē vairākkārt uzsvērts, ka</w:t>
      </w:r>
      <w:r w:rsidR="00624861" w:rsidRPr="00B20912">
        <w:rPr>
          <w:rFonts w:asciiTheme="majorBidi" w:hAnsiTheme="majorBidi" w:cstheme="majorBidi"/>
          <w:szCs w:val="24"/>
        </w:rPr>
        <w:t xml:space="preserve"> 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pantā īpašniekam ir noteikts likumisks un imperatīvs pienākums nodrošināt būves drošu stāvokli un izslēgt jeb nepieļaut kaitējuma rašanos trešajām personām. Īpašnieka prettiesiska rīcība izpaužas bezdarbībā, proti, šī stāvokļa nenodrošināšanā </w:t>
      </w:r>
      <w:proofErr w:type="gramStart"/>
      <w:r w:rsidR="00624861" w:rsidRPr="00B20912">
        <w:rPr>
          <w:rFonts w:asciiTheme="majorBidi" w:hAnsiTheme="majorBidi" w:cstheme="majorBidi"/>
          <w:szCs w:val="24"/>
        </w:rPr>
        <w:t>(</w:t>
      </w:r>
      <w:proofErr w:type="gramEnd"/>
      <w:r w:rsidR="00624861" w:rsidRPr="00B20912">
        <w:rPr>
          <w:rFonts w:asciiTheme="majorBidi" w:hAnsiTheme="majorBidi" w:cstheme="majorBidi"/>
          <w:szCs w:val="24"/>
        </w:rPr>
        <w:t xml:space="preserve">sk. </w:t>
      </w:r>
      <w:r w:rsidRPr="00B20912">
        <w:rPr>
          <w:rFonts w:asciiTheme="majorBidi" w:hAnsiTheme="majorBidi" w:cstheme="majorBidi"/>
          <w:i/>
          <w:iCs/>
          <w:szCs w:val="24"/>
        </w:rPr>
        <w:t>Senāta</w:t>
      </w:r>
      <w:r w:rsidR="00624861" w:rsidRPr="00B20912">
        <w:rPr>
          <w:rFonts w:asciiTheme="majorBidi" w:hAnsiTheme="majorBidi" w:cstheme="majorBidi"/>
          <w:i/>
          <w:iCs/>
          <w:szCs w:val="24"/>
        </w:rPr>
        <w:t xml:space="preserve"> 2019.</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gada 11.</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jūlija spriedumu lietā Nr.</w:t>
      </w:r>
      <w:r w:rsidRPr="00B20912">
        <w:rPr>
          <w:rFonts w:asciiTheme="majorBidi" w:hAnsiTheme="majorBidi" w:cstheme="majorBidi"/>
          <w:i/>
          <w:iCs/>
          <w:szCs w:val="24"/>
        </w:rPr>
        <w:t> </w:t>
      </w:r>
      <w:r w:rsidR="00624861" w:rsidRPr="00B20912">
        <w:rPr>
          <w:rFonts w:asciiTheme="majorBidi" w:hAnsiTheme="majorBidi" w:cstheme="majorBidi"/>
          <w:i/>
          <w:iCs/>
          <w:szCs w:val="24"/>
        </w:rPr>
        <w:t>SKC</w:t>
      </w:r>
      <w:r w:rsidRPr="00B20912">
        <w:rPr>
          <w:rFonts w:asciiTheme="majorBidi" w:hAnsiTheme="majorBidi" w:cstheme="majorBidi"/>
          <w:i/>
          <w:iCs/>
          <w:szCs w:val="24"/>
        </w:rPr>
        <w:noBreakHyphen/>
      </w:r>
      <w:r w:rsidR="00624861" w:rsidRPr="00B20912">
        <w:rPr>
          <w:rFonts w:asciiTheme="majorBidi" w:hAnsiTheme="majorBidi" w:cstheme="majorBidi"/>
          <w:i/>
          <w:iCs/>
          <w:szCs w:val="24"/>
        </w:rPr>
        <w:t>140/2019</w:t>
      </w:r>
      <w:r w:rsidRPr="00B20912">
        <w:rPr>
          <w:rFonts w:asciiTheme="majorBidi" w:hAnsiTheme="majorBidi" w:cstheme="majorBidi"/>
          <w:i/>
          <w:iCs/>
          <w:szCs w:val="24"/>
        </w:rPr>
        <w:t xml:space="preserve"> (ECLI:LV:AT:2019:0711.C23051112.5.S),</w:t>
      </w:r>
      <w:r w:rsidR="00624861" w:rsidRPr="00B20912">
        <w:rPr>
          <w:rFonts w:asciiTheme="majorBidi" w:hAnsiTheme="majorBidi" w:cstheme="majorBidi"/>
          <w:i/>
          <w:iCs/>
          <w:szCs w:val="24"/>
        </w:rPr>
        <w:t xml:space="preserve"> 2019.</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gada 29.</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marta spriedumu lietā Nr.</w:t>
      </w:r>
      <w:r w:rsidR="00A36C62">
        <w:rPr>
          <w:rFonts w:asciiTheme="majorBidi" w:hAnsiTheme="majorBidi" w:cstheme="majorBidi"/>
          <w:i/>
          <w:iCs/>
          <w:szCs w:val="24"/>
        </w:rPr>
        <w:t> </w:t>
      </w:r>
      <w:r w:rsidR="00624861" w:rsidRPr="00B20912">
        <w:rPr>
          <w:rFonts w:asciiTheme="majorBidi" w:hAnsiTheme="majorBidi" w:cstheme="majorBidi"/>
          <w:i/>
          <w:iCs/>
          <w:szCs w:val="24"/>
        </w:rPr>
        <w:t>SKC-119/2019</w:t>
      </w:r>
      <w:r w:rsidRPr="00B20912">
        <w:rPr>
          <w:rFonts w:asciiTheme="majorBidi" w:hAnsiTheme="majorBidi" w:cstheme="majorBidi"/>
          <w:i/>
          <w:iCs/>
          <w:szCs w:val="24"/>
        </w:rPr>
        <w:t xml:space="preserve"> (ECLI:LV:AT:2019:0329.C30442015.2.S),</w:t>
      </w:r>
      <w:r w:rsidR="00624861" w:rsidRPr="00B20912">
        <w:rPr>
          <w:rFonts w:asciiTheme="majorBidi" w:hAnsiTheme="majorBidi" w:cstheme="majorBidi"/>
          <w:i/>
          <w:iCs/>
          <w:szCs w:val="24"/>
        </w:rPr>
        <w:t xml:space="preserve"> 2017.</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gada 30.</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marta spriedumu lietā Nr.</w:t>
      </w:r>
      <w:r w:rsidRPr="00B20912">
        <w:rPr>
          <w:rFonts w:asciiTheme="majorBidi" w:hAnsiTheme="majorBidi" w:cstheme="majorBidi"/>
          <w:i/>
          <w:iCs/>
          <w:szCs w:val="24"/>
        </w:rPr>
        <w:t> </w:t>
      </w:r>
      <w:r w:rsidR="00624861" w:rsidRPr="00B20912">
        <w:rPr>
          <w:rFonts w:asciiTheme="majorBidi" w:hAnsiTheme="majorBidi" w:cstheme="majorBidi"/>
          <w:i/>
          <w:iCs/>
          <w:szCs w:val="24"/>
        </w:rPr>
        <w:t>SKC-35/2017</w:t>
      </w:r>
      <w:r w:rsidRPr="00B20912">
        <w:rPr>
          <w:rFonts w:asciiTheme="majorBidi" w:hAnsiTheme="majorBidi" w:cstheme="majorBidi"/>
          <w:i/>
          <w:iCs/>
          <w:szCs w:val="24"/>
        </w:rPr>
        <w:t xml:space="preserve"> (C23051112),</w:t>
      </w:r>
      <w:r w:rsidR="00624861" w:rsidRPr="00B20912">
        <w:rPr>
          <w:rFonts w:asciiTheme="majorBidi" w:hAnsiTheme="majorBidi" w:cstheme="majorBidi"/>
          <w:i/>
          <w:iCs/>
          <w:szCs w:val="24"/>
        </w:rPr>
        <w:t xml:space="preserve"> 2016.</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gada 21.</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novembra spriedumu lietā Nr.</w:t>
      </w:r>
      <w:r w:rsidRPr="00B20912">
        <w:rPr>
          <w:rFonts w:asciiTheme="majorBidi" w:hAnsiTheme="majorBidi" w:cstheme="majorBidi"/>
          <w:i/>
          <w:iCs/>
          <w:szCs w:val="24"/>
        </w:rPr>
        <w:t> </w:t>
      </w:r>
      <w:r w:rsidR="00624861" w:rsidRPr="00B20912">
        <w:rPr>
          <w:rFonts w:asciiTheme="majorBidi" w:hAnsiTheme="majorBidi" w:cstheme="majorBidi"/>
          <w:i/>
          <w:iCs/>
          <w:szCs w:val="24"/>
        </w:rPr>
        <w:t>SKC</w:t>
      </w:r>
      <w:r w:rsidRPr="00B20912">
        <w:rPr>
          <w:rFonts w:asciiTheme="majorBidi" w:hAnsiTheme="majorBidi" w:cstheme="majorBidi"/>
          <w:i/>
          <w:iCs/>
          <w:szCs w:val="24"/>
        </w:rPr>
        <w:noBreakHyphen/>
      </w:r>
      <w:r w:rsidR="00624861" w:rsidRPr="00B20912">
        <w:rPr>
          <w:rFonts w:asciiTheme="majorBidi" w:hAnsiTheme="majorBidi" w:cstheme="majorBidi"/>
          <w:i/>
          <w:iCs/>
          <w:szCs w:val="24"/>
        </w:rPr>
        <w:t>351/2016</w:t>
      </w:r>
      <w:r w:rsidR="005877E1" w:rsidRPr="00B20912">
        <w:rPr>
          <w:rFonts w:asciiTheme="majorBidi" w:hAnsiTheme="majorBidi" w:cstheme="majorBidi"/>
          <w:i/>
          <w:iCs/>
          <w:szCs w:val="24"/>
        </w:rPr>
        <w:t xml:space="preserve"> (C27151111)</w:t>
      </w:r>
      <w:r w:rsidRPr="00B20912">
        <w:rPr>
          <w:rFonts w:asciiTheme="majorBidi" w:hAnsiTheme="majorBidi" w:cstheme="majorBidi"/>
          <w:i/>
          <w:iCs/>
          <w:szCs w:val="24"/>
        </w:rPr>
        <w:t>,</w:t>
      </w:r>
      <w:r w:rsidR="00624861" w:rsidRPr="00B20912">
        <w:rPr>
          <w:rFonts w:asciiTheme="majorBidi" w:hAnsiTheme="majorBidi" w:cstheme="majorBidi"/>
          <w:i/>
          <w:iCs/>
          <w:szCs w:val="24"/>
        </w:rPr>
        <w:t xml:space="preserve"> 2016.</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gada 29.</w:t>
      </w:r>
      <w:r w:rsidR="004D6F5E" w:rsidRPr="00B20912">
        <w:rPr>
          <w:rFonts w:asciiTheme="majorBidi" w:hAnsiTheme="majorBidi" w:cstheme="majorBidi"/>
          <w:i/>
          <w:iCs/>
          <w:szCs w:val="24"/>
        </w:rPr>
        <w:t> </w:t>
      </w:r>
      <w:r w:rsidR="00624861" w:rsidRPr="00B20912">
        <w:rPr>
          <w:rFonts w:asciiTheme="majorBidi" w:hAnsiTheme="majorBidi" w:cstheme="majorBidi"/>
          <w:i/>
          <w:iCs/>
          <w:szCs w:val="24"/>
        </w:rPr>
        <w:t>februāra spriedumu lietā Nr.</w:t>
      </w:r>
      <w:r w:rsidRPr="00B20912">
        <w:rPr>
          <w:rFonts w:asciiTheme="majorBidi" w:hAnsiTheme="majorBidi" w:cstheme="majorBidi"/>
          <w:i/>
          <w:iCs/>
          <w:szCs w:val="24"/>
        </w:rPr>
        <w:t> </w:t>
      </w:r>
      <w:r w:rsidR="00624861" w:rsidRPr="00B20912">
        <w:rPr>
          <w:rFonts w:asciiTheme="majorBidi" w:hAnsiTheme="majorBidi" w:cstheme="majorBidi"/>
          <w:i/>
          <w:iCs/>
          <w:szCs w:val="24"/>
        </w:rPr>
        <w:t>SKC</w:t>
      </w:r>
      <w:r w:rsidR="005877E1" w:rsidRPr="00B20912">
        <w:rPr>
          <w:rFonts w:asciiTheme="majorBidi" w:hAnsiTheme="majorBidi" w:cstheme="majorBidi"/>
          <w:i/>
          <w:iCs/>
          <w:szCs w:val="24"/>
        </w:rPr>
        <w:noBreakHyphen/>
      </w:r>
      <w:r w:rsidR="00624861" w:rsidRPr="00B20912">
        <w:rPr>
          <w:rFonts w:asciiTheme="majorBidi" w:hAnsiTheme="majorBidi" w:cstheme="majorBidi"/>
          <w:i/>
          <w:iCs/>
          <w:szCs w:val="24"/>
        </w:rPr>
        <w:t>37/2016</w:t>
      </w:r>
      <w:r w:rsidR="005877E1" w:rsidRPr="00B20912">
        <w:rPr>
          <w:rFonts w:asciiTheme="majorBidi" w:hAnsiTheme="majorBidi" w:cstheme="majorBidi"/>
          <w:i/>
          <w:iCs/>
          <w:szCs w:val="24"/>
        </w:rPr>
        <w:t xml:space="preserve"> (</w:t>
      </w:r>
      <w:r w:rsidR="00A24964" w:rsidRPr="00B20912">
        <w:rPr>
          <w:rFonts w:asciiTheme="majorBidi" w:hAnsiTheme="majorBidi" w:cstheme="majorBidi"/>
          <w:i/>
          <w:iCs/>
          <w:szCs w:val="24"/>
        </w:rPr>
        <w:t>C30789512</w:t>
      </w:r>
      <w:r w:rsidR="005877E1" w:rsidRPr="00B20912">
        <w:rPr>
          <w:rFonts w:asciiTheme="majorBidi" w:hAnsiTheme="majorBidi" w:cstheme="majorBidi"/>
          <w:i/>
          <w:iCs/>
          <w:szCs w:val="24"/>
        </w:rPr>
        <w:t>)</w:t>
      </w:r>
      <w:r w:rsidRPr="00B20912">
        <w:rPr>
          <w:rFonts w:asciiTheme="majorBidi" w:hAnsiTheme="majorBidi" w:cstheme="majorBidi"/>
          <w:szCs w:val="24"/>
        </w:rPr>
        <w:t>)</w:t>
      </w:r>
      <w:r w:rsidR="005877E1" w:rsidRPr="00B20912">
        <w:rPr>
          <w:rFonts w:asciiTheme="majorBidi" w:hAnsiTheme="majorBidi" w:cstheme="majorBidi"/>
          <w:szCs w:val="24"/>
        </w:rPr>
        <w:t>.</w:t>
      </w:r>
    </w:p>
    <w:p w14:paraId="0EEA3E81" w14:textId="30CEEB78"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Tāpat tiesu praksē nostiprinājusies atziņa, ka to, ar kādām metodēm īpašnieks sasniegs noteikto drošības līmeni, likums atstāj īpašnieka ziņā, piemēram, īpašnieks var izvietot </w:t>
      </w:r>
      <w:r w:rsidRPr="00B20912">
        <w:rPr>
          <w:rFonts w:asciiTheme="majorBidi" w:hAnsiTheme="majorBidi" w:cstheme="majorBidi"/>
          <w:szCs w:val="24"/>
        </w:rPr>
        <w:lastRenderedPageBreak/>
        <w:t>brīdinājuma zīmes</w:t>
      </w:r>
      <w:r w:rsidR="00202472" w:rsidRPr="00B20912">
        <w:rPr>
          <w:rFonts w:asciiTheme="majorBidi" w:hAnsiTheme="majorBidi" w:cstheme="majorBidi"/>
          <w:szCs w:val="24"/>
        </w:rPr>
        <w:t>,</w:t>
      </w:r>
      <w:r w:rsidRPr="00B20912">
        <w:rPr>
          <w:rFonts w:asciiTheme="majorBidi" w:hAnsiTheme="majorBidi" w:cstheme="majorBidi"/>
          <w:szCs w:val="24"/>
        </w:rPr>
        <w:t xml:space="preserve"> regulāri apsekot savu īpašumu un veikt ietaišu nomaiņu</w:t>
      </w:r>
      <w:r w:rsidR="00202472" w:rsidRPr="00B20912">
        <w:rPr>
          <w:rFonts w:asciiTheme="majorBidi" w:hAnsiTheme="majorBidi" w:cstheme="majorBidi"/>
          <w:szCs w:val="24"/>
        </w:rPr>
        <w:t>,</w:t>
      </w:r>
      <w:r w:rsidRPr="00B20912">
        <w:rPr>
          <w:rFonts w:asciiTheme="majorBidi" w:hAnsiTheme="majorBidi" w:cstheme="majorBidi"/>
          <w:szCs w:val="24"/>
        </w:rPr>
        <w:t xml:space="preserve"> norobežot īpašumu utt. Specializēto uzturēšanas un apsaimniekošanas noteikumu esība vai neesība, kā arī šādu specializēto noteikumu izpilde neatbrīvo īpašnieku no atbildības </w:t>
      </w:r>
      <w:proofErr w:type="gramStart"/>
      <w:r w:rsidRPr="00B20912">
        <w:rPr>
          <w:rFonts w:asciiTheme="majorBidi" w:hAnsiTheme="majorBidi" w:cstheme="majorBidi"/>
          <w:szCs w:val="24"/>
        </w:rPr>
        <w:t>(</w:t>
      </w:r>
      <w:proofErr w:type="gramEnd"/>
      <w:r w:rsidR="00E30601">
        <w:rPr>
          <w:rFonts w:asciiTheme="majorBidi" w:hAnsiTheme="majorBidi" w:cstheme="majorBidi"/>
          <w:szCs w:val="24"/>
        </w:rPr>
        <w:t>s</w:t>
      </w:r>
      <w:r w:rsidR="00202472" w:rsidRPr="00B20912">
        <w:rPr>
          <w:rFonts w:asciiTheme="majorBidi" w:hAnsiTheme="majorBidi" w:cstheme="majorBidi"/>
          <w:szCs w:val="24"/>
        </w:rPr>
        <w:t>k.</w:t>
      </w:r>
      <w:r w:rsidRPr="00B20912">
        <w:rPr>
          <w:rFonts w:asciiTheme="majorBidi" w:hAnsiTheme="majorBidi" w:cstheme="majorBidi"/>
          <w:szCs w:val="24"/>
        </w:rPr>
        <w:t xml:space="preserve"> </w:t>
      </w:r>
      <w:r w:rsidR="004D6F5E" w:rsidRPr="00B20912">
        <w:rPr>
          <w:rFonts w:asciiTheme="majorBidi" w:hAnsiTheme="majorBidi" w:cstheme="majorBidi"/>
          <w:i/>
          <w:iCs/>
          <w:szCs w:val="24"/>
        </w:rPr>
        <w:t xml:space="preserve">Senāta </w:t>
      </w:r>
      <w:r w:rsidRPr="00B20912">
        <w:rPr>
          <w:rFonts w:asciiTheme="majorBidi" w:hAnsiTheme="majorBidi" w:cstheme="majorBidi"/>
          <w:i/>
          <w:iCs/>
          <w:szCs w:val="24"/>
        </w:rPr>
        <w:t>2019.</w:t>
      </w:r>
      <w:r w:rsidR="004D6F5E" w:rsidRPr="00B20912">
        <w:rPr>
          <w:rFonts w:asciiTheme="majorBidi" w:hAnsiTheme="majorBidi" w:cstheme="majorBidi"/>
          <w:i/>
          <w:iCs/>
          <w:szCs w:val="24"/>
        </w:rPr>
        <w:t> </w:t>
      </w:r>
      <w:r w:rsidRPr="00B20912">
        <w:rPr>
          <w:rFonts w:asciiTheme="majorBidi" w:hAnsiTheme="majorBidi" w:cstheme="majorBidi"/>
          <w:i/>
          <w:iCs/>
          <w:szCs w:val="24"/>
        </w:rPr>
        <w:t>gada 11.</w:t>
      </w:r>
      <w:r w:rsidR="004D6F5E" w:rsidRPr="00B20912">
        <w:rPr>
          <w:rFonts w:asciiTheme="majorBidi" w:hAnsiTheme="majorBidi" w:cstheme="majorBidi"/>
          <w:i/>
          <w:iCs/>
          <w:szCs w:val="24"/>
        </w:rPr>
        <w:t> </w:t>
      </w:r>
      <w:r w:rsidRPr="00B20912">
        <w:rPr>
          <w:rFonts w:asciiTheme="majorBidi" w:hAnsiTheme="majorBidi" w:cstheme="majorBidi"/>
          <w:i/>
          <w:iCs/>
          <w:szCs w:val="24"/>
        </w:rPr>
        <w:t>jūlija spriedum</w:t>
      </w:r>
      <w:r w:rsidR="004D6F5E" w:rsidRPr="00B20912">
        <w:rPr>
          <w:rFonts w:asciiTheme="majorBidi" w:hAnsiTheme="majorBidi" w:cstheme="majorBidi"/>
          <w:i/>
          <w:iCs/>
          <w:szCs w:val="24"/>
        </w:rPr>
        <w:t>u</w:t>
      </w:r>
      <w:r w:rsidRPr="00B20912">
        <w:rPr>
          <w:rFonts w:asciiTheme="majorBidi" w:hAnsiTheme="majorBidi" w:cstheme="majorBidi"/>
          <w:i/>
          <w:iCs/>
          <w:szCs w:val="24"/>
        </w:rPr>
        <w:t xml:space="preserve"> lietā Nr.</w:t>
      </w:r>
      <w:r w:rsidR="00A36C62">
        <w:rPr>
          <w:rFonts w:asciiTheme="majorBidi" w:hAnsiTheme="majorBidi" w:cstheme="majorBidi"/>
          <w:i/>
          <w:iCs/>
          <w:szCs w:val="24"/>
        </w:rPr>
        <w:t> </w:t>
      </w:r>
      <w:r w:rsidRPr="00B20912">
        <w:rPr>
          <w:rFonts w:asciiTheme="majorBidi" w:hAnsiTheme="majorBidi" w:cstheme="majorBidi"/>
          <w:i/>
          <w:iCs/>
          <w:szCs w:val="24"/>
        </w:rPr>
        <w:t>SKC-140/2019</w:t>
      </w:r>
      <w:r w:rsidR="004D6F5E" w:rsidRPr="00B20912">
        <w:rPr>
          <w:rFonts w:asciiTheme="majorBidi" w:hAnsiTheme="majorBidi" w:cstheme="majorBidi"/>
          <w:i/>
          <w:iCs/>
          <w:szCs w:val="24"/>
        </w:rPr>
        <w:t xml:space="preserve"> (</w:t>
      </w:r>
      <w:r w:rsidR="009B09A1" w:rsidRPr="00B20912">
        <w:rPr>
          <w:rFonts w:asciiTheme="majorBidi" w:hAnsiTheme="majorBidi" w:cstheme="majorBidi"/>
          <w:i/>
          <w:iCs/>
          <w:szCs w:val="24"/>
        </w:rPr>
        <w:t>ECLI:LV:AT:2019:0711.C23051112.5.S</w:t>
      </w:r>
      <w:r w:rsidR="004D6F5E" w:rsidRPr="00B20912">
        <w:rPr>
          <w:rFonts w:asciiTheme="majorBidi" w:hAnsiTheme="majorBidi" w:cstheme="majorBidi"/>
          <w:i/>
          <w:iCs/>
          <w:szCs w:val="24"/>
        </w:rPr>
        <w:t>),</w:t>
      </w:r>
      <w:r w:rsidRPr="00B20912">
        <w:rPr>
          <w:rFonts w:asciiTheme="majorBidi" w:hAnsiTheme="majorBidi" w:cstheme="majorBidi"/>
          <w:i/>
          <w:iCs/>
          <w:szCs w:val="24"/>
        </w:rPr>
        <w:t xml:space="preserve"> 2016.</w:t>
      </w:r>
      <w:r w:rsidR="004D6F5E" w:rsidRPr="00B20912">
        <w:rPr>
          <w:rFonts w:asciiTheme="majorBidi" w:hAnsiTheme="majorBidi" w:cstheme="majorBidi"/>
          <w:i/>
          <w:iCs/>
          <w:szCs w:val="24"/>
        </w:rPr>
        <w:t> </w:t>
      </w:r>
      <w:r w:rsidRPr="00B20912">
        <w:rPr>
          <w:rFonts w:asciiTheme="majorBidi" w:hAnsiTheme="majorBidi" w:cstheme="majorBidi"/>
          <w:i/>
          <w:iCs/>
          <w:szCs w:val="24"/>
        </w:rPr>
        <w:t>gada 29.</w:t>
      </w:r>
      <w:r w:rsidR="004D6F5E" w:rsidRPr="00B20912">
        <w:rPr>
          <w:rFonts w:asciiTheme="majorBidi" w:hAnsiTheme="majorBidi" w:cstheme="majorBidi"/>
          <w:i/>
          <w:iCs/>
          <w:szCs w:val="24"/>
        </w:rPr>
        <w:t> </w:t>
      </w:r>
      <w:r w:rsidRPr="00B20912">
        <w:rPr>
          <w:rFonts w:asciiTheme="majorBidi" w:hAnsiTheme="majorBidi" w:cstheme="majorBidi"/>
          <w:i/>
          <w:iCs/>
          <w:szCs w:val="24"/>
        </w:rPr>
        <w:t>februāra spriedum</w:t>
      </w:r>
      <w:r w:rsidR="004D6F5E" w:rsidRPr="00B20912">
        <w:rPr>
          <w:rFonts w:asciiTheme="majorBidi" w:hAnsiTheme="majorBidi" w:cstheme="majorBidi"/>
          <w:i/>
          <w:iCs/>
          <w:szCs w:val="24"/>
        </w:rPr>
        <w:t>u</w:t>
      </w:r>
      <w:r w:rsidRPr="00B20912">
        <w:rPr>
          <w:rFonts w:asciiTheme="majorBidi" w:hAnsiTheme="majorBidi" w:cstheme="majorBidi"/>
          <w:i/>
          <w:iCs/>
          <w:szCs w:val="24"/>
        </w:rPr>
        <w:t xml:space="preserve"> lietā Nr.</w:t>
      </w:r>
      <w:r w:rsidR="004D6F5E" w:rsidRPr="00B20912">
        <w:rPr>
          <w:rFonts w:asciiTheme="majorBidi" w:hAnsiTheme="majorBidi" w:cstheme="majorBidi"/>
          <w:i/>
          <w:iCs/>
          <w:szCs w:val="24"/>
        </w:rPr>
        <w:t> </w:t>
      </w:r>
      <w:r w:rsidRPr="00B20912">
        <w:rPr>
          <w:rFonts w:asciiTheme="majorBidi" w:hAnsiTheme="majorBidi" w:cstheme="majorBidi"/>
          <w:i/>
          <w:iCs/>
          <w:szCs w:val="24"/>
        </w:rPr>
        <w:t>SKC-37/2016</w:t>
      </w:r>
      <w:r w:rsidR="004D6F5E" w:rsidRPr="00B20912">
        <w:rPr>
          <w:rFonts w:asciiTheme="majorBidi" w:hAnsiTheme="majorBidi" w:cstheme="majorBidi"/>
          <w:i/>
          <w:iCs/>
          <w:szCs w:val="24"/>
        </w:rPr>
        <w:t xml:space="preserve"> (</w:t>
      </w:r>
      <w:r w:rsidR="009B09A1" w:rsidRPr="00B20912">
        <w:rPr>
          <w:rFonts w:asciiTheme="majorBidi" w:hAnsiTheme="majorBidi" w:cstheme="majorBidi"/>
          <w:i/>
          <w:iCs/>
          <w:szCs w:val="24"/>
        </w:rPr>
        <w:t>C30789512</w:t>
      </w:r>
      <w:r w:rsidR="004D6F5E" w:rsidRPr="00B20912">
        <w:rPr>
          <w:rFonts w:asciiTheme="majorBidi" w:hAnsiTheme="majorBidi" w:cstheme="majorBidi"/>
          <w:i/>
          <w:iCs/>
          <w:szCs w:val="24"/>
        </w:rPr>
        <w:t>)</w:t>
      </w:r>
      <w:r w:rsidR="004D6F5E" w:rsidRPr="00B20912">
        <w:rPr>
          <w:rFonts w:asciiTheme="majorBidi" w:hAnsiTheme="majorBidi" w:cstheme="majorBidi"/>
          <w:szCs w:val="24"/>
        </w:rPr>
        <w:t xml:space="preserve">). </w:t>
      </w:r>
    </w:p>
    <w:p w14:paraId="4B6C8E44" w14:textId="0D2C236D" w:rsidR="00624861" w:rsidRPr="00B20912" w:rsidRDefault="005365EC" w:rsidP="0047682C">
      <w:pPr>
        <w:ind w:right="-1" w:firstLine="709"/>
        <w:rPr>
          <w:rFonts w:asciiTheme="majorBidi" w:hAnsiTheme="majorBidi" w:cstheme="majorBidi"/>
          <w:szCs w:val="24"/>
        </w:rPr>
      </w:pPr>
      <w:r w:rsidRPr="00AA682A">
        <w:rPr>
          <w:rFonts w:asciiTheme="majorBidi" w:hAnsiTheme="majorBidi" w:cstheme="majorBidi"/>
          <w:szCs w:val="24"/>
        </w:rPr>
        <w:t>A</w:t>
      </w:r>
      <w:r w:rsidR="00624861" w:rsidRPr="00AA682A">
        <w:rPr>
          <w:rFonts w:asciiTheme="majorBidi" w:hAnsiTheme="majorBidi" w:cstheme="majorBidi"/>
          <w:szCs w:val="24"/>
        </w:rPr>
        <w:t xml:space="preserve">pelācijas instances tiesa šos argumentus nav vērtējusi, vispārīgi pievienojoties </w:t>
      </w:r>
      <w:r w:rsidRPr="00AA682A">
        <w:rPr>
          <w:rFonts w:asciiTheme="majorBidi" w:hAnsiTheme="majorBidi" w:cstheme="majorBidi"/>
          <w:szCs w:val="24"/>
        </w:rPr>
        <w:t>a</w:t>
      </w:r>
      <w:r w:rsidR="00624861" w:rsidRPr="00AA682A">
        <w:rPr>
          <w:rFonts w:asciiTheme="majorBidi" w:hAnsiTheme="majorBidi" w:cstheme="majorBidi"/>
          <w:szCs w:val="24"/>
        </w:rPr>
        <w:t>tbildētāja</w:t>
      </w:r>
      <w:r w:rsidRPr="00AA682A">
        <w:rPr>
          <w:rFonts w:asciiTheme="majorBidi" w:hAnsiTheme="majorBidi" w:cstheme="majorBidi"/>
          <w:szCs w:val="24"/>
        </w:rPr>
        <w:t>s</w:t>
      </w:r>
      <w:r w:rsidR="00624861" w:rsidRPr="00AA682A">
        <w:rPr>
          <w:rFonts w:asciiTheme="majorBidi" w:hAnsiTheme="majorBidi" w:cstheme="majorBidi"/>
          <w:szCs w:val="24"/>
        </w:rPr>
        <w:t xml:space="preserve"> viedoklim</w:t>
      </w:r>
      <w:r w:rsidR="00624861" w:rsidRPr="00B20912">
        <w:rPr>
          <w:rFonts w:asciiTheme="majorBidi" w:hAnsiTheme="majorBidi" w:cstheme="majorBidi"/>
          <w:szCs w:val="24"/>
        </w:rPr>
        <w:t xml:space="preserve"> par to, ka 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pants satur vien noteiktas darbības </w:t>
      </w:r>
      <w:r w:rsidR="00E30601">
        <w:rPr>
          <w:rFonts w:asciiTheme="majorBidi" w:hAnsiTheme="majorBidi" w:cstheme="majorBidi"/>
          <w:szCs w:val="24"/>
        </w:rPr>
        <w:t>izdarīšanas</w:t>
      </w:r>
      <w:r w:rsidR="00E30601" w:rsidRPr="00B20912">
        <w:rPr>
          <w:rFonts w:asciiTheme="majorBidi" w:hAnsiTheme="majorBidi" w:cstheme="majorBidi"/>
          <w:szCs w:val="24"/>
        </w:rPr>
        <w:t xml:space="preserve"> </w:t>
      </w:r>
      <w:r w:rsidR="00624861" w:rsidRPr="00B20912">
        <w:rPr>
          <w:rFonts w:asciiTheme="majorBidi" w:hAnsiTheme="majorBidi" w:cstheme="majorBidi"/>
          <w:szCs w:val="24"/>
        </w:rPr>
        <w:t>pienākumu, kuru izklāsts likumdevējam it kā esot bijis jāietver citos specializētajos tiesību aktos.</w:t>
      </w:r>
    </w:p>
    <w:p w14:paraId="1E9A9169" w14:textId="4B8C45F5" w:rsidR="00624861" w:rsidRPr="00B20912" w:rsidRDefault="003D216C"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.2.6]</w:t>
      </w:r>
      <w:r w:rsidR="006D4D54">
        <w:rPr>
          <w:rFonts w:asciiTheme="majorBidi" w:hAnsiTheme="majorBidi" w:cstheme="majorBidi"/>
          <w:szCs w:val="24"/>
        </w:rPr>
        <w:t> </w:t>
      </w:r>
      <w:r w:rsidRPr="00B20912">
        <w:rPr>
          <w:rFonts w:asciiTheme="majorBidi" w:hAnsiTheme="majorBidi" w:cstheme="majorBidi"/>
          <w:szCs w:val="24"/>
        </w:rPr>
        <w:t>Spriedumā norādīts, ka a</w:t>
      </w:r>
      <w:r w:rsidR="00624861" w:rsidRPr="00B20912">
        <w:rPr>
          <w:rFonts w:asciiTheme="majorBidi" w:hAnsiTheme="majorBidi" w:cstheme="majorBidi"/>
          <w:szCs w:val="24"/>
        </w:rPr>
        <w:t>tbildētāj</w:t>
      </w:r>
      <w:r w:rsidRPr="00B20912">
        <w:rPr>
          <w:rFonts w:asciiTheme="majorBidi" w:hAnsiTheme="majorBidi" w:cstheme="majorBidi"/>
          <w:szCs w:val="24"/>
        </w:rPr>
        <w:t>a</w:t>
      </w:r>
      <w:r w:rsidR="00624861" w:rsidRPr="00B20912">
        <w:rPr>
          <w:rFonts w:asciiTheme="majorBidi" w:hAnsiTheme="majorBidi" w:cstheme="majorBidi"/>
          <w:szCs w:val="24"/>
        </w:rPr>
        <w:t xml:space="preserve"> n</w:t>
      </w:r>
      <w:r w:rsidRPr="00B20912">
        <w:rPr>
          <w:rFonts w:asciiTheme="majorBidi" w:hAnsiTheme="majorBidi" w:cstheme="majorBidi"/>
          <w:szCs w:val="24"/>
        </w:rPr>
        <w:t>av</w:t>
      </w:r>
      <w:r w:rsidR="00624861" w:rsidRPr="00B20912">
        <w:rPr>
          <w:rFonts w:asciiTheme="majorBidi" w:hAnsiTheme="majorBidi" w:cstheme="majorBidi"/>
          <w:szCs w:val="24"/>
        </w:rPr>
        <w:t xml:space="preserve"> varēj</w:t>
      </w:r>
      <w:r w:rsidRPr="00B20912">
        <w:rPr>
          <w:rFonts w:asciiTheme="majorBidi" w:hAnsiTheme="majorBidi" w:cstheme="majorBidi"/>
          <w:szCs w:val="24"/>
        </w:rPr>
        <w:t>usi</w:t>
      </w:r>
      <w:r w:rsidR="00624861" w:rsidRPr="00B20912">
        <w:rPr>
          <w:rFonts w:asciiTheme="majorBidi" w:hAnsiTheme="majorBidi" w:cstheme="majorBidi"/>
          <w:szCs w:val="24"/>
        </w:rPr>
        <w:t xml:space="preserve"> paredzēt šāda notikuma iestāšanos, jo ārēj</w:t>
      </w:r>
      <w:r w:rsidR="00E30601">
        <w:rPr>
          <w:rFonts w:asciiTheme="majorBidi" w:hAnsiTheme="majorBidi" w:cstheme="majorBidi"/>
          <w:szCs w:val="24"/>
        </w:rPr>
        <w:t>ā</w:t>
      </w:r>
      <w:r w:rsidR="00624861" w:rsidRPr="00B20912">
        <w:rPr>
          <w:rFonts w:asciiTheme="majorBidi" w:hAnsiTheme="majorBidi" w:cstheme="majorBidi"/>
          <w:szCs w:val="24"/>
        </w:rPr>
        <w:t>s pazīmes ne</w:t>
      </w:r>
      <w:r w:rsidR="00A525B7">
        <w:rPr>
          <w:rFonts w:asciiTheme="majorBidi" w:hAnsiTheme="majorBidi" w:cstheme="majorBidi"/>
          <w:szCs w:val="24"/>
        </w:rPr>
        <w:t>e</w:t>
      </w:r>
      <w:r w:rsidR="00624861" w:rsidRPr="00B20912">
        <w:rPr>
          <w:rFonts w:asciiTheme="majorBidi" w:hAnsiTheme="majorBidi" w:cstheme="majorBidi"/>
          <w:szCs w:val="24"/>
        </w:rPr>
        <w:t xml:space="preserve">sot liecinājušas par pieļautu projektēšanas kļūdu. </w:t>
      </w:r>
      <w:r w:rsidRPr="00B20912">
        <w:rPr>
          <w:rFonts w:asciiTheme="majorBidi" w:hAnsiTheme="majorBidi" w:cstheme="majorBidi"/>
          <w:szCs w:val="24"/>
        </w:rPr>
        <w:t>T</w:t>
      </w:r>
      <w:r w:rsidR="00624861" w:rsidRPr="00B20912">
        <w:rPr>
          <w:rFonts w:asciiTheme="majorBidi" w:hAnsiTheme="majorBidi" w:cstheme="majorBidi"/>
          <w:szCs w:val="24"/>
        </w:rPr>
        <w:t>iesa uzska</w:t>
      </w:r>
      <w:r w:rsidRPr="00B20912">
        <w:rPr>
          <w:rFonts w:asciiTheme="majorBidi" w:hAnsiTheme="majorBidi" w:cstheme="majorBidi"/>
          <w:szCs w:val="24"/>
        </w:rPr>
        <w:t>tījusi</w:t>
      </w:r>
      <w:r w:rsidR="00624861" w:rsidRPr="00B20912">
        <w:rPr>
          <w:rFonts w:asciiTheme="majorBidi" w:hAnsiTheme="majorBidi" w:cstheme="majorBidi"/>
          <w:szCs w:val="24"/>
        </w:rPr>
        <w:t xml:space="preserve">, ka gadījumos, kad defekts ir grūti pamanāms vai īpašniekam nav zināšanu par viņam piederošo ēku un tajā iebūvētajām ietaisēm, īpašnieks būtu atbrīvojams no atbildības iepretim trešajām personām. </w:t>
      </w:r>
    </w:p>
    <w:p w14:paraId="2AC9204B" w14:textId="1B2676D7"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Prasītāju ieskatā šāds apelācijas instances tiesas secinājums nav pamatots. Tiesu praksē nostiprinājusies atziņa, ka īpašnieks par būves nedrošu stāvokli atbild arī tad, ja defekts bijis apslēpts, grūti pamanāms vai kaitējuma rašanās bija citādi grūti paredzama, piemēram, ir bijušas mikroplaisas, bojājuma vieta atradusies vizuāli neapsekojamā vietā, aiz citiem objektiem, defekts radies pēkšņi, notiekot īssavienojumam (sk. </w:t>
      </w:r>
      <w:r w:rsidR="003D216C" w:rsidRPr="00B20912">
        <w:rPr>
          <w:rFonts w:asciiTheme="majorBidi" w:hAnsiTheme="majorBidi" w:cstheme="majorBidi"/>
          <w:i/>
          <w:iCs/>
          <w:szCs w:val="24"/>
        </w:rPr>
        <w:t>Senāta</w:t>
      </w:r>
      <w:r w:rsidRPr="00B20912">
        <w:rPr>
          <w:rFonts w:asciiTheme="majorBidi" w:hAnsiTheme="majorBidi" w:cstheme="majorBidi"/>
          <w:i/>
          <w:iCs/>
          <w:szCs w:val="24"/>
        </w:rPr>
        <w:t xml:space="preserve"> 2019.</w:t>
      </w:r>
      <w:r w:rsidR="003D216C" w:rsidRPr="00B20912">
        <w:rPr>
          <w:rFonts w:asciiTheme="majorBidi" w:hAnsiTheme="majorBidi" w:cstheme="majorBidi"/>
          <w:i/>
          <w:iCs/>
          <w:szCs w:val="24"/>
        </w:rPr>
        <w:t> </w:t>
      </w:r>
      <w:r w:rsidRPr="00B20912">
        <w:rPr>
          <w:rFonts w:asciiTheme="majorBidi" w:hAnsiTheme="majorBidi" w:cstheme="majorBidi"/>
          <w:i/>
          <w:iCs/>
          <w:szCs w:val="24"/>
        </w:rPr>
        <w:t>gada 29.</w:t>
      </w:r>
      <w:r w:rsidR="003D216C" w:rsidRPr="00B20912">
        <w:rPr>
          <w:rFonts w:asciiTheme="majorBidi" w:hAnsiTheme="majorBidi" w:cstheme="majorBidi"/>
          <w:i/>
          <w:iCs/>
          <w:szCs w:val="24"/>
        </w:rPr>
        <w:t> </w:t>
      </w:r>
      <w:r w:rsidRPr="00B20912">
        <w:rPr>
          <w:rFonts w:asciiTheme="majorBidi" w:hAnsiTheme="majorBidi" w:cstheme="majorBidi"/>
          <w:i/>
          <w:iCs/>
          <w:szCs w:val="24"/>
        </w:rPr>
        <w:t>marta spriedumu lietā Nr.</w:t>
      </w:r>
      <w:r w:rsidR="00A36C62">
        <w:rPr>
          <w:rFonts w:asciiTheme="majorBidi" w:hAnsiTheme="majorBidi" w:cstheme="majorBidi"/>
          <w:i/>
          <w:iCs/>
          <w:szCs w:val="24"/>
        </w:rPr>
        <w:t> </w:t>
      </w:r>
      <w:r w:rsidRPr="00B20912">
        <w:rPr>
          <w:rFonts w:asciiTheme="majorBidi" w:hAnsiTheme="majorBidi" w:cstheme="majorBidi"/>
          <w:i/>
          <w:iCs/>
          <w:szCs w:val="24"/>
        </w:rPr>
        <w:t>SKC-119/2019</w:t>
      </w:r>
      <w:r w:rsidR="003D216C" w:rsidRPr="00B20912">
        <w:rPr>
          <w:rFonts w:asciiTheme="majorBidi" w:hAnsiTheme="majorBidi" w:cstheme="majorBidi"/>
          <w:i/>
          <w:iCs/>
          <w:szCs w:val="24"/>
        </w:rPr>
        <w:t xml:space="preserve"> (</w:t>
      </w:r>
      <w:r w:rsidR="0084153B" w:rsidRPr="00B20912">
        <w:rPr>
          <w:rFonts w:asciiTheme="majorBidi" w:hAnsiTheme="majorBidi" w:cstheme="majorBidi"/>
          <w:i/>
          <w:iCs/>
          <w:szCs w:val="24"/>
        </w:rPr>
        <w:t>ECLI:LV:AT:2019:0329.C30442015.2.S</w:t>
      </w:r>
      <w:r w:rsidR="003D216C" w:rsidRPr="00B20912">
        <w:rPr>
          <w:rFonts w:asciiTheme="majorBidi" w:hAnsiTheme="majorBidi" w:cstheme="majorBidi"/>
          <w:i/>
          <w:iCs/>
          <w:szCs w:val="24"/>
        </w:rPr>
        <w:t>),</w:t>
      </w:r>
      <w:r w:rsidRPr="00B20912">
        <w:rPr>
          <w:rFonts w:asciiTheme="majorBidi" w:hAnsiTheme="majorBidi" w:cstheme="majorBidi"/>
          <w:i/>
          <w:iCs/>
          <w:szCs w:val="24"/>
        </w:rPr>
        <w:t xml:space="preserve"> 2017.</w:t>
      </w:r>
      <w:r w:rsidR="003D216C" w:rsidRPr="00B20912">
        <w:rPr>
          <w:rFonts w:asciiTheme="majorBidi" w:hAnsiTheme="majorBidi" w:cstheme="majorBidi"/>
          <w:i/>
          <w:iCs/>
          <w:szCs w:val="24"/>
        </w:rPr>
        <w:t> </w:t>
      </w:r>
      <w:r w:rsidRPr="00B20912">
        <w:rPr>
          <w:rFonts w:asciiTheme="majorBidi" w:hAnsiTheme="majorBidi" w:cstheme="majorBidi"/>
          <w:i/>
          <w:iCs/>
          <w:szCs w:val="24"/>
        </w:rPr>
        <w:t>gada 30.</w:t>
      </w:r>
      <w:r w:rsidR="003D216C" w:rsidRPr="00B20912">
        <w:rPr>
          <w:rFonts w:asciiTheme="majorBidi" w:hAnsiTheme="majorBidi" w:cstheme="majorBidi"/>
          <w:i/>
          <w:iCs/>
          <w:szCs w:val="24"/>
        </w:rPr>
        <w:t> </w:t>
      </w:r>
      <w:r w:rsidRPr="00B20912">
        <w:rPr>
          <w:rFonts w:asciiTheme="majorBidi" w:hAnsiTheme="majorBidi" w:cstheme="majorBidi"/>
          <w:i/>
          <w:iCs/>
          <w:szCs w:val="24"/>
        </w:rPr>
        <w:t>marta spriedumu lietā Nr.</w:t>
      </w:r>
      <w:r w:rsidR="003D216C" w:rsidRPr="00B20912">
        <w:rPr>
          <w:rFonts w:asciiTheme="majorBidi" w:hAnsiTheme="majorBidi" w:cstheme="majorBidi"/>
          <w:i/>
          <w:iCs/>
          <w:szCs w:val="24"/>
        </w:rPr>
        <w:t> </w:t>
      </w:r>
      <w:r w:rsidRPr="00B20912">
        <w:rPr>
          <w:rFonts w:asciiTheme="majorBidi" w:hAnsiTheme="majorBidi" w:cstheme="majorBidi"/>
          <w:i/>
          <w:iCs/>
          <w:szCs w:val="24"/>
        </w:rPr>
        <w:t>SKC</w:t>
      </w:r>
      <w:r w:rsidR="003D216C" w:rsidRPr="00B20912">
        <w:rPr>
          <w:rFonts w:asciiTheme="majorBidi" w:hAnsiTheme="majorBidi" w:cstheme="majorBidi"/>
          <w:i/>
          <w:iCs/>
          <w:szCs w:val="24"/>
        </w:rPr>
        <w:noBreakHyphen/>
      </w:r>
      <w:r w:rsidRPr="00B20912">
        <w:rPr>
          <w:rFonts w:asciiTheme="majorBidi" w:hAnsiTheme="majorBidi" w:cstheme="majorBidi"/>
          <w:i/>
          <w:iCs/>
          <w:szCs w:val="24"/>
        </w:rPr>
        <w:t>35/2017</w:t>
      </w:r>
      <w:r w:rsidR="003D216C" w:rsidRPr="00B20912">
        <w:rPr>
          <w:rFonts w:asciiTheme="majorBidi" w:hAnsiTheme="majorBidi" w:cstheme="majorBidi"/>
          <w:i/>
          <w:iCs/>
          <w:szCs w:val="24"/>
        </w:rPr>
        <w:t xml:space="preserve"> (</w:t>
      </w:r>
      <w:r w:rsidR="0084153B" w:rsidRPr="00B20912">
        <w:rPr>
          <w:rFonts w:asciiTheme="majorBidi" w:hAnsiTheme="majorBidi" w:cstheme="majorBidi"/>
          <w:i/>
          <w:iCs/>
          <w:szCs w:val="24"/>
        </w:rPr>
        <w:t>C23051112</w:t>
      </w:r>
      <w:r w:rsidR="003D216C" w:rsidRPr="00B20912">
        <w:rPr>
          <w:rFonts w:asciiTheme="majorBidi" w:hAnsiTheme="majorBidi" w:cstheme="majorBidi"/>
          <w:i/>
          <w:iCs/>
          <w:szCs w:val="24"/>
        </w:rPr>
        <w:t>)</w:t>
      </w:r>
      <w:r w:rsidR="00BB09D3" w:rsidRPr="00B20912">
        <w:rPr>
          <w:rFonts w:asciiTheme="majorBidi" w:hAnsiTheme="majorBidi" w:cstheme="majorBidi"/>
          <w:szCs w:val="24"/>
        </w:rPr>
        <w:t>)</w:t>
      </w:r>
      <w:r w:rsidR="003D216C" w:rsidRPr="00B20912">
        <w:rPr>
          <w:rFonts w:asciiTheme="majorBidi" w:hAnsiTheme="majorBidi" w:cstheme="majorBidi"/>
          <w:szCs w:val="24"/>
        </w:rPr>
        <w:t>.</w:t>
      </w:r>
      <w:r w:rsidRPr="00B20912">
        <w:rPr>
          <w:rFonts w:asciiTheme="majorBidi" w:hAnsiTheme="majorBidi" w:cstheme="majorBidi"/>
          <w:szCs w:val="24"/>
        </w:rPr>
        <w:t xml:space="preserve"> </w:t>
      </w:r>
    </w:p>
    <w:p w14:paraId="0A35444C" w14:textId="313BA39F" w:rsidR="00BB09D3"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Turklāt saistībā ar </w:t>
      </w:r>
      <w:r w:rsidR="00BB09D3" w:rsidRPr="00B20912">
        <w:rPr>
          <w:rFonts w:asciiTheme="majorBidi" w:hAnsiTheme="majorBidi" w:cstheme="majorBidi"/>
          <w:szCs w:val="24"/>
        </w:rPr>
        <w:t>a</w:t>
      </w:r>
      <w:r w:rsidRPr="00B20912">
        <w:rPr>
          <w:rFonts w:asciiTheme="majorBidi" w:hAnsiTheme="majorBidi" w:cstheme="majorBidi"/>
          <w:szCs w:val="24"/>
        </w:rPr>
        <w:t>tbildētāja</w:t>
      </w:r>
      <w:r w:rsidR="00BB09D3" w:rsidRPr="00B20912">
        <w:rPr>
          <w:rFonts w:asciiTheme="majorBidi" w:hAnsiTheme="majorBidi" w:cstheme="majorBidi"/>
          <w:szCs w:val="24"/>
        </w:rPr>
        <w:t>s</w:t>
      </w:r>
      <w:r w:rsidRPr="00B20912">
        <w:rPr>
          <w:rFonts w:asciiTheme="majorBidi" w:hAnsiTheme="majorBidi" w:cstheme="majorBidi"/>
          <w:szCs w:val="24"/>
        </w:rPr>
        <w:t xml:space="preserve"> iespēju paredzēt notikuma iestāšanos īpaši jāuzsver </w:t>
      </w:r>
      <w:r w:rsidR="00BB09D3" w:rsidRPr="00B20912">
        <w:rPr>
          <w:rFonts w:asciiTheme="majorBidi" w:hAnsiTheme="majorBidi" w:cstheme="majorBidi"/>
          <w:szCs w:val="24"/>
        </w:rPr>
        <w:t>Senāta Civillietu departamenta</w:t>
      </w:r>
      <w:r w:rsidRPr="00B20912">
        <w:rPr>
          <w:rFonts w:asciiTheme="majorBidi" w:hAnsiTheme="majorBidi" w:cstheme="majorBidi"/>
          <w:szCs w:val="24"/>
        </w:rPr>
        <w:t xml:space="preserve"> 2017.</w:t>
      </w:r>
      <w:r w:rsidR="00BB09D3" w:rsidRPr="00B20912">
        <w:rPr>
          <w:rFonts w:asciiTheme="majorBidi" w:hAnsiTheme="majorBidi" w:cstheme="majorBidi"/>
          <w:szCs w:val="24"/>
        </w:rPr>
        <w:t> </w:t>
      </w:r>
      <w:r w:rsidRPr="00B20912">
        <w:rPr>
          <w:rFonts w:asciiTheme="majorBidi" w:hAnsiTheme="majorBidi" w:cstheme="majorBidi"/>
          <w:szCs w:val="24"/>
        </w:rPr>
        <w:t>gada 30.</w:t>
      </w:r>
      <w:r w:rsidR="00BB09D3" w:rsidRPr="00B20912">
        <w:rPr>
          <w:rFonts w:asciiTheme="majorBidi" w:hAnsiTheme="majorBidi" w:cstheme="majorBidi"/>
          <w:szCs w:val="24"/>
        </w:rPr>
        <w:t> </w:t>
      </w:r>
      <w:r w:rsidRPr="00B20912">
        <w:rPr>
          <w:rFonts w:asciiTheme="majorBidi" w:hAnsiTheme="majorBidi" w:cstheme="majorBidi"/>
          <w:szCs w:val="24"/>
        </w:rPr>
        <w:t>marta spriedums lietā Nr.</w:t>
      </w:r>
      <w:r w:rsidR="00BB09D3" w:rsidRPr="00B20912">
        <w:rPr>
          <w:rFonts w:asciiTheme="majorBidi" w:hAnsiTheme="majorBidi" w:cstheme="majorBidi"/>
          <w:szCs w:val="24"/>
        </w:rPr>
        <w:t> </w:t>
      </w:r>
      <w:r w:rsidRPr="00B20912">
        <w:rPr>
          <w:rFonts w:asciiTheme="majorBidi" w:hAnsiTheme="majorBidi" w:cstheme="majorBidi"/>
          <w:szCs w:val="24"/>
        </w:rPr>
        <w:t xml:space="preserve">SKC-35/2017, kurā tika analizēta situācija, kad kaitējums izcēlies no elektroietaišu nepareizas ierīkošanas vai ekspluatācijas un arī radies pēkšņi. Arī šajā lietā īpašniekam būtu bijušas nepieciešamas speciālas zināšanas par elektroietaišu darbību, lai jebkādus varbūtējos defektus elektroietaisēs pamanītu un novērstu. Minētajā lietā </w:t>
      </w:r>
      <w:r w:rsidR="00BB09D3" w:rsidRPr="00B20912">
        <w:rPr>
          <w:rFonts w:asciiTheme="majorBidi" w:hAnsiTheme="majorBidi" w:cstheme="majorBidi"/>
          <w:szCs w:val="24"/>
        </w:rPr>
        <w:t>Senāts</w:t>
      </w:r>
      <w:r w:rsidRPr="00B20912">
        <w:rPr>
          <w:rFonts w:asciiTheme="majorBidi" w:hAnsiTheme="majorBidi" w:cstheme="majorBidi"/>
          <w:szCs w:val="24"/>
        </w:rPr>
        <w:t xml:space="preserve"> atzina īpašnieka paustos iebildumus par nepamatotiem. </w:t>
      </w:r>
    </w:p>
    <w:p w14:paraId="41832484" w14:textId="1061F1DE" w:rsidR="00EB1F45" w:rsidRPr="00B20912" w:rsidRDefault="00BB09D3"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.2.7]</w:t>
      </w:r>
      <w:r w:rsidR="006D4D54">
        <w:rPr>
          <w:rFonts w:asciiTheme="majorBidi" w:hAnsiTheme="majorBidi" w:cstheme="majorBidi"/>
          <w:szCs w:val="24"/>
        </w:rPr>
        <w:t> </w:t>
      </w:r>
      <w:proofErr w:type="gramStart"/>
      <w:r w:rsidR="00EB1F45" w:rsidRPr="00B20912">
        <w:rPr>
          <w:rFonts w:asciiTheme="majorBidi" w:hAnsiTheme="majorBidi" w:cstheme="majorBidi"/>
          <w:szCs w:val="24"/>
        </w:rPr>
        <w:t>Tā kā būvju un dzīvokļu īpašnieki atrodas salīdzināmās situācijās, prasītāju</w:t>
      </w:r>
      <w:proofErr w:type="gramEnd"/>
      <w:r w:rsidR="00EB1F45" w:rsidRPr="00B20912">
        <w:rPr>
          <w:rFonts w:asciiTheme="majorBidi" w:hAnsiTheme="majorBidi" w:cstheme="majorBidi"/>
          <w:szCs w:val="24"/>
        </w:rPr>
        <w:t xml:space="preserve"> pārstāve tiesas sēdē vērsa uzmanību uz to, ka Civillikuma 1084.</w:t>
      </w:r>
      <w:r w:rsidR="00C935C5" w:rsidRPr="00B20912">
        <w:rPr>
          <w:rFonts w:asciiTheme="majorBidi" w:hAnsiTheme="majorBidi" w:cstheme="majorBidi"/>
          <w:szCs w:val="24"/>
        </w:rPr>
        <w:t> </w:t>
      </w:r>
      <w:r w:rsidR="00EB1F45" w:rsidRPr="00B20912">
        <w:rPr>
          <w:rFonts w:asciiTheme="majorBidi" w:hAnsiTheme="majorBidi" w:cstheme="majorBidi"/>
          <w:szCs w:val="24"/>
        </w:rPr>
        <w:t xml:space="preserve">pants sistēmiski jāsalīdzina arī ar Dzīvokļa īpašuma likuma regulējumu, ņemot vērā to, ka Dzīvokļa īpašuma likumā ietvertais </w:t>
      </w:r>
      <w:proofErr w:type="spellStart"/>
      <w:r w:rsidR="00EB1F45" w:rsidRPr="00B20912">
        <w:rPr>
          <w:rFonts w:asciiTheme="majorBidi" w:hAnsiTheme="majorBidi" w:cstheme="majorBidi"/>
          <w:szCs w:val="24"/>
        </w:rPr>
        <w:t>delikttiesiskais</w:t>
      </w:r>
      <w:proofErr w:type="spellEnd"/>
      <w:r w:rsidR="00EB1F45" w:rsidRPr="00B20912">
        <w:rPr>
          <w:rFonts w:asciiTheme="majorBidi" w:hAnsiTheme="majorBidi" w:cstheme="majorBidi"/>
          <w:szCs w:val="24"/>
        </w:rPr>
        <w:t xml:space="preserve"> regulējums (atbildība par atsevišķā īpašuma kā lietas trūkumiem) tiesu praksē nereti arī tiek piemērots kopsakarā ar Civillikuma 1084.</w:t>
      </w:r>
      <w:r w:rsidR="00C935C5" w:rsidRPr="00B20912">
        <w:rPr>
          <w:rFonts w:asciiTheme="majorBidi" w:hAnsiTheme="majorBidi" w:cstheme="majorBidi"/>
          <w:szCs w:val="24"/>
        </w:rPr>
        <w:t> </w:t>
      </w:r>
      <w:r w:rsidR="00EB1F45" w:rsidRPr="00B20912">
        <w:rPr>
          <w:rFonts w:asciiTheme="majorBidi" w:hAnsiTheme="majorBidi" w:cstheme="majorBidi"/>
          <w:szCs w:val="24"/>
        </w:rPr>
        <w:t xml:space="preserve">pantu kā tā precizējums dzīvokļa īpašnieka </w:t>
      </w:r>
      <w:proofErr w:type="spellStart"/>
      <w:r w:rsidR="00EB1F45" w:rsidRPr="00B20912">
        <w:rPr>
          <w:rFonts w:asciiTheme="majorBidi" w:hAnsiTheme="majorBidi" w:cstheme="majorBidi"/>
          <w:szCs w:val="24"/>
        </w:rPr>
        <w:t>delikttiesiskajās</w:t>
      </w:r>
      <w:proofErr w:type="spellEnd"/>
      <w:r w:rsidR="00EB1F45" w:rsidRPr="00B20912">
        <w:rPr>
          <w:rFonts w:asciiTheme="majorBidi" w:hAnsiTheme="majorBidi" w:cstheme="majorBidi"/>
          <w:szCs w:val="24"/>
        </w:rPr>
        <w:t xml:space="preserve"> attiecībās ar trešajām personām. Tiesa minētos argumentus noraidījusi bez juridiska pamatojuma.</w:t>
      </w:r>
    </w:p>
    <w:p w14:paraId="6B699EE9" w14:textId="7157D55A" w:rsidR="00624861" w:rsidRPr="00B20912" w:rsidRDefault="00643093" w:rsidP="0047682C">
      <w:pPr>
        <w:ind w:right="-1" w:firstLine="709"/>
        <w:rPr>
          <w:rFonts w:asciiTheme="majorBidi" w:hAnsiTheme="majorBidi" w:cstheme="majorBidi"/>
          <w:szCs w:val="24"/>
        </w:rPr>
      </w:pPr>
      <w:r w:rsidRPr="00B20912">
        <w:rPr>
          <w:rFonts w:asciiTheme="majorBidi" w:hAnsiTheme="majorBidi" w:cstheme="majorBidi"/>
          <w:szCs w:val="24"/>
        </w:rPr>
        <w:t>L</w:t>
      </w:r>
      <w:r w:rsidR="00624861" w:rsidRPr="00B20912">
        <w:rPr>
          <w:rFonts w:asciiTheme="majorBidi" w:hAnsiTheme="majorBidi" w:cstheme="majorBidi"/>
          <w:szCs w:val="24"/>
        </w:rPr>
        <w:t>ikumdevējs Dzīvokļa īpašuma likuma 14.</w:t>
      </w:r>
      <w:r w:rsidR="00C935C5" w:rsidRPr="00B20912">
        <w:rPr>
          <w:rFonts w:asciiTheme="majorBidi" w:hAnsiTheme="majorBidi" w:cstheme="majorBidi"/>
          <w:szCs w:val="24"/>
        </w:rPr>
        <w:t> </w:t>
      </w:r>
      <w:r w:rsidR="00624861" w:rsidRPr="00B20912">
        <w:rPr>
          <w:rFonts w:asciiTheme="majorBidi" w:hAnsiTheme="majorBidi" w:cstheme="majorBidi"/>
          <w:szCs w:val="24"/>
        </w:rPr>
        <w:t>pantā noteicis, ka dzīvokļa īpašnieks par zaudējumu nodarīšanu citiem dzīvokļu īpašniekiem vai citām personām ir atbildīgs normatīvajos aktos noteiktajā kārtībā, t.</w:t>
      </w:r>
      <w:r w:rsidR="003D6B23">
        <w:rPr>
          <w:rFonts w:asciiTheme="majorBidi" w:hAnsiTheme="majorBidi" w:cstheme="majorBidi"/>
          <w:szCs w:val="24"/>
        </w:rPr>
        <w:t> </w:t>
      </w:r>
      <w:r w:rsidR="00624861" w:rsidRPr="00B20912">
        <w:rPr>
          <w:rFonts w:asciiTheme="majorBidi" w:hAnsiTheme="majorBidi" w:cstheme="majorBidi"/>
          <w:szCs w:val="24"/>
        </w:rPr>
        <w:t>i.</w:t>
      </w:r>
      <w:r w:rsidRPr="00B20912">
        <w:rPr>
          <w:rFonts w:asciiTheme="majorBidi" w:hAnsiTheme="majorBidi" w:cstheme="majorBidi"/>
          <w:szCs w:val="24"/>
        </w:rPr>
        <w:t>,</w:t>
      </w:r>
      <w:r w:rsidR="00624861" w:rsidRPr="00B20912">
        <w:rPr>
          <w:rFonts w:asciiTheme="majorBidi" w:hAnsiTheme="majorBidi" w:cstheme="majorBidi"/>
          <w:szCs w:val="24"/>
        </w:rPr>
        <w:t xml:space="preserve"> atbildība pret trešajām personām par kaitējuma nodarīšanu īpašniekam iestājas uz likuma pamata. </w:t>
      </w:r>
      <w:bookmarkStart w:id="7" w:name="_Hlk113957137"/>
      <w:r w:rsidRPr="00345486">
        <w:rPr>
          <w:rFonts w:asciiTheme="majorBidi" w:hAnsiTheme="majorBidi" w:cstheme="majorBidi"/>
          <w:szCs w:val="24"/>
        </w:rPr>
        <w:t>Šā panta</w:t>
      </w:r>
      <w:r w:rsidR="00624861" w:rsidRPr="00345486">
        <w:rPr>
          <w:rFonts w:asciiTheme="majorBidi" w:hAnsiTheme="majorBidi" w:cstheme="majorBidi"/>
          <w:szCs w:val="24"/>
        </w:rPr>
        <w:t xml:space="preserve"> otrā daļa paredz, ka par nodarītajiem zaudējumiem īpašnieks nes atbildību, mantas nepietiekamības gadījumā par kaitējuma sekām atbildot ar pašu dzīvokļa īpašumu, </w:t>
      </w:r>
      <w:r w:rsidR="009311D1">
        <w:rPr>
          <w:rFonts w:asciiTheme="majorBidi" w:hAnsiTheme="majorBidi" w:cstheme="majorBidi"/>
          <w:szCs w:val="24"/>
        </w:rPr>
        <w:t xml:space="preserve">un, </w:t>
      </w:r>
      <w:r w:rsidR="00624861" w:rsidRPr="00345486">
        <w:rPr>
          <w:rFonts w:asciiTheme="majorBidi" w:hAnsiTheme="majorBidi" w:cstheme="majorBidi"/>
          <w:szCs w:val="24"/>
        </w:rPr>
        <w:t>vēršot piedziņu, no dzīvokļa tiek izliktas (un tā rezultātā cieš) arī tajā iemitinātās trešās personas.</w:t>
      </w:r>
      <w:bookmarkEnd w:id="7"/>
      <w:r w:rsidR="00624861" w:rsidRPr="00B20912">
        <w:rPr>
          <w:rFonts w:asciiTheme="majorBidi" w:hAnsiTheme="majorBidi" w:cstheme="majorBidi"/>
          <w:szCs w:val="24"/>
        </w:rPr>
        <w:t xml:space="preserve"> Vēl jo vairāk – </w:t>
      </w:r>
      <w:r w:rsidR="00CD3512" w:rsidRPr="00B20912">
        <w:rPr>
          <w:rFonts w:asciiTheme="majorBidi" w:hAnsiTheme="majorBidi" w:cstheme="majorBidi"/>
          <w:szCs w:val="24"/>
        </w:rPr>
        <w:t>panta</w:t>
      </w:r>
      <w:r w:rsidR="00624861" w:rsidRPr="00B20912">
        <w:rPr>
          <w:rFonts w:asciiTheme="majorBidi" w:hAnsiTheme="majorBidi" w:cstheme="majorBidi"/>
          <w:szCs w:val="24"/>
        </w:rPr>
        <w:t xml:space="preserve"> trešā daļa noteic, ka, ja dzīvoklī iemitinātā trešā persona pārkāpj normatīvo aktu prasības, kas attiecas uz dzīvokļa īpašuma izmantošanu, un tādējādi rada aizskārumu citu cilvēku drošībai un veselībai, apkārtējās vides </w:t>
      </w:r>
      <w:r w:rsidR="00624861" w:rsidRPr="00B20912">
        <w:rPr>
          <w:rFonts w:asciiTheme="majorBidi" w:hAnsiTheme="majorBidi" w:cstheme="majorBidi"/>
          <w:szCs w:val="24"/>
        </w:rPr>
        <w:lastRenderedPageBreak/>
        <w:t>kvalitātei, sekas izcieš dzīvokļa īpašnieks, jo šādā gadījumā dzīvokļa īpašumu var atsavināt, izliekot no tā visas tajā iemitinātās personas.</w:t>
      </w:r>
    </w:p>
    <w:p w14:paraId="7E6DF6FB" w14:textId="242921AD"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Ņemot vērā to, ka minētās tiesiskās sekas un atbildības modelis ir attiecināms uz pēc pazīmēm būtiski līdzīgu, bet mazāk nozīmīgu dzīves gadījumu, tad šādām sekām vēl jo vairāk būtu jāiestājas attiecībā uz tiesiskā ziņā nozīmīgāku gadījumu, kad lietas (ēkas) īpašnieka vara pār lietu un rīcības brīvība ir plašāka. </w:t>
      </w:r>
      <w:r w:rsidR="00CD3512" w:rsidRPr="00B20912">
        <w:rPr>
          <w:rFonts w:asciiTheme="majorBidi" w:hAnsiTheme="majorBidi" w:cstheme="majorBidi"/>
          <w:szCs w:val="24"/>
        </w:rPr>
        <w:t>J</w:t>
      </w:r>
      <w:r w:rsidRPr="00B20912">
        <w:rPr>
          <w:rFonts w:asciiTheme="majorBidi" w:hAnsiTheme="majorBidi" w:cstheme="majorBidi"/>
          <w:szCs w:val="24"/>
        </w:rPr>
        <w:t xml:space="preserve">a likumdevējs ir noteicis, ka mazāk nozīmīgā dzīves gadījumā dzīvokļa īpašnieks atbild arī par trešo personu rīcību, mantas nepietiekamības gadījumā paredzot, ka tiek atsavināts īpašniekam piederošais dzīvokļa īpašums, nav saskatāms attaisnojums tam, lai komersantu atbrīvotu no atbildības par tā nolīgto personu rīcību attiecībā uz visu būvi. </w:t>
      </w:r>
    </w:p>
    <w:p w14:paraId="0E77349F" w14:textId="1F6B54FE" w:rsidR="002C7875"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00E71ADC" w:rsidRPr="00B20912">
        <w:rPr>
          <w:rFonts w:asciiTheme="majorBidi" w:hAnsiTheme="majorBidi" w:cstheme="majorBidi"/>
          <w:szCs w:val="24"/>
        </w:rPr>
        <w:t>.2.8</w:t>
      </w:r>
      <w:r w:rsidRPr="00B20912">
        <w:rPr>
          <w:rFonts w:asciiTheme="majorBidi" w:hAnsiTheme="majorBidi" w:cstheme="majorBidi"/>
          <w:szCs w:val="24"/>
        </w:rPr>
        <w:t>]</w:t>
      </w:r>
      <w:r w:rsidR="006D4D54">
        <w:rPr>
          <w:rFonts w:asciiTheme="majorBidi" w:hAnsiTheme="majorBidi" w:cstheme="majorBidi"/>
          <w:szCs w:val="24"/>
        </w:rPr>
        <w:t> </w:t>
      </w:r>
      <w:r w:rsidR="00E71ADC" w:rsidRPr="00B20912">
        <w:rPr>
          <w:rFonts w:asciiTheme="majorBidi" w:hAnsiTheme="majorBidi" w:cstheme="majorBidi"/>
          <w:szCs w:val="24"/>
        </w:rPr>
        <w:t xml:space="preserve">Apelācijas instances tiesa </w:t>
      </w:r>
      <w:r w:rsidR="007559AC" w:rsidRPr="00B20912">
        <w:rPr>
          <w:rFonts w:asciiTheme="majorBidi" w:hAnsiTheme="majorBidi" w:cstheme="majorBidi"/>
          <w:szCs w:val="24"/>
        </w:rPr>
        <w:t>pieļāvusi Civilprocesa likuma 5.</w:t>
      </w:r>
      <w:r w:rsidR="00C935C5" w:rsidRPr="00B20912">
        <w:rPr>
          <w:rFonts w:asciiTheme="majorBidi" w:hAnsiTheme="majorBidi" w:cstheme="majorBidi"/>
          <w:szCs w:val="24"/>
        </w:rPr>
        <w:t> </w:t>
      </w:r>
      <w:r w:rsidR="007559AC" w:rsidRPr="00B20912">
        <w:rPr>
          <w:rFonts w:asciiTheme="majorBidi" w:hAnsiTheme="majorBidi" w:cstheme="majorBidi"/>
          <w:szCs w:val="24"/>
        </w:rPr>
        <w:t xml:space="preserve">panta sestās daļas pārkāpumu, neņemot vērā </w:t>
      </w:r>
      <w:r w:rsidR="00E71ADC" w:rsidRPr="00B20912">
        <w:rPr>
          <w:rFonts w:asciiTheme="majorBidi" w:hAnsiTheme="majorBidi" w:cstheme="majorBidi"/>
          <w:szCs w:val="24"/>
        </w:rPr>
        <w:t xml:space="preserve">prasītāju norādīto judikatūru, </w:t>
      </w:r>
      <w:r w:rsidRPr="00B20912">
        <w:rPr>
          <w:rFonts w:asciiTheme="majorBidi" w:hAnsiTheme="majorBidi" w:cstheme="majorBidi"/>
          <w:szCs w:val="24"/>
        </w:rPr>
        <w:t>kurā Civillikuma 1084.</w:t>
      </w:r>
      <w:r w:rsidR="00C935C5" w:rsidRPr="00B20912">
        <w:rPr>
          <w:rFonts w:asciiTheme="majorBidi" w:hAnsiTheme="majorBidi" w:cstheme="majorBidi"/>
          <w:szCs w:val="24"/>
        </w:rPr>
        <w:t> </w:t>
      </w:r>
      <w:r w:rsidRPr="00B20912">
        <w:rPr>
          <w:rFonts w:asciiTheme="majorBidi" w:hAnsiTheme="majorBidi" w:cstheme="majorBidi"/>
          <w:szCs w:val="24"/>
        </w:rPr>
        <w:t>pants piemērots konsekventi un vienveidīgi lietās, kas attiecas gan uz ēku, gan dzīvokļu īpašumu nedrošo stāvokli</w:t>
      </w:r>
      <w:r w:rsidR="00E71ADC" w:rsidRPr="00B20912">
        <w:rPr>
          <w:rFonts w:asciiTheme="majorBidi" w:hAnsiTheme="majorBidi" w:cstheme="majorBidi"/>
          <w:szCs w:val="24"/>
        </w:rPr>
        <w:t xml:space="preserve"> (sk. </w:t>
      </w:r>
      <w:r w:rsidR="00C35833">
        <w:rPr>
          <w:rFonts w:asciiTheme="majorBidi" w:hAnsiTheme="majorBidi" w:cstheme="majorBidi"/>
          <w:i/>
          <w:iCs/>
          <w:szCs w:val="24"/>
        </w:rPr>
        <w:t>Senāta</w:t>
      </w:r>
      <w:r w:rsidR="00FE050D" w:rsidRPr="00B20912">
        <w:rPr>
          <w:rFonts w:asciiTheme="majorBidi" w:hAnsiTheme="majorBidi" w:cstheme="majorBidi"/>
          <w:i/>
          <w:iCs/>
          <w:szCs w:val="24"/>
        </w:rPr>
        <w:t xml:space="preserve"> </w:t>
      </w:r>
      <w:r w:rsidR="000E6856" w:rsidRPr="00B20912">
        <w:rPr>
          <w:rFonts w:asciiTheme="majorBidi" w:hAnsiTheme="majorBidi" w:cstheme="majorBidi"/>
          <w:i/>
          <w:iCs/>
          <w:szCs w:val="24"/>
        </w:rPr>
        <w:t>2019. gada 29. marta sprieduma lietā Nr.</w:t>
      </w:r>
      <w:r w:rsidR="006D4D54">
        <w:rPr>
          <w:rFonts w:asciiTheme="majorBidi" w:hAnsiTheme="majorBidi" w:cstheme="majorBidi"/>
          <w:i/>
          <w:iCs/>
          <w:szCs w:val="24"/>
        </w:rPr>
        <w:t> </w:t>
      </w:r>
      <w:r w:rsidR="000E6856" w:rsidRPr="00B20912">
        <w:rPr>
          <w:rFonts w:asciiTheme="majorBidi" w:hAnsiTheme="majorBidi" w:cstheme="majorBidi"/>
          <w:i/>
          <w:iCs/>
          <w:szCs w:val="24"/>
        </w:rPr>
        <w:t>SKC-119/2019 (</w:t>
      </w:r>
      <w:r w:rsidR="002C7875" w:rsidRPr="00B20912">
        <w:rPr>
          <w:rFonts w:asciiTheme="majorBidi" w:hAnsiTheme="majorBidi" w:cstheme="majorBidi"/>
          <w:i/>
          <w:iCs/>
          <w:szCs w:val="24"/>
        </w:rPr>
        <w:t>ECLI:LV:AT:2019:0329.C30442015.2.S) 6.</w:t>
      </w:r>
      <w:r w:rsidR="008363D1" w:rsidRPr="00B20912">
        <w:rPr>
          <w:rFonts w:asciiTheme="majorBidi" w:hAnsiTheme="majorBidi" w:cstheme="majorBidi"/>
          <w:i/>
          <w:iCs/>
          <w:szCs w:val="24"/>
        </w:rPr>
        <w:t> </w:t>
      </w:r>
      <w:r w:rsidR="002C7875" w:rsidRPr="00B20912">
        <w:rPr>
          <w:rFonts w:asciiTheme="majorBidi" w:hAnsiTheme="majorBidi" w:cstheme="majorBidi"/>
          <w:i/>
          <w:iCs/>
          <w:szCs w:val="24"/>
        </w:rPr>
        <w:t>punktu</w:t>
      </w:r>
      <w:r w:rsidR="003D6B23">
        <w:rPr>
          <w:rFonts w:asciiTheme="majorBidi" w:hAnsiTheme="majorBidi" w:cstheme="majorBidi"/>
          <w:i/>
          <w:iCs/>
          <w:szCs w:val="24"/>
        </w:rPr>
        <w:t xml:space="preserve">, </w:t>
      </w:r>
      <w:r w:rsidR="003D6B23" w:rsidRPr="00B20912">
        <w:rPr>
          <w:rFonts w:asciiTheme="majorBidi" w:hAnsiTheme="majorBidi" w:cstheme="majorBidi"/>
          <w:i/>
          <w:iCs/>
          <w:szCs w:val="24"/>
        </w:rPr>
        <w:t>2017. gada 31. maija sprieduma lietā Nr. SKC-29/2017(C17115913) 4.1. punktu</w:t>
      </w:r>
      <w:r w:rsidR="003D6B23">
        <w:rPr>
          <w:rFonts w:asciiTheme="majorBidi" w:hAnsiTheme="majorBidi" w:cstheme="majorBidi"/>
          <w:i/>
          <w:iCs/>
          <w:szCs w:val="24"/>
        </w:rPr>
        <w:t xml:space="preserve">, </w:t>
      </w:r>
      <w:r w:rsidR="003D6B23" w:rsidRPr="00B20912">
        <w:rPr>
          <w:rFonts w:asciiTheme="majorBidi" w:hAnsiTheme="majorBidi" w:cstheme="majorBidi"/>
          <w:i/>
          <w:iCs/>
          <w:szCs w:val="24"/>
        </w:rPr>
        <w:t>2017. gada 30. marta sprieduma lietā Nr. SKC</w:t>
      </w:r>
      <w:r w:rsidR="003D6B23" w:rsidRPr="00B20912">
        <w:rPr>
          <w:rFonts w:asciiTheme="majorBidi" w:hAnsiTheme="majorBidi" w:cstheme="majorBidi"/>
          <w:i/>
          <w:iCs/>
          <w:szCs w:val="24"/>
        </w:rPr>
        <w:noBreakHyphen/>
        <w:t>35/2017 (C23051112) 5.5. un 5.6. punktu</w:t>
      </w:r>
      <w:r w:rsidR="003D6B23">
        <w:rPr>
          <w:rFonts w:asciiTheme="majorBidi" w:hAnsiTheme="majorBidi" w:cstheme="majorBidi"/>
          <w:i/>
          <w:iCs/>
          <w:szCs w:val="24"/>
        </w:rPr>
        <w:t xml:space="preserve">, </w:t>
      </w:r>
      <w:r w:rsidR="003D6B23" w:rsidRPr="00B20912">
        <w:rPr>
          <w:rFonts w:asciiTheme="majorBidi" w:hAnsiTheme="majorBidi" w:cstheme="majorBidi"/>
          <w:i/>
          <w:iCs/>
          <w:szCs w:val="24"/>
        </w:rPr>
        <w:t>2016. gada 21. novembra spriedumu lietā Nr.</w:t>
      </w:r>
      <w:r w:rsidR="003D6B23">
        <w:rPr>
          <w:rFonts w:asciiTheme="majorBidi" w:hAnsiTheme="majorBidi" w:cstheme="majorBidi"/>
          <w:i/>
          <w:iCs/>
          <w:szCs w:val="24"/>
        </w:rPr>
        <w:t> </w:t>
      </w:r>
      <w:r w:rsidR="003D6B23" w:rsidRPr="00B20912">
        <w:rPr>
          <w:rFonts w:asciiTheme="majorBidi" w:hAnsiTheme="majorBidi" w:cstheme="majorBidi"/>
          <w:i/>
          <w:iCs/>
          <w:szCs w:val="24"/>
        </w:rPr>
        <w:t>SKC-351/2016 (C27151111)</w:t>
      </w:r>
      <w:r w:rsidR="003D6B23">
        <w:rPr>
          <w:rFonts w:asciiTheme="majorBidi" w:hAnsiTheme="majorBidi" w:cstheme="majorBidi"/>
          <w:i/>
          <w:iCs/>
          <w:szCs w:val="24"/>
        </w:rPr>
        <w:t>,</w:t>
      </w:r>
      <w:r w:rsidR="003D6B23" w:rsidRPr="00B20912">
        <w:rPr>
          <w:rFonts w:asciiTheme="majorBidi" w:hAnsiTheme="majorBidi" w:cstheme="majorBidi"/>
          <w:i/>
          <w:iCs/>
          <w:szCs w:val="24"/>
        </w:rPr>
        <w:t xml:space="preserve"> 2016. gada 22. jūlija sprieduma lietā Nr. SKC-36/2016 (C31256305) 5.1. punktu,</w:t>
      </w:r>
      <w:r w:rsidR="003D6B23">
        <w:rPr>
          <w:rFonts w:asciiTheme="majorBidi" w:hAnsiTheme="majorBidi" w:cstheme="majorBidi"/>
          <w:i/>
          <w:iCs/>
          <w:szCs w:val="24"/>
        </w:rPr>
        <w:t xml:space="preserve"> </w:t>
      </w:r>
      <w:r w:rsidR="003D6B23" w:rsidRPr="00B20912">
        <w:rPr>
          <w:rFonts w:asciiTheme="majorBidi" w:hAnsiTheme="majorBidi" w:cstheme="majorBidi"/>
          <w:i/>
          <w:iCs/>
          <w:szCs w:val="24"/>
        </w:rPr>
        <w:t>2016. gada 1. marta rīcības sēd</w:t>
      </w:r>
      <w:r w:rsidR="003D6B23">
        <w:rPr>
          <w:rFonts w:asciiTheme="majorBidi" w:hAnsiTheme="majorBidi" w:cstheme="majorBidi"/>
          <w:i/>
          <w:iCs/>
          <w:szCs w:val="24"/>
        </w:rPr>
        <w:t>e</w:t>
      </w:r>
      <w:r w:rsidR="003D6B23" w:rsidRPr="00B20912">
        <w:rPr>
          <w:rFonts w:asciiTheme="majorBidi" w:hAnsiTheme="majorBidi" w:cstheme="majorBidi"/>
          <w:i/>
          <w:iCs/>
          <w:szCs w:val="24"/>
        </w:rPr>
        <w:t>s lēmumu lietā Nr. SKC-593/2016 (C32300311)</w:t>
      </w:r>
      <w:r w:rsidR="002C7875" w:rsidRPr="00B20912">
        <w:rPr>
          <w:rFonts w:asciiTheme="majorBidi" w:hAnsiTheme="majorBidi" w:cstheme="majorBidi"/>
          <w:szCs w:val="24"/>
        </w:rPr>
        <w:t>).</w:t>
      </w:r>
    </w:p>
    <w:p w14:paraId="001F3BA3" w14:textId="210C3986" w:rsidR="00E71ADC" w:rsidRPr="00B20912" w:rsidRDefault="00FF7CAF" w:rsidP="0047682C">
      <w:pPr>
        <w:ind w:right="-1" w:firstLine="709"/>
        <w:rPr>
          <w:rFonts w:asciiTheme="majorBidi" w:hAnsiTheme="majorBidi" w:cstheme="majorBidi"/>
          <w:szCs w:val="24"/>
        </w:rPr>
      </w:pPr>
      <w:r w:rsidRPr="00B20912">
        <w:rPr>
          <w:rFonts w:asciiTheme="majorBidi" w:hAnsiTheme="majorBidi" w:cstheme="majorBidi"/>
          <w:szCs w:val="24"/>
        </w:rPr>
        <w:t>No judikatūrā paustajām atziņām izriet</w:t>
      </w:r>
      <w:r w:rsidR="00E30601">
        <w:rPr>
          <w:rFonts w:asciiTheme="majorBidi" w:hAnsiTheme="majorBidi" w:cstheme="majorBidi"/>
          <w:szCs w:val="24"/>
        </w:rPr>
        <w:t>, ka</w:t>
      </w:r>
      <w:r w:rsidRPr="00B20912">
        <w:rPr>
          <w:rFonts w:asciiTheme="majorBidi" w:hAnsiTheme="majorBidi" w:cstheme="majorBidi"/>
          <w:szCs w:val="24"/>
        </w:rPr>
        <w:t>:</w:t>
      </w:r>
    </w:p>
    <w:p w14:paraId="275B16F5" w14:textId="19A1A4C1"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1)</w:t>
      </w:r>
      <w:r w:rsidR="00FF7CAF" w:rsidRPr="00B20912">
        <w:rPr>
          <w:rFonts w:asciiTheme="majorBidi" w:hAnsiTheme="majorBidi" w:cstheme="majorBidi"/>
          <w:szCs w:val="24"/>
        </w:rPr>
        <w:t xml:space="preserve"> </w:t>
      </w:r>
      <w:r w:rsidRPr="00B20912">
        <w:rPr>
          <w:rFonts w:asciiTheme="majorBidi" w:hAnsiTheme="majorBidi" w:cstheme="majorBidi"/>
          <w:szCs w:val="24"/>
        </w:rPr>
        <w:t>Civillikuma 1084.</w:t>
      </w:r>
      <w:r w:rsidR="00C935C5" w:rsidRPr="00B20912">
        <w:rPr>
          <w:rFonts w:asciiTheme="majorBidi" w:hAnsiTheme="majorBidi" w:cstheme="majorBidi"/>
          <w:szCs w:val="24"/>
        </w:rPr>
        <w:t> </w:t>
      </w:r>
      <w:r w:rsidRPr="00B20912">
        <w:rPr>
          <w:rFonts w:asciiTheme="majorBidi" w:hAnsiTheme="majorBidi" w:cstheme="majorBidi"/>
          <w:szCs w:val="24"/>
        </w:rPr>
        <w:t xml:space="preserve">panta pirmajā daļā noteiktais pienākums bez izņēmuma attiecas uz </w:t>
      </w:r>
      <w:r w:rsidR="00C35833" w:rsidRPr="00B20912">
        <w:rPr>
          <w:rFonts w:asciiTheme="majorBidi" w:hAnsiTheme="majorBidi" w:cstheme="majorBidi"/>
          <w:szCs w:val="24"/>
        </w:rPr>
        <w:t>vis</w:t>
      </w:r>
      <w:r w:rsidR="00C35833">
        <w:rPr>
          <w:rFonts w:asciiTheme="majorBidi" w:hAnsiTheme="majorBidi" w:cstheme="majorBidi"/>
          <w:szCs w:val="24"/>
        </w:rPr>
        <w:t>u</w:t>
      </w:r>
      <w:r w:rsidR="00C35833" w:rsidRPr="00B20912">
        <w:rPr>
          <w:rFonts w:asciiTheme="majorBidi" w:hAnsiTheme="majorBidi" w:cstheme="majorBidi"/>
          <w:szCs w:val="24"/>
        </w:rPr>
        <w:t xml:space="preserve"> veid</w:t>
      </w:r>
      <w:r w:rsidR="00C35833">
        <w:rPr>
          <w:rFonts w:asciiTheme="majorBidi" w:hAnsiTheme="majorBidi" w:cstheme="majorBidi"/>
          <w:szCs w:val="24"/>
        </w:rPr>
        <w:t>u</w:t>
      </w:r>
      <w:r w:rsidR="00C35833" w:rsidRPr="00B20912">
        <w:rPr>
          <w:rFonts w:asciiTheme="majorBidi" w:hAnsiTheme="majorBidi" w:cstheme="majorBidi"/>
          <w:szCs w:val="24"/>
        </w:rPr>
        <w:t xml:space="preserve"> </w:t>
      </w:r>
      <w:r w:rsidRPr="00B20912">
        <w:rPr>
          <w:rFonts w:asciiTheme="majorBidi" w:hAnsiTheme="majorBidi" w:cstheme="majorBidi"/>
          <w:szCs w:val="24"/>
        </w:rPr>
        <w:t>būvēm, tostarp arī ekspluatācijā nodotām jaunbūvēm un būvniecības procesā esošām būvēm;</w:t>
      </w:r>
    </w:p>
    <w:p w14:paraId="6C8C8B9E" w14:textId="693A3097"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2)</w:t>
      </w:r>
      <w:r w:rsidR="00FF7CAF" w:rsidRPr="00B20912">
        <w:rPr>
          <w:rFonts w:asciiTheme="majorBidi" w:hAnsiTheme="majorBidi" w:cstheme="majorBidi"/>
          <w:szCs w:val="24"/>
        </w:rPr>
        <w:t xml:space="preserve"> </w:t>
      </w:r>
      <w:r w:rsidR="00E30601">
        <w:rPr>
          <w:rFonts w:asciiTheme="majorBidi" w:hAnsiTheme="majorBidi" w:cstheme="majorBidi"/>
          <w:szCs w:val="24"/>
        </w:rPr>
        <w:t>n</w:t>
      </w:r>
      <w:r w:rsidRPr="00B20912">
        <w:rPr>
          <w:rFonts w:asciiTheme="majorBidi" w:hAnsiTheme="majorBidi" w:cstheme="majorBidi"/>
          <w:szCs w:val="24"/>
        </w:rPr>
        <w:t>orma uzliek pienākumu lietas īpašniekam</w:t>
      </w:r>
      <w:r w:rsidR="00FF7CAF" w:rsidRPr="00B20912">
        <w:rPr>
          <w:rFonts w:asciiTheme="majorBidi" w:hAnsiTheme="majorBidi" w:cstheme="majorBidi"/>
          <w:szCs w:val="24"/>
        </w:rPr>
        <w:t>,</w:t>
      </w:r>
      <w:r w:rsidRPr="00B20912">
        <w:rPr>
          <w:rFonts w:asciiTheme="majorBidi" w:hAnsiTheme="majorBidi" w:cstheme="majorBidi"/>
          <w:szCs w:val="24"/>
        </w:rPr>
        <w:t xml:space="preserve"> un normā noteiktais pienākums un atbildība par to nevar tikt pārvirzīta uz jebkurām trešajām personām, ko īpašnieks ir nolīdzis</w:t>
      </w:r>
      <w:proofErr w:type="gramStart"/>
      <w:r w:rsidRPr="00B20912">
        <w:rPr>
          <w:rFonts w:asciiTheme="majorBidi" w:hAnsiTheme="majorBidi" w:cstheme="majorBidi"/>
          <w:szCs w:val="24"/>
        </w:rPr>
        <w:t xml:space="preserve"> vai kā citādi pielaidis pie savu lietu vešanas</w:t>
      </w:r>
      <w:proofErr w:type="gramEnd"/>
      <w:r w:rsidRPr="00B20912">
        <w:rPr>
          <w:rFonts w:asciiTheme="majorBidi" w:hAnsiTheme="majorBidi" w:cstheme="majorBidi"/>
          <w:szCs w:val="24"/>
        </w:rPr>
        <w:t>;</w:t>
      </w:r>
    </w:p>
    <w:p w14:paraId="66D52BB3" w14:textId="2C3FBE22"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3)</w:t>
      </w:r>
      <w:r w:rsidR="00FF7CAF" w:rsidRPr="00B20912">
        <w:rPr>
          <w:rFonts w:asciiTheme="majorBidi" w:hAnsiTheme="majorBidi" w:cstheme="majorBidi"/>
          <w:szCs w:val="24"/>
        </w:rPr>
        <w:t xml:space="preserve"> </w:t>
      </w:r>
      <w:r w:rsidR="00E30601">
        <w:rPr>
          <w:rFonts w:asciiTheme="majorBidi" w:hAnsiTheme="majorBidi" w:cstheme="majorBidi"/>
          <w:szCs w:val="24"/>
        </w:rPr>
        <w:t>n</w:t>
      </w:r>
      <w:r w:rsidRPr="00B20912">
        <w:rPr>
          <w:rFonts w:asciiTheme="majorBidi" w:hAnsiTheme="majorBidi" w:cstheme="majorBidi"/>
          <w:szCs w:val="24"/>
        </w:rPr>
        <w:t>orma uzliek pienākumu būves īpašniekam sasniegt noteiktu mērķi un rezultātu, noteiktu būves drošības līmeni, izslēgt iespējama kaitējuma nodarīšanu trešajām personām, izvēloties attiecīgajā situācijā labākos veidus un līdzekļus, kā nepieciešamo drošības līmeni sasniegt;</w:t>
      </w:r>
    </w:p>
    <w:p w14:paraId="1AFA633F" w14:textId="246DD6D9"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4)</w:t>
      </w:r>
      <w:r w:rsidR="00FF7CAF" w:rsidRPr="00B20912">
        <w:rPr>
          <w:rFonts w:asciiTheme="majorBidi" w:hAnsiTheme="majorBidi" w:cstheme="majorBidi"/>
          <w:szCs w:val="24"/>
        </w:rPr>
        <w:t xml:space="preserve"> </w:t>
      </w:r>
      <w:r w:rsidR="00E30601">
        <w:rPr>
          <w:rFonts w:asciiTheme="majorBidi" w:hAnsiTheme="majorBidi" w:cstheme="majorBidi"/>
          <w:szCs w:val="24"/>
        </w:rPr>
        <w:t>i</w:t>
      </w:r>
      <w:r w:rsidRPr="00B20912">
        <w:rPr>
          <w:rFonts w:asciiTheme="majorBidi" w:hAnsiTheme="majorBidi" w:cstheme="majorBidi"/>
          <w:szCs w:val="24"/>
        </w:rPr>
        <w:t>r konstatējama būves īpašnieka prettiesiska rīcība, ja būve nav bijusi tādā stāvoklī, lai nenodarītu kaitējumu trešajām personām (mērķis nav sasniegts);</w:t>
      </w:r>
    </w:p>
    <w:p w14:paraId="12BE2CF9" w14:textId="24D81B06"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5)</w:t>
      </w:r>
      <w:r w:rsidR="00FF7CAF" w:rsidRPr="00B20912">
        <w:rPr>
          <w:rFonts w:asciiTheme="majorBidi" w:hAnsiTheme="majorBidi" w:cstheme="majorBidi"/>
          <w:szCs w:val="24"/>
        </w:rPr>
        <w:t xml:space="preserve"> </w:t>
      </w:r>
      <w:r w:rsidR="00E30601">
        <w:rPr>
          <w:rFonts w:asciiTheme="majorBidi" w:hAnsiTheme="majorBidi" w:cstheme="majorBidi"/>
          <w:szCs w:val="24"/>
        </w:rPr>
        <w:t>p</w:t>
      </w:r>
      <w:r w:rsidRPr="00B20912">
        <w:rPr>
          <w:rFonts w:asciiTheme="majorBidi" w:hAnsiTheme="majorBidi" w:cstheme="majorBidi"/>
          <w:szCs w:val="24"/>
        </w:rPr>
        <w:t>ar Civillikuma 1084.</w:t>
      </w:r>
      <w:r w:rsidR="00C935C5" w:rsidRPr="00B20912">
        <w:rPr>
          <w:rFonts w:asciiTheme="majorBidi" w:hAnsiTheme="majorBidi" w:cstheme="majorBidi"/>
          <w:szCs w:val="24"/>
        </w:rPr>
        <w:t> </w:t>
      </w:r>
      <w:r w:rsidRPr="00B20912">
        <w:rPr>
          <w:rFonts w:asciiTheme="majorBidi" w:hAnsiTheme="majorBidi" w:cstheme="majorBidi"/>
          <w:szCs w:val="24"/>
        </w:rPr>
        <w:t xml:space="preserve">panta pirmajā daļā noteiktā pienākuma neizpildi iestājas būves īpašnieka civiltiesiskā atbildība – proti, minētā norma nav </w:t>
      </w:r>
      <w:r w:rsidR="00FF7CAF" w:rsidRPr="00B20912">
        <w:rPr>
          <w:rFonts w:asciiTheme="majorBidi" w:hAnsiTheme="majorBidi" w:cstheme="majorBidi"/>
          <w:szCs w:val="24"/>
        </w:rPr>
        <w:t>„</w:t>
      </w:r>
      <w:r w:rsidRPr="00B20912">
        <w:rPr>
          <w:rFonts w:asciiTheme="majorBidi" w:hAnsiTheme="majorBidi" w:cstheme="majorBidi"/>
          <w:szCs w:val="24"/>
        </w:rPr>
        <w:t>kontekstu veidojoša” vai deklaratīva, bet gan nosaka īpašnieka atbildību, ja kaitējums citai personai ir nodarīts īpašnieka rīcības priekšraksta pārkāpuma gadījumā;</w:t>
      </w:r>
    </w:p>
    <w:p w14:paraId="24D01211" w14:textId="11918701"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6)</w:t>
      </w:r>
      <w:r w:rsidR="00576B99" w:rsidRPr="00B20912">
        <w:rPr>
          <w:rFonts w:asciiTheme="majorBidi" w:hAnsiTheme="majorBidi" w:cstheme="majorBidi"/>
          <w:szCs w:val="24"/>
        </w:rPr>
        <w:t xml:space="preserve"> </w:t>
      </w:r>
      <w:r w:rsidR="00E30601">
        <w:rPr>
          <w:rFonts w:asciiTheme="majorBidi" w:hAnsiTheme="majorBidi" w:cstheme="majorBidi"/>
          <w:szCs w:val="24"/>
        </w:rPr>
        <w:t>b</w:t>
      </w:r>
      <w:r w:rsidRPr="00B20912">
        <w:rPr>
          <w:rFonts w:asciiTheme="majorBidi" w:hAnsiTheme="majorBidi" w:cstheme="majorBidi"/>
          <w:szCs w:val="24"/>
        </w:rPr>
        <w:t>ūves īpašnieks attiecībās ar cietušajām personām nevar atbrīvoties no atbildības, atsaucoties uz tā noslēgtajiem civiltiesisk</w:t>
      </w:r>
      <w:r w:rsidR="00890F9F" w:rsidRPr="00B20912">
        <w:rPr>
          <w:rFonts w:asciiTheme="majorBidi" w:hAnsiTheme="majorBidi" w:cstheme="majorBidi"/>
          <w:szCs w:val="24"/>
        </w:rPr>
        <w:t>aj</w:t>
      </w:r>
      <w:r w:rsidRPr="00B20912">
        <w:rPr>
          <w:rFonts w:asciiTheme="majorBidi" w:hAnsiTheme="majorBidi" w:cstheme="majorBidi"/>
          <w:szCs w:val="24"/>
        </w:rPr>
        <w:t>iem līgumiem un/vai iestādes radīto paļāvību, pieņemot būvi ekspluatācijā.</w:t>
      </w:r>
    </w:p>
    <w:p w14:paraId="2ACC817E" w14:textId="50DB6716" w:rsidR="00731CE4" w:rsidRPr="00B20912" w:rsidRDefault="00731CE4" w:rsidP="0047682C">
      <w:pPr>
        <w:ind w:right="-1" w:firstLine="709"/>
        <w:rPr>
          <w:rFonts w:asciiTheme="majorBidi" w:hAnsiTheme="majorBidi" w:cstheme="majorBidi"/>
          <w:szCs w:val="24"/>
        </w:rPr>
      </w:pPr>
      <w:r w:rsidRPr="00B20912">
        <w:rPr>
          <w:rFonts w:asciiTheme="majorBidi" w:hAnsiTheme="majorBidi" w:cstheme="majorBidi"/>
          <w:szCs w:val="24"/>
        </w:rPr>
        <w:t>Augstākās tiesas judikatūra nepārprotami norāda uz to, ka iepretim trešajām personām par būves nedrošu stāvokli atbildību nes lietas īpašnieks, kuram noteiktais likumiskais pienākums uzturēt būvi drošā stāvoklī ir imperatīvs un nepārtraukts</w:t>
      </w:r>
      <w:r w:rsidR="00836631" w:rsidRPr="00B20912">
        <w:rPr>
          <w:rFonts w:asciiTheme="majorBidi" w:hAnsiTheme="majorBidi" w:cstheme="majorBidi"/>
          <w:szCs w:val="24"/>
        </w:rPr>
        <w:t xml:space="preserve"> (sk. arī </w:t>
      </w:r>
      <w:r w:rsidR="00836631" w:rsidRPr="00BF5062">
        <w:rPr>
          <w:rFonts w:asciiTheme="majorBidi" w:hAnsiTheme="majorBidi" w:cstheme="majorBidi"/>
          <w:i/>
          <w:iCs/>
          <w:szCs w:val="24"/>
        </w:rPr>
        <w:t>Senāta 2019.</w:t>
      </w:r>
      <w:r w:rsidR="00890F9F" w:rsidRPr="00BF5062">
        <w:rPr>
          <w:rFonts w:asciiTheme="majorBidi" w:hAnsiTheme="majorBidi" w:cstheme="majorBidi"/>
          <w:i/>
          <w:iCs/>
          <w:szCs w:val="24"/>
        </w:rPr>
        <w:t> </w:t>
      </w:r>
      <w:r w:rsidR="00836631" w:rsidRPr="00BF5062">
        <w:rPr>
          <w:rFonts w:asciiTheme="majorBidi" w:hAnsiTheme="majorBidi" w:cstheme="majorBidi"/>
          <w:i/>
          <w:iCs/>
          <w:szCs w:val="24"/>
        </w:rPr>
        <w:t>gada 28.</w:t>
      </w:r>
      <w:r w:rsidR="00890F9F" w:rsidRPr="00BF5062">
        <w:rPr>
          <w:rFonts w:asciiTheme="majorBidi" w:hAnsiTheme="majorBidi" w:cstheme="majorBidi"/>
          <w:i/>
          <w:iCs/>
          <w:szCs w:val="24"/>
        </w:rPr>
        <w:t> </w:t>
      </w:r>
      <w:r w:rsidR="00836631" w:rsidRPr="00BF5062">
        <w:rPr>
          <w:rFonts w:asciiTheme="majorBidi" w:hAnsiTheme="majorBidi" w:cstheme="majorBidi"/>
          <w:i/>
          <w:iCs/>
          <w:szCs w:val="24"/>
        </w:rPr>
        <w:t>novembra rīcības sēdes lēmumu lietā Nr.</w:t>
      </w:r>
      <w:r w:rsidR="006D4D54" w:rsidRPr="00BF5062">
        <w:rPr>
          <w:rFonts w:asciiTheme="majorBidi" w:hAnsiTheme="majorBidi" w:cstheme="majorBidi"/>
          <w:i/>
          <w:iCs/>
          <w:szCs w:val="24"/>
        </w:rPr>
        <w:t> </w:t>
      </w:r>
      <w:r w:rsidR="00836631" w:rsidRPr="00BF5062">
        <w:rPr>
          <w:rFonts w:asciiTheme="majorBidi" w:hAnsiTheme="majorBidi" w:cstheme="majorBidi"/>
          <w:i/>
          <w:iCs/>
          <w:szCs w:val="24"/>
        </w:rPr>
        <w:t xml:space="preserve">SKC-1149/2019 </w:t>
      </w:r>
      <w:proofErr w:type="gramStart"/>
      <w:r w:rsidR="00836631" w:rsidRPr="00BF5062">
        <w:rPr>
          <w:rFonts w:asciiTheme="majorBidi" w:hAnsiTheme="majorBidi" w:cstheme="majorBidi"/>
          <w:i/>
          <w:iCs/>
          <w:szCs w:val="24"/>
        </w:rPr>
        <w:lastRenderedPageBreak/>
        <w:t>(</w:t>
      </w:r>
      <w:proofErr w:type="gramEnd"/>
      <w:r w:rsidR="00836631" w:rsidRPr="00BF5062">
        <w:rPr>
          <w:rFonts w:asciiTheme="majorBidi" w:hAnsiTheme="majorBidi" w:cstheme="majorBidi"/>
          <w:i/>
          <w:iCs/>
          <w:szCs w:val="24"/>
        </w:rPr>
        <w:t>ECLI:LV:AT:2019:1128.C12253717.10.L</w:t>
      </w:r>
      <w:r w:rsidR="0034516D">
        <w:rPr>
          <w:rFonts w:asciiTheme="majorBidi" w:hAnsiTheme="majorBidi" w:cstheme="majorBidi"/>
          <w:i/>
          <w:iCs/>
          <w:szCs w:val="24"/>
        </w:rPr>
        <w:t xml:space="preserve">, </w:t>
      </w:r>
      <w:r w:rsidR="0034516D" w:rsidRPr="00A31DB8">
        <w:rPr>
          <w:rFonts w:asciiTheme="majorBidi" w:hAnsiTheme="majorBidi" w:cstheme="majorBidi"/>
          <w:i/>
          <w:iCs/>
          <w:szCs w:val="24"/>
        </w:rPr>
        <w:t>2019. gada 11. jūlija spriedumu lietā Nr. SKC-140/2019 (ECLI:LV:AT:2019:0711.C23051112.5.S)</w:t>
      </w:r>
      <w:r w:rsidR="00836631" w:rsidRPr="00B20912">
        <w:rPr>
          <w:rFonts w:asciiTheme="majorBidi" w:hAnsiTheme="majorBidi" w:cstheme="majorBidi"/>
          <w:szCs w:val="24"/>
        </w:rPr>
        <w:t>)</w:t>
      </w:r>
      <w:r w:rsidRPr="00B20912">
        <w:rPr>
          <w:rFonts w:asciiTheme="majorBidi" w:hAnsiTheme="majorBidi" w:cstheme="majorBidi"/>
          <w:szCs w:val="24"/>
        </w:rPr>
        <w:t>.</w:t>
      </w:r>
    </w:p>
    <w:p w14:paraId="07B49CD0" w14:textId="0C0E916F" w:rsidR="00624861" w:rsidRPr="00B20912" w:rsidRDefault="00BB2D65"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.2.9]</w:t>
      </w:r>
      <w:r w:rsidR="006D4D54">
        <w:rPr>
          <w:rFonts w:asciiTheme="majorBidi" w:hAnsiTheme="majorBidi" w:cstheme="majorBidi"/>
          <w:szCs w:val="24"/>
        </w:rPr>
        <w:t> </w:t>
      </w:r>
      <w:r w:rsidRPr="00B20912">
        <w:rPr>
          <w:rFonts w:asciiTheme="majorBidi" w:hAnsiTheme="majorBidi" w:cstheme="majorBidi"/>
          <w:szCs w:val="24"/>
        </w:rPr>
        <w:t>Spriedumā norādīts, ka no a</w:t>
      </w:r>
      <w:r w:rsidR="00624861" w:rsidRPr="00B20912">
        <w:rPr>
          <w:rFonts w:asciiTheme="majorBidi" w:hAnsiTheme="majorBidi" w:cstheme="majorBidi"/>
          <w:szCs w:val="24"/>
        </w:rPr>
        <w:t>tbildētāja</w:t>
      </w:r>
      <w:r w:rsidRPr="00B20912">
        <w:rPr>
          <w:rFonts w:asciiTheme="majorBidi" w:hAnsiTheme="majorBidi" w:cstheme="majorBidi"/>
          <w:szCs w:val="24"/>
        </w:rPr>
        <w:t>s</w:t>
      </w:r>
      <w:r w:rsidR="00624861" w:rsidRPr="00B20912">
        <w:rPr>
          <w:rFonts w:asciiTheme="majorBidi" w:hAnsiTheme="majorBidi" w:cstheme="majorBidi"/>
          <w:szCs w:val="24"/>
        </w:rPr>
        <w:t xml:space="preserve"> viedokļa </w:t>
      </w:r>
      <w:r w:rsidRPr="00B20912">
        <w:rPr>
          <w:rFonts w:asciiTheme="majorBidi" w:hAnsiTheme="majorBidi" w:cstheme="majorBidi"/>
          <w:szCs w:val="24"/>
        </w:rPr>
        <w:t>ē</w:t>
      </w:r>
      <w:r w:rsidR="00624861" w:rsidRPr="00B20912">
        <w:rPr>
          <w:rFonts w:asciiTheme="majorBidi" w:hAnsiTheme="majorBidi" w:cstheme="majorBidi"/>
          <w:szCs w:val="24"/>
        </w:rPr>
        <w:t xml:space="preserve">kas iegruvums esot uzskatāms par nejaušu notikumu, kas esot neparedzams un nepārvarams. </w:t>
      </w:r>
      <w:r w:rsidRPr="00B20912">
        <w:rPr>
          <w:rFonts w:asciiTheme="majorBidi" w:hAnsiTheme="majorBidi" w:cstheme="majorBidi"/>
          <w:szCs w:val="24"/>
        </w:rPr>
        <w:t>Š</w:t>
      </w:r>
      <w:r w:rsidR="00624861" w:rsidRPr="00B20912">
        <w:rPr>
          <w:rFonts w:asciiTheme="majorBidi" w:hAnsiTheme="majorBidi" w:cstheme="majorBidi"/>
          <w:szCs w:val="24"/>
        </w:rPr>
        <w:t xml:space="preserve">āds tiesas secinājums nav pamatots, jo atbilstoši tiesu praksē nostiprinātajām atziņām īpašuma atrašanās nedrošā stāvoklī, no kā cēlies kaitējums trešajai personai, nav un nevar būt kvalificējams kā nejaušs notikums, jo nedrošs stāvoklis izceļas cilvēku darbības (bezdarbības) rezultātā, par ko iepretim trešajām personām atbild būves īpašnieks (sk. </w:t>
      </w:r>
      <w:r w:rsidR="00D4004E">
        <w:rPr>
          <w:rFonts w:asciiTheme="majorBidi" w:hAnsiTheme="majorBidi" w:cstheme="majorBidi"/>
          <w:i/>
          <w:iCs/>
          <w:szCs w:val="24"/>
        </w:rPr>
        <w:t>Senāta</w:t>
      </w:r>
      <w:r w:rsidR="00E30601" w:rsidRPr="00B20912">
        <w:rPr>
          <w:rFonts w:asciiTheme="majorBidi" w:hAnsiTheme="majorBidi" w:cstheme="majorBidi"/>
          <w:i/>
          <w:iCs/>
          <w:szCs w:val="24"/>
        </w:rPr>
        <w:t xml:space="preserve"> </w:t>
      </w:r>
      <w:r w:rsidR="00624861" w:rsidRPr="00B20912">
        <w:rPr>
          <w:rFonts w:asciiTheme="majorBidi" w:hAnsiTheme="majorBidi" w:cstheme="majorBidi"/>
          <w:i/>
          <w:iCs/>
          <w:szCs w:val="24"/>
        </w:rPr>
        <w:t>2017.</w:t>
      </w:r>
      <w:r w:rsidR="006D4D54">
        <w:rPr>
          <w:rFonts w:asciiTheme="majorBidi" w:hAnsiTheme="majorBidi" w:cstheme="majorBidi"/>
          <w:i/>
          <w:iCs/>
          <w:szCs w:val="24"/>
        </w:rPr>
        <w:t> </w:t>
      </w:r>
      <w:r w:rsidR="00624861" w:rsidRPr="00B20912">
        <w:rPr>
          <w:rFonts w:asciiTheme="majorBidi" w:hAnsiTheme="majorBidi" w:cstheme="majorBidi"/>
          <w:i/>
          <w:iCs/>
          <w:szCs w:val="24"/>
        </w:rPr>
        <w:t>gada 30.</w:t>
      </w:r>
      <w:r w:rsidR="006D4D54">
        <w:rPr>
          <w:rFonts w:asciiTheme="majorBidi" w:hAnsiTheme="majorBidi" w:cstheme="majorBidi"/>
          <w:i/>
          <w:iCs/>
          <w:szCs w:val="24"/>
        </w:rPr>
        <w:t> </w:t>
      </w:r>
      <w:r w:rsidR="00624861" w:rsidRPr="00B20912">
        <w:rPr>
          <w:rFonts w:asciiTheme="majorBidi" w:hAnsiTheme="majorBidi" w:cstheme="majorBidi"/>
          <w:i/>
          <w:iCs/>
          <w:szCs w:val="24"/>
        </w:rPr>
        <w:t>marta spriedumu lietā Nr.</w:t>
      </w:r>
      <w:r w:rsidR="002411AD" w:rsidRPr="00B20912">
        <w:rPr>
          <w:rFonts w:asciiTheme="majorBidi" w:hAnsiTheme="majorBidi" w:cstheme="majorBidi"/>
          <w:i/>
          <w:iCs/>
          <w:szCs w:val="24"/>
        </w:rPr>
        <w:t> </w:t>
      </w:r>
      <w:r w:rsidR="00624861" w:rsidRPr="00B20912">
        <w:rPr>
          <w:rFonts w:asciiTheme="majorBidi" w:hAnsiTheme="majorBidi" w:cstheme="majorBidi"/>
          <w:i/>
          <w:iCs/>
          <w:szCs w:val="24"/>
        </w:rPr>
        <w:t>SKC</w:t>
      </w:r>
      <w:r w:rsidR="002411AD" w:rsidRPr="00B20912">
        <w:rPr>
          <w:rFonts w:asciiTheme="majorBidi" w:hAnsiTheme="majorBidi" w:cstheme="majorBidi"/>
          <w:i/>
          <w:iCs/>
          <w:szCs w:val="24"/>
        </w:rPr>
        <w:noBreakHyphen/>
      </w:r>
      <w:r w:rsidR="00624861" w:rsidRPr="00B20912">
        <w:rPr>
          <w:rFonts w:asciiTheme="majorBidi" w:hAnsiTheme="majorBidi" w:cstheme="majorBidi"/>
          <w:i/>
          <w:iCs/>
          <w:szCs w:val="24"/>
        </w:rPr>
        <w:t>35/2017</w:t>
      </w:r>
      <w:r w:rsidRPr="00B20912">
        <w:rPr>
          <w:rFonts w:asciiTheme="majorBidi" w:hAnsiTheme="majorBidi" w:cstheme="majorBidi"/>
          <w:i/>
          <w:iCs/>
          <w:szCs w:val="24"/>
        </w:rPr>
        <w:t xml:space="preserve"> (</w:t>
      </w:r>
      <w:r w:rsidR="00881C76" w:rsidRPr="00B20912">
        <w:rPr>
          <w:rFonts w:asciiTheme="majorBidi" w:hAnsiTheme="majorBidi" w:cstheme="majorBidi"/>
          <w:i/>
          <w:iCs/>
          <w:szCs w:val="24"/>
        </w:rPr>
        <w:t>C23051112</w:t>
      </w:r>
      <w:r w:rsidRPr="00B20912">
        <w:rPr>
          <w:rFonts w:asciiTheme="majorBidi" w:hAnsiTheme="majorBidi" w:cstheme="majorBidi"/>
          <w:i/>
          <w:iCs/>
          <w:szCs w:val="24"/>
        </w:rPr>
        <w:t>)</w:t>
      </w:r>
      <w:r w:rsidRPr="00B20912">
        <w:rPr>
          <w:rFonts w:asciiTheme="majorBidi" w:hAnsiTheme="majorBidi" w:cstheme="majorBidi"/>
          <w:szCs w:val="24"/>
        </w:rPr>
        <w:t>).</w:t>
      </w:r>
      <w:r w:rsidR="00624861" w:rsidRPr="00B20912">
        <w:rPr>
          <w:rFonts w:asciiTheme="majorBidi" w:hAnsiTheme="majorBidi" w:cstheme="majorBidi"/>
          <w:szCs w:val="24"/>
        </w:rPr>
        <w:t xml:space="preserve"> </w:t>
      </w:r>
    </w:p>
    <w:p w14:paraId="4355445A" w14:textId="717DBDEA" w:rsidR="00624861" w:rsidRPr="00B20912" w:rsidRDefault="00A350E1"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.2.10]</w:t>
      </w:r>
      <w:r w:rsidR="006D4D54">
        <w:rPr>
          <w:rFonts w:asciiTheme="majorBidi" w:hAnsiTheme="majorBidi" w:cstheme="majorBidi"/>
          <w:szCs w:val="24"/>
        </w:rPr>
        <w:t> </w:t>
      </w:r>
      <w:r w:rsidRPr="00B20912">
        <w:rPr>
          <w:rFonts w:asciiTheme="majorBidi" w:hAnsiTheme="majorBidi" w:cstheme="majorBidi"/>
          <w:szCs w:val="24"/>
        </w:rPr>
        <w:t xml:space="preserve">Tiesa nepamatoti vērtējusi apstākļus par personām, kuras sauktas pie atbildības kriminālprocesa ietvaros, jo </w:t>
      </w:r>
      <w:r w:rsidR="00624861" w:rsidRPr="00B20912">
        <w:rPr>
          <w:rFonts w:asciiTheme="majorBidi" w:hAnsiTheme="majorBidi" w:cstheme="majorBidi"/>
          <w:szCs w:val="24"/>
        </w:rPr>
        <w:t xml:space="preserve">lietas materiālos nav iesniegti nekādi pierādījumi par to, kuras personas tiek vai netiek sauktas pie kriminālatbildības sakarā ar </w:t>
      </w:r>
      <w:r w:rsidR="009B2253" w:rsidRPr="00B20912">
        <w:rPr>
          <w:rFonts w:asciiTheme="majorBidi" w:hAnsiTheme="majorBidi" w:cstheme="majorBidi"/>
          <w:szCs w:val="24"/>
        </w:rPr>
        <w:t>konkrēto notikumu</w:t>
      </w:r>
      <w:r w:rsidR="00624861" w:rsidRPr="00B20912">
        <w:rPr>
          <w:rFonts w:asciiTheme="majorBidi" w:hAnsiTheme="majorBidi" w:cstheme="majorBidi"/>
          <w:szCs w:val="24"/>
        </w:rPr>
        <w:t xml:space="preserve"> ierosinātajā kriminālprocesā</w:t>
      </w:r>
      <w:r w:rsidR="009B2253" w:rsidRPr="00B20912">
        <w:rPr>
          <w:rFonts w:asciiTheme="majorBidi" w:hAnsiTheme="majorBidi" w:cstheme="majorBidi"/>
          <w:szCs w:val="24"/>
        </w:rPr>
        <w:t>.</w:t>
      </w:r>
      <w:r w:rsidRPr="00B20912">
        <w:rPr>
          <w:rFonts w:asciiTheme="majorBidi" w:hAnsiTheme="majorBidi" w:cstheme="majorBidi"/>
          <w:szCs w:val="24"/>
        </w:rPr>
        <w:t xml:space="preserve"> </w:t>
      </w:r>
      <w:r w:rsidR="009B2253" w:rsidRPr="00B20912">
        <w:rPr>
          <w:rFonts w:asciiTheme="majorBidi" w:hAnsiTheme="majorBidi" w:cstheme="majorBidi"/>
          <w:szCs w:val="24"/>
        </w:rPr>
        <w:t>Tāpat</w:t>
      </w:r>
      <w:r w:rsidRPr="00B20912">
        <w:rPr>
          <w:rFonts w:asciiTheme="majorBidi" w:hAnsiTheme="majorBidi" w:cstheme="majorBidi"/>
          <w:szCs w:val="24"/>
        </w:rPr>
        <w:t xml:space="preserve"> arī </w:t>
      </w:r>
      <w:r w:rsidR="00624861" w:rsidRPr="00B20912">
        <w:rPr>
          <w:rFonts w:asciiTheme="majorBidi" w:hAnsiTheme="majorBidi" w:cstheme="majorBidi"/>
          <w:szCs w:val="24"/>
        </w:rPr>
        <w:t xml:space="preserve">no tiesību piemērošanas viedokļa </w:t>
      </w:r>
      <w:r w:rsidRPr="00B20912">
        <w:rPr>
          <w:rFonts w:asciiTheme="majorBidi" w:hAnsiTheme="majorBidi" w:cstheme="majorBidi"/>
          <w:szCs w:val="24"/>
        </w:rPr>
        <w:t xml:space="preserve">šiem apstākļiem nav nozīmes, jo </w:t>
      </w:r>
      <w:r w:rsidR="00624861" w:rsidRPr="00B20912">
        <w:rPr>
          <w:rFonts w:asciiTheme="majorBidi" w:hAnsiTheme="majorBidi" w:cstheme="majorBidi"/>
          <w:szCs w:val="24"/>
        </w:rPr>
        <w:t xml:space="preserve">tiesību normās šāds nosacījums civiltiesiskās atbildības piemērošanai nav ietverts. Tādējādi šāda atsaukšanās uz kriminālprocesa gaitu ir acīmredzami nepamatota. </w:t>
      </w:r>
    </w:p>
    <w:p w14:paraId="56D6F9A4" w14:textId="25EE0C05" w:rsidR="009A1530" w:rsidRPr="00B20912" w:rsidRDefault="009A1530" w:rsidP="0047682C">
      <w:pPr>
        <w:ind w:right="-1" w:firstLine="709"/>
        <w:rPr>
          <w:rFonts w:asciiTheme="majorBidi" w:hAnsiTheme="majorBidi" w:cstheme="majorBidi"/>
          <w:szCs w:val="24"/>
        </w:rPr>
      </w:pPr>
      <w:r w:rsidRPr="00B20912">
        <w:rPr>
          <w:rFonts w:asciiTheme="majorBidi" w:hAnsiTheme="majorBidi" w:cstheme="majorBidi"/>
          <w:szCs w:val="24"/>
        </w:rPr>
        <w:t>[</w:t>
      </w:r>
      <w:r w:rsidR="00D77623">
        <w:rPr>
          <w:rFonts w:asciiTheme="majorBidi" w:hAnsiTheme="majorBidi" w:cstheme="majorBidi"/>
          <w:szCs w:val="24"/>
        </w:rPr>
        <w:t>8</w:t>
      </w:r>
      <w:r w:rsidRPr="00B20912">
        <w:rPr>
          <w:rFonts w:asciiTheme="majorBidi" w:hAnsiTheme="majorBidi" w:cstheme="majorBidi"/>
          <w:szCs w:val="24"/>
        </w:rPr>
        <w:t>.2.11]</w:t>
      </w:r>
      <w:r w:rsidR="006D4D54">
        <w:rPr>
          <w:rFonts w:asciiTheme="majorBidi" w:hAnsiTheme="majorBidi" w:cstheme="majorBidi"/>
          <w:szCs w:val="24"/>
        </w:rPr>
        <w:t> </w:t>
      </w:r>
      <w:r w:rsidRPr="00B20912">
        <w:rPr>
          <w:rFonts w:asciiTheme="majorBidi" w:hAnsiTheme="majorBidi" w:cstheme="majorBidi"/>
          <w:szCs w:val="24"/>
        </w:rPr>
        <w:t>A</w:t>
      </w:r>
      <w:r w:rsidR="00624861" w:rsidRPr="00B20912">
        <w:rPr>
          <w:rFonts w:asciiTheme="majorBidi" w:hAnsiTheme="majorBidi" w:cstheme="majorBidi"/>
          <w:szCs w:val="24"/>
        </w:rPr>
        <w:t>pelācijas instances tiesas veiktā 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panta interpretācija neatbilst ne </w:t>
      </w:r>
      <w:r w:rsidR="00E30601">
        <w:rPr>
          <w:rFonts w:asciiTheme="majorBidi" w:hAnsiTheme="majorBidi" w:cstheme="majorBidi"/>
          <w:szCs w:val="24"/>
        </w:rPr>
        <w:t>k</w:t>
      </w:r>
      <w:r w:rsidR="00624861" w:rsidRPr="00B20912">
        <w:rPr>
          <w:rFonts w:asciiTheme="majorBidi" w:hAnsiTheme="majorBidi" w:cstheme="majorBidi"/>
          <w:szCs w:val="24"/>
        </w:rPr>
        <w:t xml:space="preserve">ontinentālās Eiropas valstu, ne </w:t>
      </w:r>
      <w:r w:rsidR="00E30601">
        <w:rPr>
          <w:rFonts w:asciiTheme="majorBidi" w:hAnsiTheme="majorBidi" w:cstheme="majorBidi"/>
          <w:szCs w:val="24"/>
        </w:rPr>
        <w:t>a</w:t>
      </w:r>
      <w:r w:rsidR="00624861" w:rsidRPr="00B20912">
        <w:rPr>
          <w:rFonts w:asciiTheme="majorBidi" w:hAnsiTheme="majorBidi" w:cstheme="majorBidi"/>
          <w:szCs w:val="24"/>
        </w:rPr>
        <w:t xml:space="preserve">nglosakšu tiesību saimes valstu regulējumam īpašnieka atbildības kontekstā. </w:t>
      </w:r>
    </w:p>
    <w:p w14:paraId="5BE217D4" w14:textId="375CF3A2" w:rsidR="00D6163C"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Saskaņā ar Kopējā modeļa (</w:t>
      </w:r>
      <w:proofErr w:type="spellStart"/>
      <w:r w:rsidRPr="00B20912">
        <w:rPr>
          <w:rFonts w:asciiTheme="majorBidi" w:hAnsiTheme="majorBidi" w:cstheme="majorBidi"/>
          <w:i/>
          <w:iCs/>
          <w:szCs w:val="24"/>
        </w:rPr>
        <w:t>Draft</w:t>
      </w:r>
      <w:proofErr w:type="spellEnd"/>
      <w:r w:rsidRPr="00B20912">
        <w:rPr>
          <w:rFonts w:asciiTheme="majorBidi" w:hAnsiTheme="majorBidi" w:cstheme="majorBidi"/>
          <w:i/>
          <w:iCs/>
          <w:szCs w:val="24"/>
        </w:rPr>
        <w:t xml:space="preserve"> </w:t>
      </w:r>
      <w:proofErr w:type="spellStart"/>
      <w:r w:rsidRPr="00B20912">
        <w:rPr>
          <w:rFonts w:asciiTheme="majorBidi" w:hAnsiTheme="majorBidi" w:cstheme="majorBidi"/>
          <w:i/>
          <w:iCs/>
          <w:szCs w:val="24"/>
        </w:rPr>
        <w:t>Common</w:t>
      </w:r>
      <w:proofErr w:type="spellEnd"/>
      <w:r w:rsidRPr="00B20912">
        <w:rPr>
          <w:rFonts w:asciiTheme="majorBidi" w:hAnsiTheme="majorBidi" w:cstheme="majorBidi"/>
          <w:i/>
          <w:iCs/>
          <w:szCs w:val="24"/>
        </w:rPr>
        <w:t xml:space="preserve"> </w:t>
      </w:r>
      <w:proofErr w:type="spellStart"/>
      <w:r w:rsidRPr="00B20912">
        <w:rPr>
          <w:rFonts w:asciiTheme="majorBidi" w:hAnsiTheme="majorBidi" w:cstheme="majorBidi"/>
          <w:i/>
          <w:iCs/>
          <w:szCs w:val="24"/>
        </w:rPr>
        <w:t>Frame</w:t>
      </w:r>
      <w:proofErr w:type="spellEnd"/>
      <w:r w:rsidRPr="00B20912">
        <w:rPr>
          <w:rFonts w:asciiTheme="majorBidi" w:hAnsiTheme="majorBidi" w:cstheme="majorBidi"/>
          <w:i/>
          <w:iCs/>
          <w:szCs w:val="24"/>
        </w:rPr>
        <w:t xml:space="preserve"> </w:t>
      </w:r>
      <w:proofErr w:type="spellStart"/>
      <w:r w:rsidRPr="00B20912">
        <w:rPr>
          <w:rFonts w:asciiTheme="majorBidi" w:hAnsiTheme="majorBidi" w:cstheme="majorBidi"/>
          <w:i/>
          <w:iCs/>
          <w:szCs w:val="24"/>
        </w:rPr>
        <w:t>of</w:t>
      </w:r>
      <w:proofErr w:type="spellEnd"/>
      <w:r w:rsidRPr="00B20912">
        <w:rPr>
          <w:rFonts w:asciiTheme="majorBidi" w:hAnsiTheme="majorBidi" w:cstheme="majorBidi"/>
          <w:i/>
          <w:iCs/>
          <w:szCs w:val="24"/>
        </w:rPr>
        <w:t xml:space="preserve"> Reference</w:t>
      </w:r>
      <w:r w:rsidRPr="00B20912">
        <w:rPr>
          <w:rFonts w:asciiTheme="majorBidi" w:hAnsiTheme="majorBidi" w:cstheme="majorBidi"/>
          <w:szCs w:val="24"/>
        </w:rPr>
        <w:t>) Sestās grāmatas 3:202.</w:t>
      </w:r>
      <w:r w:rsidR="00C935C5" w:rsidRPr="00B20912">
        <w:rPr>
          <w:rFonts w:asciiTheme="majorBidi" w:hAnsiTheme="majorBidi" w:cstheme="majorBidi"/>
          <w:szCs w:val="24"/>
        </w:rPr>
        <w:t> </w:t>
      </w:r>
      <w:r w:rsidRPr="00B20912">
        <w:rPr>
          <w:rFonts w:asciiTheme="majorBidi" w:hAnsiTheme="majorBidi" w:cstheme="majorBidi"/>
          <w:szCs w:val="24"/>
        </w:rPr>
        <w:t xml:space="preserve">pantu persona, kura kontrolē nekustamo īpašumu, ir atbildīga par citām personām radīto kaitējumu. </w:t>
      </w:r>
      <w:r w:rsidR="002524E0" w:rsidRPr="00B20912">
        <w:rPr>
          <w:rFonts w:asciiTheme="majorBidi" w:hAnsiTheme="majorBidi" w:cstheme="majorBidi"/>
          <w:szCs w:val="24"/>
        </w:rPr>
        <w:t xml:space="preserve">No minētā panta skaidrojuma </w:t>
      </w:r>
      <w:r w:rsidRPr="00B20912">
        <w:rPr>
          <w:rFonts w:asciiTheme="majorBidi" w:hAnsiTheme="majorBidi" w:cstheme="majorBidi"/>
          <w:szCs w:val="24"/>
        </w:rPr>
        <w:t xml:space="preserve">izriet, ka </w:t>
      </w:r>
      <w:r w:rsidR="002524E0" w:rsidRPr="00B20912">
        <w:rPr>
          <w:rFonts w:asciiTheme="majorBidi" w:hAnsiTheme="majorBidi" w:cstheme="majorBidi"/>
          <w:szCs w:val="24"/>
        </w:rPr>
        <w:t>tas</w:t>
      </w:r>
      <w:r w:rsidRPr="00B20912">
        <w:rPr>
          <w:rFonts w:asciiTheme="majorBidi" w:hAnsiTheme="majorBidi" w:cstheme="majorBidi"/>
          <w:szCs w:val="24"/>
        </w:rPr>
        <w:t xml:space="preserve"> paredz stingr</w:t>
      </w:r>
      <w:r w:rsidR="00E30601">
        <w:rPr>
          <w:rFonts w:asciiTheme="majorBidi" w:hAnsiTheme="majorBidi" w:cstheme="majorBidi"/>
          <w:szCs w:val="24"/>
        </w:rPr>
        <w:t>ā</w:t>
      </w:r>
      <w:r w:rsidRPr="00B20912">
        <w:rPr>
          <w:rFonts w:asciiTheme="majorBidi" w:hAnsiTheme="majorBidi" w:cstheme="majorBidi"/>
          <w:szCs w:val="24"/>
        </w:rPr>
        <w:t>s atbildības regulējumu par personai nodarītu kaitējumu un personas īpašumam radīt</w:t>
      </w:r>
      <w:r w:rsidR="00E30601">
        <w:rPr>
          <w:rFonts w:asciiTheme="majorBidi" w:hAnsiTheme="majorBidi" w:cstheme="majorBidi"/>
          <w:szCs w:val="24"/>
        </w:rPr>
        <w:t>aj</w:t>
      </w:r>
      <w:r w:rsidRPr="00B20912">
        <w:rPr>
          <w:rFonts w:asciiTheme="majorBidi" w:hAnsiTheme="majorBidi" w:cstheme="majorBidi"/>
          <w:szCs w:val="24"/>
        </w:rPr>
        <w:t xml:space="preserve">iem zaudējumiem, ko izraisa nedrošs nekustamā īpašuma stāvoklis. Turklāt </w:t>
      </w:r>
      <w:r w:rsidR="002524E0" w:rsidRPr="00B20912">
        <w:rPr>
          <w:rFonts w:asciiTheme="majorBidi" w:hAnsiTheme="majorBidi" w:cstheme="majorBidi"/>
          <w:szCs w:val="24"/>
        </w:rPr>
        <w:t>šis</w:t>
      </w:r>
      <w:r w:rsidRPr="00B20912">
        <w:rPr>
          <w:rFonts w:asciiTheme="majorBidi" w:hAnsiTheme="majorBidi" w:cstheme="majorBidi"/>
          <w:szCs w:val="24"/>
        </w:rPr>
        <w:t xml:space="preserve"> atbildības mērs atbilst </w:t>
      </w:r>
      <w:r w:rsidRPr="008143D9">
        <w:rPr>
          <w:rFonts w:asciiTheme="majorBidi" w:hAnsiTheme="majorBidi" w:cstheme="majorBidi"/>
          <w:szCs w:val="24"/>
        </w:rPr>
        <w:t>Direktīv</w:t>
      </w:r>
      <w:r w:rsidR="00E30601" w:rsidRPr="008143D9">
        <w:rPr>
          <w:rFonts w:asciiTheme="majorBidi" w:hAnsiTheme="majorBidi" w:cstheme="majorBidi"/>
          <w:szCs w:val="24"/>
        </w:rPr>
        <w:t>ā</w:t>
      </w:r>
      <w:r w:rsidRPr="008143D9">
        <w:rPr>
          <w:rFonts w:asciiTheme="majorBidi" w:hAnsiTheme="majorBidi" w:cstheme="majorBidi"/>
          <w:szCs w:val="24"/>
        </w:rPr>
        <w:t xml:space="preserve"> 85/374</w:t>
      </w:r>
      <w:r w:rsidRPr="00B20912">
        <w:rPr>
          <w:rFonts w:asciiTheme="majorBidi" w:hAnsiTheme="majorBidi" w:cstheme="majorBidi"/>
          <w:szCs w:val="24"/>
        </w:rPr>
        <w:t xml:space="preserve">/EEK paredzētajai atbildībai. </w:t>
      </w:r>
    </w:p>
    <w:p w14:paraId="0EE49040" w14:textId="384FD43D"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Tā kā publiska lielveikala gadījumā bija jāievēro augstāks standarts </w:t>
      </w:r>
      <w:r w:rsidR="00E30601">
        <w:rPr>
          <w:rFonts w:asciiTheme="majorBidi" w:hAnsiTheme="majorBidi" w:cstheme="majorBidi"/>
          <w:szCs w:val="24"/>
        </w:rPr>
        <w:t>ne</w:t>
      </w:r>
      <w:r w:rsidRPr="00B20912">
        <w:rPr>
          <w:rFonts w:asciiTheme="majorBidi" w:hAnsiTheme="majorBidi" w:cstheme="majorBidi"/>
          <w:szCs w:val="24"/>
        </w:rPr>
        <w:t>kā publiski nepieejamu būvju gadījumā</w:t>
      </w:r>
      <w:r w:rsidR="00E30601">
        <w:rPr>
          <w:rFonts w:asciiTheme="majorBidi" w:hAnsiTheme="majorBidi" w:cstheme="majorBidi"/>
          <w:szCs w:val="24"/>
        </w:rPr>
        <w:t>,</w:t>
      </w:r>
      <w:r w:rsidRPr="00B20912">
        <w:rPr>
          <w:rFonts w:asciiTheme="majorBidi" w:hAnsiTheme="majorBidi" w:cstheme="majorBidi"/>
          <w:szCs w:val="24"/>
        </w:rPr>
        <w:t xml:space="preserve"> secināms, ka </w:t>
      </w:r>
      <w:r w:rsidR="00D6163C" w:rsidRPr="00B20912">
        <w:rPr>
          <w:rFonts w:asciiTheme="majorBidi" w:hAnsiTheme="majorBidi" w:cstheme="majorBidi"/>
          <w:szCs w:val="24"/>
        </w:rPr>
        <w:t>a</w:t>
      </w:r>
      <w:r w:rsidRPr="00B20912">
        <w:rPr>
          <w:rFonts w:asciiTheme="majorBidi" w:hAnsiTheme="majorBidi" w:cstheme="majorBidi"/>
          <w:szCs w:val="24"/>
        </w:rPr>
        <w:t>tbildētāja</w:t>
      </w:r>
      <w:r w:rsidR="00D6163C" w:rsidRPr="00B20912">
        <w:rPr>
          <w:rFonts w:asciiTheme="majorBidi" w:hAnsiTheme="majorBidi" w:cstheme="majorBidi"/>
          <w:szCs w:val="24"/>
        </w:rPr>
        <w:t>s</w:t>
      </w:r>
      <w:r w:rsidRPr="00B20912">
        <w:rPr>
          <w:rFonts w:asciiTheme="majorBidi" w:hAnsiTheme="majorBidi" w:cstheme="majorBidi"/>
          <w:szCs w:val="24"/>
        </w:rPr>
        <w:t xml:space="preserve"> atbildība atbilstoši Civillikuma 1084.</w:t>
      </w:r>
      <w:r w:rsidR="00C935C5" w:rsidRPr="00B20912">
        <w:rPr>
          <w:rFonts w:asciiTheme="majorBidi" w:hAnsiTheme="majorBidi" w:cstheme="majorBidi"/>
          <w:szCs w:val="24"/>
        </w:rPr>
        <w:t> </w:t>
      </w:r>
      <w:r w:rsidRPr="00B20912">
        <w:rPr>
          <w:rFonts w:asciiTheme="majorBidi" w:hAnsiTheme="majorBidi" w:cstheme="majorBidi"/>
          <w:szCs w:val="24"/>
        </w:rPr>
        <w:t>pantam kopsakarā ar Civillikuma 1635.</w:t>
      </w:r>
      <w:r w:rsidR="00C935C5" w:rsidRPr="00B20912">
        <w:rPr>
          <w:rFonts w:asciiTheme="majorBidi" w:hAnsiTheme="majorBidi" w:cstheme="majorBidi"/>
          <w:szCs w:val="24"/>
        </w:rPr>
        <w:t> </w:t>
      </w:r>
      <w:r w:rsidRPr="00B20912">
        <w:rPr>
          <w:rFonts w:asciiTheme="majorBidi" w:hAnsiTheme="majorBidi" w:cstheme="majorBidi"/>
          <w:szCs w:val="24"/>
        </w:rPr>
        <w:t>pantu ir prezumējama.</w:t>
      </w:r>
    </w:p>
    <w:p w14:paraId="717E8F42" w14:textId="20CCC8D6" w:rsidR="00624861" w:rsidRPr="00B20912" w:rsidRDefault="00A10C71" w:rsidP="0047682C">
      <w:pPr>
        <w:ind w:right="-1" w:firstLine="709"/>
        <w:rPr>
          <w:rFonts w:asciiTheme="majorBidi" w:hAnsiTheme="majorBidi" w:cstheme="majorBidi"/>
          <w:szCs w:val="24"/>
        </w:rPr>
      </w:pPr>
      <w:r w:rsidRPr="00B20912">
        <w:rPr>
          <w:rFonts w:asciiTheme="majorBidi" w:hAnsiTheme="majorBidi" w:cstheme="majorBidi"/>
          <w:szCs w:val="24"/>
        </w:rPr>
        <w:t>Ē</w:t>
      </w:r>
      <w:r w:rsidR="00624861" w:rsidRPr="00B20912">
        <w:rPr>
          <w:rFonts w:asciiTheme="majorBidi" w:hAnsiTheme="majorBidi" w:cstheme="majorBidi"/>
          <w:szCs w:val="24"/>
        </w:rPr>
        <w:t>kas īpašnieka vai ēkas lietotāja stingrās atbildības regulējums paredzēts</w:t>
      </w:r>
      <w:r w:rsidRPr="00B20912">
        <w:rPr>
          <w:rFonts w:asciiTheme="majorBidi" w:hAnsiTheme="majorBidi" w:cstheme="majorBidi"/>
          <w:szCs w:val="24"/>
        </w:rPr>
        <w:t xml:space="preserve"> arī</w:t>
      </w:r>
      <w:r w:rsidR="00624861" w:rsidRPr="00B20912">
        <w:rPr>
          <w:rFonts w:asciiTheme="majorBidi" w:hAnsiTheme="majorBidi" w:cstheme="majorBidi"/>
          <w:szCs w:val="24"/>
        </w:rPr>
        <w:t xml:space="preserve"> Francij</w:t>
      </w:r>
      <w:r w:rsidRPr="00B20912">
        <w:rPr>
          <w:rFonts w:asciiTheme="majorBidi" w:hAnsiTheme="majorBidi" w:cstheme="majorBidi"/>
          <w:szCs w:val="24"/>
        </w:rPr>
        <w:t>ā</w:t>
      </w:r>
      <w:r w:rsidR="00624861" w:rsidRPr="00B20912">
        <w:rPr>
          <w:rFonts w:asciiTheme="majorBidi" w:hAnsiTheme="majorBidi" w:cstheme="majorBidi"/>
          <w:szCs w:val="24"/>
        </w:rPr>
        <w:t>, Beļģij</w:t>
      </w:r>
      <w:r w:rsidRPr="00B20912">
        <w:rPr>
          <w:rFonts w:asciiTheme="majorBidi" w:hAnsiTheme="majorBidi" w:cstheme="majorBidi"/>
          <w:szCs w:val="24"/>
        </w:rPr>
        <w:t>ā</w:t>
      </w:r>
      <w:r w:rsidR="00624861" w:rsidRPr="00B20912">
        <w:rPr>
          <w:rFonts w:asciiTheme="majorBidi" w:hAnsiTheme="majorBidi" w:cstheme="majorBidi"/>
          <w:szCs w:val="24"/>
        </w:rPr>
        <w:t>, Itālij</w:t>
      </w:r>
      <w:r w:rsidRPr="00B20912">
        <w:rPr>
          <w:rFonts w:asciiTheme="majorBidi" w:hAnsiTheme="majorBidi" w:cstheme="majorBidi"/>
          <w:szCs w:val="24"/>
        </w:rPr>
        <w:t>ā</w:t>
      </w:r>
      <w:r w:rsidR="00624861" w:rsidRPr="00B20912">
        <w:rPr>
          <w:rFonts w:asciiTheme="majorBidi" w:hAnsiTheme="majorBidi" w:cstheme="majorBidi"/>
          <w:szCs w:val="24"/>
        </w:rPr>
        <w:t>, Polij</w:t>
      </w:r>
      <w:r w:rsidRPr="00B20912">
        <w:rPr>
          <w:rFonts w:asciiTheme="majorBidi" w:hAnsiTheme="majorBidi" w:cstheme="majorBidi"/>
          <w:szCs w:val="24"/>
        </w:rPr>
        <w:t>ā</w:t>
      </w:r>
      <w:r w:rsidR="00624861" w:rsidRPr="00B20912">
        <w:rPr>
          <w:rFonts w:asciiTheme="majorBidi" w:hAnsiTheme="majorBidi" w:cstheme="majorBidi"/>
          <w:szCs w:val="24"/>
        </w:rPr>
        <w:t>, Grieķij</w:t>
      </w:r>
      <w:r w:rsidRPr="00B20912">
        <w:rPr>
          <w:rFonts w:asciiTheme="majorBidi" w:hAnsiTheme="majorBidi" w:cstheme="majorBidi"/>
          <w:szCs w:val="24"/>
        </w:rPr>
        <w:t>ā</w:t>
      </w:r>
      <w:r w:rsidR="00624861" w:rsidRPr="00B20912">
        <w:rPr>
          <w:rFonts w:asciiTheme="majorBidi" w:hAnsiTheme="majorBidi" w:cstheme="majorBidi"/>
          <w:szCs w:val="24"/>
        </w:rPr>
        <w:t xml:space="preserve"> un Igaunij</w:t>
      </w:r>
      <w:r w:rsidRPr="00B20912">
        <w:rPr>
          <w:rFonts w:asciiTheme="majorBidi" w:hAnsiTheme="majorBidi" w:cstheme="majorBidi"/>
          <w:szCs w:val="24"/>
        </w:rPr>
        <w:t>ā</w:t>
      </w:r>
      <w:r w:rsidR="00624861" w:rsidRPr="00B20912">
        <w:rPr>
          <w:rFonts w:asciiTheme="majorBidi" w:hAnsiTheme="majorBidi" w:cstheme="majorBidi"/>
          <w:szCs w:val="24"/>
        </w:rPr>
        <w:t>. Š</w:t>
      </w:r>
      <w:r w:rsidRPr="00B20912">
        <w:rPr>
          <w:rFonts w:asciiTheme="majorBidi" w:hAnsiTheme="majorBidi" w:cstheme="majorBidi"/>
          <w:szCs w:val="24"/>
        </w:rPr>
        <w:t>o valstu</w:t>
      </w:r>
      <w:r w:rsidR="00624861" w:rsidRPr="00B20912">
        <w:rPr>
          <w:rFonts w:asciiTheme="majorBidi" w:hAnsiTheme="majorBidi" w:cstheme="majorBidi"/>
          <w:szCs w:val="24"/>
        </w:rPr>
        <w:t xml:space="preserve"> tiesisk</w:t>
      </w:r>
      <w:r w:rsidRPr="00B20912">
        <w:rPr>
          <w:rFonts w:asciiTheme="majorBidi" w:hAnsiTheme="majorBidi" w:cstheme="majorBidi"/>
          <w:szCs w:val="24"/>
        </w:rPr>
        <w:t>ais</w:t>
      </w:r>
      <w:r w:rsidR="00624861" w:rsidRPr="00B20912">
        <w:rPr>
          <w:rFonts w:asciiTheme="majorBidi" w:hAnsiTheme="majorBidi" w:cstheme="majorBidi"/>
          <w:szCs w:val="24"/>
        </w:rPr>
        <w:t xml:space="preserve"> regulējum</w:t>
      </w:r>
      <w:r w:rsidRPr="00B20912">
        <w:rPr>
          <w:rFonts w:asciiTheme="majorBidi" w:hAnsiTheme="majorBidi" w:cstheme="majorBidi"/>
          <w:szCs w:val="24"/>
        </w:rPr>
        <w:t>s</w:t>
      </w:r>
      <w:r w:rsidR="00624861" w:rsidRPr="00B20912">
        <w:rPr>
          <w:rFonts w:asciiTheme="majorBidi" w:hAnsiTheme="majorBidi" w:cstheme="majorBidi"/>
          <w:szCs w:val="24"/>
        </w:rPr>
        <w:t xml:space="preserve"> </w:t>
      </w:r>
      <w:r w:rsidRPr="00B20912">
        <w:rPr>
          <w:rFonts w:asciiTheme="majorBidi" w:hAnsiTheme="majorBidi" w:cstheme="majorBidi"/>
          <w:szCs w:val="24"/>
        </w:rPr>
        <w:t>paredz</w:t>
      </w:r>
      <w:r w:rsidR="00624861" w:rsidRPr="00B20912">
        <w:rPr>
          <w:rFonts w:asciiTheme="majorBidi" w:hAnsiTheme="majorBidi" w:cstheme="majorBidi"/>
          <w:szCs w:val="24"/>
        </w:rPr>
        <w:t xml:space="preserve"> ļoti šaur</w:t>
      </w:r>
      <w:r w:rsidRPr="00B20912">
        <w:rPr>
          <w:rFonts w:asciiTheme="majorBidi" w:hAnsiTheme="majorBidi" w:cstheme="majorBidi"/>
          <w:szCs w:val="24"/>
        </w:rPr>
        <w:t>u</w:t>
      </w:r>
      <w:r w:rsidR="00624861" w:rsidRPr="00B20912">
        <w:rPr>
          <w:rFonts w:asciiTheme="majorBidi" w:hAnsiTheme="majorBidi" w:cstheme="majorBidi"/>
          <w:szCs w:val="24"/>
        </w:rPr>
        <w:t xml:space="preserve"> ēkas īpašnieka vai ēkas lietotāja atbildību izslēdzošu apstākļu lok</w:t>
      </w:r>
      <w:r w:rsidRPr="00B20912">
        <w:rPr>
          <w:rFonts w:asciiTheme="majorBidi" w:hAnsiTheme="majorBidi" w:cstheme="majorBidi"/>
          <w:szCs w:val="24"/>
        </w:rPr>
        <w:t>u</w:t>
      </w:r>
      <w:r w:rsidR="00624861" w:rsidRPr="00B20912">
        <w:rPr>
          <w:rFonts w:asciiTheme="majorBidi" w:hAnsiTheme="majorBidi" w:cstheme="majorBidi"/>
          <w:szCs w:val="24"/>
        </w:rPr>
        <w:t>.</w:t>
      </w:r>
    </w:p>
    <w:p w14:paraId="5D706C7C" w14:textId="49776FE7" w:rsidR="00624861" w:rsidRPr="00B20912" w:rsidRDefault="00DB2ADF" w:rsidP="0047682C">
      <w:pPr>
        <w:ind w:right="-1" w:firstLine="709"/>
        <w:rPr>
          <w:rFonts w:asciiTheme="majorBidi" w:hAnsiTheme="majorBidi" w:cstheme="majorBidi"/>
          <w:szCs w:val="24"/>
        </w:rPr>
      </w:pPr>
      <w:r w:rsidRPr="00B20912">
        <w:rPr>
          <w:rFonts w:asciiTheme="majorBidi" w:hAnsiTheme="majorBidi" w:cstheme="majorBidi"/>
          <w:szCs w:val="24"/>
        </w:rPr>
        <w:t>Savukārt Eiropas deliktu tiesību principu 4:102.</w:t>
      </w:r>
      <w:r w:rsidR="00C935C5" w:rsidRPr="00B20912">
        <w:rPr>
          <w:rFonts w:asciiTheme="majorBidi" w:hAnsiTheme="majorBidi" w:cstheme="majorBidi"/>
          <w:szCs w:val="24"/>
        </w:rPr>
        <w:t> </w:t>
      </w:r>
      <w:r w:rsidRPr="00B20912">
        <w:rPr>
          <w:rFonts w:asciiTheme="majorBidi" w:hAnsiTheme="majorBidi" w:cstheme="majorBidi"/>
          <w:szCs w:val="24"/>
        </w:rPr>
        <w:t xml:space="preserve">pantā nostiprināts nepieciešamās rīcības standarta saturs. </w:t>
      </w:r>
      <w:r w:rsidR="00822648" w:rsidRPr="00B20912">
        <w:rPr>
          <w:rFonts w:asciiTheme="majorBidi" w:hAnsiTheme="majorBidi" w:cstheme="majorBidi"/>
          <w:szCs w:val="24"/>
        </w:rPr>
        <w:t xml:space="preserve">Norādītais pants </w:t>
      </w:r>
      <w:r w:rsidR="00624861" w:rsidRPr="00B20912">
        <w:rPr>
          <w:rFonts w:asciiTheme="majorBidi" w:hAnsiTheme="majorBidi" w:cstheme="majorBidi"/>
          <w:szCs w:val="24"/>
        </w:rPr>
        <w:t>ir cieši saistīts ar 4:103.</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pantu, kas paredz pozitīvu pienākumu aizsargāt citas personas no apdraudējuma. </w:t>
      </w:r>
    </w:p>
    <w:p w14:paraId="375B512B" w14:textId="5E3533ED" w:rsidR="00624861" w:rsidRPr="00B20912" w:rsidRDefault="00624861" w:rsidP="0047682C">
      <w:pPr>
        <w:ind w:right="-1" w:firstLine="709"/>
        <w:rPr>
          <w:rFonts w:asciiTheme="majorBidi" w:hAnsiTheme="majorBidi" w:cstheme="majorBidi"/>
          <w:szCs w:val="24"/>
        </w:rPr>
      </w:pPr>
      <w:proofErr w:type="gramStart"/>
      <w:r w:rsidRPr="00B20912">
        <w:rPr>
          <w:rFonts w:asciiTheme="majorBidi" w:hAnsiTheme="majorBidi" w:cstheme="majorBidi"/>
          <w:szCs w:val="24"/>
        </w:rPr>
        <w:t>Tādējādi,</w:t>
      </w:r>
      <w:proofErr w:type="gramEnd"/>
      <w:r w:rsidRPr="00B20912">
        <w:rPr>
          <w:rFonts w:asciiTheme="majorBidi" w:hAnsiTheme="majorBidi" w:cstheme="majorBidi"/>
          <w:szCs w:val="24"/>
        </w:rPr>
        <w:t xml:space="preserve"> ņemot vērā Eiropas tiesību unifikāciju projektos pieejamos kritērijus, kas apsverami īpašnieka rīcības tiesiskuma vērtēšanas un atbildības noteikšanas kontekstā katrā atsevišķā gadījumā, jāsecina, ka Civillikuma 1084.</w:t>
      </w:r>
      <w:r w:rsidR="00C935C5" w:rsidRPr="00B20912">
        <w:rPr>
          <w:rFonts w:asciiTheme="majorBidi" w:hAnsiTheme="majorBidi" w:cstheme="majorBidi"/>
          <w:szCs w:val="24"/>
        </w:rPr>
        <w:t> </w:t>
      </w:r>
      <w:r w:rsidRPr="00B20912">
        <w:rPr>
          <w:rFonts w:asciiTheme="majorBidi" w:hAnsiTheme="majorBidi" w:cstheme="majorBidi"/>
          <w:szCs w:val="24"/>
        </w:rPr>
        <w:t xml:space="preserve">pantā paredzētajam ēkas īpašnieka (it īpaši publiskas, komerciāliem nolūkiem būvētas un izmantotas ēkas) nepieciešamās rīcības standartam jābūt augstam. Lietas apstākļos </w:t>
      </w:r>
      <w:r w:rsidR="004E1101" w:rsidRPr="00B20912">
        <w:rPr>
          <w:rFonts w:asciiTheme="majorBidi" w:hAnsiTheme="majorBidi" w:cstheme="majorBidi"/>
          <w:szCs w:val="24"/>
        </w:rPr>
        <w:t>a</w:t>
      </w:r>
      <w:r w:rsidRPr="00B20912">
        <w:rPr>
          <w:rFonts w:asciiTheme="majorBidi" w:hAnsiTheme="majorBidi" w:cstheme="majorBidi"/>
          <w:szCs w:val="24"/>
        </w:rPr>
        <w:t>tbildētāja</w:t>
      </w:r>
      <w:r w:rsidR="004E1101" w:rsidRPr="00B20912">
        <w:rPr>
          <w:rFonts w:asciiTheme="majorBidi" w:hAnsiTheme="majorBidi" w:cstheme="majorBidi"/>
          <w:szCs w:val="24"/>
        </w:rPr>
        <w:t>s</w:t>
      </w:r>
      <w:r w:rsidRPr="00B20912">
        <w:rPr>
          <w:rFonts w:asciiTheme="majorBidi" w:hAnsiTheme="majorBidi" w:cstheme="majorBidi"/>
          <w:szCs w:val="24"/>
        </w:rPr>
        <w:t xml:space="preserve"> rīcības tiesiskuma vērtēšanā kontekstā ar Civillikuma 1084.</w:t>
      </w:r>
      <w:r w:rsidR="00C935C5" w:rsidRPr="00B20912">
        <w:rPr>
          <w:rFonts w:asciiTheme="majorBidi" w:hAnsiTheme="majorBidi" w:cstheme="majorBidi"/>
          <w:szCs w:val="24"/>
        </w:rPr>
        <w:t> </w:t>
      </w:r>
      <w:r w:rsidRPr="00B20912">
        <w:rPr>
          <w:rFonts w:asciiTheme="majorBidi" w:hAnsiTheme="majorBidi" w:cstheme="majorBidi"/>
          <w:szCs w:val="24"/>
        </w:rPr>
        <w:t xml:space="preserve">panta piemērošanu </w:t>
      </w:r>
      <w:r w:rsidR="000251B2" w:rsidRPr="00B20912">
        <w:rPr>
          <w:rFonts w:asciiTheme="majorBidi" w:hAnsiTheme="majorBidi" w:cstheme="majorBidi"/>
          <w:szCs w:val="24"/>
        </w:rPr>
        <w:t xml:space="preserve">tiesai bija </w:t>
      </w:r>
      <w:r w:rsidRPr="00B20912">
        <w:rPr>
          <w:rFonts w:asciiTheme="majorBidi" w:hAnsiTheme="majorBidi" w:cstheme="majorBidi"/>
          <w:szCs w:val="24"/>
        </w:rPr>
        <w:t>jāņem vērā šādi kritēriji:</w:t>
      </w:r>
    </w:p>
    <w:p w14:paraId="4545AD5F" w14:textId="003A9925"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E1101" w:rsidRPr="00B20912">
        <w:rPr>
          <w:rFonts w:asciiTheme="majorBidi" w:hAnsiTheme="majorBidi" w:cstheme="majorBidi"/>
          <w:szCs w:val="24"/>
        </w:rPr>
        <w:t xml:space="preserve"> ē</w:t>
      </w:r>
      <w:r w:rsidRPr="00B20912">
        <w:rPr>
          <w:rFonts w:asciiTheme="majorBidi" w:hAnsiTheme="majorBidi" w:cstheme="majorBidi"/>
          <w:szCs w:val="24"/>
        </w:rPr>
        <w:t xml:space="preserve">ka bija publiski pieejams lielveikals, kas </w:t>
      </w:r>
      <w:r w:rsidR="004E1101" w:rsidRPr="00B20912">
        <w:rPr>
          <w:rFonts w:asciiTheme="majorBidi" w:hAnsiTheme="majorBidi" w:cstheme="majorBidi"/>
          <w:szCs w:val="24"/>
        </w:rPr>
        <w:t>notikuma</w:t>
      </w:r>
      <w:r w:rsidRPr="00B20912">
        <w:rPr>
          <w:rFonts w:asciiTheme="majorBidi" w:hAnsiTheme="majorBidi" w:cstheme="majorBidi"/>
          <w:szCs w:val="24"/>
        </w:rPr>
        <w:t xml:space="preserve"> brīdī bija atvērts plašai sabiedrības daļai</w:t>
      </w:r>
      <w:r w:rsidR="007E712C">
        <w:rPr>
          <w:rFonts w:asciiTheme="majorBidi" w:hAnsiTheme="majorBidi" w:cstheme="majorBidi"/>
          <w:szCs w:val="24"/>
        </w:rPr>
        <w:t>,</w:t>
      </w:r>
      <w:r w:rsidRPr="00B20912">
        <w:rPr>
          <w:rFonts w:asciiTheme="majorBidi" w:hAnsiTheme="majorBidi" w:cstheme="majorBidi"/>
          <w:szCs w:val="24"/>
        </w:rPr>
        <w:t xml:space="preserve"> un </w:t>
      </w:r>
      <w:r w:rsidR="004E1101" w:rsidRPr="00B20912">
        <w:rPr>
          <w:rFonts w:asciiTheme="majorBidi" w:hAnsiTheme="majorBidi" w:cstheme="majorBidi"/>
          <w:szCs w:val="24"/>
        </w:rPr>
        <w:t>ē</w:t>
      </w:r>
      <w:r w:rsidRPr="00B20912">
        <w:rPr>
          <w:rFonts w:asciiTheme="majorBidi" w:hAnsiTheme="majorBidi" w:cstheme="majorBidi"/>
          <w:szCs w:val="24"/>
        </w:rPr>
        <w:t>kas ekspluatācija bija saistīta ar patērētāju piesaistīšanu un iekļūšanu tajā;</w:t>
      </w:r>
    </w:p>
    <w:p w14:paraId="1D18EBAF" w14:textId="156901C6"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E1101" w:rsidRPr="00B20912">
        <w:rPr>
          <w:rFonts w:asciiTheme="majorBidi" w:hAnsiTheme="majorBidi" w:cstheme="majorBidi"/>
          <w:szCs w:val="24"/>
        </w:rPr>
        <w:t xml:space="preserve"> notikuma</w:t>
      </w:r>
      <w:r w:rsidRPr="00B20912">
        <w:rPr>
          <w:rFonts w:asciiTheme="majorBidi" w:hAnsiTheme="majorBidi" w:cstheme="majorBidi"/>
          <w:szCs w:val="24"/>
        </w:rPr>
        <w:t xml:space="preserve"> brīdī personas, kuras gāja bojā, bija atradušās </w:t>
      </w:r>
      <w:r w:rsidR="004E1101" w:rsidRPr="00B20912">
        <w:rPr>
          <w:rFonts w:asciiTheme="majorBidi" w:hAnsiTheme="majorBidi" w:cstheme="majorBidi"/>
          <w:szCs w:val="24"/>
        </w:rPr>
        <w:t>ē</w:t>
      </w:r>
      <w:r w:rsidRPr="00B20912">
        <w:rPr>
          <w:rFonts w:asciiTheme="majorBidi" w:hAnsiTheme="majorBidi" w:cstheme="majorBidi"/>
          <w:szCs w:val="24"/>
        </w:rPr>
        <w:t>kā tiesiski;</w:t>
      </w:r>
    </w:p>
    <w:p w14:paraId="601647B4" w14:textId="35D3B015"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E1101" w:rsidRPr="00B20912">
        <w:rPr>
          <w:rFonts w:asciiTheme="majorBidi" w:hAnsiTheme="majorBidi" w:cstheme="majorBidi"/>
          <w:szCs w:val="24"/>
        </w:rPr>
        <w:t xml:space="preserve"> ē</w:t>
      </w:r>
      <w:r w:rsidRPr="00B20912">
        <w:rPr>
          <w:rFonts w:asciiTheme="majorBidi" w:hAnsiTheme="majorBidi" w:cstheme="majorBidi"/>
          <w:szCs w:val="24"/>
        </w:rPr>
        <w:t>kas īpašnieka nepienācīgas rīcības rezultātā varēja tikt apdraudēti, kā arī faktiski bija apdraudēti un cieta cilvēki;</w:t>
      </w:r>
    </w:p>
    <w:p w14:paraId="51C9A7E5" w14:textId="355A7160"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lastRenderedPageBreak/>
        <w:t>-</w:t>
      </w:r>
      <w:r w:rsidR="004E1101" w:rsidRPr="00B20912">
        <w:rPr>
          <w:rFonts w:asciiTheme="majorBidi" w:hAnsiTheme="majorBidi" w:cstheme="majorBidi"/>
          <w:szCs w:val="24"/>
        </w:rPr>
        <w:t xml:space="preserve"> s</w:t>
      </w:r>
      <w:r w:rsidRPr="00B20912">
        <w:rPr>
          <w:rFonts w:asciiTheme="majorBidi" w:hAnsiTheme="majorBidi" w:cstheme="majorBidi"/>
          <w:szCs w:val="24"/>
        </w:rPr>
        <w:t xml:space="preserve">abiedrības tiesību uz dzīvību un veselību </w:t>
      </w:r>
      <w:r w:rsidR="004E1101" w:rsidRPr="00B20912">
        <w:rPr>
          <w:rFonts w:asciiTheme="majorBidi" w:hAnsiTheme="majorBidi" w:cstheme="majorBidi"/>
          <w:szCs w:val="24"/>
        </w:rPr>
        <w:t>apdraudējums</w:t>
      </w:r>
      <w:r w:rsidRPr="00B20912">
        <w:rPr>
          <w:rFonts w:asciiTheme="majorBidi" w:hAnsiTheme="majorBidi" w:cstheme="majorBidi"/>
          <w:szCs w:val="24"/>
        </w:rPr>
        <w:t xml:space="preserve"> </w:t>
      </w:r>
      <w:r w:rsidR="004E1101" w:rsidRPr="00B20912">
        <w:rPr>
          <w:rFonts w:asciiTheme="majorBidi" w:hAnsiTheme="majorBidi" w:cstheme="majorBidi"/>
          <w:szCs w:val="24"/>
        </w:rPr>
        <w:t>a</w:t>
      </w:r>
      <w:r w:rsidRPr="00B20912">
        <w:rPr>
          <w:rFonts w:asciiTheme="majorBidi" w:hAnsiTheme="majorBidi" w:cstheme="majorBidi"/>
          <w:szCs w:val="24"/>
        </w:rPr>
        <w:t>tbildētāja</w:t>
      </w:r>
      <w:r w:rsidR="004E1101" w:rsidRPr="00B20912">
        <w:rPr>
          <w:rFonts w:asciiTheme="majorBidi" w:hAnsiTheme="majorBidi" w:cstheme="majorBidi"/>
          <w:szCs w:val="24"/>
        </w:rPr>
        <w:t>s</w:t>
      </w:r>
      <w:r w:rsidRPr="00B20912">
        <w:rPr>
          <w:rFonts w:asciiTheme="majorBidi" w:hAnsiTheme="majorBidi" w:cstheme="majorBidi"/>
          <w:szCs w:val="24"/>
        </w:rPr>
        <w:t xml:space="preserve"> pieļauto risku rezultātā;</w:t>
      </w:r>
    </w:p>
    <w:p w14:paraId="403ADE6C" w14:textId="3A15E7C9"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E1101" w:rsidRPr="00B20912">
        <w:rPr>
          <w:rFonts w:asciiTheme="majorBidi" w:hAnsiTheme="majorBidi" w:cstheme="majorBidi"/>
          <w:szCs w:val="24"/>
        </w:rPr>
        <w:t xml:space="preserve"> </w:t>
      </w:r>
      <w:r w:rsidRPr="00B20912">
        <w:rPr>
          <w:rFonts w:asciiTheme="majorBidi" w:hAnsiTheme="majorBidi" w:cstheme="majorBidi"/>
          <w:szCs w:val="24"/>
        </w:rPr>
        <w:t>Civillikuma 1084.</w:t>
      </w:r>
      <w:r w:rsidR="00C935C5" w:rsidRPr="00B20912">
        <w:rPr>
          <w:rFonts w:asciiTheme="majorBidi" w:hAnsiTheme="majorBidi" w:cstheme="majorBidi"/>
          <w:szCs w:val="24"/>
        </w:rPr>
        <w:t> </w:t>
      </w:r>
      <w:r w:rsidRPr="00B20912">
        <w:rPr>
          <w:rFonts w:asciiTheme="majorBidi" w:hAnsiTheme="majorBidi" w:cstheme="majorBidi"/>
          <w:szCs w:val="24"/>
        </w:rPr>
        <w:t xml:space="preserve">pantā norādītais normas mērķis – apkārtējo un </w:t>
      </w:r>
      <w:r w:rsidR="004E1101" w:rsidRPr="00B20912">
        <w:rPr>
          <w:rFonts w:asciiTheme="majorBidi" w:hAnsiTheme="majorBidi" w:cstheme="majorBidi"/>
          <w:szCs w:val="24"/>
        </w:rPr>
        <w:t>ē</w:t>
      </w:r>
      <w:r w:rsidRPr="00B20912">
        <w:rPr>
          <w:rFonts w:asciiTheme="majorBidi" w:hAnsiTheme="majorBidi" w:cstheme="majorBidi"/>
          <w:szCs w:val="24"/>
        </w:rPr>
        <w:t>kā esošo personu drošība;</w:t>
      </w:r>
    </w:p>
    <w:p w14:paraId="2D73B418" w14:textId="060CC956"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E1101" w:rsidRPr="00B20912">
        <w:rPr>
          <w:rFonts w:asciiTheme="majorBidi" w:hAnsiTheme="majorBidi" w:cstheme="majorBidi"/>
          <w:szCs w:val="24"/>
        </w:rPr>
        <w:t xml:space="preserve"> c</w:t>
      </w:r>
      <w:r w:rsidRPr="00B20912">
        <w:rPr>
          <w:rFonts w:asciiTheme="majorBidi" w:hAnsiTheme="majorBidi" w:cstheme="majorBidi"/>
          <w:szCs w:val="24"/>
        </w:rPr>
        <w:t>ietušo personu tiesību aizsardzības mērķis, proti, cietuš</w:t>
      </w:r>
      <w:r w:rsidR="007E712C">
        <w:rPr>
          <w:rFonts w:asciiTheme="majorBidi" w:hAnsiTheme="majorBidi" w:cstheme="majorBidi"/>
          <w:szCs w:val="24"/>
        </w:rPr>
        <w:t>ajā</w:t>
      </w:r>
      <w:r w:rsidRPr="00B20912">
        <w:rPr>
          <w:rFonts w:asciiTheme="majorBidi" w:hAnsiTheme="majorBidi" w:cstheme="majorBidi"/>
          <w:szCs w:val="24"/>
        </w:rPr>
        <w:t>m personām jāpastāv skaidrai un vienkāršai iespējai vērsties pret atbildīgo personu par radīto nemantisko kaitējumu.</w:t>
      </w:r>
    </w:p>
    <w:p w14:paraId="27E9EB1F" w14:textId="37859E7E" w:rsidR="00624861" w:rsidRPr="00B20912" w:rsidRDefault="00532540"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.3]</w:t>
      </w:r>
      <w:r w:rsidR="006D4D54">
        <w:rPr>
          <w:rFonts w:asciiTheme="majorBidi" w:hAnsiTheme="majorBidi" w:cstheme="majorBidi"/>
          <w:szCs w:val="24"/>
        </w:rPr>
        <w:t> </w:t>
      </w:r>
      <w:r w:rsidR="00720F7A" w:rsidRPr="00B20912">
        <w:rPr>
          <w:rFonts w:asciiTheme="majorBidi" w:hAnsiTheme="majorBidi" w:cstheme="majorBidi"/>
          <w:szCs w:val="24"/>
        </w:rPr>
        <w:t>Apelācijas instances tiesa</w:t>
      </w:r>
      <w:r w:rsidR="00624861" w:rsidRPr="00B20912">
        <w:rPr>
          <w:rFonts w:asciiTheme="majorBidi" w:hAnsiTheme="majorBidi" w:cstheme="majorBidi"/>
          <w:szCs w:val="24"/>
        </w:rPr>
        <w:t xml:space="preserve"> </w:t>
      </w:r>
      <w:r w:rsidR="00720F7A" w:rsidRPr="00B20912">
        <w:rPr>
          <w:rFonts w:asciiTheme="majorBidi" w:hAnsiTheme="majorBidi" w:cstheme="majorBidi"/>
          <w:szCs w:val="24"/>
        </w:rPr>
        <w:t>spriedumā norādījusi</w:t>
      </w:r>
      <w:r w:rsidR="00624861" w:rsidRPr="00B20912">
        <w:rPr>
          <w:rFonts w:asciiTheme="majorBidi" w:hAnsiTheme="majorBidi" w:cstheme="majorBidi"/>
          <w:szCs w:val="24"/>
        </w:rPr>
        <w:t xml:space="preserve">, ka </w:t>
      </w:r>
      <w:r w:rsidR="00720F7A" w:rsidRPr="00B20912">
        <w:rPr>
          <w:rFonts w:asciiTheme="majorBidi" w:hAnsiTheme="majorBidi" w:cstheme="majorBidi"/>
          <w:szCs w:val="24"/>
        </w:rPr>
        <w:t>a</w:t>
      </w:r>
      <w:r w:rsidR="00624861" w:rsidRPr="00B20912">
        <w:rPr>
          <w:rFonts w:asciiTheme="majorBidi" w:hAnsiTheme="majorBidi" w:cstheme="majorBidi"/>
          <w:szCs w:val="24"/>
        </w:rPr>
        <w:t>tbildētāja</w:t>
      </w:r>
      <w:r w:rsidR="00720F7A" w:rsidRPr="00B20912">
        <w:rPr>
          <w:rFonts w:asciiTheme="majorBidi" w:hAnsiTheme="majorBidi" w:cstheme="majorBidi"/>
          <w:szCs w:val="24"/>
        </w:rPr>
        <w:t>i</w:t>
      </w:r>
      <w:r w:rsidR="00624861" w:rsidRPr="00B20912">
        <w:rPr>
          <w:rFonts w:asciiTheme="majorBidi" w:hAnsiTheme="majorBidi" w:cstheme="majorBidi"/>
          <w:szCs w:val="24"/>
        </w:rPr>
        <w:t xml:space="preserve"> esot bijusi paļāvība uz pārējiem būvniecības speciālistiem</w:t>
      </w:r>
      <w:r w:rsidR="00720F7A" w:rsidRPr="00B20912">
        <w:rPr>
          <w:rFonts w:asciiTheme="majorBidi" w:hAnsiTheme="majorBidi" w:cstheme="majorBidi"/>
          <w:szCs w:val="24"/>
        </w:rPr>
        <w:t xml:space="preserve"> un</w:t>
      </w:r>
      <w:r w:rsidR="00624861" w:rsidRPr="00B20912">
        <w:rPr>
          <w:rFonts w:asciiTheme="majorBidi" w:hAnsiTheme="majorBidi" w:cstheme="majorBidi"/>
          <w:szCs w:val="24"/>
        </w:rPr>
        <w:t xml:space="preserve"> neviens no </w:t>
      </w:r>
      <w:r w:rsidR="00720F7A" w:rsidRPr="00B20912">
        <w:rPr>
          <w:rFonts w:asciiTheme="majorBidi" w:hAnsiTheme="majorBidi" w:cstheme="majorBidi"/>
          <w:szCs w:val="24"/>
        </w:rPr>
        <w:t>tiem nav</w:t>
      </w:r>
      <w:r w:rsidR="00624861" w:rsidRPr="00B20912">
        <w:rPr>
          <w:rFonts w:asciiTheme="majorBidi" w:hAnsiTheme="majorBidi" w:cstheme="majorBidi"/>
          <w:szCs w:val="24"/>
        </w:rPr>
        <w:t xml:space="preserve"> brīdinājis par iespējamu traģēdiju. </w:t>
      </w:r>
      <w:r w:rsidR="00720F7A" w:rsidRPr="00B20912">
        <w:rPr>
          <w:rFonts w:asciiTheme="majorBidi" w:hAnsiTheme="majorBidi" w:cstheme="majorBidi"/>
          <w:szCs w:val="24"/>
        </w:rPr>
        <w:t xml:space="preserve">Šāds atzinums </w:t>
      </w:r>
      <w:r w:rsidR="00624861" w:rsidRPr="00B20912">
        <w:rPr>
          <w:rFonts w:asciiTheme="majorBidi" w:hAnsiTheme="majorBidi" w:cstheme="majorBidi"/>
          <w:szCs w:val="24"/>
        </w:rPr>
        <w:t>balstī</w:t>
      </w:r>
      <w:r w:rsidR="00720F7A" w:rsidRPr="00B20912">
        <w:rPr>
          <w:rFonts w:asciiTheme="majorBidi" w:hAnsiTheme="majorBidi" w:cstheme="majorBidi"/>
          <w:szCs w:val="24"/>
        </w:rPr>
        <w:t xml:space="preserve">ts </w:t>
      </w:r>
      <w:r w:rsidR="00624861" w:rsidRPr="00B20912">
        <w:rPr>
          <w:rFonts w:asciiTheme="majorBidi" w:hAnsiTheme="majorBidi" w:cstheme="majorBidi"/>
          <w:szCs w:val="24"/>
        </w:rPr>
        <w:t>uz prezumpcij</w:t>
      </w:r>
      <w:r w:rsidR="00720F7A" w:rsidRPr="00B20912">
        <w:rPr>
          <w:rFonts w:asciiTheme="majorBidi" w:hAnsiTheme="majorBidi" w:cstheme="majorBidi"/>
          <w:szCs w:val="24"/>
        </w:rPr>
        <w:t>u</w:t>
      </w:r>
      <w:r w:rsidR="00624861" w:rsidRPr="00B20912">
        <w:rPr>
          <w:rFonts w:asciiTheme="majorBidi" w:hAnsiTheme="majorBidi" w:cstheme="majorBidi"/>
          <w:szCs w:val="24"/>
        </w:rPr>
        <w:t xml:space="preserve">, ka </w:t>
      </w:r>
      <w:r w:rsidR="00720F7A" w:rsidRPr="00B20912">
        <w:rPr>
          <w:rFonts w:asciiTheme="majorBidi" w:hAnsiTheme="majorBidi" w:cstheme="majorBidi"/>
          <w:szCs w:val="24"/>
        </w:rPr>
        <w:t>„</w:t>
      </w:r>
      <w:r w:rsidR="00624861" w:rsidRPr="00B20912">
        <w:rPr>
          <w:rFonts w:asciiTheme="majorBidi" w:hAnsiTheme="majorBidi" w:cstheme="majorBidi"/>
          <w:szCs w:val="24"/>
        </w:rPr>
        <w:t>civiltiesiskajās attiecībās katrs to dalībnieks ir tiesīgs gaidīt no pārējiem, ka tiem ir pietiekami daudz sapratnes, spēju un čaklība, lai izpildītu savus pienākumus</w:t>
      </w:r>
      <w:r w:rsidR="008143D9">
        <w:rPr>
          <w:rFonts w:asciiTheme="majorBidi" w:hAnsiTheme="majorBidi" w:cstheme="majorBidi"/>
          <w:szCs w:val="24"/>
        </w:rPr>
        <w:t>”</w:t>
      </w:r>
      <w:r w:rsidR="00154399" w:rsidRPr="00B20912">
        <w:rPr>
          <w:rFonts w:asciiTheme="majorBidi" w:hAnsiTheme="majorBidi" w:cstheme="majorBidi"/>
          <w:szCs w:val="24"/>
        </w:rPr>
        <w:t xml:space="preserve">, taču </w:t>
      </w:r>
      <w:r w:rsidR="00D73FE7">
        <w:rPr>
          <w:rFonts w:asciiTheme="majorBidi" w:hAnsiTheme="majorBidi" w:cstheme="majorBidi"/>
          <w:szCs w:val="24"/>
        </w:rPr>
        <w:t xml:space="preserve">tas </w:t>
      </w:r>
      <w:r w:rsidR="00154399" w:rsidRPr="00B20912">
        <w:rPr>
          <w:rFonts w:asciiTheme="majorBidi" w:hAnsiTheme="majorBidi" w:cstheme="majorBidi"/>
          <w:szCs w:val="24"/>
        </w:rPr>
        <w:t xml:space="preserve">nav pamatots </w:t>
      </w:r>
      <w:r w:rsidR="00624861" w:rsidRPr="00B20912">
        <w:rPr>
          <w:rFonts w:asciiTheme="majorBidi" w:hAnsiTheme="majorBidi" w:cstheme="majorBidi"/>
          <w:szCs w:val="24"/>
        </w:rPr>
        <w:t>ar konkrētām tiesību normām</w:t>
      </w:r>
      <w:r w:rsidR="00154399" w:rsidRPr="00B20912">
        <w:rPr>
          <w:rFonts w:asciiTheme="majorBidi" w:hAnsiTheme="majorBidi" w:cstheme="majorBidi"/>
          <w:szCs w:val="24"/>
        </w:rPr>
        <w:t>.</w:t>
      </w:r>
    </w:p>
    <w:p w14:paraId="53EDD8EE" w14:textId="35F2F23A" w:rsidR="00624861" w:rsidRPr="00B20912" w:rsidRDefault="000C25DB" w:rsidP="0047682C">
      <w:pPr>
        <w:ind w:right="-1" w:firstLine="709"/>
        <w:rPr>
          <w:rFonts w:asciiTheme="majorBidi" w:hAnsiTheme="majorBidi" w:cstheme="majorBidi"/>
          <w:szCs w:val="24"/>
        </w:rPr>
      </w:pPr>
      <w:r w:rsidRPr="00B20912">
        <w:rPr>
          <w:rFonts w:asciiTheme="majorBidi" w:hAnsiTheme="majorBidi" w:cstheme="majorBidi"/>
          <w:szCs w:val="24"/>
        </w:rPr>
        <w:t>P</w:t>
      </w:r>
      <w:r w:rsidR="00624861" w:rsidRPr="00B20912">
        <w:rPr>
          <w:rFonts w:asciiTheme="majorBidi" w:hAnsiTheme="majorBidi" w:cstheme="majorBidi"/>
          <w:szCs w:val="24"/>
        </w:rPr>
        <w:t xml:space="preserve">aļāvība var rasties tikai civiltiesiskajās attiecībās starp konkrēto civiltiesisko attiecību dalībniekiem. Prasītāji kā cietušās personas nekad nav atradušies civiltiesiskās attiecībās ar </w:t>
      </w:r>
      <w:r w:rsidRPr="00B20912">
        <w:rPr>
          <w:rFonts w:asciiTheme="majorBidi" w:hAnsiTheme="majorBidi" w:cstheme="majorBidi"/>
          <w:szCs w:val="24"/>
        </w:rPr>
        <w:t>a</w:t>
      </w:r>
      <w:r w:rsidR="00624861" w:rsidRPr="00B20912">
        <w:rPr>
          <w:rFonts w:asciiTheme="majorBidi" w:hAnsiTheme="majorBidi" w:cstheme="majorBidi"/>
          <w:szCs w:val="24"/>
        </w:rPr>
        <w:t>tbildētāja</w:t>
      </w:r>
      <w:r w:rsidRPr="00B20912">
        <w:rPr>
          <w:rFonts w:asciiTheme="majorBidi" w:hAnsiTheme="majorBidi" w:cstheme="majorBidi"/>
          <w:szCs w:val="24"/>
        </w:rPr>
        <w:t>s</w:t>
      </w:r>
      <w:r w:rsidR="00624861" w:rsidRPr="00B20912">
        <w:rPr>
          <w:rFonts w:asciiTheme="majorBidi" w:hAnsiTheme="majorBidi" w:cstheme="majorBidi"/>
          <w:szCs w:val="24"/>
        </w:rPr>
        <w:t xml:space="preserve"> nolīgtajiem uzņēmējiem, </w:t>
      </w:r>
      <w:r w:rsidRPr="00B20912">
        <w:rPr>
          <w:rFonts w:asciiTheme="majorBidi" w:hAnsiTheme="majorBidi" w:cstheme="majorBidi"/>
          <w:szCs w:val="24"/>
        </w:rPr>
        <w:t>t</w:t>
      </w:r>
      <w:r w:rsidR="00624861" w:rsidRPr="00B20912">
        <w:rPr>
          <w:rFonts w:asciiTheme="majorBidi" w:hAnsiTheme="majorBidi" w:cstheme="majorBidi"/>
          <w:szCs w:val="24"/>
        </w:rPr>
        <w:t xml:space="preserve">iesiskās attiecības uz likuma pamata izceļas starp </w:t>
      </w:r>
      <w:r w:rsidRPr="00B20912">
        <w:rPr>
          <w:rFonts w:asciiTheme="majorBidi" w:hAnsiTheme="majorBidi" w:cstheme="majorBidi"/>
          <w:szCs w:val="24"/>
        </w:rPr>
        <w:t>ē</w:t>
      </w:r>
      <w:r w:rsidR="00624861" w:rsidRPr="00B20912">
        <w:rPr>
          <w:rFonts w:asciiTheme="majorBidi" w:hAnsiTheme="majorBidi" w:cstheme="majorBidi"/>
          <w:szCs w:val="24"/>
        </w:rPr>
        <w:t xml:space="preserve">kas īpašnieku un </w:t>
      </w:r>
      <w:r w:rsidRPr="00B20912">
        <w:rPr>
          <w:rFonts w:asciiTheme="majorBidi" w:hAnsiTheme="majorBidi" w:cstheme="majorBidi"/>
          <w:szCs w:val="24"/>
        </w:rPr>
        <w:t>ē</w:t>
      </w:r>
      <w:r w:rsidR="00624861" w:rsidRPr="00B20912">
        <w:rPr>
          <w:rFonts w:asciiTheme="majorBidi" w:hAnsiTheme="majorBidi" w:cstheme="majorBidi"/>
          <w:szCs w:val="24"/>
        </w:rPr>
        <w:t xml:space="preserve">kas nedroša stāvokļa rezultātā cietušajām personām. </w:t>
      </w:r>
    </w:p>
    <w:p w14:paraId="56FC96D5" w14:textId="7C6127CF" w:rsidR="00624861" w:rsidRPr="00B20912" w:rsidRDefault="00D94A20"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.3.1]</w:t>
      </w:r>
      <w:r w:rsidR="006D4D54">
        <w:rPr>
          <w:rFonts w:asciiTheme="majorBidi" w:hAnsiTheme="majorBidi" w:cstheme="majorBidi"/>
          <w:szCs w:val="24"/>
        </w:rPr>
        <w:t> </w:t>
      </w:r>
      <w:r w:rsidR="0038659A" w:rsidRPr="00B20912">
        <w:rPr>
          <w:rFonts w:asciiTheme="majorBidi" w:hAnsiTheme="majorBidi" w:cstheme="majorBidi"/>
          <w:szCs w:val="24"/>
        </w:rPr>
        <w:t>Tiesa nepamatoti atsaukusies uz</w:t>
      </w:r>
      <w:r w:rsidR="00624861" w:rsidRPr="00B20912">
        <w:rPr>
          <w:rFonts w:asciiTheme="majorBidi" w:hAnsiTheme="majorBidi" w:cstheme="majorBidi"/>
          <w:szCs w:val="24"/>
        </w:rPr>
        <w:t xml:space="preserve"> Senāta 2017.</w:t>
      </w:r>
      <w:r w:rsidR="0038659A" w:rsidRPr="00B20912">
        <w:rPr>
          <w:rFonts w:asciiTheme="majorBidi" w:hAnsiTheme="majorBidi" w:cstheme="majorBidi"/>
          <w:szCs w:val="24"/>
        </w:rPr>
        <w:t> </w:t>
      </w:r>
      <w:r w:rsidR="00624861" w:rsidRPr="00B20912">
        <w:rPr>
          <w:rFonts w:asciiTheme="majorBidi" w:hAnsiTheme="majorBidi" w:cstheme="majorBidi"/>
          <w:szCs w:val="24"/>
        </w:rPr>
        <w:t>gada 21.</w:t>
      </w:r>
      <w:r w:rsidR="0038659A" w:rsidRPr="00B20912">
        <w:rPr>
          <w:rFonts w:asciiTheme="majorBidi" w:hAnsiTheme="majorBidi" w:cstheme="majorBidi"/>
          <w:szCs w:val="24"/>
        </w:rPr>
        <w:t> </w:t>
      </w:r>
      <w:r w:rsidR="00624861" w:rsidRPr="00B20912">
        <w:rPr>
          <w:rFonts w:asciiTheme="majorBidi" w:hAnsiTheme="majorBidi" w:cstheme="majorBidi"/>
          <w:szCs w:val="24"/>
        </w:rPr>
        <w:t>decembra spriedumu Nr.</w:t>
      </w:r>
      <w:r w:rsidR="0038659A" w:rsidRPr="00B20912">
        <w:rPr>
          <w:rFonts w:asciiTheme="majorBidi" w:hAnsiTheme="majorBidi" w:cstheme="majorBidi"/>
          <w:szCs w:val="24"/>
        </w:rPr>
        <w:t> </w:t>
      </w:r>
      <w:r w:rsidR="00624861" w:rsidRPr="00B20912">
        <w:rPr>
          <w:rFonts w:asciiTheme="majorBidi" w:hAnsiTheme="majorBidi" w:cstheme="majorBidi"/>
          <w:szCs w:val="24"/>
        </w:rPr>
        <w:t>SKA</w:t>
      </w:r>
      <w:r w:rsidR="0038659A" w:rsidRPr="00B20912">
        <w:rPr>
          <w:rFonts w:asciiTheme="majorBidi" w:hAnsiTheme="majorBidi" w:cstheme="majorBidi"/>
          <w:szCs w:val="24"/>
        </w:rPr>
        <w:noBreakHyphen/>
      </w:r>
      <w:r w:rsidR="00624861" w:rsidRPr="00B20912">
        <w:rPr>
          <w:rFonts w:asciiTheme="majorBidi" w:hAnsiTheme="majorBidi" w:cstheme="majorBidi"/>
          <w:szCs w:val="24"/>
        </w:rPr>
        <w:t>1104/2017</w:t>
      </w:r>
      <w:r w:rsidR="0038659A" w:rsidRPr="00B20912">
        <w:rPr>
          <w:rFonts w:asciiTheme="majorBidi" w:hAnsiTheme="majorBidi" w:cstheme="majorBidi"/>
          <w:szCs w:val="24"/>
        </w:rPr>
        <w:t xml:space="preserve"> (</w:t>
      </w:r>
      <w:r w:rsidR="000B2D4E" w:rsidRPr="00B20912">
        <w:rPr>
          <w:rFonts w:asciiTheme="majorBidi" w:hAnsiTheme="majorBidi" w:cstheme="majorBidi"/>
          <w:szCs w:val="24"/>
        </w:rPr>
        <w:t>ECLI:LV:AT:2017:1221.A420305714.2.S</w:t>
      </w:r>
      <w:r w:rsidR="0038659A" w:rsidRPr="00B20912">
        <w:rPr>
          <w:rFonts w:asciiTheme="majorBidi" w:hAnsiTheme="majorBidi" w:cstheme="majorBidi"/>
          <w:szCs w:val="24"/>
        </w:rPr>
        <w:t>)</w:t>
      </w:r>
      <w:r w:rsidR="00624861" w:rsidRPr="00B20912">
        <w:rPr>
          <w:rFonts w:asciiTheme="majorBidi" w:hAnsiTheme="majorBidi" w:cstheme="majorBidi"/>
          <w:szCs w:val="24"/>
        </w:rPr>
        <w:t xml:space="preserve">, jo </w:t>
      </w:r>
      <w:r w:rsidR="0038659A" w:rsidRPr="00B20912">
        <w:rPr>
          <w:rFonts w:asciiTheme="majorBidi" w:hAnsiTheme="majorBidi" w:cstheme="majorBidi"/>
          <w:szCs w:val="24"/>
        </w:rPr>
        <w:t xml:space="preserve">šajā spriedumā, kas taisīts administratīvajā lietā, paustās atziņas nav saistošas prasītājiem. </w:t>
      </w:r>
    </w:p>
    <w:p w14:paraId="76569912" w14:textId="35D13144" w:rsidR="00DD1239" w:rsidRPr="00B20912" w:rsidRDefault="00D94A20"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.3.2]</w:t>
      </w:r>
      <w:r w:rsidR="006D4D54">
        <w:rPr>
          <w:rFonts w:asciiTheme="majorBidi" w:hAnsiTheme="majorBidi" w:cstheme="majorBidi"/>
          <w:szCs w:val="24"/>
        </w:rPr>
        <w:t> </w:t>
      </w:r>
      <w:r w:rsidR="00166630" w:rsidRPr="00B20912">
        <w:rPr>
          <w:rFonts w:asciiTheme="majorBidi" w:hAnsiTheme="majorBidi" w:cstheme="majorBidi"/>
          <w:szCs w:val="24"/>
        </w:rPr>
        <w:t>A</w:t>
      </w:r>
      <w:r w:rsidR="00624861" w:rsidRPr="00B20912">
        <w:rPr>
          <w:rFonts w:asciiTheme="majorBidi" w:hAnsiTheme="majorBidi" w:cstheme="majorBidi"/>
          <w:szCs w:val="24"/>
        </w:rPr>
        <w:t>tsau</w:t>
      </w:r>
      <w:r w:rsidR="00166630" w:rsidRPr="00B20912">
        <w:rPr>
          <w:rFonts w:asciiTheme="majorBidi" w:hAnsiTheme="majorBidi" w:cstheme="majorBidi"/>
          <w:szCs w:val="24"/>
        </w:rPr>
        <w:t>cot</w:t>
      </w:r>
      <w:r w:rsidR="00624861" w:rsidRPr="00B20912">
        <w:rPr>
          <w:rFonts w:asciiTheme="majorBidi" w:hAnsiTheme="majorBidi" w:cstheme="majorBidi"/>
          <w:szCs w:val="24"/>
        </w:rPr>
        <w:t xml:space="preserve">ies uz </w:t>
      </w:r>
      <w:r w:rsidR="00166630" w:rsidRPr="00B20912">
        <w:rPr>
          <w:rFonts w:asciiTheme="majorBidi" w:hAnsiTheme="majorBidi" w:cstheme="majorBidi"/>
          <w:szCs w:val="24"/>
        </w:rPr>
        <w:t>a</w:t>
      </w:r>
      <w:r w:rsidR="00624861" w:rsidRPr="00B20912">
        <w:rPr>
          <w:rFonts w:asciiTheme="majorBidi" w:hAnsiTheme="majorBidi" w:cstheme="majorBidi"/>
          <w:szCs w:val="24"/>
        </w:rPr>
        <w:t>tbildētāja</w:t>
      </w:r>
      <w:r w:rsidR="00166630" w:rsidRPr="00B20912">
        <w:rPr>
          <w:rFonts w:asciiTheme="majorBidi" w:hAnsiTheme="majorBidi" w:cstheme="majorBidi"/>
          <w:szCs w:val="24"/>
        </w:rPr>
        <w:t>s</w:t>
      </w:r>
      <w:r w:rsidR="00624861" w:rsidRPr="00B20912">
        <w:rPr>
          <w:rFonts w:asciiTheme="majorBidi" w:hAnsiTheme="majorBidi" w:cstheme="majorBidi"/>
          <w:szCs w:val="24"/>
        </w:rPr>
        <w:t xml:space="preserve"> noslēgtajiem līgumiem ar projektētāju </w:t>
      </w:r>
      <w:r w:rsidR="00FE5934">
        <w:rPr>
          <w:rFonts w:asciiTheme="majorBidi" w:hAnsiTheme="majorBidi" w:cstheme="majorBidi"/>
          <w:szCs w:val="24"/>
        </w:rPr>
        <w:t>a</w:t>
      </w:r>
      <w:r w:rsidR="00FE5934" w:rsidRPr="00B20912">
        <w:rPr>
          <w:rFonts w:asciiTheme="majorBidi" w:hAnsiTheme="majorBidi" w:cstheme="majorBidi"/>
          <w:szCs w:val="24"/>
        </w:rPr>
        <w:t xml:space="preserve">rhitektu </w:t>
      </w:r>
      <w:r w:rsidR="00624861" w:rsidRPr="00B20912">
        <w:rPr>
          <w:rFonts w:asciiTheme="majorBidi" w:hAnsiTheme="majorBidi" w:cstheme="majorBidi"/>
          <w:szCs w:val="24"/>
        </w:rPr>
        <w:t>firm</w:t>
      </w:r>
      <w:r w:rsidRPr="00B20912">
        <w:rPr>
          <w:rFonts w:asciiTheme="majorBidi" w:hAnsiTheme="majorBidi" w:cstheme="majorBidi"/>
          <w:szCs w:val="24"/>
        </w:rPr>
        <w:t>u</w:t>
      </w:r>
      <w:r w:rsidR="00624861" w:rsidRPr="00B20912">
        <w:rPr>
          <w:rFonts w:asciiTheme="majorBidi" w:hAnsiTheme="majorBidi" w:cstheme="majorBidi"/>
          <w:szCs w:val="24"/>
        </w:rPr>
        <w:t xml:space="preserve"> </w:t>
      </w:r>
      <w:r w:rsidRPr="00B20912">
        <w:rPr>
          <w:rFonts w:asciiTheme="majorBidi" w:hAnsiTheme="majorBidi" w:cstheme="majorBidi"/>
          <w:szCs w:val="24"/>
        </w:rPr>
        <w:t>„</w:t>
      </w:r>
      <w:r w:rsidR="00624861" w:rsidRPr="00B20912">
        <w:rPr>
          <w:rFonts w:asciiTheme="majorBidi" w:hAnsiTheme="majorBidi" w:cstheme="majorBidi"/>
          <w:szCs w:val="24"/>
        </w:rPr>
        <w:t>K</w:t>
      </w:r>
      <w:r w:rsidR="00AC5EEA">
        <w:rPr>
          <w:rFonts w:asciiTheme="majorBidi" w:hAnsiTheme="majorBidi" w:cstheme="majorBidi"/>
          <w:szCs w:val="24"/>
        </w:rPr>
        <w:t>UBS</w:t>
      </w:r>
      <w:r w:rsidR="00624861" w:rsidRPr="00B20912">
        <w:rPr>
          <w:rFonts w:asciiTheme="majorBidi" w:hAnsiTheme="majorBidi" w:cstheme="majorBidi"/>
          <w:szCs w:val="24"/>
        </w:rPr>
        <w:t>”</w:t>
      </w:r>
      <w:r w:rsidR="00AC5EEA">
        <w:rPr>
          <w:rFonts w:asciiTheme="majorBidi" w:hAnsiTheme="majorBidi" w:cstheme="majorBidi"/>
          <w:szCs w:val="24"/>
        </w:rPr>
        <w:t xml:space="preserve"> SIA</w:t>
      </w:r>
      <w:r w:rsidR="00624861" w:rsidRPr="00B20912">
        <w:rPr>
          <w:rFonts w:asciiTheme="majorBidi" w:hAnsiTheme="majorBidi" w:cstheme="majorBidi"/>
          <w:szCs w:val="24"/>
        </w:rPr>
        <w:t xml:space="preserve">, būvuzraugu SIA </w:t>
      </w:r>
      <w:r w:rsidRPr="00B20912">
        <w:rPr>
          <w:rFonts w:asciiTheme="majorBidi" w:hAnsiTheme="majorBidi" w:cstheme="majorBidi"/>
          <w:szCs w:val="24"/>
        </w:rPr>
        <w:t>„</w:t>
      </w:r>
      <w:proofErr w:type="spellStart"/>
      <w:r w:rsidR="00624861" w:rsidRPr="00B20912">
        <w:rPr>
          <w:rFonts w:asciiTheme="majorBidi" w:hAnsiTheme="majorBidi" w:cstheme="majorBidi"/>
          <w:szCs w:val="24"/>
        </w:rPr>
        <w:t>Poyry</w:t>
      </w:r>
      <w:proofErr w:type="spellEnd"/>
      <w:r w:rsidR="00624861" w:rsidRPr="00B20912">
        <w:rPr>
          <w:rFonts w:asciiTheme="majorBidi" w:hAnsiTheme="majorBidi" w:cstheme="majorBidi"/>
          <w:szCs w:val="24"/>
        </w:rPr>
        <w:t>” (šobrīd – SIA</w:t>
      </w:r>
      <w:r w:rsidR="006D4D54">
        <w:rPr>
          <w:rFonts w:asciiTheme="majorBidi" w:hAnsiTheme="majorBidi" w:cstheme="majorBidi"/>
          <w:szCs w:val="24"/>
        </w:rPr>
        <w:t> </w:t>
      </w:r>
      <w:r w:rsidRPr="00B20912">
        <w:rPr>
          <w:rFonts w:asciiTheme="majorBidi" w:hAnsiTheme="majorBidi" w:cstheme="majorBidi"/>
          <w:szCs w:val="24"/>
        </w:rPr>
        <w:t>„</w:t>
      </w:r>
      <w:proofErr w:type="spellStart"/>
      <w:r w:rsidR="00624861" w:rsidRPr="00B20912">
        <w:rPr>
          <w:rFonts w:asciiTheme="majorBidi" w:hAnsiTheme="majorBidi" w:cstheme="majorBidi"/>
          <w:szCs w:val="24"/>
        </w:rPr>
        <w:t>CMConsulting</w:t>
      </w:r>
      <w:proofErr w:type="spellEnd"/>
      <w:r w:rsidR="00624861" w:rsidRPr="00B20912">
        <w:rPr>
          <w:rFonts w:asciiTheme="majorBidi" w:hAnsiTheme="majorBidi" w:cstheme="majorBidi"/>
          <w:szCs w:val="24"/>
        </w:rPr>
        <w:t>”), būvnieku SIA</w:t>
      </w:r>
      <w:r w:rsidRPr="00B20912">
        <w:rPr>
          <w:rFonts w:asciiTheme="majorBidi" w:hAnsiTheme="majorBidi" w:cstheme="majorBidi"/>
          <w:szCs w:val="24"/>
        </w:rPr>
        <w:t> „</w:t>
      </w:r>
      <w:r w:rsidR="00624861" w:rsidRPr="00B20912">
        <w:rPr>
          <w:rFonts w:asciiTheme="majorBidi" w:hAnsiTheme="majorBidi" w:cstheme="majorBidi"/>
          <w:szCs w:val="24"/>
        </w:rPr>
        <w:t>Re</w:t>
      </w:r>
      <w:r w:rsidRPr="00B20912">
        <w:rPr>
          <w:rFonts w:asciiTheme="majorBidi" w:hAnsiTheme="majorBidi" w:cstheme="majorBidi"/>
          <w:szCs w:val="24"/>
        </w:rPr>
        <w:t> </w:t>
      </w:r>
      <w:r w:rsidR="00624861" w:rsidRPr="00B20912">
        <w:rPr>
          <w:rFonts w:asciiTheme="majorBidi" w:hAnsiTheme="majorBidi" w:cstheme="majorBidi"/>
          <w:szCs w:val="24"/>
        </w:rPr>
        <w:t>&amp;</w:t>
      </w:r>
      <w:r w:rsidRPr="00B20912">
        <w:rPr>
          <w:rFonts w:asciiTheme="majorBidi" w:hAnsiTheme="majorBidi" w:cstheme="majorBidi"/>
          <w:szCs w:val="24"/>
        </w:rPr>
        <w:t> </w:t>
      </w:r>
      <w:r w:rsidR="00624861" w:rsidRPr="00B20912">
        <w:rPr>
          <w:rFonts w:asciiTheme="majorBidi" w:hAnsiTheme="majorBidi" w:cstheme="majorBidi"/>
          <w:szCs w:val="24"/>
        </w:rPr>
        <w:t xml:space="preserve">Re”, tiesa atzinusi, </w:t>
      </w:r>
      <w:proofErr w:type="gramStart"/>
      <w:r w:rsidR="00624861" w:rsidRPr="00B20912">
        <w:rPr>
          <w:rFonts w:asciiTheme="majorBidi" w:hAnsiTheme="majorBidi" w:cstheme="majorBidi"/>
          <w:szCs w:val="24"/>
        </w:rPr>
        <w:t xml:space="preserve">ka </w:t>
      </w:r>
      <w:r w:rsidRPr="00B20912">
        <w:rPr>
          <w:rFonts w:asciiTheme="majorBidi" w:hAnsiTheme="majorBidi" w:cstheme="majorBidi"/>
          <w:szCs w:val="24"/>
        </w:rPr>
        <w:t>a</w:t>
      </w:r>
      <w:r w:rsidR="00624861" w:rsidRPr="00B20912">
        <w:rPr>
          <w:rFonts w:asciiTheme="majorBidi" w:hAnsiTheme="majorBidi" w:cstheme="majorBidi"/>
          <w:szCs w:val="24"/>
        </w:rPr>
        <w:t>tbildētāj</w:t>
      </w:r>
      <w:r w:rsidRPr="00B20912">
        <w:rPr>
          <w:rFonts w:asciiTheme="majorBidi" w:hAnsiTheme="majorBidi" w:cstheme="majorBidi"/>
          <w:szCs w:val="24"/>
        </w:rPr>
        <w:t>a</w:t>
      </w:r>
      <w:r w:rsidR="00624861" w:rsidRPr="00B20912">
        <w:rPr>
          <w:rFonts w:asciiTheme="majorBidi" w:hAnsiTheme="majorBidi" w:cstheme="majorBidi"/>
          <w:szCs w:val="24"/>
        </w:rPr>
        <w:t xml:space="preserve"> esot rūpīgi pievērs</w:t>
      </w:r>
      <w:r w:rsidRPr="00B20912">
        <w:rPr>
          <w:rFonts w:asciiTheme="majorBidi" w:hAnsiTheme="majorBidi" w:cstheme="majorBidi"/>
          <w:szCs w:val="24"/>
        </w:rPr>
        <w:t>us</w:t>
      </w:r>
      <w:r w:rsidR="00624861" w:rsidRPr="00B20912">
        <w:rPr>
          <w:rFonts w:asciiTheme="majorBidi" w:hAnsiTheme="majorBidi" w:cstheme="majorBidi"/>
          <w:szCs w:val="24"/>
        </w:rPr>
        <w:t>ies sadarbības partneru izvēlei</w:t>
      </w:r>
      <w:proofErr w:type="gramEnd"/>
      <w:r w:rsidR="00624861" w:rsidRPr="00B20912">
        <w:rPr>
          <w:rFonts w:asciiTheme="majorBidi" w:hAnsiTheme="majorBidi" w:cstheme="majorBidi"/>
          <w:szCs w:val="24"/>
        </w:rPr>
        <w:t xml:space="preserve"> un </w:t>
      </w:r>
      <w:r w:rsidRPr="00B20912">
        <w:rPr>
          <w:rFonts w:asciiTheme="majorBidi" w:hAnsiTheme="majorBidi" w:cstheme="majorBidi"/>
          <w:szCs w:val="24"/>
        </w:rPr>
        <w:t>to</w:t>
      </w:r>
      <w:r w:rsidR="00624861" w:rsidRPr="00B20912">
        <w:rPr>
          <w:rFonts w:asciiTheme="majorBidi" w:hAnsiTheme="majorBidi" w:cstheme="majorBidi"/>
          <w:szCs w:val="24"/>
        </w:rPr>
        <w:t xml:space="preserve"> nevar vainot par </w:t>
      </w:r>
      <w:r w:rsidRPr="00B20912">
        <w:rPr>
          <w:rFonts w:asciiTheme="majorBidi" w:hAnsiTheme="majorBidi" w:cstheme="majorBidi"/>
          <w:szCs w:val="24"/>
        </w:rPr>
        <w:t>tās</w:t>
      </w:r>
      <w:r w:rsidR="00624861" w:rsidRPr="00B20912">
        <w:rPr>
          <w:rFonts w:asciiTheme="majorBidi" w:hAnsiTheme="majorBidi" w:cstheme="majorBidi"/>
          <w:szCs w:val="24"/>
        </w:rPr>
        <w:t xml:space="preserve"> nolīgto speciālistu pieļautajām kļūdām. </w:t>
      </w:r>
      <w:r w:rsidRPr="00B20912">
        <w:rPr>
          <w:rFonts w:asciiTheme="majorBidi" w:hAnsiTheme="majorBidi" w:cstheme="majorBidi"/>
          <w:szCs w:val="24"/>
        </w:rPr>
        <w:t>Š</w:t>
      </w:r>
      <w:r w:rsidR="00624861" w:rsidRPr="00B20912">
        <w:rPr>
          <w:rFonts w:asciiTheme="majorBidi" w:hAnsiTheme="majorBidi" w:cstheme="majorBidi"/>
          <w:szCs w:val="24"/>
        </w:rPr>
        <w:t xml:space="preserve">ādam secinājumam par būvniecības speciālistu īpašo statusu un īpašo nošķirto atbildību </w:t>
      </w:r>
      <w:r w:rsidRPr="00B20912">
        <w:rPr>
          <w:rFonts w:asciiTheme="majorBidi" w:hAnsiTheme="majorBidi" w:cstheme="majorBidi"/>
          <w:szCs w:val="24"/>
        </w:rPr>
        <w:t>p</w:t>
      </w:r>
      <w:r w:rsidR="00624861" w:rsidRPr="00B20912">
        <w:rPr>
          <w:rFonts w:asciiTheme="majorBidi" w:hAnsiTheme="majorBidi" w:cstheme="majorBidi"/>
          <w:szCs w:val="24"/>
        </w:rPr>
        <w:t>rasītāji nevar piekrist</w:t>
      </w:r>
      <w:r w:rsidRPr="00B20912">
        <w:rPr>
          <w:rFonts w:asciiTheme="majorBidi" w:hAnsiTheme="majorBidi" w:cstheme="majorBidi"/>
          <w:szCs w:val="24"/>
        </w:rPr>
        <w:t>, jo</w:t>
      </w:r>
      <w:r w:rsidR="00624861" w:rsidRPr="00B20912">
        <w:rPr>
          <w:rFonts w:asciiTheme="majorBidi" w:hAnsiTheme="majorBidi" w:cstheme="majorBidi"/>
          <w:szCs w:val="24"/>
        </w:rPr>
        <w:t xml:space="preserve"> </w:t>
      </w:r>
      <w:r w:rsidRPr="00B20912">
        <w:rPr>
          <w:rFonts w:asciiTheme="majorBidi" w:hAnsiTheme="majorBidi" w:cstheme="majorBidi"/>
          <w:szCs w:val="24"/>
        </w:rPr>
        <w:t>atbilstoši</w:t>
      </w:r>
      <w:r w:rsidR="00624861" w:rsidRPr="00B20912">
        <w:rPr>
          <w:rFonts w:asciiTheme="majorBidi" w:hAnsiTheme="majorBidi" w:cstheme="majorBidi"/>
          <w:szCs w:val="24"/>
        </w:rPr>
        <w:t xml:space="preserve"> Civillikuma 1782.</w:t>
      </w:r>
      <w:r w:rsidR="00C935C5" w:rsidRPr="00B20912">
        <w:rPr>
          <w:rFonts w:asciiTheme="majorBidi" w:hAnsiTheme="majorBidi" w:cstheme="majorBidi"/>
          <w:szCs w:val="24"/>
        </w:rPr>
        <w:t> </w:t>
      </w:r>
      <w:r w:rsidR="00624861" w:rsidRPr="00B20912">
        <w:rPr>
          <w:rFonts w:asciiTheme="majorBidi" w:hAnsiTheme="majorBidi" w:cstheme="majorBidi"/>
          <w:szCs w:val="24"/>
        </w:rPr>
        <w:t>pant</w:t>
      </w:r>
      <w:r w:rsidRPr="00B20912">
        <w:rPr>
          <w:rFonts w:asciiTheme="majorBidi" w:hAnsiTheme="majorBidi" w:cstheme="majorBidi"/>
          <w:szCs w:val="24"/>
        </w:rPr>
        <w:t>am</w:t>
      </w:r>
      <w:r w:rsidR="00624861" w:rsidRPr="00B20912">
        <w:rPr>
          <w:rFonts w:asciiTheme="majorBidi" w:hAnsiTheme="majorBidi" w:cstheme="majorBidi"/>
          <w:szCs w:val="24"/>
        </w:rPr>
        <w:t xml:space="preserve">, piesaistot personas noteiktu darbību izpildei, </w:t>
      </w:r>
      <w:r w:rsidRPr="00B20912">
        <w:rPr>
          <w:rFonts w:asciiTheme="majorBidi" w:hAnsiTheme="majorBidi" w:cstheme="majorBidi"/>
          <w:szCs w:val="24"/>
        </w:rPr>
        <w:t>a</w:t>
      </w:r>
      <w:r w:rsidR="00624861" w:rsidRPr="00B20912">
        <w:rPr>
          <w:rFonts w:asciiTheme="majorBidi" w:hAnsiTheme="majorBidi" w:cstheme="majorBidi"/>
          <w:szCs w:val="24"/>
        </w:rPr>
        <w:t>tbildētāj</w:t>
      </w:r>
      <w:r w:rsidRPr="00B20912">
        <w:rPr>
          <w:rFonts w:asciiTheme="majorBidi" w:hAnsiTheme="majorBidi" w:cstheme="majorBidi"/>
          <w:szCs w:val="24"/>
        </w:rPr>
        <w:t>a</w:t>
      </w:r>
      <w:r w:rsidR="00624861" w:rsidRPr="00B20912">
        <w:rPr>
          <w:rFonts w:asciiTheme="majorBidi" w:hAnsiTheme="majorBidi" w:cstheme="majorBidi"/>
          <w:szCs w:val="24"/>
        </w:rPr>
        <w:t xml:space="preserve"> kā pasūtītāj</w:t>
      </w:r>
      <w:r w:rsidRPr="00B20912">
        <w:rPr>
          <w:rFonts w:asciiTheme="majorBidi" w:hAnsiTheme="majorBidi" w:cstheme="majorBidi"/>
          <w:szCs w:val="24"/>
        </w:rPr>
        <w:t>a</w:t>
      </w:r>
      <w:r w:rsidR="00624861" w:rsidRPr="00B20912">
        <w:rPr>
          <w:rFonts w:asciiTheme="majorBidi" w:hAnsiTheme="majorBidi" w:cstheme="majorBidi"/>
          <w:szCs w:val="24"/>
        </w:rPr>
        <w:t xml:space="preserve"> atbild par šo personu pielaistajām kļūdām, ja tām nav bij</w:t>
      </w:r>
      <w:r w:rsidR="00D73FE7">
        <w:rPr>
          <w:rFonts w:asciiTheme="majorBidi" w:hAnsiTheme="majorBidi" w:cstheme="majorBidi"/>
          <w:szCs w:val="24"/>
        </w:rPr>
        <w:t>is</w:t>
      </w:r>
      <w:r w:rsidR="00624861" w:rsidRPr="00B20912">
        <w:rPr>
          <w:rFonts w:asciiTheme="majorBidi" w:hAnsiTheme="majorBidi" w:cstheme="majorBidi"/>
          <w:szCs w:val="24"/>
        </w:rPr>
        <w:t xml:space="preserve"> pietiekamu zināšanu vai prasmju attiecīgo darbību kvalitatīvā un pienācīgā, tostarp citas personas neapdraudošā, izpildīšanā. </w:t>
      </w:r>
    </w:p>
    <w:p w14:paraId="3E5B2A47" w14:textId="355BD7C3" w:rsidR="00704A22" w:rsidRPr="00B20912" w:rsidRDefault="00704A22" w:rsidP="0047682C">
      <w:pPr>
        <w:ind w:right="-1" w:firstLine="709"/>
        <w:rPr>
          <w:rFonts w:asciiTheme="majorBidi" w:hAnsiTheme="majorBidi" w:cstheme="majorBidi"/>
          <w:szCs w:val="24"/>
        </w:rPr>
      </w:pPr>
      <w:r w:rsidRPr="00B20912">
        <w:rPr>
          <w:rFonts w:asciiTheme="majorBidi" w:hAnsiTheme="majorBidi" w:cstheme="majorBidi"/>
          <w:szCs w:val="24"/>
        </w:rPr>
        <w:t>Savukārt</w:t>
      </w:r>
      <w:r w:rsidR="00624861" w:rsidRPr="00B20912">
        <w:rPr>
          <w:rFonts w:asciiTheme="majorBidi" w:hAnsiTheme="majorBidi" w:cstheme="majorBidi"/>
          <w:szCs w:val="24"/>
        </w:rPr>
        <w:t xml:space="preserve"> Civillikuma 1521.</w:t>
      </w:r>
      <w:r w:rsidR="00C935C5" w:rsidRPr="00B20912">
        <w:rPr>
          <w:rFonts w:asciiTheme="majorBidi" w:hAnsiTheme="majorBidi" w:cstheme="majorBidi"/>
          <w:szCs w:val="24"/>
        </w:rPr>
        <w:t> </w:t>
      </w:r>
      <w:r w:rsidR="00624861" w:rsidRPr="00B20912">
        <w:rPr>
          <w:rFonts w:asciiTheme="majorBidi" w:hAnsiTheme="majorBidi" w:cstheme="majorBidi"/>
          <w:szCs w:val="24"/>
        </w:rPr>
        <w:t>pants</w:t>
      </w:r>
      <w:r w:rsidRPr="00B20912">
        <w:rPr>
          <w:rFonts w:asciiTheme="majorBidi" w:hAnsiTheme="majorBidi" w:cstheme="majorBidi"/>
          <w:szCs w:val="24"/>
        </w:rPr>
        <w:t xml:space="preserve"> paredz, ka t</w:t>
      </w:r>
      <w:r w:rsidR="00624861" w:rsidRPr="00B20912">
        <w:rPr>
          <w:rFonts w:asciiTheme="majorBidi" w:hAnsiTheme="majorBidi" w:cstheme="majorBidi"/>
          <w:szCs w:val="24"/>
        </w:rPr>
        <w:t>iesība, kas izriet no tāda līguma (1520.</w:t>
      </w:r>
      <w:r w:rsidR="00C935C5" w:rsidRPr="00B20912">
        <w:rPr>
          <w:rFonts w:asciiTheme="majorBidi" w:hAnsiTheme="majorBidi" w:cstheme="majorBidi"/>
          <w:szCs w:val="24"/>
        </w:rPr>
        <w:t> </w:t>
      </w:r>
      <w:r w:rsidR="00624861" w:rsidRPr="00B20912">
        <w:rPr>
          <w:rFonts w:asciiTheme="majorBidi" w:hAnsiTheme="majorBidi" w:cstheme="majorBidi"/>
          <w:szCs w:val="24"/>
        </w:rPr>
        <w:t>p.), treša</w:t>
      </w:r>
      <w:r w:rsidRPr="00B20912">
        <w:rPr>
          <w:rFonts w:asciiTheme="majorBidi" w:hAnsiTheme="majorBidi" w:cstheme="majorBidi"/>
          <w:szCs w:val="24"/>
        </w:rPr>
        <w:t>ja</w:t>
      </w:r>
      <w:r w:rsidR="00624861" w:rsidRPr="00B20912">
        <w:rPr>
          <w:rFonts w:asciiTheme="majorBidi" w:hAnsiTheme="majorBidi" w:cstheme="majorBidi"/>
          <w:szCs w:val="24"/>
        </w:rPr>
        <w:t xml:space="preserve">i personai kļūst patstāvīga un neatkarīga no tā gribas, kam apsolījums dots, tikai tad, kad viņa pati pievienojas līgumam. </w:t>
      </w:r>
      <w:r w:rsidRPr="00B20912">
        <w:rPr>
          <w:rFonts w:asciiTheme="majorBidi" w:hAnsiTheme="majorBidi" w:cstheme="majorBidi"/>
          <w:szCs w:val="24"/>
        </w:rPr>
        <w:t>Atbilstoši</w:t>
      </w:r>
      <w:r w:rsidR="00624861" w:rsidRPr="00B20912">
        <w:rPr>
          <w:rFonts w:asciiTheme="majorBidi" w:hAnsiTheme="majorBidi" w:cstheme="majorBidi"/>
          <w:szCs w:val="24"/>
        </w:rPr>
        <w:t xml:space="preserve"> 1522.</w:t>
      </w:r>
      <w:r w:rsidR="00C935C5" w:rsidRPr="00B20912">
        <w:rPr>
          <w:rFonts w:asciiTheme="majorBidi" w:hAnsiTheme="majorBidi" w:cstheme="majorBidi"/>
          <w:szCs w:val="24"/>
        </w:rPr>
        <w:t> </w:t>
      </w:r>
      <w:r w:rsidR="00624861" w:rsidRPr="00B20912">
        <w:rPr>
          <w:rFonts w:asciiTheme="majorBidi" w:hAnsiTheme="majorBidi" w:cstheme="majorBidi"/>
          <w:szCs w:val="24"/>
        </w:rPr>
        <w:t>pant</w:t>
      </w:r>
      <w:r w:rsidRPr="00B20912">
        <w:rPr>
          <w:rFonts w:asciiTheme="majorBidi" w:hAnsiTheme="majorBidi" w:cstheme="majorBidi"/>
          <w:szCs w:val="24"/>
        </w:rPr>
        <w:t>am</w:t>
      </w:r>
      <w:r w:rsidR="00D73FE7">
        <w:rPr>
          <w:rFonts w:asciiTheme="majorBidi" w:hAnsiTheme="majorBidi" w:cstheme="majorBidi"/>
          <w:szCs w:val="24"/>
        </w:rPr>
        <w:t>,</w:t>
      </w:r>
      <w:r w:rsidRPr="00B20912">
        <w:rPr>
          <w:rFonts w:asciiTheme="majorBidi" w:hAnsiTheme="majorBidi" w:cstheme="majorBidi"/>
          <w:szCs w:val="24"/>
        </w:rPr>
        <w:t xml:space="preserve"> k</w:t>
      </w:r>
      <w:r w:rsidR="00624861" w:rsidRPr="00B20912">
        <w:rPr>
          <w:rFonts w:asciiTheme="majorBidi" w:hAnsiTheme="majorBidi" w:cstheme="majorBidi"/>
          <w:szCs w:val="24"/>
        </w:rPr>
        <w:t>amēr trešā persona nav pievienojusies līgumam (1521.</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 tas pastāv tikai starp tā slēdzējiem </w:t>
      </w:r>
      <w:r w:rsidR="00D73FE7">
        <w:rPr>
          <w:rFonts w:asciiTheme="majorBidi" w:hAnsiTheme="majorBidi" w:cstheme="majorBidi"/>
          <w:szCs w:val="24"/>
        </w:rPr>
        <w:t>(</w:t>
      </w:r>
      <w:r w:rsidR="00624861" w:rsidRPr="00B20912">
        <w:rPr>
          <w:rFonts w:asciiTheme="majorBidi" w:hAnsiTheme="majorBidi" w:cstheme="majorBidi"/>
          <w:szCs w:val="24"/>
        </w:rPr>
        <w:t>..</w:t>
      </w:r>
      <w:r w:rsidR="00D73FE7">
        <w:rPr>
          <w:rFonts w:asciiTheme="majorBidi" w:hAnsiTheme="majorBidi" w:cstheme="majorBidi"/>
          <w:szCs w:val="24"/>
        </w:rPr>
        <w:t>)</w:t>
      </w:r>
      <w:r w:rsidR="00624861" w:rsidRPr="00B20912">
        <w:rPr>
          <w:rFonts w:asciiTheme="majorBidi" w:hAnsiTheme="majorBidi" w:cstheme="majorBidi"/>
          <w:szCs w:val="24"/>
        </w:rPr>
        <w:t>.</w:t>
      </w:r>
      <w:r w:rsidRPr="00B20912">
        <w:rPr>
          <w:rFonts w:asciiTheme="majorBidi" w:hAnsiTheme="majorBidi" w:cstheme="majorBidi"/>
          <w:szCs w:val="24"/>
        </w:rPr>
        <w:t xml:space="preserve"> </w:t>
      </w:r>
      <w:r w:rsidR="00624861" w:rsidRPr="00B20912">
        <w:rPr>
          <w:rFonts w:asciiTheme="majorBidi" w:hAnsiTheme="majorBidi" w:cstheme="majorBidi"/>
          <w:szCs w:val="24"/>
        </w:rPr>
        <w:t>Arī Civillikuma 1587.</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pants noteic, ka </w:t>
      </w:r>
      <w:r w:rsidRPr="00B20912">
        <w:rPr>
          <w:rFonts w:asciiTheme="majorBidi" w:hAnsiTheme="majorBidi" w:cstheme="majorBidi"/>
          <w:szCs w:val="24"/>
        </w:rPr>
        <w:t>„t</w:t>
      </w:r>
      <w:r w:rsidR="00624861" w:rsidRPr="00B20912">
        <w:rPr>
          <w:rFonts w:asciiTheme="majorBidi" w:hAnsiTheme="majorBidi" w:cstheme="majorBidi"/>
          <w:szCs w:val="24"/>
        </w:rPr>
        <w:t xml:space="preserve">iesīgi noslēgts līgums uzliek līdzējam pienākumu izpildīt apsolīto </w:t>
      </w:r>
      <w:r w:rsidR="00D73FE7">
        <w:rPr>
          <w:rFonts w:asciiTheme="majorBidi" w:hAnsiTheme="majorBidi" w:cstheme="majorBidi"/>
          <w:szCs w:val="24"/>
        </w:rPr>
        <w:t>(</w:t>
      </w:r>
      <w:r w:rsidR="00624861" w:rsidRPr="00B20912">
        <w:rPr>
          <w:rFonts w:asciiTheme="majorBidi" w:hAnsiTheme="majorBidi" w:cstheme="majorBidi"/>
          <w:szCs w:val="24"/>
        </w:rPr>
        <w:t>..</w:t>
      </w:r>
      <w:r w:rsidR="00D73FE7">
        <w:rPr>
          <w:rFonts w:asciiTheme="majorBidi" w:hAnsiTheme="majorBidi" w:cstheme="majorBidi"/>
          <w:szCs w:val="24"/>
        </w:rPr>
        <w:t>)</w:t>
      </w:r>
      <w:r w:rsidR="00624861" w:rsidRPr="00B20912">
        <w:rPr>
          <w:rFonts w:asciiTheme="majorBidi" w:hAnsiTheme="majorBidi" w:cstheme="majorBidi"/>
          <w:szCs w:val="24"/>
        </w:rPr>
        <w:t>”</w:t>
      </w:r>
      <w:r w:rsidR="00FE5934">
        <w:rPr>
          <w:rFonts w:asciiTheme="majorBidi" w:hAnsiTheme="majorBidi" w:cstheme="majorBidi"/>
          <w:szCs w:val="24"/>
        </w:rPr>
        <w:t>.</w:t>
      </w:r>
      <w:r w:rsidRPr="00B20912">
        <w:rPr>
          <w:rFonts w:asciiTheme="majorBidi" w:hAnsiTheme="majorBidi" w:cstheme="majorBidi"/>
          <w:szCs w:val="24"/>
        </w:rPr>
        <w:t xml:space="preserve"> Minētās tiesību normas tiesa nepamatoti nav piemērojusi.</w:t>
      </w:r>
    </w:p>
    <w:p w14:paraId="2CD21038" w14:textId="733B4B69"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Likumisku pienākumu uzturēt ēku drošā stāvoklī un atbildību par to tiesiska darījuma ceļā īpašnieks nevar atsevišķi nodalīt un novirzīt trešajām personām, ja reizē netiek atsavinātas arī īpašuma tiesības uz ēku, ar ko šis pienākums un atbildība ir cieši un neatraujami saistīta. </w:t>
      </w:r>
    </w:p>
    <w:p w14:paraId="4D2310C0" w14:textId="125E1D35"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Līdz ar to </w:t>
      </w:r>
      <w:r w:rsidR="00703DBB" w:rsidRPr="00B20912">
        <w:rPr>
          <w:rFonts w:asciiTheme="majorBidi" w:hAnsiTheme="majorBidi" w:cstheme="majorBidi"/>
          <w:szCs w:val="24"/>
        </w:rPr>
        <w:t>p</w:t>
      </w:r>
      <w:r w:rsidRPr="00B20912">
        <w:rPr>
          <w:rFonts w:asciiTheme="majorBidi" w:hAnsiTheme="majorBidi" w:cstheme="majorBidi"/>
          <w:szCs w:val="24"/>
        </w:rPr>
        <w:t xml:space="preserve">rasītājiem kā trešajām personām, kas nav pievienojušās </w:t>
      </w:r>
      <w:r w:rsidR="00703DBB" w:rsidRPr="00B20912">
        <w:rPr>
          <w:rFonts w:asciiTheme="majorBidi" w:hAnsiTheme="majorBidi" w:cstheme="majorBidi"/>
          <w:szCs w:val="24"/>
        </w:rPr>
        <w:t>ē</w:t>
      </w:r>
      <w:r w:rsidRPr="00B20912">
        <w:rPr>
          <w:rFonts w:asciiTheme="majorBidi" w:hAnsiTheme="majorBidi" w:cstheme="majorBidi"/>
          <w:szCs w:val="24"/>
        </w:rPr>
        <w:t xml:space="preserve">kas īpašnieka noslēgtajiem līgumiem, šie līgumi nav saistoši, un </w:t>
      </w:r>
      <w:proofErr w:type="spellStart"/>
      <w:r w:rsidRPr="00B20912">
        <w:rPr>
          <w:rFonts w:asciiTheme="majorBidi" w:hAnsiTheme="majorBidi" w:cstheme="majorBidi"/>
          <w:szCs w:val="24"/>
        </w:rPr>
        <w:t>delikttiesiskajās</w:t>
      </w:r>
      <w:proofErr w:type="spellEnd"/>
      <w:r w:rsidRPr="00B20912">
        <w:rPr>
          <w:rFonts w:asciiTheme="majorBidi" w:hAnsiTheme="majorBidi" w:cstheme="majorBidi"/>
          <w:szCs w:val="24"/>
        </w:rPr>
        <w:t xml:space="preserve"> attiecībās, kas starp ēkas īpašnieku un trešajām personām izceļas uz Civillikuma 1084.</w:t>
      </w:r>
      <w:r w:rsidR="00C935C5" w:rsidRPr="00B20912">
        <w:rPr>
          <w:rFonts w:asciiTheme="majorBidi" w:hAnsiTheme="majorBidi" w:cstheme="majorBidi"/>
          <w:szCs w:val="24"/>
        </w:rPr>
        <w:t> </w:t>
      </w:r>
      <w:r w:rsidRPr="00B20912">
        <w:rPr>
          <w:rFonts w:asciiTheme="majorBidi" w:hAnsiTheme="majorBidi" w:cstheme="majorBidi"/>
          <w:szCs w:val="24"/>
        </w:rPr>
        <w:t>panta noteikumu pamata, šāda atsaukšanās uz īpašnieka noslēgtajiem līgumiem nav pamatota un nav trešajām personām saistoša.</w:t>
      </w:r>
    </w:p>
    <w:p w14:paraId="36C6222D" w14:textId="1F7132C7" w:rsidR="00624861" w:rsidRPr="00B20912" w:rsidRDefault="00703DBB"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.3.3]</w:t>
      </w:r>
      <w:r w:rsidR="006D4D54">
        <w:rPr>
          <w:rFonts w:asciiTheme="majorBidi" w:hAnsiTheme="majorBidi" w:cstheme="majorBidi"/>
          <w:szCs w:val="24"/>
        </w:rPr>
        <w:t> </w:t>
      </w:r>
      <w:r w:rsidR="00BD7396" w:rsidRPr="00B20912">
        <w:rPr>
          <w:rFonts w:asciiTheme="majorBidi" w:hAnsiTheme="majorBidi" w:cstheme="majorBidi"/>
          <w:szCs w:val="24"/>
        </w:rPr>
        <w:t>Nevar piekrist spriedumā norādītajam, ka a</w:t>
      </w:r>
      <w:r w:rsidR="00624861" w:rsidRPr="00B20912">
        <w:rPr>
          <w:rFonts w:asciiTheme="majorBidi" w:hAnsiTheme="majorBidi" w:cstheme="majorBidi"/>
          <w:szCs w:val="24"/>
        </w:rPr>
        <w:t>tbildētāja</w:t>
      </w:r>
      <w:r w:rsidR="00BD7396" w:rsidRPr="00B20912">
        <w:rPr>
          <w:rFonts w:asciiTheme="majorBidi" w:hAnsiTheme="majorBidi" w:cstheme="majorBidi"/>
          <w:szCs w:val="24"/>
        </w:rPr>
        <w:t>i</w:t>
      </w:r>
      <w:r w:rsidR="00624861" w:rsidRPr="00B20912">
        <w:rPr>
          <w:rFonts w:asciiTheme="majorBidi" w:hAnsiTheme="majorBidi" w:cstheme="majorBidi"/>
          <w:szCs w:val="24"/>
        </w:rPr>
        <w:t xml:space="preserve"> </w:t>
      </w:r>
      <w:r w:rsidR="00BD7396" w:rsidRPr="00B20912">
        <w:rPr>
          <w:rFonts w:asciiTheme="majorBidi" w:hAnsiTheme="majorBidi" w:cstheme="majorBidi"/>
          <w:szCs w:val="24"/>
        </w:rPr>
        <w:t>nebija</w:t>
      </w:r>
      <w:r w:rsidR="00624861" w:rsidRPr="00B20912">
        <w:rPr>
          <w:rFonts w:asciiTheme="majorBidi" w:hAnsiTheme="majorBidi" w:cstheme="majorBidi"/>
          <w:szCs w:val="24"/>
        </w:rPr>
        <w:t xml:space="preserve"> jāveic </w:t>
      </w:r>
      <w:proofErr w:type="spellStart"/>
      <w:r w:rsidR="00624861" w:rsidRPr="00B20912">
        <w:rPr>
          <w:rFonts w:asciiTheme="majorBidi" w:hAnsiTheme="majorBidi" w:cstheme="majorBidi"/>
          <w:szCs w:val="24"/>
        </w:rPr>
        <w:t>apakšuzņēmēja</w:t>
      </w:r>
      <w:r w:rsidR="00BD7396" w:rsidRPr="00B20912">
        <w:rPr>
          <w:rFonts w:asciiTheme="majorBidi" w:hAnsiTheme="majorBidi" w:cstheme="majorBidi"/>
          <w:szCs w:val="24"/>
        </w:rPr>
        <w:t>s</w:t>
      </w:r>
      <w:proofErr w:type="spellEnd"/>
      <w:r w:rsidR="00624861" w:rsidRPr="00B20912">
        <w:rPr>
          <w:rFonts w:asciiTheme="majorBidi" w:hAnsiTheme="majorBidi" w:cstheme="majorBidi"/>
          <w:szCs w:val="24"/>
        </w:rPr>
        <w:t xml:space="preserve"> SIA</w:t>
      </w:r>
      <w:r w:rsidR="006D4D54">
        <w:rPr>
          <w:rFonts w:asciiTheme="majorBidi" w:hAnsiTheme="majorBidi" w:cstheme="majorBidi"/>
          <w:szCs w:val="24"/>
        </w:rPr>
        <w:t> </w:t>
      </w:r>
      <w:r w:rsidR="00BD7396" w:rsidRPr="00B20912">
        <w:rPr>
          <w:rFonts w:asciiTheme="majorBidi" w:hAnsiTheme="majorBidi" w:cstheme="majorBidi"/>
          <w:szCs w:val="24"/>
        </w:rPr>
        <w:t>„</w:t>
      </w:r>
      <w:r w:rsidR="00624861" w:rsidRPr="00B20912">
        <w:rPr>
          <w:rFonts w:asciiTheme="majorBidi" w:hAnsiTheme="majorBidi" w:cstheme="majorBidi"/>
          <w:szCs w:val="24"/>
        </w:rPr>
        <w:t>HND Grupa” darbu kontrole</w:t>
      </w:r>
      <w:r w:rsidR="00BD7396" w:rsidRPr="00B20912">
        <w:rPr>
          <w:rFonts w:asciiTheme="majorBidi" w:hAnsiTheme="majorBidi" w:cstheme="majorBidi"/>
          <w:szCs w:val="24"/>
        </w:rPr>
        <w:t>, ko speciālo zināšanu trūkuma dēļ objektīvi nemaz nebija iespējams veikt.</w:t>
      </w:r>
      <w:r w:rsidR="00624861" w:rsidRPr="00B20912">
        <w:rPr>
          <w:rFonts w:asciiTheme="majorBidi" w:hAnsiTheme="majorBidi" w:cstheme="majorBidi"/>
          <w:szCs w:val="24"/>
        </w:rPr>
        <w:t xml:space="preserve"> Tiesa nav pienācīgi izvērtējusi un juridiski klasificējusi </w:t>
      </w:r>
      <w:r w:rsidR="00BD7396" w:rsidRPr="00B20912">
        <w:rPr>
          <w:rFonts w:asciiTheme="majorBidi" w:hAnsiTheme="majorBidi" w:cstheme="majorBidi"/>
          <w:szCs w:val="24"/>
        </w:rPr>
        <w:t>a</w:t>
      </w:r>
      <w:r w:rsidR="00624861" w:rsidRPr="00B20912">
        <w:rPr>
          <w:rFonts w:asciiTheme="majorBidi" w:hAnsiTheme="majorBidi" w:cstheme="majorBidi"/>
          <w:szCs w:val="24"/>
        </w:rPr>
        <w:t>tbildētāja</w:t>
      </w:r>
      <w:r w:rsidR="00BD7396" w:rsidRPr="00B20912">
        <w:rPr>
          <w:rFonts w:asciiTheme="majorBidi" w:hAnsiTheme="majorBidi" w:cstheme="majorBidi"/>
          <w:szCs w:val="24"/>
        </w:rPr>
        <w:t>s</w:t>
      </w:r>
      <w:r w:rsidR="00624861" w:rsidRPr="00B20912">
        <w:rPr>
          <w:rFonts w:asciiTheme="majorBidi" w:hAnsiTheme="majorBidi" w:cstheme="majorBidi"/>
          <w:szCs w:val="24"/>
        </w:rPr>
        <w:t xml:space="preserve"> noslēgtos līgumus, līdz ar </w:t>
      </w:r>
      <w:r w:rsidR="00F229E0">
        <w:rPr>
          <w:rFonts w:asciiTheme="majorBidi" w:hAnsiTheme="majorBidi" w:cstheme="majorBidi"/>
          <w:szCs w:val="24"/>
        </w:rPr>
        <w:t>t</w:t>
      </w:r>
      <w:r w:rsidR="00F229E0" w:rsidRPr="00B20912">
        <w:rPr>
          <w:rFonts w:asciiTheme="majorBidi" w:hAnsiTheme="majorBidi" w:cstheme="majorBidi"/>
          <w:szCs w:val="24"/>
        </w:rPr>
        <w:t xml:space="preserve">o </w:t>
      </w:r>
      <w:r w:rsidR="00624861" w:rsidRPr="00B20912">
        <w:rPr>
          <w:rFonts w:asciiTheme="majorBidi" w:hAnsiTheme="majorBidi" w:cstheme="majorBidi"/>
          <w:szCs w:val="24"/>
        </w:rPr>
        <w:t xml:space="preserve">nav piemērojusi uz nodibinātajām tiesiskajām </w:t>
      </w:r>
      <w:r w:rsidR="00624861" w:rsidRPr="00B20912">
        <w:rPr>
          <w:rFonts w:asciiTheme="majorBidi" w:hAnsiTheme="majorBidi" w:cstheme="majorBidi"/>
          <w:szCs w:val="24"/>
        </w:rPr>
        <w:lastRenderedPageBreak/>
        <w:t xml:space="preserve">attiecībām attiecināmās materiālo tiesību normas, kas atklāj </w:t>
      </w:r>
      <w:r w:rsidR="00BD7396" w:rsidRPr="00B20912">
        <w:rPr>
          <w:rFonts w:asciiTheme="majorBidi" w:hAnsiTheme="majorBidi" w:cstheme="majorBidi"/>
          <w:szCs w:val="24"/>
        </w:rPr>
        <w:t>a</w:t>
      </w:r>
      <w:r w:rsidR="00624861" w:rsidRPr="00B20912">
        <w:rPr>
          <w:rFonts w:asciiTheme="majorBidi" w:hAnsiTheme="majorBidi" w:cstheme="majorBidi"/>
          <w:szCs w:val="24"/>
        </w:rPr>
        <w:t>tbildētāja</w:t>
      </w:r>
      <w:r w:rsidR="00BD7396" w:rsidRPr="00B20912">
        <w:rPr>
          <w:rFonts w:asciiTheme="majorBidi" w:hAnsiTheme="majorBidi" w:cstheme="majorBidi"/>
          <w:szCs w:val="24"/>
        </w:rPr>
        <w:t>s</w:t>
      </w:r>
      <w:r w:rsidR="00624861" w:rsidRPr="00B20912">
        <w:rPr>
          <w:rFonts w:asciiTheme="majorBidi" w:hAnsiTheme="majorBidi" w:cstheme="majorBidi"/>
          <w:szCs w:val="24"/>
        </w:rPr>
        <w:t xml:space="preserve"> ietekmi uz noslēgto līgumu izpildi un noved pie pretēja secinājuma. </w:t>
      </w:r>
    </w:p>
    <w:p w14:paraId="6A19F6C1" w14:textId="737DB67F" w:rsidR="00624861" w:rsidRPr="00B20912" w:rsidRDefault="005128A1" w:rsidP="0047682C">
      <w:pPr>
        <w:ind w:right="-1" w:firstLine="709"/>
        <w:rPr>
          <w:rFonts w:asciiTheme="majorBidi" w:hAnsiTheme="majorBidi" w:cstheme="majorBidi"/>
          <w:szCs w:val="24"/>
        </w:rPr>
      </w:pPr>
      <w:r w:rsidRPr="00B20912">
        <w:rPr>
          <w:rFonts w:asciiTheme="majorBidi" w:hAnsiTheme="majorBidi" w:cstheme="majorBidi"/>
          <w:szCs w:val="24"/>
        </w:rPr>
        <w:t>Tiesa nav pievērsusies detalizētam</w:t>
      </w:r>
      <w:r w:rsidR="00624861" w:rsidRPr="00B20912">
        <w:rPr>
          <w:rFonts w:asciiTheme="majorBidi" w:hAnsiTheme="majorBidi" w:cstheme="majorBidi"/>
          <w:szCs w:val="24"/>
        </w:rPr>
        <w:t xml:space="preserve"> līgumu noteikumu izvērtējumam</w:t>
      </w:r>
      <w:r w:rsidRPr="00B20912">
        <w:rPr>
          <w:rFonts w:asciiTheme="majorBidi" w:hAnsiTheme="majorBidi" w:cstheme="majorBidi"/>
          <w:szCs w:val="24"/>
        </w:rPr>
        <w:t>.</w:t>
      </w:r>
      <w:r w:rsidR="00624861" w:rsidRPr="00B20912">
        <w:rPr>
          <w:rFonts w:asciiTheme="majorBidi" w:hAnsiTheme="majorBidi" w:cstheme="majorBidi"/>
          <w:szCs w:val="24"/>
        </w:rPr>
        <w:t xml:space="preserve"> Ja tas tiktu darīts, apelācijas instances tiesa būtu nonākusi līdz pamatotam secinājumam, ka noslēgtie līgumi pēc savas juridiskās dabas atbilst uzņēmuma līguma definīcijai.</w:t>
      </w:r>
    </w:p>
    <w:p w14:paraId="34985FE5" w14:textId="3F9325F0" w:rsidR="00624861" w:rsidRPr="00B20912" w:rsidRDefault="005128A1" w:rsidP="0047682C">
      <w:pPr>
        <w:ind w:right="-1" w:firstLine="709"/>
        <w:rPr>
          <w:rFonts w:asciiTheme="majorBidi" w:hAnsiTheme="majorBidi" w:cstheme="majorBidi"/>
          <w:szCs w:val="24"/>
        </w:rPr>
      </w:pPr>
      <w:r w:rsidRPr="00B20912">
        <w:rPr>
          <w:rFonts w:asciiTheme="majorBidi" w:hAnsiTheme="majorBidi" w:cstheme="majorBidi"/>
          <w:szCs w:val="24"/>
        </w:rPr>
        <w:t xml:space="preserve">No </w:t>
      </w:r>
      <w:r w:rsidR="00624861" w:rsidRPr="00B20912">
        <w:rPr>
          <w:rFonts w:asciiTheme="majorBidi" w:hAnsiTheme="majorBidi" w:cstheme="majorBidi"/>
          <w:szCs w:val="24"/>
        </w:rPr>
        <w:t>Civillikuma 2212.</w:t>
      </w:r>
      <w:r w:rsidRPr="00B20912">
        <w:rPr>
          <w:rFonts w:asciiTheme="majorBidi" w:hAnsiTheme="majorBidi" w:cstheme="majorBidi"/>
          <w:szCs w:val="24"/>
        </w:rPr>
        <w:t>,</w:t>
      </w:r>
      <w:r w:rsidR="00624861" w:rsidRPr="00B20912">
        <w:rPr>
          <w:rFonts w:asciiTheme="majorBidi" w:hAnsiTheme="majorBidi" w:cstheme="majorBidi"/>
          <w:szCs w:val="24"/>
        </w:rPr>
        <w:t xml:space="preserve"> 2213., 2222. un 2223.</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panta izriet, ka ne jau nolīgtā uzņēmēja nekvalitatīvi izpildīts darbs ir neizbēgamā cēloniskajā sakarā ar trešajām personām nodarīto kaitējumu. Šajā ziņā izšķiroša loma ir </w:t>
      </w:r>
      <w:r w:rsidRPr="00B20912">
        <w:rPr>
          <w:rFonts w:asciiTheme="majorBidi" w:hAnsiTheme="majorBidi" w:cstheme="majorBidi"/>
          <w:szCs w:val="24"/>
        </w:rPr>
        <w:t>a</w:t>
      </w:r>
      <w:r w:rsidR="00624861" w:rsidRPr="00B20912">
        <w:rPr>
          <w:rFonts w:asciiTheme="majorBidi" w:hAnsiTheme="majorBidi" w:cstheme="majorBidi"/>
          <w:szCs w:val="24"/>
        </w:rPr>
        <w:t>tbildētāja</w:t>
      </w:r>
      <w:r w:rsidRPr="00B20912">
        <w:rPr>
          <w:rFonts w:asciiTheme="majorBidi" w:hAnsiTheme="majorBidi" w:cstheme="majorBidi"/>
          <w:szCs w:val="24"/>
        </w:rPr>
        <w:t>i</w:t>
      </w:r>
      <w:r w:rsidR="00624861" w:rsidRPr="00B20912">
        <w:rPr>
          <w:rFonts w:asciiTheme="majorBidi" w:hAnsiTheme="majorBidi" w:cstheme="majorBidi"/>
          <w:szCs w:val="24"/>
        </w:rPr>
        <w:t xml:space="preserve"> kā pasūtītāja</w:t>
      </w:r>
      <w:r w:rsidRPr="00B20912">
        <w:rPr>
          <w:rFonts w:asciiTheme="majorBidi" w:hAnsiTheme="majorBidi" w:cstheme="majorBidi"/>
          <w:szCs w:val="24"/>
        </w:rPr>
        <w:t>i</w:t>
      </w:r>
      <w:r w:rsidR="00624861" w:rsidRPr="00B20912">
        <w:rPr>
          <w:rFonts w:asciiTheme="majorBidi" w:hAnsiTheme="majorBidi" w:cstheme="majorBidi"/>
          <w:szCs w:val="24"/>
        </w:rPr>
        <w:t>, kas šādus nekvalitatīvi izpildītus projektēšanas darbus un būvniecības darbus pieņēm</w:t>
      </w:r>
      <w:r w:rsidRPr="00B20912">
        <w:rPr>
          <w:rFonts w:asciiTheme="majorBidi" w:hAnsiTheme="majorBidi" w:cstheme="majorBidi"/>
          <w:szCs w:val="24"/>
        </w:rPr>
        <w:t>usi</w:t>
      </w:r>
      <w:r w:rsidR="00624861" w:rsidRPr="00B20912">
        <w:rPr>
          <w:rFonts w:asciiTheme="majorBidi" w:hAnsiTheme="majorBidi" w:cstheme="majorBidi"/>
          <w:szCs w:val="24"/>
        </w:rPr>
        <w:t>, tos</w:t>
      </w:r>
      <w:r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pienācīgi nepārbaudot, </w:t>
      </w:r>
      <w:r w:rsidRPr="00B20912">
        <w:rPr>
          <w:rFonts w:asciiTheme="majorBidi" w:hAnsiTheme="majorBidi" w:cstheme="majorBidi"/>
          <w:szCs w:val="24"/>
        </w:rPr>
        <w:t xml:space="preserve">kā arī </w:t>
      </w:r>
      <w:r w:rsidR="00624861" w:rsidRPr="00B20912">
        <w:rPr>
          <w:rFonts w:asciiTheme="majorBidi" w:hAnsiTheme="majorBidi" w:cstheme="majorBidi"/>
          <w:szCs w:val="24"/>
        </w:rPr>
        <w:t xml:space="preserve">vieglprātīgi paļaujoties vien uz uzņēmēju reputāciju. </w:t>
      </w:r>
    </w:p>
    <w:p w14:paraId="55A639FA" w14:textId="2C64D7C8" w:rsidR="001308E0" w:rsidRPr="00B20912" w:rsidRDefault="005128A1" w:rsidP="0047682C">
      <w:pPr>
        <w:ind w:right="-1" w:firstLine="709"/>
        <w:rPr>
          <w:rFonts w:asciiTheme="majorBidi" w:hAnsiTheme="majorBidi" w:cstheme="majorBidi"/>
          <w:szCs w:val="24"/>
        </w:rPr>
      </w:pPr>
      <w:r w:rsidRPr="00B20912">
        <w:rPr>
          <w:rFonts w:asciiTheme="majorBidi" w:hAnsiTheme="majorBidi" w:cstheme="majorBidi"/>
          <w:szCs w:val="24"/>
        </w:rPr>
        <w:t>N</w:t>
      </w:r>
      <w:r w:rsidR="00624861" w:rsidRPr="00B20912">
        <w:rPr>
          <w:rFonts w:asciiTheme="majorBidi" w:hAnsiTheme="majorBidi" w:cstheme="majorBidi"/>
          <w:szCs w:val="24"/>
        </w:rPr>
        <w:t xml:space="preserve">epiemērojot iepriekš minētās tiesību normas, apelācijas instances tiesa nonākusi pie nepamatota </w:t>
      </w:r>
      <w:r w:rsidRPr="00B20912">
        <w:rPr>
          <w:rFonts w:asciiTheme="majorBidi" w:hAnsiTheme="majorBidi" w:cstheme="majorBidi"/>
          <w:szCs w:val="24"/>
        </w:rPr>
        <w:t>secinājuma</w:t>
      </w:r>
      <w:r w:rsidR="00624861" w:rsidRPr="00B20912">
        <w:rPr>
          <w:rFonts w:asciiTheme="majorBidi" w:hAnsiTheme="majorBidi" w:cstheme="majorBidi"/>
          <w:szCs w:val="24"/>
        </w:rPr>
        <w:t xml:space="preserve"> par to, ka </w:t>
      </w:r>
      <w:r w:rsidRPr="00B20912">
        <w:rPr>
          <w:rFonts w:asciiTheme="majorBidi" w:hAnsiTheme="majorBidi" w:cstheme="majorBidi"/>
          <w:szCs w:val="24"/>
        </w:rPr>
        <w:t>ē</w:t>
      </w:r>
      <w:r w:rsidR="00624861" w:rsidRPr="00B20912">
        <w:rPr>
          <w:rFonts w:asciiTheme="majorBidi" w:hAnsiTheme="majorBidi" w:cstheme="majorBidi"/>
          <w:szCs w:val="24"/>
        </w:rPr>
        <w:t>kas iegruvuma cēlonis esot projektēšanas kļūda</w:t>
      </w:r>
      <w:r w:rsidRPr="00B20912">
        <w:rPr>
          <w:rFonts w:asciiTheme="majorBidi" w:hAnsiTheme="majorBidi" w:cstheme="majorBidi"/>
          <w:szCs w:val="24"/>
        </w:rPr>
        <w:t>.</w:t>
      </w:r>
    </w:p>
    <w:p w14:paraId="12068192" w14:textId="59F1010E" w:rsidR="00624861" w:rsidRPr="00B20912" w:rsidRDefault="001308E0"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.4]</w:t>
      </w:r>
      <w:r w:rsidR="006D4D54">
        <w:rPr>
          <w:rFonts w:asciiTheme="majorBidi" w:hAnsiTheme="majorBidi" w:cstheme="majorBidi"/>
          <w:szCs w:val="24"/>
        </w:rPr>
        <w:t> </w:t>
      </w:r>
      <w:r w:rsidR="005810B6" w:rsidRPr="00B20912">
        <w:rPr>
          <w:rFonts w:asciiTheme="majorBidi" w:hAnsiTheme="majorBidi" w:cstheme="majorBidi"/>
          <w:szCs w:val="24"/>
        </w:rPr>
        <w:t>T</w:t>
      </w:r>
      <w:r w:rsidR="00624861" w:rsidRPr="00B20912">
        <w:rPr>
          <w:rFonts w:asciiTheme="majorBidi" w:hAnsiTheme="majorBidi" w:cstheme="majorBidi"/>
          <w:szCs w:val="24"/>
        </w:rPr>
        <w:t xml:space="preserve">iesa nepamatoti piemērojusi būvniecības procesa noteikumus, jo būvniecības process bija </w:t>
      </w:r>
      <w:r w:rsidR="00FE5934">
        <w:rPr>
          <w:rFonts w:asciiTheme="majorBidi" w:hAnsiTheme="majorBidi" w:cstheme="majorBidi"/>
          <w:szCs w:val="24"/>
        </w:rPr>
        <w:t>beidzies</w:t>
      </w:r>
      <w:r w:rsidR="00FE5934"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ar </w:t>
      </w:r>
      <w:r w:rsidR="005810B6" w:rsidRPr="00B20912">
        <w:rPr>
          <w:rFonts w:asciiTheme="majorBidi" w:hAnsiTheme="majorBidi" w:cstheme="majorBidi"/>
          <w:szCs w:val="24"/>
        </w:rPr>
        <w:t>ē</w:t>
      </w:r>
      <w:r w:rsidR="00624861" w:rsidRPr="00B20912">
        <w:rPr>
          <w:rFonts w:asciiTheme="majorBidi" w:hAnsiTheme="majorBidi" w:cstheme="majorBidi"/>
          <w:szCs w:val="24"/>
        </w:rPr>
        <w:t xml:space="preserve">kas </w:t>
      </w:r>
      <w:r w:rsidR="005810B6" w:rsidRPr="00B20912">
        <w:rPr>
          <w:rFonts w:asciiTheme="majorBidi" w:hAnsiTheme="majorBidi" w:cstheme="majorBidi"/>
          <w:szCs w:val="24"/>
        </w:rPr>
        <w:t>nodošanu</w:t>
      </w:r>
      <w:r w:rsidR="00624861" w:rsidRPr="00B20912">
        <w:rPr>
          <w:rFonts w:asciiTheme="majorBidi" w:hAnsiTheme="majorBidi" w:cstheme="majorBidi"/>
          <w:szCs w:val="24"/>
        </w:rPr>
        <w:t xml:space="preserve"> ekspluatācijā 2011.</w:t>
      </w:r>
      <w:r w:rsidR="005810B6" w:rsidRPr="00B20912">
        <w:rPr>
          <w:rFonts w:asciiTheme="majorBidi" w:hAnsiTheme="majorBidi" w:cstheme="majorBidi"/>
          <w:szCs w:val="24"/>
        </w:rPr>
        <w:t> </w:t>
      </w:r>
      <w:r w:rsidR="00624861" w:rsidRPr="00B20912">
        <w:rPr>
          <w:rFonts w:asciiTheme="majorBidi" w:hAnsiTheme="majorBidi" w:cstheme="majorBidi"/>
          <w:szCs w:val="24"/>
        </w:rPr>
        <w:t>gada 24.</w:t>
      </w:r>
      <w:r w:rsidR="005810B6" w:rsidRPr="00B20912">
        <w:rPr>
          <w:rFonts w:asciiTheme="majorBidi" w:hAnsiTheme="majorBidi" w:cstheme="majorBidi"/>
          <w:szCs w:val="24"/>
        </w:rPr>
        <w:t> </w:t>
      </w:r>
      <w:r w:rsidR="00624861" w:rsidRPr="00B20912">
        <w:rPr>
          <w:rFonts w:asciiTheme="majorBidi" w:hAnsiTheme="majorBidi" w:cstheme="majorBidi"/>
          <w:szCs w:val="24"/>
        </w:rPr>
        <w:t xml:space="preserve">oktobrī, turklāt bija notecējis aktā par </w:t>
      </w:r>
      <w:r w:rsidR="005810B6" w:rsidRPr="00B20912">
        <w:rPr>
          <w:rFonts w:asciiTheme="majorBidi" w:hAnsiTheme="majorBidi" w:cstheme="majorBidi"/>
          <w:szCs w:val="24"/>
        </w:rPr>
        <w:t>ē</w:t>
      </w:r>
      <w:r w:rsidR="00624861" w:rsidRPr="00B20912">
        <w:rPr>
          <w:rFonts w:asciiTheme="majorBidi" w:hAnsiTheme="majorBidi" w:cstheme="majorBidi"/>
          <w:szCs w:val="24"/>
        </w:rPr>
        <w:t xml:space="preserve">kas pieņemšanu ekspluatācijā norādītais būvdarbu </w:t>
      </w:r>
      <w:r w:rsidR="00273D0A">
        <w:rPr>
          <w:rFonts w:asciiTheme="majorBidi" w:hAnsiTheme="majorBidi" w:cstheme="majorBidi"/>
          <w:szCs w:val="24"/>
        </w:rPr>
        <w:t>divu</w:t>
      </w:r>
      <w:r w:rsidR="00273D0A"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gadu garantijas termiņš. </w:t>
      </w:r>
      <w:r w:rsidR="005810B6" w:rsidRPr="00B20912">
        <w:rPr>
          <w:rFonts w:asciiTheme="majorBidi" w:hAnsiTheme="majorBidi" w:cstheme="majorBidi"/>
          <w:szCs w:val="24"/>
        </w:rPr>
        <w:t>Tādēļ</w:t>
      </w:r>
      <w:r w:rsidR="00624861" w:rsidRPr="00B20912">
        <w:rPr>
          <w:rFonts w:asciiTheme="majorBidi" w:hAnsiTheme="majorBidi" w:cstheme="majorBidi"/>
          <w:szCs w:val="24"/>
        </w:rPr>
        <w:t xml:space="preserve"> tiesību normas, kas reglamentē būvniecības procesu, </w:t>
      </w:r>
      <w:r w:rsidR="005810B6" w:rsidRPr="00B20912">
        <w:rPr>
          <w:rFonts w:asciiTheme="majorBidi" w:hAnsiTheme="majorBidi" w:cstheme="majorBidi"/>
          <w:szCs w:val="24"/>
        </w:rPr>
        <w:t xml:space="preserve">lietā nebija piemērojamas. Tiesai bija jāpiemēro </w:t>
      </w:r>
      <w:r w:rsidR="00624861" w:rsidRPr="00B20912">
        <w:rPr>
          <w:rFonts w:asciiTheme="majorBidi" w:hAnsiTheme="majorBidi" w:cstheme="majorBidi"/>
          <w:szCs w:val="24"/>
        </w:rPr>
        <w:t>Civillikuma 1084.</w:t>
      </w:r>
      <w:r w:rsidR="00C935C5" w:rsidRPr="00B20912">
        <w:rPr>
          <w:rFonts w:asciiTheme="majorBidi" w:hAnsiTheme="majorBidi" w:cstheme="majorBidi"/>
          <w:szCs w:val="24"/>
        </w:rPr>
        <w:t> </w:t>
      </w:r>
      <w:r w:rsidR="00624861" w:rsidRPr="00B20912">
        <w:rPr>
          <w:rFonts w:asciiTheme="majorBidi" w:hAnsiTheme="majorBidi" w:cstheme="majorBidi"/>
          <w:szCs w:val="24"/>
        </w:rPr>
        <w:t>pant</w:t>
      </w:r>
      <w:r w:rsidR="005810B6" w:rsidRPr="00B20912">
        <w:rPr>
          <w:rFonts w:asciiTheme="majorBidi" w:hAnsiTheme="majorBidi" w:cstheme="majorBidi"/>
          <w:szCs w:val="24"/>
        </w:rPr>
        <w:t>s</w:t>
      </w:r>
      <w:r w:rsidR="00624861" w:rsidRPr="00B20912">
        <w:rPr>
          <w:rFonts w:asciiTheme="majorBidi" w:hAnsiTheme="majorBidi" w:cstheme="majorBidi"/>
          <w:szCs w:val="24"/>
        </w:rPr>
        <w:t xml:space="preserve"> un Būvniecības likuma 31.</w:t>
      </w:r>
      <w:r w:rsidR="00C935C5" w:rsidRPr="00B20912">
        <w:rPr>
          <w:rFonts w:asciiTheme="majorBidi" w:hAnsiTheme="majorBidi" w:cstheme="majorBidi"/>
          <w:szCs w:val="24"/>
        </w:rPr>
        <w:t> </w:t>
      </w:r>
      <w:r w:rsidR="00624861" w:rsidRPr="00B20912">
        <w:rPr>
          <w:rFonts w:asciiTheme="majorBidi" w:hAnsiTheme="majorBidi" w:cstheme="majorBidi"/>
          <w:szCs w:val="24"/>
        </w:rPr>
        <w:t>pant</w:t>
      </w:r>
      <w:r w:rsidR="005810B6" w:rsidRPr="00B20912">
        <w:rPr>
          <w:rFonts w:asciiTheme="majorBidi" w:hAnsiTheme="majorBidi" w:cstheme="majorBidi"/>
          <w:szCs w:val="24"/>
        </w:rPr>
        <w:t>s</w:t>
      </w:r>
      <w:r w:rsidR="00624861" w:rsidRPr="00B20912">
        <w:rPr>
          <w:rFonts w:asciiTheme="majorBidi" w:hAnsiTheme="majorBidi" w:cstheme="majorBidi"/>
          <w:szCs w:val="24"/>
        </w:rPr>
        <w:t xml:space="preserve">, kas ir celtās prasības pamatā un kas tieši reglamentē ekspluatācijā nodotas būves uzturēšanas pienākumu un nosaka par to atbildīgo personu, t.i., būves īpašnieku. </w:t>
      </w:r>
      <w:r w:rsidR="005810B6" w:rsidRPr="00B20912">
        <w:rPr>
          <w:rFonts w:asciiTheme="majorBidi" w:hAnsiTheme="majorBidi" w:cstheme="majorBidi"/>
          <w:szCs w:val="24"/>
        </w:rPr>
        <w:t>T</w:t>
      </w:r>
      <w:r w:rsidR="00624861" w:rsidRPr="00B20912">
        <w:rPr>
          <w:rFonts w:asciiTheme="majorBidi" w:hAnsiTheme="majorBidi" w:cstheme="majorBidi"/>
          <w:szCs w:val="24"/>
        </w:rPr>
        <w:t xml:space="preserve">iesa nepamatoti atbrīvojusi </w:t>
      </w:r>
      <w:r w:rsidR="005810B6" w:rsidRPr="00B20912">
        <w:rPr>
          <w:rFonts w:asciiTheme="majorBidi" w:hAnsiTheme="majorBidi" w:cstheme="majorBidi"/>
          <w:szCs w:val="24"/>
        </w:rPr>
        <w:t>a</w:t>
      </w:r>
      <w:r w:rsidR="00624861" w:rsidRPr="00B20912">
        <w:rPr>
          <w:rFonts w:asciiTheme="majorBidi" w:hAnsiTheme="majorBidi" w:cstheme="majorBidi"/>
          <w:szCs w:val="24"/>
        </w:rPr>
        <w:t>tbildētāju no atbildības, atsaucoties uz būvniecības procesa noteikumiem.</w:t>
      </w:r>
    </w:p>
    <w:p w14:paraId="1EA57C28" w14:textId="05B24D00" w:rsidR="00624861" w:rsidRPr="00B20912" w:rsidRDefault="005810B6"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.4.1]</w:t>
      </w:r>
      <w:r w:rsidR="006D4D54">
        <w:rPr>
          <w:rFonts w:asciiTheme="majorBidi" w:hAnsiTheme="majorBidi" w:cstheme="majorBidi"/>
          <w:szCs w:val="24"/>
        </w:rPr>
        <w:t> </w:t>
      </w:r>
      <w:r w:rsidRPr="00B20912">
        <w:rPr>
          <w:rFonts w:asciiTheme="majorBidi" w:hAnsiTheme="majorBidi" w:cstheme="majorBidi"/>
          <w:szCs w:val="24"/>
        </w:rPr>
        <w:t>J</w:t>
      </w:r>
      <w:r w:rsidR="00624861" w:rsidRPr="00B20912">
        <w:rPr>
          <w:rFonts w:asciiTheme="majorBidi" w:hAnsiTheme="majorBidi" w:cstheme="majorBidi"/>
          <w:szCs w:val="24"/>
        </w:rPr>
        <w:t>a</w:t>
      </w:r>
      <w:r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lietā tomēr ir apsverams jautājums par būvniecības noteikumu piemērošanu, </w:t>
      </w:r>
      <w:r w:rsidRPr="00B20912">
        <w:rPr>
          <w:rFonts w:asciiTheme="majorBidi" w:hAnsiTheme="majorBidi" w:cstheme="majorBidi"/>
          <w:szCs w:val="24"/>
        </w:rPr>
        <w:t xml:space="preserve">tad </w:t>
      </w:r>
      <w:r w:rsidR="00A115BC" w:rsidRPr="00B20912">
        <w:rPr>
          <w:rFonts w:asciiTheme="majorBidi" w:hAnsiTheme="majorBidi" w:cstheme="majorBidi"/>
          <w:szCs w:val="24"/>
        </w:rPr>
        <w:t xml:space="preserve">jānorāda, ka </w:t>
      </w:r>
      <w:r w:rsidR="00624861" w:rsidRPr="00B20912">
        <w:rPr>
          <w:rFonts w:asciiTheme="majorBidi" w:hAnsiTheme="majorBidi" w:cstheme="majorBidi"/>
          <w:szCs w:val="24"/>
        </w:rPr>
        <w:t xml:space="preserve">apelācijas instances tiesa </w:t>
      </w:r>
      <w:r w:rsidRPr="00B20912">
        <w:rPr>
          <w:rFonts w:asciiTheme="majorBidi" w:hAnsiTheme="majorBidi" w:cstheme="majorBidi"/>
          <w:szCs w:val="24"/>
        </w:rPr>
        <w:t>nepareizi interpretēj</w:t>
      </w:r>
      <w:r w:rsidR="00A115BC" w:rsidRPr="00B20912">
        <w:rPr>
          <w:rFonts w:asciiTheme="majorBidi" w:hAnsiTheme="majorBidi" w:cstheme="majorBidi"/>
          <w:szCs w:val="24"/>
        </w:rPr>
        <w:t>usi</w:t>
      </w:r>
      <w:r w:rsidRPr="00B20912">
        <w:rPr>
          <w:rFonts w:asciiTheme="majorBidi" w:hAnsiTheme="majorBidi" w:cstheme="majorBidi"/>
          <w:szCs w:val="24"/>
        </w:rPr>
        <w:t xml:space="preserve"> un piemēroj</w:t>
      </w:r>
      <w:r w:rsidR="00A115BC" w:rsidRPr="00B20912">
        <w:rPr>
          <w:rFonts w:asciiTheme="majorBidi" w:hAnsiTheme="majorBidi" w:cstheme="majorBidi"/>
          <w:szCs w:val="24"/>
        </w:rPr>
        <w:t>usi</w:t>
      </w:r>
      <w:r w:rsidRPr="00B20912">
        <w:rPr>
          <w:rFonts w:asciiTheme="majorBidi" w:hAnsiTheme="majorBidi" w:cstheme="majorBidi"/>
          <w:szCs w:val="24"/>
        </w:rPr>
        <w:t xml:space="preserve"> </w:t>
      </w:r>
      <w:r w:rsidR="00624861" w:rsidRPr="00B20912">
        <w:rPr>
          <w:rFonts w:asciiTheme="majorBidi" w:hAnsiTheme="majorBidi" w:cstheme="majorBidi"/>
          <w:szCs w:val="24"/>
        </w:rPr>
        <w:t>vairākus būvniecības noteikumus.</w:t>
      </w:r>
    </w:p>
    <w:p w14:paraId="7B13DDFC" w14:textId="11CC4729" w:rsidR="00624861" w:rsidRPr="00B20912" w:rsidRDefault="000E48AE" w:rsidP="0047682C">
      <w:pPr>
        <w:ind w:right="-1" w:firstLine="709"/>
        <w:rPr>
          <w:rFonts w:asciiTheme="majorBidi" w:hAnsiTheme="majorBidi" w:cstheme="majorBidi"/>
          <w:szCs w:val="24"/>
        </w:rPr>
      </w:pPr>
      <w:r w:rsidRPr="00B20912">
        <w:rPr>
          <w:rFonts w:asciiTheme="majorBidi" w:hAnsiTheme="majorBidi" w:cstheme="majorBidi"/>
          <w:szCs w:val="24"/>
        </w:rPr>
        <w:t>Pirmkārt, tiesa spriedumā</w:t>
      </w:r>
      <w:r w:rsidR="00624861" w:rsidRPr="00B20912">
        <w:rPr>
          <w:rFonts w:asciiTheme="majorBidi" w:hAnsiTheme="majorBidi" w:cstheme="majorBidi"/>
          <w:szCs w:val="24"/>
        </w:rPr>
        <w:t xml:space="preserve"> </w:t>
      </w:r>
      <w:r w:rsidRPr="00B20912">
        <w:rPr>
          <w:rFonts w:asciiTheme="majorBidi" w:hAnsiTheme="majorBidi" w:cstheme="majorBidi"/>
          <w:szCs w:val="24"/>
        </w:rPr>
        <w:t xml:space="preserve">nepamatoti </w:t>
      </w:r>
      <w:r w:rsidR="00624861" w:rsidRPr="00B20912">
        <w:rPr>
          <w:rFonts w:asciiTheme="majorBidi" w:hAnsiTheme="majorBidi" w:cstheme="majorBidi"/>
          <w:szCs w:val="24"/>
        </w:rPr>
        <w:t>atsaukusies uz būvnormatīv</w:t>
      </w:r>
      <w:r w:rsidRPr="00B20912">
        <w:rPr>
          <w:rFonts w:asciiTheme="majorBidi" w:hAnsiTheme="majorBidi" w:cstheme="majorBidi"/>
          <w:szCs w:val="24"/>
        </w:rPr>
        <w:t>u</w:t>
      </w:r>
      <w:r w:rsidR="00624861" w:rsidRPr="00B20912">
        <w:rPr>
          <w:rFonts w:asciiTheme="majorBidi" w:hAnsiTheme="majorBidi" w:cstheme="majorBidi"/>
          <w:szCs w:val="24"/>
        </w:rPr>
        <w:t xml:space="preserve"> Nr.</w:t>
      </w:r>
      <w:r w:rsidRPr="00B20912">
        <w:rPr>
          <w:rFonts w:asciiTheme="majorBidi" w:hAnsiTheme="majorBidi" w:cstheme="majorBidi"/>
          <w:szCs w:val="24"/>
        </w:rPr>
        <w:t> </w:t>
      </w:r>
      <w:r w:rsidR="00624861" w:rsidRPr="00B20912">
        <w:rPr>
          <w:rFonts w:asciiTheme="majorBidi" w:hAnsiTheme="majorBidi" w:cstheme="majorBidi"/>
          <w:szCs w:val="24"/>
        </w:rPr>
        <w:t>LBN</w:t>
      </w:r>
      <w:r w:rsidR="00AE3C89">
        <w:rPr>
          <w:rFonts w:asciiTheme="majorBidi" w:hAnsiTheme="majorBidi" w:cstheme="majorBidi"/>
          <w:szCs w:val="24"/>
        </w:rPr>
        <w:t> </w:t>
      </w:r>
      <w:r w:rsidR="00624861" w:rsidRPr="00B20912">
        <w:rPr>
          <w:rFonts w:asciiTheme="majorBidi" w:hAnsiTheme="majorBidi" w:cstheme="majorBidi"/>
          <w:szCs w:val="24"/>
        </w:rPr>
        <w:t>304-03 un Nr.</w:t>
      </w:r>
      <w:r w:rsidRPr="00B20912">
        <w:rPr>
          <w:rFonts w:asciiTheme="majorBidi" w:hAnsiTheme="majorBidi" w:cstheme="majorBidi"/>
          <w:szCs w:val="24"/>
        </w:rPr>
        <w:t> </w:t>
      </w:r>
      <w:r w:rsidR="00624861" w:rsidRPr="00B20912">
        <w:rPr>
          <w:rFonts w:asciiTheme="majorBidi" w:hAnsiTheme="majorBidi" w:cstheme="majorBidi"/>
          <w:szCs w:val="24"/>
        </w:rPr>
        <w:t>LBN</w:t>
      </w:r>
      <w:r w:rsidR="00AE3C89">
        <w:rPr>
          <w:rFonts w:asciiTheme="majorBidi" w:hAnsiTheme="majorBidi" w:cstheme="majorBidi"/>
          <w:szCs w:val="24"/>
        </w:rPr>
        <w:t> </w:t>
      </w:r>
      <w:r w:rsidR="00624861" w:rsidRPr="00B20912">
        <w:rPr>
          <w:rFonts w:asciiTheme="majorBidi" w:hAnsiTheme="majorBidi" w:cstheme="majorBidi"/>
          <w:szCs w:val="24"/>
        </w:rPr>
        <w:t xml:space="preserve">303-03, </w:t>
      </w:r>
      <w:r w:rsidRPr="00B20912">
        <w:rPr>
          <w:rFonts w:asciiTheme="majorBidi" w:hAnsiTheme="majorBidi" w:cstheme="majorBidi"/>
          <w:szCs w:val="24"/>
        </w:rPr>
        <w:t xml:space="preserve">faktiski </w:t>
      </w:r>
      <w:r w:rsidR="00624861" w:rsidRPr="00B20912">
        <w:rPr>
          <w:rFonts w:asciiTheme="majorBidi" w:hAnsiTheme="majorBidi" w:cstheme="majorBidi"/>
          <w:szCs w:val="24"/>
        </w:rPr>
        <w:t xml:space="preserve">novirzot atbildību no </w:t>
      </w:r>
      <w:r w:rsidRPr="00B20912">
        <w:rPr>
          <w:rFonts w:asciiTheme="majorBidi" w:hAnsiTheme="majorBidi" w:cstheme="majorBidi"/>
          <w:szCs w:val="24"/>
        </w:rPr>
        <w:t>a</w:t>
      </w:r>
      <w:r w:rsidR="00624861" w:rsidRPr="00B20912">
        <w:rPr>
          <w:rFonts w:asciiTheme="majorBidi" w:hAnsiTheme="majorBidi" w:cstheme="majorBidi"/>
          <w:szCs w:val="24"/>
        </w:rPr>
        <w:t>tbildētāja</w:t>
      </w:r>
      <w:r w:rsidRPr="00B20912">
        <w:rPr>
          <w:rFonts w:asciiTheme="majorBidi" w:hAnsiTheme="majorBidi" w:cstheme="majorBidi"/>
          <w:szCs w:val="24"/>
        </w:rPr>
        <w:t>s</w:t>
      </w:r>
      <w:r w:rsidR="00624861" w:rsidRPr="00B20912">
        <w:rPr>
          <w:rFonts w:asciiTheme="majorBidi" w:hAnsiTheme="majorBidi" w:cstheme="majorBidi"/>
          <w:szCs w:val="24"/>
        </w:rPr>
        <w:t xml:space="preserve"> uz </w:t>
      </w:r>
      <w:proofErr w:type="spellStart"/>
      <w:r w:rsidR="00624861" w:rsidRPr="00B20912">
        <w:rPr>
          <w:rFonts w:asciiTheme="majorBidi" w:hAnsiTheme="majorBidi" w:cstheme="majorBidi"/>
          <w:szCs w:val="24"/>
        </w:rPr>
        <w:t>autoruzraugu</w:t>
      </w:r>
      <w:proofErr w:type="spellEnd"/>
      <w:r w:rsidR="00624861" w:rsidRPr="00B20912">
        <w:rPr>
          <w:rFonts w:asciiTheme="majorBidi" w:hAnsiTheme="majorBidi" w:cstheme="majorBidi"/>
          <w:szCs w:val="24"/>
        </w:rPr>
        <w:t xml:space="preserve"> (projekta autoru) vai būvuzraugu. </w:t>
      </w:r>
    </w:p>
    <w:p w14:paraId="44380FF9" w14:textId="2DE7A32B" w:rsidR="00624861" w:rsidRPr="00B20912" w:rsidRDefault="00FF2F29" w:rsidP="0047682C">
      <w:pPr>
        <w:ind w:right="-1" w:firstLine="709"/>
        <w:rPr>
          <w:rFonts w:asciiTheme="majorBidi" w:hAnsiTheme="majorBidi" w:cstheme="majorBidi"/>
          <w:szCs w:val="24"/>
        </w:rPr>
      </w:pPr>
      <w:r w:rsidRPr="00B20912">
        <w:rPr>
          <w:rFonts w:asciiTheme="majorBidi" w:hAnsiTheme="majorBidi" w:cstheme="majorBidi"/>
          <w:szCs w:val="24"/>
        </w:rPr>
        <w:t>Otrkārt, j</w:t>
      </w:r>
      <w:r w:rsidR="00624861" w:rsidRPr="00B20912">
        <w:rPr>
          <w:rFonts w:asciiTheme="majorBidi" w:hAnsiTheme="majorBidi" w:cstheme="majorBidi"/>
          <w:szCs w:val="24"/>
        </w:rPr>
        <w:t xml:space="preserve">āvērš uzmanība uz to, ka minētos noteikumus (būvnormatīvus) ir apstiprinājis Ministru kabinets. </w:t>
      </w:r>
      <w:r w:rsidRPr="00B20912">
        <w:rPr>
          <w:rFonts w:asciiTheme="majorBidi" w:hAnsiTheme="majorBidi" w:cstheme="majorBidi"/>
          <w:szCs w:val="24"/>
        </w:rPr>
        <w:t xml:space="preserve">No </w:t>
      </w:r>
      <w:r w:rsidR="00624861" w:rsidRPr="00B20912">
        <w:rPr>
          <w:rFonts w:asciiTheme="majorBidi" w:hAnsiTheme="majorBidi" w:cstheme="majorBidi"/>
          <w:szCs w:val="24"/>
        </w:rPr>
        <w:t>Ministru kabineta iekārtas likuma 31.</w:t>
      </w:r>
      <w:r w:rsidR="00C935C5" w:rsidRPr="00B20912">
        <w:rPr>
          <w:rFonts w:asciiTheme="majorBidi" w:hAnsiTheme="majorBidi" w:cstheme="majorBidi"/>
          <w:szCs w:val="24"/>
        </w:rPr>
        <w:t> </w:t>
      </w:r>
      <w:r w:rsidR="00624861" w:rsidRPr="00B20912">
        <w:rPr>
          <w:rFonts w:asciiTheme="majorBidi" w:hAnsiTheme="majorBidi" w:cstheme="majorBidi"/>
          <w:szCs w:val="24"/>
        </w:rPr>
        <w:t>panta pirm</w:t>
      </w:r>
      <w:r w:rsidRPr="00B20912">
        <w:rPr>
          <w:rFonts w:asciiTheme="majorBidi" w:hAnsiTheme="majorBidi" w:cstheme="majorBidi"/>
          <w:szCs w:val="24"/>
        </w:rPr>
        <w:t>ās</w:t>
      </w:r>
      <w:r w:rsidR="00624861" w:rsidRPr="00B20912">
        <w:rPr>
          <w:rFonts w:asciiTheme="majorBidi" w:hAnsiTheme="majorBidi" w:cstheme="majorBidi"/>
          <w:szCs w:val="24"/>
        </w:rPr>
        <w:t xml:space="preserve"> daļ</w:t>
      </w:r>
      <w:r w:rsidRPr="00B20912">
        <w:rPr>
          <w:rFonts w:asciiTheme="majorBidi" w:hAnsiTheme="majorBidi" w:cstheme="majorBidi"/>
          <w:szCs w:val="24"/>
        </w:rPr>
        <w:t>as</w:t>
      </w:r>
      <w:r w:rsidR="00624861" w:rsidRPr="00B20912">
        <w:rPr>
          <w:rFonts w:asciiTheme="majorBidi" w:hAnsiTheme="majorBidi" w:cstheme="majorBidi"/>
          <w:szCs w:val="24"/>
        </w:rPr>
        <w:t xml:space="preserve"> </w:t>
      </w:r>
      <w:r w:rsidRPr="00B20912">
        <w:rPr>
          <w:rFonts w:asciiTheme="majorBidi" w:hAnsiTheme="majorBidi" w:cstheme="majorBidi"/>
          <w:szCs w:val="24"/>
        </w:rPr>
        <w:t>izriet, ka š</w:t>
      </w:r>
      <w:r w:rsidR="00624861" w:rsidRPr="00B20912">
        <w:rPr>
          <w:rFonts w:asciiTheme="majorBidi" w:hAnsiTheme="majorBidi" w:cstheme="majorBidi"/>
          <w:szCs w:val="24"/>
        </w:rPr>
        <w:t>ādi noteikumi nevar ierobežot privātpersonas pamattiesības.</w:t>
      </w:r>
    </w:p>
    <w:p w14:paraId="6ACD2637" w14:textId="0DC25DCA"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Treškārt, tiesa norādījusi</w:t>
      </w:r>
      <w:r w:rsidR="00A115BC" w:rsidRPr="00B20912">
        <w:rPr>
          <w:rFonts w:asciiTheme="majorBidi" w:hAnsiTheme="majorBidi" w:cstheme="majorBidi"/>
          <w:szCs w:val="24"/>
        </w:rPr>
        <w:t xml:space="preserve">, ka </w:t>
      </w:r>
      <w:r w:rsidRPr="00B20912">
        <w:rPr>
          <w:rFonts w:asciiTheme="majorBidi" w:hAnsiTheme="majorBidi" w:cstheme="majorBidi"/>
          <w:szCs w:val="24"/>
        </w:rPr>
        <w:t>2013.</w:t>
      </w:r>
      <w:r w:rsidR="00A115BC" w:rsidRPr="00B20912">
        <w:rPr>
          <w:rFonts w:asciiTheme="majorBidi" w:hAnsiTheme="majorBidi" w:cstheme="majorBidi"/>
          <w:szCs w:val="24"/>
        </w:rPr>
        <w:t> </w:t>
      </w:r>
      <w:r w:rsidRPr="00B20912">
        <w:rPr>
          <w:rFonts w:asciiTheme="majorBidi" w:hAnsiTheme="majorBidi" w:cstheme="majorBidi"/>
          <w:szCs w:val="24"/>
        </w:rPr>
        <w:t>gada 21.</w:t>
      </w:r>
      <w:r w:rsidR="00A115BC" w:rsidRPr="00B20912">
        <w:rPr>
          <w:rFonts w:asciiTheme="majorBidi" w:hAnsiTheme="majorBidi" w:cstheme="majorBidi"/>
          <w:szCs w:val="24"/>
        </w:rPr>
        <w:t> </w:t>
      </w:r>
      <w:r w:rsidRPr="00B20912">
        <w:rPr>
          <w:rFonts w:asciiTheme="majorBidi" w:hAnsiTheme="majorBidi" w:cstheme="majorBidi"/>
          <w:szCs w:val="24"/>
        </w:rPr>
        <w:t>novembrī spēkā esošā Būvniecības likuma 33.</w:t>
      </w:r>
      <w:r w:rsidR="00C935C5" w:rsidRPr="00B20912">
        <w:rPr>
          <w:rFonts w:asciiTheme="majorBidi" w:hAnsiTheme="majorBidi" w:cstheme="majorBidi"/>
          <w:szCs w:val="24"/>
        </w:rPr>
        <w:t> </w:t>
      </w:r>
      <w:r w:rsidRPr="00B20912">
        <w:rPr>
          <w:rFonts w:asciiTheme="majorBidi" w:hAnsiTheme="majorBidi" w:cstheme="majorBidi"/>
          <w:szCs w:val="24"/>
        </w:rPr>
        <w:t xml:space="preserve">panta pirmā daļa </w:t>
      </w:r>
      <w:proofErr w:type="spellStart"/>
      <w:r w:rsidRPr="00B20912">
        <w:rPr>
          <w:rFonts w:asciiTheme="majorBidi" w:hAnsiTheme="majorBidi" w:cstheme="majorBidi"/>
          <w:i/>
          <w:iCs/>
          <w:szCs w:val="24"/>
        </w:rPr>
        <w:t>expressis</w:t>
      </w:r>
      <w:proofErr w:type="spellEnd"/>
      <w:r w:rsidRPr="00B20912">
        <w:rPr>
          <w:rFonts w:asciiTheme="majorBidi" w:hAnsiTheme="majorBidi" w:cstheme="majorBidi"/>
          <w:i/>
          <w:iCs/>
          <w:szCs w:val="24"/>
        </w:rPr>
        <w:t xml:space="preserve"> </w:t>
      </w:r>
      <w:proofErr w:type="spellStart"/>
      <w:r w:rsidRPr="00B20912">
        <w:rPr>
          <w:rFonts w:asciiTheme="majorBidi" w:hAnsiTheme="majorBidi" w:cstheme="majorBidi"/>
          <w:i/>
          <w:iCs/>
          <w:szCs w:val="24"/>
        </w:rPr>
        <w:t>verbis</w:t>
      </w:r>
      <w:proofErr w:type="spellEnd"/>
      <w:r w:rsidRPr="00B20912">
        <w:rPr>
          <w:rFonts w:asciiTheme="majorBidi" w:hAnsiTheme="majorBidi" w:cstheme="majorBidi"/>
          <w:szCs w:val="24"/>
        </w:rPr>
        <w:t xml:space="preserve"> noteica katra būvniecības procesa dalībnieka atsevišķu, nošķirtu atbildību par savu rīcību. </w:t>
      </w:r>
      <w:r w:rsidR="00A115BC" w:rsidRPr="00B20912">
        <w:rPr>
          <w:rFonts w:asciiTheme="majorBidi" w:hAnsiTheme="majorBidi" w:cstheme="majorBidi"/>
          <w:szCs w:val="24"/>
        </w:rPr>
        <w:t>Š</w:t>
      </w:r>
      <w:r w:rsidRPr="00B20912">
        <w:rPr>
          <w:rFonts w:asciiTheme="majorBidi" w:hAnsiTheme="majorBidi" w:cstheme="majorBidi"/>
          <w:szCs w:val="24"/>
        </w:rPr>
        <w:t>ād</w:t>
      </w:r>
      <w:r w:rsidR="00A115BC" w:rsidRPr="00B20912">
        <w:rPr>
          <w:rFonts w:asciiTheme="majorBidi" w:hAnsiTheme="majorBidi" w:cstheme="majorBidi"/>
          <w:szCs w:val="24"/>
        </w:rPr>
        <w:t>s</w:t>
      </w:r>
      <w:r w:rsidRPr="00B20912">
        <w:rPr>
          <w:rFonts w:asciiTheme="majorBidi" w:hAnsiTheme="majorBidi" w:cstheme="majorBidi"/>
          <w:szCs w:val="24"/>
        </w:rPr>
        <w:t xml:space="preserve"> secinājum</w:t>
      </w:r>
      <w:r w:rsidR="00A115BC" w:rsidRPr="00B20912">
        <w:rPr>
          <w:rFonts w:asciiTheme="majorBidi" w:hAnsiTheme="majorBidi" w:cstheme="majorBidi"/>
          <w:szCs w:val="24"/>
        </w:rPr>
        <w:t>s</w:t>
      </w:r>
      <w:r w:rsidRPr="00B20912">
        <w:rPr>
          <w:rFonts w:asciiTheme="majorBidi" w:hAnsiTheme="majorBidi" w:cstheme="majorBidi"/>
          <w:szCs w:val="24"/>
        </w:rPr>
        <w:t xml:space="preserve"> pamato</w:t>
      </w:r>
      <w:r w:rsidR="00A115BC" w:rsidRPr="00B20912">
        <w:rPr>
          <w:rFonts w:asciiTheme="majorBidi" w:hAnsiTheme="majorBidi" w:cstheme="majorBidi"/>
          <w:szCs w:val="24"/>
        </w:rPr>
        <w:t>ts</w:t>
      </w:r>
      <w:r w:rsidRPr="00B20912">
        <w:rPr>
          <w:rFonts w:asciiTheme="majorBidi" w:hAnsiTheme="majorBidi" w:cstheme="majorBidi"/>
          <w:szCs w:val="24"/>
        </w:rPr>
        <w:t xml:space="preserve"> ar to, ka likumā noteikta sertificēšanās un apdrošināšanas nepieciešamība, kas tiesas ieskatā norāda uz to, ka likumdevēja mērķis bijis atbildību noteikt tieši attiecīgajiem </w:t>
      </w:r>
      <w:proofErr w:type="spellStart"/>
      <w:r w:rsidRPr="00B20912">
        <w:rPr>
          <w:rFonts w:asciiTheme="majorBidi" w:hAnsiTheme="majorBidi" w:cstheme="majorBidi"/>
          <w:szCs w:val="24"/>
        </w:rPr>
        <w:t>būvspeciālistiem</w:t>
      </w:r>
      <w:proofErr w:type="spellEnd"/>
      <w:r w:rsidRPr="00B20912">
        <w:rPr>
          <w:rFonts w:asciiTheme="majorBidi" w:hAnsiTheme="majorBidi" w:cstheme="majorBidi"/>
          <w:szCs w:val="24"/>
        </w:rPr>
        <w:t xml:space="preserve">. </w:t>
      </w:r>
      <w:r w:rsidR="00A115BC" w:rsidRPr="00B20912">
        <w:rPr>
          <w:rFonts w:asciiTheme="majorBidi" w:hAnsiTheme="majorBidi" w:cstheme="majorBidi"/>
          <w:szCs w:val="24"/>
        </w:rPr>
        <w:t xml:space="preserve">Pamatojumam </w:t>
      </w:r>
      <w:r w:rsidRPr="00B20912">
        <w:rPr>
          <w:rFonts w:asciiTheme="majorBidi" w:hAnsiTheme="majorBidi" w:cstheme="majorBidi"/>
          <w:szCs w:val="24"/>
        </w:rPr>
        <w:t xml:space="preserve">tiesa atsaukusies uz </w:t>
      </w:r>
      <w:r w:rsidR="00A115BC" w:rsidRPr="00B20912">
        <w:rPr>
          <w:rFonts w:asciiTheme="majorBidi" w:hAnsiTheme="majorBidi" w:cstheme="majorBidi"/>
          <w:szCs w:val="24"/>
        </w:rPr>
        <w:t>Senāta</w:t>
      </w:r>
      <w:r w:rsidRPr="00B20912">
        <w:rPr>
          <w:rFonts w:asciiTheme="majorBidi" w:hAnsiTheme="majorBidi" w:cstheme="majorBidi"/>
          <w:szCs w:val="24"/>
        </w:rPr>
        <w:t xml:space="preserve"> 2006.</w:t>
      </w:r>
      <w:r w:rsidR="00A115BC" w:rsidRPr="00B20912">
        <w:rPr>
          <w:rFonts w:asciiTheme="majorBidi" w:hAnsiTheme="majorBidi" w:cstheme="majorBidi"/>
          <w:szCs w:val="24"/>
        </w:rPr>
        <w:t> </w:t>
      </w:r>
      <w:r w:rsidRPr="00B20912">
        <w:rPr>
          <w:rFonts w:asciiTheme="majorBidi" w:hAnsiTheme="majorBidi" w:cstheme="majorBidi"/>
          <w:szCs w:val="24"/>
        </w:rPr>
        <w:t>gada 15.</w:t>
      </w:r>
      <w:r w:rsidR="00A115BC" w:rsidRPr="00B20912">
        <w:rPr>
          <w:rFonts w:asciiTheme="majorBidi" w:hAnsiTheme="majorBidi" w:cstheme="majorBidi"/>
          <w:szCs w:val="24"/>
        </w:rPr>
        <w:t> </w:t>
      </w:r>
      <w:r w:rsidRPr="00B20912">
        <w:rPr>
          <w:rFonts w:asciiTheme="majorBidi" w:hAnsiTheme="majorBidi" w:cstheme="majorBidi"/>
          <w:szCs w:val="24"/>
        </w:rPr>
        <w:t>novembra spriedumu lietā Nr.</w:t>
      </w:r>
      <w:r w:rsidR="007C79BE" w:rsidRPr="00B20912">
        <w:rPr>
          <w:rFonts w:asciiTheme="majorBidi" w:hAnsiTheme="majorBidi" w:cstheme="majorBidi"/>
          <w:szCs w:val="24"/>
        </w:rPr>
        <w:t> </w:t>
      </w:r>
      <w:r w:rsidRPr="00B20912">
        <w:rPr>
          <w:rFonts w:asciiTheme="majorBidi" w:hAnsiTheme="majorBidi" w:cstheme="majorBidi"/>
          <w:szCs w:val="24"/>
        </w:rPr>
        <w:t>SKC</w:t>
      </w:r>
      <w:r w:rsidR="007C79BE" w:rsidRPr="00B20912">
        <w:rPr>
          <w:rFonts w:asciiTheme="majorBidi" w:hAnsiTheme="majorBidi" w:cstheme="majorBidi"/>
          <w:szCs w:val="24"/>
        </w:rPr>
        <w:noBreakHyphen/>
      </w:r>
      <w:r w:rsidRPr="00B20912">
        <w:rPr>
          <w:rFonts w:asciiTheme="majorBidi" w:hAnsiTheme="majorBidi" w:cstheme="majorBidi"/>
          <w:szCs w:val="24"/>
        </w:rPr>
        <w:t>662/2006</w:t>
      </w:r>
      <w:r w:rsidR="007C79BE" w:rsidRPr="00B20912">
        <w:rPr>
          <w:rFonts w:asciiTheme="majorBidi" w:hAnsiTheme="majorBidi" w:cstheme="majorBidi"/>
          <w:szCs w:val="24"/>
        </w:rPr>
        <w:t xml:space="preserve"> (</w:t>
      </w:r>
      <w:r w:rsidR="00E24A79" w:rsidRPr="00B20912">
        <w:rPr>
          <w:rFonts w:asciiTheme="majorBidi" w:hAnsiTheme="majorBidi" w:cstheme="majorBidi"/>
          <w:szCs w:val="24"/>
        </w:rPr>
        <w:t>C04368704</w:t>
      </w:r>
      <w:r w:rsidR="007C79BE" w:rsidRPr="00B20912">
        <w:rPr>
          <w:rFonts w:asciiTheme="majorBidi" w:hAnsiTheme="majorBidi" w:cstheme="majorBidi"/>
          <w:szCs w:val="24"/>
        </w:rPr>
        <w:t>)</w:t>
      </w:r>
      <w:r w:rsidRPr="00B20912">
        <w:rPr>
          <w:rFonts w:asciiTheme="majorBidi" w:hAnsiTheme="majorBidi" w:cstheme="majorBidi"/>
          <w:szCs w:val="24"/>
        </w:rPr>
        <w:t xml:space="preserve"> un 2008.</w:t>
      </w:r>
      <w:r w:rsidR="007C79BE" w:rsidRPr="00B20912">
        <w:rPr>
          <w:rFonts w:asciiTheme="majorBidi" w:hAnsiTheme="majorBidi" w:cstheme="majorBidi"/>
          <w:szCs w:val="24"/>
        </w:rPr>
        <w:t> </w:t>
      </w:r>
      <w:r w:rsidRPr="00B20912">
        <w:rPr>
          <w:rFonts w:asciiTheme="majorBidi" w:hAnsiTheme="majorBidi" w:cstheme="majorBidi"/>
          <w:szCs w:val="24"/>
        </w:rPr>
        <w:t>gada 26.</w:t>
      </w:r>
      <w:r w:rsidR="007C79BE" w:rsidRPr="00B20912">
        <w:rPr>
          <w:rFonts w:asciiTheme="majorBidi" w:hAnsiTheme="majorBidi" w:cstheme="majorBidi"/>
          <w:szCs w:val="24"/>
        </w:rPr>
        <w:t> </w:t>
      </w:r>
      <w:r w:rsidRPr="00B20912">
        <w:rPr>
          <w:rFonts w:asciiTheme="majorBidi" w:hAnsiTheme="majorBidi" w:cstheme="majorBidi"/>
          <w:szCs w:val="24"/>
        </w:rPr>
        <w:t>novembra spriedumu lietā Nr.</w:t>
      </w:r>
      <w:r w:rsidR="007C79BE" w:rsidRPr="00B20912">
        <w:rPr>
          <w:rFonts w:asciiTheme="majorBidi" w:hAnsiTheme="majorBidi" w:cstheme="majorBidi"/>
          <w:szCs w:val="24"/>
        </w:rPr>
        <w:t> </w:t>
      </w:r>
      <w:r w:rsidRPr="00B20912">
        <w:rPr>
          <w:rFonts w:asciiTheme="majorBidi" w:hAnsiTheme="majorBidi" w:cstheme="majorBidi"/>
          <w:szCs w:val="24"/>
        </w:rPr>
        <w:t>SKC</w:t>
      </w:r>
      <w:r w:rsidR="00E24A79" w:rsidRPr="00B20912">
        <w:rPr>
          <w:rFonts w:asciiTheme="majorBidi" w:hAnsiTheme="majorBidi" w:cstheme="majorBidi"/>
          <w:szCs w:val="24"/>
        </w:rPr>
        <w:noBreakHyphen/>
      </w:r>
      <w:r w:rsidRPr="00B20912">
        <w:rPr>
          <w:rFonts w:asciiTheme="majorBidi" w:hAnsiTheme="majorBidi" w:cstheme="majorBidi"/>
          <w:szCs w:val="24"/>
        </w:rPr>
        <w:t>420/2008</w:t>
      </w:r>
      <w:r w:rsidR="007C79BE" w:rsidRPr="00B20912">
        <w:rPr>
          <w:rFonts w:asciiTheme="majorBidi" w:hAnsiTheme="majorBidi" w:cstheme="majorBidi"/>
          <w:szCs w:val="24"/>
        </w:rPr>
        <w:t xml:space="preserve"> (</w:t>
      </w:r>
      <w:r w:rsidR="00E24A79" w:rsidRPr="00B20912">
        <w:rPr>
          <w:rFonts w:asciiTheme="majorBidi" w:hAnsiTheme="majorBidi" w:cstheme="majorBidi"/>
          <w:szCs w:val="24"/>
        </w:rPr>
        <w:t>C18017007</w:t>
      </w:r>
      <w:r w:rsidR="007C79BE" w:rsidRPr="00B20912">
        <w:rPr>
          <w:rFonts w:asciiTheme="majorBidi" w:hAnsiTheme="majorBidi" w:cstheme="majorBidi"/>
          <w:szCs w:val="24"/>
        </w:rPr>
        <w:t>)</w:t>
      </w:r>
      <w:r w:rsidRPr="00B20912">
        <w:rPr>
          <w:rFonts w:asciiTheme="majorBidi" w:hAnsiTheme="majorBidi" w:cstheme="majorBidi"/>
          <w:szCs w:val="24"/>
        </w:rPr>
        <w:t>.</w:t>
      </w:r>
    </w:p>
    <w:p w14:paraId="5B4002BE" w14:textId="3C135F72" w:rsidR="00624861" w:rsidRPr="00B20912" w:rsidRDefault="00254AC9" w:rsidP="0047682C">
      <w:pPr>
        <w:ind w:right="-1" w:firstLine="709"/>
        <w:rPr>
          <w:rFonts w:asciiTheme="majorBidi" w:hAnsiTheme="majorBidi" w:cstheme="majorBidi"/>
          <w:szCs w:val="24"/>
        </w:rPr>
      </w:pPr>
      <w:r w:rsidRPr="00B20912">
        <w:rPr>
          <w:rFonts w:asciiTheme="majorBidi" w:hAnsiTheme="majorBidi" w:cstheme="majorBidi"/>
          <w:szCs w:val="24"/>
        </w:rPr>
        <w:t>Tiesas secinājumam, ka</w:t>
      </w:r>
      <w:r w:rsidR="00624861" w:rsidRPr="00B20912">
        <w:rPr>
          <w:rFonts w:asciiTheme="majorBidi" w:hAnsiTheme="majorBidi" w:cstheme="majorBidi"/>
          <w:szCs w:val="24"/>
        </w:rPr>
        <w:t xml:space="preserve"> Būvniecības likuma 33.</w:t>
      </w:r>
      <w:r w:rsidR="00C935C5" w:rsidRPr="00B20912">
        <w:rPr>
          <w:rFonts w:asciiTheme="majorBidi" w:hAnsiTheme="majorBidi" w:cstheme="majorBidi"/>
          <w:szCs w:val="24"/>
        </w:rPr>
        <w:t> </w:t>
      </w:r>
      <w:r w:rsidR="00624861" w:rsidRPr="00B20912">
        <w:rPr>
          <w:rFonts w:asciiTheme="majorBidi" w:hAnsiTheme="majorBidi" w:cstheme="majorBidi"/>
          <w:szCs w:val="24"/>
        </w:rPr>
        <w:t>panta pirmajā daļā būtu ietverta individuāli nošķirta atbildība,</w:t>
      </w:r>
      <w:r w:rsidRPr="00B20912">
        <w:rPr>
          <w:rFonts w:asciiTheme="majorBidi" w:hAnsiTheme="majorBidi" w:cstheme="majorBidi"/>
          <w:szCs w:val="24"/>
        </w:rPr>
        <w:t xml:space="preserve"> nevar piekrist, jo</w:t>
      </w:r>
      <w:r w:rsidR="00624861" w:rsidRPr="00B20912">
        <w:rPr>
          <w:rFonts w:asciiTheme="majorBidi" w:hAnsiTheme="majorBidi" w:cstheme="majorBidi"/>
          <w:szCs w:val="24"/>
        </w:rPr>
        <w:t xml:space="preserve"> normā </w:t>
      </w:r>
      <w:r w:rsidRPr="00B20912">
        <w:rPr>
          <w:rFonts w:asciiTheme="majorBidi" w:hAnsiTheme="majorBidi" w:cstheme="majorBidi"/>
          <w:szCs w:val="24"/>
        </w:rPr>
        <w:t xml:space="preserve">tas </w:t>
      </w:r>
      <w:r w:rsidR="00624861" w:rsidRPr="00B20912">
        <w:rPr>
          <w:rFonts w:asciiTheme="majorBidi" w:hAnsiTheme="majorBidi" w:cstheme="majorBidi"/>
          <w:szCs w:val="24"/>
        </w:rPr>
        <w:t xml:space="preserve">nav skaidri norādīts, kā arī šāds secinājums par individuāli nošķirtu atbildību nav pamatots ar atsaucēm uz attiecīgiem tiesību avotiem un faktiski ir balstīts uz </w:t>
      </w:r>
      <w:r w:rsidRPr="00B20912">
        <w:rPr>
          <w:rFonts w:asciiTheme="majorBidi" w:hAnsiTheme="majorBidi" w:cstheme="majorBidi"/>
          <w:szCs w:val="24"/>
        </w:rPr>
        <w:t>a</w:t>
      </w:r>
      <w:r w:rsidR="00624861" w:rsidRPr="00B20912">
        <w:rPr>
          <w:rFonts w:asciiTheme="majorBidi" w:hAnsiTheme="majorBidi" w:cstheme="majorBidi"/>
          <w:szCs w:val="24"/>
        </w:rPr>
        <w:t>tbildētāja</w:t>
      </w:r>
      <w:r w:rsidRPr="00B20912">
        <w:rPr>
          <w:rFonts w:asciiTheme="majorBidi" w:hAnsiTheme="majorBidi" w:cstheme="majorBidi"/>
          <w:szCs w:val="24"/>
        </w:rPr>
        <w:t>s</w:t>
      </w:r>
      <w:r w:rsidR="00624861" w:rsidRPr="00B20912">
        <w:rPr>
          <w:rFonts w:asciiTheme="majorBidi" w:hAnsiTheme="majorBidi" w:cstheme="majorBidi"/>
          <w:szCs w:val="24"/>
        </w:rPr>
        <w:t xml:space="preserve"> viedokli par to, kā būtu saprotams Būvniecības likuma 33.</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pants. </w:t>
      </w:r>
    </w:p>
    <w:p w14:paraId="41B6091E" w14:textId="1318D41B"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Tāpat nepamatota ir atsaukšanās uz civiltiesiskās atbildības apdrošināšanas esību. Tas, ka likums noteic obligāto civiltiesisko apdrošināšanu kādai personai</w:t>
      </w:r>
      <w:r w:rsidR="00D73FE7">
        <w:rPr>
          <w:rFonts w:asciiTheme="majorBidi" w:hAnsiTheme="majorBidi" w:cstheme="majorBidi"/>
          <w:szCs w:val="24"/>
        </w:rPr>
        <w:t>,</w:t>
      </w:r>
      <w:r w:rsidRPr="00B20912">
        <w:rPr>
          <w:rFonts w:asciiTheme="majorBidi" w:hAnsiTheme="majorBidi" w:cstheme="majorBidi"/>
          <w:szCs w:val="24"/>
        </w:rPr>
        <w:t xml:space="preserve"> neietekmē būves īpašnieka atbildības pienākumu (</w:t>
      </w:r>
      <w:r w:rsidR="00D73FE7">
        <w:rPr>
          <w:rFonts w:asciiTheme="majorBidi" w:hAnsiTheme="majorBidi" w:cstheme="majorBidi"/>
          <w:szCs w:val="24"/>
        </w:rPr>
        <w:t>s</w:t>
      </w:r>
      <w:r w:rsidR="00254AC9" w:rsidRPr="00B20912">
        <w:rPr>
          <w:rFonts w:asciiTheme="majorBidi" w:hAnsiTheme="majorBidi" w:cstheme="majorBidi"/>
          <w:szCs w:val="24"/>
        </w:rPr>
        <w:t xml:space="preserve">k. </w:t>
      </w:r>
      <w:r w:rsidR="00254AC9" w:rsidRPr="00B20912">
        <w:rPr>
          <w:rFonts w:asciiTheme="majorBidi" w:hAnsiTheme="majorBidi" w:cstheme="majorBidi"/>
          <w:i/>
          <w:iCs/>
          <w:szCs w:val="24"/>
        </w:rPr>
        <w:t>Senāta</w:t>
      </w:r>
      <w:r w:rsidRPr="00B20912">
        <w:rPr>
          <w:rFonts w:asciiTheme="majorBidi" w:hAnsiTheme="majorBidi" w:cstheme="majorBidi"/>
          <w:i/>
          <w:iCs/>
          <w:szCs w:val="24"/>
        </w:rPr>
        <w:t xml:space="preserve"> 2019.</w:t>
      </w:r>
      <w:r w:rsidR="00254AC9" w:rsidRPr="00B20912">
        <w:rPr>
          <w:rFonts w:asciiTheme="majorBidi" w:hAnsiTheme="majorBidi" w:cstheme="majorBidi"/>
          <w:i/>
          <w:iCs/>
          <w:szCs w:val="24"/>
        </w:rPr>
        <w:t> </w:t>
      </w:r>
      <w:r w:rsidRPr="00B20912">
        <w:rPr>
          <w:rFonts w:asciiTheme="majorBidi" w:hAnsiTheme="majorBidi" w:cstheme="majorBidi"/>
          <w:i/>
          <w:iCs/>
          <w:szCs w:val="24"/>
        </w:rPr>
        <w:t>gada 29.</w:t>
      </w:r>
      <w:r w:rsidR="00254AC9" w:rsidRPr="00B20912">
        <w:rPr>
          <w:rFonts w:asciiTheme="majorBidi" w:hAnsiTheme="majorBidi" w:cstheme="majorBidi"/>
          <w:i/>
          <w:iCs/>
          <w:szCs w:val="24"/>
        </w:rPr>
        <w:t> </w:t>
      </w:r>
      <w:r w:rsidRPr="00B20912">
        <w:rPr>
          <w:rFonts w:asciiTheme="majorBidi" w:hAnsiTheme="majorBidi" w:cstheme="majorBidi"/>
          <w:i/>
          <w:iCs/>
          <w:szCs w:val="24"/>
        </w:rPr>
        <w:t>marta spriedum</w:t>
      </w:r>
      <w:r w:rsidR="00254AC9" w:rsidRPr="00B20912">
        <w:rPr>
          <w:rFonts w:asciiTheme="majorBidi" w:hAnsiTheme="majorBidi" w:cstheme="majorBidi"/>
          <w:i/>
          <w:iCs/>
          <w:szCs w:val="24"/>
        </w:rPr>
        <w:t>u</w:t>
      </w:r>
      <w:r w:rsidRPr="00B20912">
        <w:rPr>
          <w:rFonts w:asciiTheme="majorBidi" w:hAnsiTheme="majorBidi" w:cstheme="majorBidi"/>
          <w:i/>
          <w:iCs/>
          <w:szCs w:val="24"/>
        </w:rPr>
        <w:t xml:space="preserve"> lietā Nr.</w:t>
      </w:r>
      <w:r w:rsidR="006D4D54">
        <w:rPr>
          <w:rFonts w:asciiTheme="majorBidi" w:hAnsiTheme="majorBidi" w:cstheme="majorBidi"/>
          <w:i/>
          <w:iCs/>
          <w:szCs w:val="24"/>
        </w:rPr>
        <w:t> </w:t>
      </w:r>
      <w:r w:rsidRPr="00B20912">
        <w:rPr>
          <w:rFonts w:asciiTheme="majorBidi" w:hAnsiTheme="majorBidi" w:cstheme="majorBidi"/>
          <w:i/>
          <w:iCs/>
          <w:szCs w:val="24"/>
        </w:rPr>
        <w:t>SKC</w:t>
      </w:r>
      <w:r w:rsidR="006D4D54">
        <w:rPr>
          <w:rFonts w:asciiTheme="majorBidi" w:hAnsiTheme="majorBidi" w:cstheme="majorBidi"/>
          <w:i/>
          <w:iCs/>
          <w:szCs w:val="24"/>
        </w:rPr>
        <w:noBreakHyphen/>
      </w:r>
      <w:r w:rsidRPr="00B20912">
        <w:rPr>
          <w:rFonts w:asciiTheme="majorBidi" w:hAnsiTheme="majorBidi" w:cstheme="majorBidi"/>
          <w:i/>
          <w:iCs/>
          <w:szCs w:val="24"/>
        </w:rPr>
        <w:t>119/2019</w:t>
      </w:r>
      <w:r w:rsidR="00254AC9" w:rsidRPr="00B20912">
        <w:rPr>
          <w:rFonts w:asciiTheme="majorBidi" w:hAnsiTheme="majorBidi" w:cstheme="majorBidi"/>
          <w:i/>
          <w:iCs/>
          <w:szCs w:val="24"/>
        </w:rPr>
        <w:t xml:space="preserve"> (</w:t>
      </w:r>
      <w:r w:rsidR="005A72FE" w:rsidRPr="00B20912">
        <w:rPr>
          <w:rFonts w:asciiTheme="majorBidi" w:hAnsiTheme="majorBidi" w:cstheme="majorBidi"/>
          <w:i/>
          <w:iCs/>
          <w:szCs w:val="24"/>
        </w:rPr>
        <w:t>ECLI:LV:AT:2019:0329.C30442015.2.S</w:t>
      </w:r>
      <w:r w:rsidR="00254AC9" w:rsidRPr="00B20912">
        <w:rPr>
          <w:rFonts w:asciiTheme="majorBidi" w:hAnsiTheme="majorBidi" w:cstheme="majorBidi"/>
          <w:i/>
          <w:iCs/>
          <w:szCs w:val="24"/>
        </w:rPr>
        <w:t>)</w:t>
      </w:r>
      <w:r w:rsidRPr="00B20912">
        <w:rPr>
          <w:rFonts w:asciiTheme="majorBidi" w:hAnsiTheme="majorBidi" w:cstheme="majorBidi"/>
          <w:szCs w:val="24"/>
        </w:rPr>
        <w:t xml:space="preserve">). </w:t>
      </w:r>
    </w:p>
    <w:p w14:paraId="2A0779DB" w14:textId="1B0055D6" w:rsidR="00624861" w:rsidRPr="00B20912" w:rsidRDefault="00704FE2" w:rsidP="0047682C">
      <w:pPr>
        <w:ind w:right="-1" w:firstLine="709"/>
        <w:rPr>
          <w:rFonts w:asciiTheme="majorBidi" w:hAnsiTheme="majorBidi" w:cstheme="majorBidi"/>
          <w:szCs w:val="24"/>
        </w:rPr>
      </w:pPr>
      <w:r w:rsidRPr="00B20912">
        <w:rPr>
          <w:rFonts w:asciiTheme="majorBidi" w:hAnsiTheme="majorBidi" w:cstheme="majorBidi"/>
          <w:szCs w:val="24"/>
        </w:rPr>
        <w:lastRenderedPageBreak/>
        <w:t>Tiesas secinājumus nepamato arī spriedumā pieminētā Senāta judikatūra</w:t>
      </w:r>
      <w:r w:rsidR="007576B6" w:rsidRPr="00B20912">
        <w:rPr>
          <w:rFonts w:asciiTheme="majorBidi" w:hAnsiTheme="majorBidi" w:cstheme="majorBidi"/>
          <w:szCs w:val="24"/>
        </w:rPr>
        <w:t xml:space="preserve">, jo tajā paustās atziņas izriet no </w:t>
      </w:r>
      <w:r w:rsidR="00624861" w:rsidRPr="00B20912">
        <w:rPr>
          <w:rFonts w:asciiTheme="majorBidi" w:hAnsiTheme="majorBidi" w:cstheme="majorBidi"/>
          <w:szCs w:val="24"/>
        </w:rPr>
        <w:t xml:space="preserve">būtiski atšķirīgiem faktiskajiem apstākļiem. </w:t>
      </w:r>
    </w:p>
    <w:p w14:paraId="7BDA898B" w14:textId="76E9A0AC"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Ceturtkārt, pat ja tiesa uzskatīja, ka būvniecības procesā katrs būvniecības procesa dalībnieks atbild par savas rīcības sekām, secināms, ka tiesa nepamatoti nav vērtējusi un piemērojusi būvniecības noteikumus to kopumā, kas reglamentē būvniecības procesa norisi un visu tajā iesaistīto būvniecības dalībnieku tiesības, pienākumus un atbildību. </w:t>
      </w:r>
    </w:p>
    <w:p w14:paraId="09DB822D" w14:textId="0D6D0ED0" w:rsidR="00624861" w:rsidRPr="00B20912" w:rsidRDefault="007576B6" w:rsidP="0047682C">
      <w:pPr>
        <w:ind w:right="-1" w:firstLine="709"/>
        <w:rPr>
          <w:rFonts w:asciiTheme="majorBidi" w:hAnsiTheme="majorBidi" w:cstheme="majorBidi"/>
          <w:szCs w:val="24"/>
        </w:rPr>
      </w:pPr>
      <w:r w:rsidRPr="00B20912">
        <w:rPr>
          <w:rFonts w:asciiTheme="majorBidi" w:hAnsiTheme="majorBidi" w:cstheme="majorBidi"/>
          <w:szCs w:val="24"/>
        </w:rPr>
        <w:t>J</w:t>
      </w:r>
      <w:r w:rsidR="00624861" w:rsidRPr="00B20912">
        <w:rPr>
          <w:rFonts w:asciiTheme="majorBidi" w:hAnsiTheme="majorBidi" w:cstheme="majorBidi"/>
          <w:szCs w:val="24"/>
        </w:rPr>
        <w:t>a būvniecības process tiek vērtēts pilnīgi un vispusīgi (nevis tikai atsaucoties uz atsevišķiem būvniecības procesa fragmentiem), secināms, ka tieši īpašniekam būvniecības procesā ir jārīkojas kā krietnam un rūpīgam saimniekam un jāizsver katrs solis, kam var būt ietekme uz būves drošumu</w:t>
      </w:r>
      <w:r w:rsidRPr="00B20912">
        <w:rPr>
          <w:rFonts w:asciiTheme="majorBidi" w:hAnsiTheme="majorBidi" w:cstheme="majorBidi"/>
          <w:szCs w:val="24"/>
        </w:rPr>
        <w:t>.</w:t>
      </w:r>
    </w:p>
    <w:p w14:paraId="425CDD6F" w14:textId="6D3BA5A9" w:rsidR="00624861" w:rsidRPr="00B20912" w:rsidRDefault="00FE4346"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 xml:space="preserve">.4.2] </w:t>
      </w:r>
      <w:r w:rsidR="006D4D54">
        <w:rPr>
          <w:rFonts w:asciiTheme="majorBidi" w:hAnsiTheme="majorBidi" w:cstheme="majorBidi"/>
          <w:szCs w:val="24"/>
        </w:rPr>
        <w:t> </w:t>
      </w:r>
      <w:r w:rsidR="00624861" w:rsidRPr="00B20912">
        <w:rPr>
          <w:rFonts w:asciiTheme="majorBidi" w:hAnsiTheme="majorBidi" w:cstheme="majorBidi"/>
          <w:szCs w:val="24"/>
        </w:rPr>
        <w:t xml:space="preserve">Ja apelācijas instances tiesa projektēšanas un būvniecības procesu </w:t>
      </w:r>
      <w:r w:rsidRPr="00B20912">
        <w:rPr>
          <w:rFonts w:asciiTheme="majorBidi" w:hAnsiTheme="majorBidi" w:cstheme="majorBidi"/>
          <w:szCs w:val="24"/>
        </w:rPr>
        <w:t xml:space="preserve">būtu </w:t>
      </w:r>
      <w:r w:rsidR="00624861" w:rsidRPr="00B20912">
        <w:rPr>
          <w:rFonts w:asciiTheme="majorBidi" w:hAnsiTheme="majorBidi" w:cstheme="majorBidi"/>
          <w:szCs w:val="24"/>
        </w:rPr>
        <w:t xml:space="preserve">vērtējusi </w:t>
      </w:r>
      <w:r w:rsidRPr="00B20912">
        <w:rPr>
          <w:rFonts w:asciiTheme="majorBidi" w:hAnsiTheme="majorBidi" w:cstheme="majorBidi"/>
          <w:szCs w:val="24"/>
        </w:rPr>
        <w:t xml:space="preserve">vispusīgi un objektīvi </w:t>
      </w:r>
      <w:r w:rsidR="00624861" w:rsidRPr="00B20912">
        <w:rPr>
          <w:rFonts w:asciiTheme="majorBidi" w:hAnsiTheme="majorBidi" w:cstheme="majorBidi"/>
          <w:szCs w:val="24"/>
        </w:rPr>
        <w:t>piemērojamo normu kontekstā, nevis</w:t>
      </w:r>
      <w:proofErr w:type="gramStart"/>
      <w:r w:rsidR="00624861" w:rsidRPr="00B20912">
        <w:rPr>
          <w:rFonts w:asciiTheme="majorBidi" w:hAnsiTheme="majorBidi" w:cstheme="majorBidi"/>
          <w:szCs w:val="24"/>
        </w:rPr>
        <w:t xml:space="preserve"> atsaucoties vien uz atsevišķiem projektēšanas un būvniecības procesa fragmentiem</w:t>
      </w:r>
      <w:proofErr w:type="gramEnd"/>
      <w:r w:rsidR="00624861" w:rsidRPr="00B20912">
        <w:rPr>
          <w:rFonts w:asciiTheme="majorBidi" w:hAnsiTheme="majorBidi" w:cstheme="majorBidi"/>
          <w:szCs w:val="24"/>
        </w:rPr>
        <w:t xml:space="preserve">, apelācijas instances tiesa būtu nonākusi pie pamatota secinājuma, ka bez </w:t>
      </w:r>
      <w:r w:rsidR="00E55944" w:rsidRPr="00B20912">
        <w:rPr>
          <w:rFonts w:asciiTheme="majorBidi" w:hAnsiTheme="majorBidi" w:cstheme="majorBidi"/>
          <w:szCs w:val="24"/>
        </w:rPr>
        <w:t>a</w:t>
      </w:r>
      <w:r w:rsidR="00624861" w:rsidRPr="00B20912">
        <w:rPr>
          <w:rFonts w:asciiTheme="majorBidi" w:hAnsiTheme="majorBidi" w:cstheme="majorBidi"/>
          <w:szCs w:val="24"/>
        </w:rPr>
        <w:t>tbildētāja</w:t>
      </w:r>
      <w:r w:rsidR="00E55944" w:rsidRPr="00B20912">
        <w:rPr>
          <w:rFonts w:asciiTheme="majorBidi" w:hAnsiTheme="majorBidi" w:cstheme="majorBidi"/>
          <w:szCs w:val="24"/>
        </w:rPr>
        <w:t>s</w:t>
      </w:r>
      <w:r w:rsidR="00624861" w:rsidRPr="00B20912">
        <w:rPr>
          <w:rFonts w:asciiTheme="majorBidi" w:hAnsiTheme="majorBidi" w:cstheme="majorBidi"/>
          <w:szCs w:val="24"/>
        </w:rPr>
        <w:t xml:space="preserve"> kā nekustamā īpašuma īpašnie</w:t>
      </w:r>
      <w:r w:rsidR="00E55944" w:rsidRPr="00B20912">
        <w:rPr>
          <w:rFonts w:asciiTheme="majorBidi" w:hAnsiTheme="majorBidi" w:cstheme="majorBidi"/>
          <w:szCs w:val="24"/>
        </w:rPr>
        <w:t>ces</w:t>
      </w:r>
      <w:r w:rsidR="00624861" w:rsidRPr="00B20912">
        <w:rPr>
          <w:rFonts w:asciiTheme="majorBidi" w:hAnsiTheme="majorBidi" w:cstheme="majorBidi"/>
          <w:szCs w:val="24"/>
        </w:rPr>
        <w:t xml:space="preserve"> un pasūtītāja</w:t>
      </w:r>
      <w:r w:rsidR="00E55944" w:rsidRPr="00B20912">
        <w:rPr>
          <w:rFonts w:asciiTheme="majorBidi" w:hAnsiTheme="majorBidi" w:cstheme="majorBidi"/>
          <w:szCs w:val="24"/>
        </w:rPr>
        <w:t>s</w:t>
      </w:r>
      <w:r w:rsidR="00624861" w:rsidRPr="00B20912">
        <w:rPr>
          <w:rFonts w:asciiTheme="majorBidi" w:hAnsiTheme="majorBidi" w:cstheme="majorBidi"/>
          <w:szCs w:val="24"/>
        </w:rPr>
        <w:t xml:space="preserve"> iesaistes</w:t>
      </w:r>
      <w:r w:rsidR="00E55944" w:rsidRPr="00B20912">
        <w:rPr>
          <w:rFonts w:asciiTheme="majorBidi" w:hAnsiTheme="majorBidi" w:cstheme="majorBidi"/>
          <w:szCs w:val="24"/>
        </w:rPr>
        <w:t xml:space="preserve"> (virzot apstiprināšanai kļūdainu projektu</w:t>
      </w:r>
      <w:r w:rsidR="00624861" w:rsidRPr="00B20912">
        <w:rPr>
          <w:rFonts w:asciiTheme="majorBidi" w:hAnsiTheme="majorBidi" w:cstheme="majorBidi"/>
          <w:szCs w:val="24"/>
        </w:rPr>
        <w:t xml:space="preserve">, </w:t>
      </w:r>
      <w:r w:rsidR="00E55944" w:rsidRPr="00B20912">
        <w:rPr>
          <w:rFonts w:asciiTheme="majorBidi" w:hAnsiTheme="majorBidi" w:cstheme="majorBidi"/>
          <w:szCs w:val="24"/>
        </w:rPr>
        <w:t>sniedzot</w:t>
      </w:r>
      <w:r w:rsidR="00624861" w:rsidRPr="00B20912">
        <w:rPr>
          <w:rFonts w:asciiTheme="majorBidi" w:hAnsiTheme="majorBidi" w:cstheme="majorBidi"/>
          <w:szCs w:val="24"/>
        </w:rPr>
        <w:t xml:space="preserve"> apliecinājumus par būves gatavību ekspluatācijai</w:t>
      </w:r>
      <w:r w:rsidR="00E55944" w:rsidRPr="00B20912">
        <w:rPr>
          <w:rFonts w:asciiTheme="majorBidi" w:hAnsiTheme="majorBidi" w:cstheme="majorBidi"/>
          <w:szCs w:val="24"/>
        </w:rPr>
        <w:t xml:space="preserve">, </w:t>
      </w:r>
      <w:r w:rsidR="00624861" w:rsidRPr="00B20912">
        <w:rPr>
          <w:rFonts w:asciiTheme="majorBidi" w:hAnsiTheme="majorBidi" w:cstheme="majorBidi"/>
          <w:szCs w:val="24"/>
        </w:rPr>
        <w:t>sniedz</w:t>
      </w:r>
      <w:r w:rsidR="00E55944" w:rsidRPr="00B20912">
        <w:rPr>
          <w:rFonts w:asciiTheme="majorBidi" w:hAnsiTheme="majorBidi" w:cstheme="majorBidi"/>
          <w:szCs w:val="24"/>
        </w:rPr>
        <w:t>ot</w:t>
      </w:r>
      <w:r w:rsidR="00624861" w:rsidRPr="00B20912">
        <w:rPr>
          <w:rFonts w:asciiTheme="majorBidi" w:hAnsiTheme="majorBidi" w:cstheme="majorBidi"/>
          <w:szCs w:val="24"/>
        </w:rPr>
        <w:t xml:space="preserve"> pozitīvu atzinumu par </w:t>
      </w:r>
      <w:r w:rsidR="00E55944" w:rsidRPr="00B20912">
        <w:rPr>
          <w:rFonts w:asciiTheme="majorBidi" w:hAnsiTheme="majorBidi" w:cstheme="majorBidi"/>
          <w:szCs w:val="24"/>
        </w:rPr>
        <w:t>ē</w:t>
      </w:r>
      <w:r w:rsidR="00624861" w:rsidRPr="00B20912">
        <w:rPr>
          <w:rFonts w:asciiTheme="majorBidi" w:hAnsiTheme="majorBidi" w:cstheme="majorBidi"/>
          <w:szCs w:val="24"/>
        </w:rPr>
        <w:t>kas stāvokli</w:t>
      </w:r>
      <w:r w:rsidR="00E55944" w:rsidRPr="00B20912">
        <w:rPr>
          <w:rFonts w:asciiTheme="majorBidi" w:hAnsiTheme="majorBidi" w:cstheme="majorBidi"/>
          <w:szCs w:val="24"/>
        </w:rPr>
        <w:t>)</w:t>
      </w:r>
      <w:r w:rsidR="00624861" w:rsidRPr="00B20912">
        <w:rPr>
          <w:rFonts w:asciiTheme="majorBidi" w:hAnsiTheme="majorBidi" w:cstheme="majorBidi"/>
          <w:szCs w:val="24"/>
        </w:rPr>
        <w:t xml:space="preserve"> nedroša </w:t>
      </w:r>
      <w:r w:rsidR="00E55944" w:rsidRPr="00B20912">
        <w:rPr>
          <w:rFonts w:asciiTheme="majorBidi" w:hAnsiTheme="majorBidi" w:cstheme="majorBidi"/>
          <w:szCs w:val="24"/>
        </w:rPr>
        <w:t>ē</w:t>
      </w:r>
      <w:r w:rsidR="00624861" w:rsidRPr="00B20912">
        <w:rPr>
          <w:rFonts w:asciiTheme="majorBidi" w:hAnsiTheme="majorBidi" w:cstheme="majorBidi"/>
          <w:szCs w:val="24"/>
        </w:rPr>
        <w:t xml:space="preserve">ka nebūtu pieņemta ekspluatācijā. </w:t>
      </w:r>
      <w:r w:rsidR="00E55944" w:rsidRPr="00B20912">
        <w:rPr>
          <w:rFonts w:asciiTheme="majorBidi" w:hAnsiTheme="majorBidi" w:cstheme="majorBidi"/>
          <w:szCs w:val="24"/>
        </w:rPr>
        <w:t>Minētais</w:t>
      </w:r>
      <w:r w:rsidR="00624861" w:rsidRPr="00B20912">
        <w:rPr>
          <w:rFonts w:asciiTheme="majorBidi" w:hAnsiTheme="majorBidi" w:cstheme="majorBidi"/>
          <w:szCs w:val="24"/>
        </w:rPr>
        <w:t xml:space="preserve"> norāda uz </w:t>
      </w:r>
      <w:r w:rsidR="00E55944" w:rsidRPr="00B20912">
        <w:rPr>
          <w:rFonts w:asciiTheme="majorBidi" w:hAnsiTheme="majorBidi" w:cstheme="majorBidi"/>
          <w:szCs w:val="24"/>
        </w:rPr>
        <w:t>a</w:t>
      </w:r>
      <w:r w:rsidR="00624861" w:rsidRPr="00B20912">
        <w:rPr>
          <w:rFonts w:asciiTheme="majorBidi" w:hAnsiTheme="majorBidi" w:cstheme="majorBidi"/>
          <w:szCs w:val="24"/>
        </w:rPr>
        <w:t>tbildētāja</w:t>
      </w:r>
      <w:r w:rsidR="00E55944" w:rsidRPr="00B20912">
        <w:rPr>
          <w:rFonts w:asciiTheme="majorBidi" w:hAnsiTheme="majorBidi" w:cstheme="majorBidi"/>
          <w:szCs w:val="24"/>
        </w:rPr>
        <w:t>s</w:t>
      </w:r>
      <w:r w:rsidR="00624861" w:rsidRPr="00B20912">
        <w:rPr>
          <w:rFonts w:asciiTheme="majorBidi" w:hAnsiTheme="majorBidi" w:cstheme="majorBidi"/>
          <w:szCs w:val="24"/>
        </w:rPr>
        <w:t xml:space="preserve"> atbildību par neuzmanību Civillikuma 1649.</w:t>
      </w:r>
      <w:r w:rsidR="00C935C5" w:rsidRPr="00B20912">
        <w:rPr>
          <w:rFonts w:asciiTheme="majorBidi" w:hAnsiTheme="majorBidi" w:cstheme="majorBidi"/>
          <w:szCs w:val="24"/>
        </w:rPr>
        <w:t> </w:t>
      </w:r>
      <w:r w:rsidR="00624861" w:rsidRPr="00B20912">
        <w:rPr>
          <w:rFonts w:asciiTheme="majorBidi" w:hAnsiTheme="majorBidi" w:cstheme="majorBidi"/>
          <w:szCs w:val="24"/>
        </w:rPr>
        <w:t>panta kontekstā.</w:t>
      </w:r>
    </w:p>
    <w:p w14:paraId="63DBDB90" w14:textId="0EB162A6" w:rsidR="00624861" w:rsidRPr="00B20912" w:rsidRDefault="000F6AD8"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.4.3]</w:t>
      </w:r>
      <w:r w:rsidR="006D4D54">
        <w:rPr>
          <w:rFonts w:asciiTheme="majorBidi" w:hAnsiTheme="majorBidi" w:cstheme="majorBidi"/>
          <w:szCs w:val="24"/>
        </w:rPr>
        <w:t> </w:t>
      </w:r>
      <w:r w:rsidRPr="00B20912">
        <w:rPr>
          <w:rFonts w:asciiTheme="majorBidi" w:hAnsiTheme="majorBidi" w:cstheme="majorBidi"/>
          <w:szCs w:val="24"/>
        </w:rPr>
        <w:t>A</w:t>
      </w:r>
      <w:r w:rsidR="00624861" w:rsidRPr="00B20912">
        <w:rPr>
          <w:rFonts w:asciiTheme="majorBidi" w:hAnsiTheme="majorBidi" w:cstheme="majorBidi"/>
          <w:szCs w:val="24"/>
        </w:rPr>
        <w:t xml:space="preserve">pelācijas instances tiesa nav ņēmusi vērā </w:t>
      </w:r>
      <w:r w:rsidRPr="00B20912">
        <w:rPr>
          <w:rFonts w:asciiTheme="majorBidi" w:hAnsiTheme="majorBidi" w:cstheme="majorBidi"/>
          <w:szCs w:val="24"/>
        </w:rPr>
        <w:t>p</w:t>
      </w:r>
      <w:r w:rsidR="00624861" w:rsidRPr="00B20912">
        <w:rPr>
          <w:rFonts w:asciiTheme="majorBidi" w:hAnsiTheme="majorBidi" w:cstheme="majorBidi"/>
          <w:szCs w:val="24"/>
        </w:rPr>
        <w:t xml:space="preserve">rasītāju pārstāves tiesas sēdē paustos iebildumus pret </w:t>
      </w:r>
      <w:r w:rsidRPr="00B20912">
        <w:rPr>
          <w:rFonts w:asciiTheme="majorBidi" w:hAnsiTheme="majorBidi" w:cstheme="majorBidi"/>
          <w:szCs w:val="24"/>
        </w:rPr>
        <w:t>a</w:t>
      </w:r>
      <w:r w:rsidR="00624861" w:rsidRPr="00B20912">
        <w:rPr>
          <w:rFonts w:asciiTheme="majorBidi" w:hAnsiTheme="majorBidi" w:cstheme="majorBidi"/>
          <w:szCs w:val="24"/>
        </w:rPr>
        <w:t>tbildētāja</w:t>
      </w:r>
      <w:r w:rsidRPr="00B20912">
        <w:rPr>
          <w:rFonts w:asciiTheme="majorBidi" w:hAnsiTheme="majorBidi" w:cstheme="majorBidi"/>
          <w:szCs w:val="24"/>
        </w:rPr>
        <w:t>s</w:t>
      </w:r>
      <w:r w:rsidR="00624861" w:rsidRPr="00B20912">
        <w:rPr>
          <w:rFonts w:asciiTheme="majorBidi" w:hAnsiTheme="majorBidi" w:cstheme="majorBidi"/>
          <w:szCs w:val="24"/>
        </w:rPr>
        <w:t xml:space="preserve"> argumentiem, </w:t>
      </w:r>
      <w:r w:rsidRPr="00B20912">
        <w:rPr>
          <w:rFonts w:asciiTheme="majorBidi" w:hAnsiTheme="majorBidi" w:cstheme="majorBidi"/>
          <w:szCs w:val="24"/>
        </w:rPr>
        <w:t>proti</w:t>
      </w:r>
      <w:r w:rsidR="00624861" w:rsidRPr="00B20912">
        <w:rPr>
          <w:rFonts w:asciiTheme="majorBidi" w:hAnsiTheme="majorBidi" w:cstheme="majorBidi"/>
          <w:szCs w:val="24"/>
        </w:rPr>
        <w:t xml:space="preserve">, </w:t>
      </w:r>
      <w:proofErr w:type="gramStart"/>
      <w:r w:rsidR="00624861" w:rsidRPr="00B20912">
        <w:rPr>
          <w:rFonts w:asciiTheme="majorBidi" w:hAnsiTheme="majorBidi" w:cstheme="majorBidi"/>
          <w:szCs w:val="24"/>
        </w:rPr>
        <w:t>ka tiesiskās paļāvības princips, kas pastāv administratīvajā procesā un ir nostiprināts Administratīvā procesa likumā, nepastāv civilprocesā</w:t>
      </w:r>
      <w:proofErr w:type="gramEnd"/>
      <w:r w:rsidR="00624861" w:rsidRPr="00B20912">
        <w:rPr>
          <w:rFonts w:asciiTheme="majorBidi" w:hAnsiTheme="majorBidi" w:cstheme="majorBidi"/>
          <w:szCs w:val="24"/>
        </w:rPr>
        <w:t xml:space="preserve"> un nav nostiprināts ne Civilprocesa likumā, ne arī Civillikumā</w:t>
      </w:r>
      <w:r w:rsidR="00D73FE7">
        <w:rPr>
          <w:rFonts w:asciiTheme="majorBidi" w:hAnsiTheme="majorBidi" w:cstheme="majorBidi"/>
          <w:szCs w:val="24"/>
        </w:rPr>
        <w:t>. L</w:t>
      </w:r>
      <w:r w:rsidR="00624861" w:rsidRPr="00B20912">
        <w:rPr>
          <w:rFonts w:asciiTheme="majorBidi" w:hAnsiTheme="majorBidi" w:cstheme="majorBidi"/>
          <w:szCs w:val="24"/>
        </w:rPr>
        <w:t xml:space="preserve">īdz ar </w:t>
      </w:r>
      <w:r w:rsidR="00D73FE7">
        <w:rPr>
          <w:rFonts w:asciiTheme="majorBidi" w:hAnsiTheme="majorBidi" w:cstheme="majorBidi"/>
          <w:szCs w:val="24"/>
        </w:rPr>
        <w:t>to tas</w:t>
      </w:r>
      <w:r w:rsidR="00D73FE7"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nevar tikt izmantots kā arguments divu privātpersonu strīdā, no kurām viena persona ar savu rīcību šādu paļāvību nav radījusi un nav varējusi radīt, jo tā nekad nav bijusi būvniecības procesa kā administratīvā procesa dalībniece. </w:t>
      </w:r>
    </w:p>
    <w:p w14:paraId="04831954" w14:textId="3D78D3ED"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Šāda veida civiltiesiska rakstura strīdos starp kaitējumu cietušo personu un iespējami atbildīgo personu tiek ņemts vērā nevis tiesiskās paļāvības princips, bet gan tiek ņemts vērā tas, vai un kā cietusī persona ar savu rīcību ir radījusi vai veicinājusi kaitējuma rašanos, kas var vainīgo personu pilnībā vai daļ</w:t>
      </w:r>
      <w:r w:rsidR="000F6AD8" w:rsidRPr="00B20912">
        <w:rPr>
          <w:rFonts w:asciiTheme="majorBidi" w:hAnsiTheme="majorBidi" w:cstheme="majorBidi"/>
          <w:szCs w:val="24"/>
        </w:rPr>
        <w:t>ēji</w:t>
      </w:r>
      <w:r w:rsidRPr="00B20912">
        <w:rPr>
          <w:rFonts w:asciiTheme="majorBidi" w:hAnsiTheme="majorBidi" w:cstheme="majorBidi"/>
          <w:szCs w:val="24"/>
        </w:rPr>
        <w:t xml:space="preserve"> atbrīvot no kaitējuma atlīdzināšanas pienākuma </w:t>
      </w:r>
      <w:proofErr w:type="gramStart"/>
      <w:r w:rsidRPr="00B20912">
        <w:rPr>
          <w:rFonts w:asciiTheme="majorBidi" w:hAnsiTheme="majorBidi" w:cstheme="majorBidi"/>
          <w:szCs w:val="24"/>
        </w:rPr>
        <w:t>(</w:t>
      </w:r>
      <w:proofErr w:type="gramEnd"/>
      <w:r w:rsidRPr="00BF5062">
        <w:rPr>
          <w:rFonts w:asciiTheme="majorBidi" w:hAnsiTheme="majorBidi" w:cstheme="majorBidi"/>
          <w:i/>
          <w:iCs/>
          <w:szCs w:val="24"/>
        </w:rPr>
        <w:t>Civillikuma 1776.</w:t>
      </w:r>
      <w:r w:rsidR="00C935C5" w:rsidRPr="00BF5062">
        <w:rPr>
          <w:rFonts w:asciiTheme="majorBidi" w:hAnsiTheme="majorBidi" w:cstheme="majorBidi"/>
          <w:i/>
          <w:iCs/>
          <w:szCs w:val="24"/>
        </w:rPr>
        <w:t> </w:t>
      </w:r>
      <w:r w:rsidRPr="00BF5062">
        <w:rPr>
          <w:rFonts w:asciiTheme="majorBidi" w:hAnsiTheme="majorBidi" w:cstheme="majorBidi"/>
          <w:i/>
          <w:iCs/>
          <w:szCs w:val="24"/>
        </w:rPr>
        <w:t>pants</w:t>
      </w:r>
      <w:r w:rsidRPr="00B20912">
        <w:rPr>
          <w:rFonts w:asciiTheme="majorBidi" w:hAnsiTheme="majorBidi" w:cstheme="majorBidi"/>
          <w:szCs w:val="24"/>
        </w:rPr>
        <w:t xml:space="preserve">). </w:t>
      </w:r>
    </w:p>
    <w:p w14:paraId="11780E86" w14:textId="26F2D276" w:rsidR="000C7671" w:rsidRPr="00B20912" w:rsidRDefault="000C7671"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.5]</w:t>
      </w:r>
      <w:r w:rsidR="006D4D54">
        <w:rPr>
          <w:rFonts w:asciiTheme="majorBidi" w:hAnsiTheme="majorBidi" w:cstheme="majorBidi"/>
          <w:szCs w:val="24"/>
        </w:rPr>
        <w:t> </w:t>
      </w:r>
      <w:r w:rsidRPr="00B20912">
        <w:rPr>
          <w:rFonts w:asciiTheme="majorBidi" w:hAnsiTheme="majorBidi" w:cstheme="majorBidi"/>
          <w:szCs w:val="24"/>
        </w:rPr>
        <w:t>Tiesa nepareizi iztulkojusi un piemērojusi Civillikuma 2347.</w:t>
      </w:r>
      <w:r w:rsidR="00C935C5" w:rsidRPr="00B20912">
        <w:rPr>
          <w:rFonts w:asciiTheme="majorBidi" w:hAnsiTheme="majorBidi" w:cstheme="majorBidi"/>
          <w:szCs w:val="24"/>
        </w:rPr>
        <w:t> </w:t>
      </w:r>
      <w:r w:rsidRPr="00B20912">
        <w:rPr>
          <w:rFonts w:asciiTheme="majorBidi" w:hAnsiTheme="majorBidi" w:cstheme="majorBidi"/>
          <w:szCs w:val="24"/>
        </w:rPr>
        <w:t>pantu.</w:t>
      </w:r>
    </w:p>
    <w:p w14:paraId="162ACEA6" w14:textId="0293B8C9" w:rsidR="00624861" w:rsidRPr="00B20912" w:rsidRDefault="00566D1B"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.5.1]</w:t>
      </w:r>
      <w:r w:rsidR="006D4D54">
        <w:rPr>
          <w:rFonts w:asciiTheme="majorBidi" w:hAnsiTheme="majorBidi" w:cstheme="majorBidi"/>
          <w:szCs w:val="24"/>
        </w:rPr>
        <w:t> </w:t>
      </w:r>
      <w:r w:rsidR="000F7876" w:rsidRPr="00B20912">
        <w:rPr>
          <w:rFonts w:asciiTheme="majorBidi" w:hAnsiTheme="majorBidi" w:cstheme="majorBidi"/>
          <w:szCs w:val="24"/>
        </w:rPr>
        <w:t>Tiesa</w:t>
      </w:r>
      <w:r w:rsidR="00624861" w:rsidRPr="00B20912">
        <w:rPr>
          <w:rFonts w:asciiTheme="majorBidi" w:hAnsiTheme="majorBidi" w:cstheme="majorBidi"/>
          <w:szCs w:val="24"/>
        </w:rPr>
        <w:t xml:space="preserve"> nepamatoti nav ņēmusi vērā, ka Civillikuma 2347.</w:t>
      </w:r>
      <w:r w:rsidR="00C935C5" w:rsidRPr="00B20912">
        <w:rPr>
          <w:rFonts w:asciiTheme="majorBidi" w:hAnsiTheme="majorBidi" w:cstheme="majorBidi"/>
          <w:szCs w:val="24"/>
        </w:rPr>
        <w:t> </w:t>
      </w:r>
      <w:r w:rsidR="00624861" w:rsidRPr="00B20912">
        <w:rPr>
          <w:rFonts w:asciiTheme="majorBidi" w:hAnsiTheme="majorBidi" w:cstheme="majorBidi"/>
          <w:szCs w:val="24"/>
        </w:rPr>
        <w:t>pantā ietvertajā paaugstinātas bīstamības avotu uzskaitījumā ir ietvertas gan darbības (būvniecība), gan lietas (transports, uzņēmums, bīstamas vielas). Tāpat tiesa nepamatoti nav ņēmusi vērā, ka likumdevējs kā galveno vērtējamo kritēriju noteicis – vai kāds avots var radīt paaugstinātu bīstamību apkārtējiem, ne tik daudz pievēršoties tam, vai bīstamība varētu izcelties no lietas, no darbības vai no iedarbības uz lietu. Proti, lai kādu avotu atzītu par paaugstinātas bīstamības avotu, ir jāvērtē, kā šis avots pats par sevi vai apvienojumā ar kādu citu apstākli varētu radīt paaugstinātu bīstamību apkārtējiem.</w:t>
      </w:r>
      <w:r w:rsidR="000F7876" w:rsidRPr="00B20912">
        <w:rPr>
          <w:rFonts w:asciiTheme="majorBidi" w:hAnsiTheme="majorBidi" w:cstheme="majorBidi"/>
          <w:szCs w:val="24"/>
        </w:rPr>
        <w:t xml:space="preserve"> Tādējādi tiesa nav izvērtējusi visus apstākļus to kopumā.</w:t>
      </w:r>
    </w:p>
    <w:p w14:paraId="2E43A600" w14:textId="33D2A31C" w:rsidR="00624861" w:rsidRPr="00B20912" w:rsidRDefault="000F7876"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.5.2]</w:t>
      </w:r>
      <w:r w:rsidR="006D4D54">
        <w:rPr>
          <w:rFonts w:asciiTheme="majorBidi" w:hAnsiTheme="majorBidi" w:cstheme="majorBidi"/>
          <w:szCs w:val="24"/>
        </w:rPr>
        <w:t> </w:t>
      </w:r>
      <w:r w:rsidR="00624861" w:rsidRPr="00B20912">
        <w:rPr>
          <w:rFonts w:asciiTheme="majorBidi" w:hAnsiTheme="majorBidi" w:cstheme="majorBidi"/>
          <w:szCs w:val="24"/>
        </w:rPr>
        <w:t>Civillikuma 2347.</w:t>
      </w:r>
      <w:r w:rsidR="00C935C5" w:rsidRPr="00B20912">
        <w:rPr>
          <w:rFonts w:asciiTheme="majorBidi" w:hAnsiTheme="majorBidi" w:cstheme="majorBidi"/>
          <w:szCs w:val="24"/>
        </w:rPr>
        <w:t> </w:t>
      </w:r>
      <w:r w:rsidR="00624861" w:rsidRPr="00B20912">
        <w:rPr>
          <w:rFonts w:asciiTheme="majorBidi" w:hAnsiTheme="majorBidi" w:cstheme="majorBidi"/>
          <w:szCs w:val="24"/>
        </w:rPr>
        <w:t>panta otrās daļas izpratnē</w:t>
      </w:r>
      <w:r w:rsidR="00526F1E" w:rsidRPr="00B20912">
        <w:rPr>
          <w:rFonts w:asciiTheme="majorBidi" w:hAnsiTheme="majorBidi" w:cstheme="majorBidi"/>
          <w:szCs w:val="24"/>
        </w:rPr>
        <w:t>, vērtējot cēlonisko saikni starp paaugstinātas bīstamības avotu un notikumu, nepieciešams noskaidrot</w:t>
      </w:r>
      <w:r w:rsidR="00B8004F">
        <w:rPr>
          <w:rFonts w:asciiTheme="majorBidi" w:hAnsiTheme="majorBidi" w:cstheme="majorBidi"/>
          <w:szCs w:val="24"/>
        </w:rPr>
        <w:t>,</w:t>
      </w:r>
      <w:r w:rsidR="00526F1E" w:rsidRPr="00B20912">
        <w:rPr>
          <w:rFonts w:asciiTheme="majorBidi" w:hAnsiTheme="majorBidi" w:cstheme="majorBidi"/>
          <w:szCs w:val="24"/>
        </w:rPr>
        <w:t xml:space="preserve"> vai </w:t>
      </w:r>
      <w:r w:rsidR="00624861" w:rsidRPr="00B20912">
        <w:rPr>
          <w:rFonts w:asciiTheme="majorBidi" w:hAnsiTheme="majorBidi" w:cstheme="majorBidi"/>
          <w:szCs w:val="24"/>
        </w:rPr>
        <w:t xml:space="preserve">kaitējums izcēlies vai tā rašanos veicinājis paaugstinātas bīstamības avots. Šie divi apstākļi </w:t>
      </w:r>
      <w:r w:rsidR="006D315D" w:rsidRPr="00B20912">
        <w:rPr>
          <w:rFonts w:asciiTheme="majorBidi" w:hAnsiTheme="majorBidi" w:cstheme="majorBidi"/>
          <w:szCs w:val="24"/>
        </w:rPr>
        <w:t>s</w:t>
      </w:r>
      <w:r w:rsidR="00624861" w:rsidRPr="00B20912">
        <w:rPr>
          <w:rFonts w:asciiTheme="majorBidi" w:hAnsiTheme="majorBidi" w:cstheme="majorBidi"/>
          <w:szCs w:val="24"/>
        </w:rPr>
        <w:t xml:space="preserve">priedumā pēc būtības nav nošķirti, līdz ar </w:t>
      </w:r>
      <w:r w:rsidR="006D315D" w:rsidRPr="00B20912">
        <w:rPr>
          <w:rFonts w:asciiTheme="majorBidi" w:hAnsiTheme="majorBidi" w:cstheme="majorBidi"/>
          <w:szCs w:val="24"/>
        </w:rPr>
        <w:t>to</w:t>
      </w:r>
      <w:r w:rsidR="00624861" w:rsidRPr="00B20912">
        <w:rPr>
          <w:rFonts w:asciiTheme="majorBidi" w:hAnsiTheme="majorBidi" w:cstheme="majorBidi"/>
          <w:szCs w:val="24"/>
        </w:rPr>
        <w:t xml:space="preserve"> tiesa nonākusi pie nepamatota secinājuma, ka </w:t>
      </w:r>
      <w:r w:rsidR="00E57AD0" w:rsidRPr="00B20912">
        <w:rPr>
          <w:rFonts w:asciiTheme="majorBidi" w:hAnsiTheme="majorBidi" w:cstheme="majorBidi"/>
          <w:szCs w:val="24"/>
        </w:rPr>
        <w:t>otrās</w:t>
      </w:r>
      <w:r w:rsidR="00C935C5" w:rsidRPr="00B20912">
        <w:rPr>
          <w:rFonts w:asciiTheme="majorBidi" w:hAnsiTheme="majorBidi" w:cstheme="majorBidi"/>
          <w:szCs w:val="24"/>
        </w:rPr>
        <w:t> </w:t>
      </w:r>
      <w:r w:rsidR="00624861" w:rsidRPr="00B20912">
        <w:rPr>
          <w:rFonts w:asciiTheme="majorBidi" w:hAnsiTheme="majorBidi" w:cstheme="majorBidi"/>
          <w:szCs w:val="24"/>
        </w:rPr>
        <w:t>kārtas būvdarbi neesot bij</w:t>
      </w:r>
      <w:r w:rsidR="00B8004F">
        <w:rPr>
          <w:rFonts w:asciiTheme="majorBidi" w:hAnsiTheme="majorBidi" w:cstheme="majorBidi"/>
          <w:szCs w:val="24"/>
        </w:rPr>
        <w:t>uši</w:t>
      </w:r>
      <w:r w:rsidR="00624861" w:rsidRPr="00B20912">
        <w:rPr>
          <w:rFonts w:asciiTheme="majorBidi" w:hAnsiTheme="majorBidi" w:cstheme="majorBidi"/>
          <w:szCs w:val="24"/>
        </w:rPr>
        <w:t xml:space="preserve"> paaugstinātas bīstamības avots. </w:t>
      </w:r>
    </w:p>
    <w:p w14:paraId="3A82CAC3" w14:textId="7494D0D7" w:rsidR="00624861" w:rsidRPr="00B20912" w:rsidRDefault="006D315D" w:rsidP="0047682C">
      <w:pPr>
        <w:ind w:right="-1" w:firstLine="709"/>
        <w:rPr>
          <w:rFonts w:asciiTheme="majorBidi" w:hAnsiTheme="majorBidi" w:cstheme="majorBidi"/>
          <w:szCs w:val="24"/>
        </w:rPr>
      </w:pPr>
      <w:r w:rsidRPr="00B20912">
        <w:rPr>
          <w:rFonts w:asciiTheme="majorBidi" w:hAnsiTheme="majorBidi" w:cstheme="majorBidi"/>
          <w:szCs w:val="24"/>
        </w:rPr>
        <w:lastRenderedPageBreak/>
        <w:t>T</w:t>
      </w:r>
      <w:r w:rsidR="00624861" w:rsidRPr="00B20912">
        <w:rPr>
          <w:rFonts w:asciiTheme="majorBidi" w:hAnsiTheme="majorBidi" w:cstheme="majorBidi"/>
          <w:szCs w:val="24"/>
        </w:rPr>
        <w:t>iesa nepamatoti nav ņēmusi vērā kompleksās ekspertīzes atzinuma 14.</w:t>
      </w:r>
      <w:r w:rsidR="00C935C5" w:rsidRPr="00B20912">
        <w:rPr>
          <w:rFonts w:asciiTheme="majorBidi" w:hAnsiTheme="majorBidi" w:cstheme="majorBidi"/>
          <w:szCs w:val="24"/>
        </w:rPr>
        <w:t> </w:t>
      </w:r>
      <w:r w:rsidR="00624861" w:rsidRPr="00B20912">
        <w:rPr>
          <w:rFonts w:asciiTheme="majorBidi" w:hAnsiTheme="majorBidi" w:cstheme="majorBidi"/>
          <w:szCs w:val="24"/>
        </w:rPr>
        <w:t>lapā 6.3.5.</w:t>
      </w:r>
      <w:r w:rsidR="00C935C5" w:rsidRPr="00B20912">
        <w:rPr>
          <w:rFonts w:asciiTheme="majorBidi" w:hAnsiTheme="majorBidi" w:cstheme="majorBidi"/>
          <w:szCs w:val="24"/>
        </w:rPr>
        <w:t> </w:t>
      </w:r>
      <w:r w:rsidR="00624861" w:rsidRPr="00B20912">
        <w:rPr>
          <w:rFonts w:asciiTheme="majorBidi" w:hAnsiTheme="majorBidi" w:cstheme="majorBidi"/>
          <w:szCs w:val="24"/>
        </w:rPr>
        <w:t xml:space="preserve">punktā norādīto, </w:t>
      </w:r>
      <w:proofErr w:type="gramStart"/>
      <w:r w:rsidR="00624861" w:rsidRPr="00B20912">
        <w:rPr>
          <w:rFonts w:asciiTheme="majorBidi" w:hAnsiTheme="majorBidi" w:cstheme="majorBidi"/>
          <w:szCs w:val="24"/>
        </w:rPr>
        <w:t>ka otrās kārtas būvdarbiem</w:t>
      </w:r>
      <w:proofErr w:type="gramEnd"/>
      <w:r w:rsidR="00624861" w:rsidRPr="00B20912">
        <w:rPr>
          <w:rFonts w:asciiTheme="majorBidi" w:hAnsiTheme="majorBidi" w:cstheme="majorBidi"/>
          <w:szCs w:val="24"/>
        </w:rPr>
        <w:t xml:space="preserve"> bija cēloniskais sakars ar ēkas iegruvumu. Pat ja tiesa atzina, ka priekšroka būtu dodama tieši kāda</w:t>
      </w:r>
      <w:r w:rsidR="0053780D" w:rsidRPr="00B20912">
        <w:rPr>
          <w:rFonts w:asciiTheme="majorBidi" w:hAnsiTheme="majorBidi" w:cstheme="majorBidi"/>
          <w:szCs w:val="24"/>
        </w:rPr>
        <w:t>i</w:t>
      </w:r>
      <w:r w:rsidR="00624861" w:rsidRPr="00B20912">
        <w:rPr>
          <w:rFonts w:asciiTheme="majorBidi" w:hAnsiTheme="majorBidi" w:cstheme="majorBidi"/>
          <w:szCs w:val="24"/>
        </w:rPr>
        <w:t xml:space="preserve"> noteiktai kompleksās ekspertīzes atzinuma daļai un tajā ietvertajiem secinājumiem, kas attiecās uz </w:t>
      </w:r>
      <w:r w:rsidR="0053780D" w:rsidRPr="00B20912">
        <w:rPr>
          <w:rFonts w:asciiTheme="majorBidi" w:hAnsiTheme="majorBidi" w:cstheme="majorBidi"/>
          <w:szCs w:val="24"/>
        </w:rPr>
        <w:t>otrās</w:t>
      </w:r>
      <w:r w:rsidR="00C935C5" w:rsidRPr="00B20912">
        <w:rPr>
          <w:rFonts w:asciiTheme="majorBidi" w:hAnsiTheme="majorBidi" w:cstheme="majorBidi"/>
          <w:szCs w:val="24"/>
        </w:rPr>
        <w:t> </w:t>
      </w:r>
      <w:r w:rsidR="00624861" w:rsidRPr="00B20912">
        <w:rPr>
          <w:rFonts w:asciiTheme="majorBidi" w:hAnsiTheme="majorBidi" w:cstheme="majorBidi"/>
          <w:szCs w:val="24"/>
        </w:rPr>
        <w:t>kārtas būvdarbu ietekmes novērtējumu, tiesai saskaņā ar Civilprocesa likuma 97.</w:t>
      </w:r>
      <w:r w:rsidR="00CF4095" w:rsidRPr="00B20912">
        <w:rPr>
          <w:rFonts w:asciiTheme="majorBidi" w:hAnsiTheme="majorBidi" w:cstheme="majorBidi"/>
          <w:szCs w:val="24"/>
        </w:rPr>
        <w:t> </w:t>
      </w:r>
      <w:r w:rsidR="00624861" w:rsidRPr="00B20912">
        <w:rPr>
          <w:rFonts w:asciiTheme="majorBidi" w:hAnsiTheme="majorBidi" w:cstheme="majorBidi"/>
          <w:szCs w:val="24"/>
        </w:rPr>
        <w:t xml:space="preserve">panta trešo daļu vajadzēja norādīt, kādēļ tā vienām ziņām dod priekšroku salīdzinājumā ar citām. Šāda argumentācija </w:t>
      </w:r>
      <w:r w:rsidRPr="00B20912">
        <w:rPr>
          <w:rFonts w:asciiTheme="majorBidi" w:hAnsiTheme="majorBidi" w:cstheme="majorBidi"/>
          <w:szCs w:val="24"/>
        </w:rPr>
        <w:t>s</w:t>
      </w:r>
      <w:r w:rsidR="00624861" w:rsidRPr="00B20912">
        <w:rPr>
          <w:rFonts w:asciiTheme="majorBidi" w:hAnsiTheme="majorBidi" w:cstheme="majorBidi"/>
          <w:szCs w:val="24"/>
        </w:rPr>
        <w:t>priedumā nav atrodama.</w:t>
      </w:r>
    </w:p>
    <w:p w14:paraId="139224D5" w14:textId="0C1CCCBB" w:rsidR="00E57AD0" w:rsidRPr="00B20912" w:rsidRDefault="00D7769E" w:rsidP="0047682C">
      <w:pPr>
        <w:ind w:right="-1" w:firstLine="709"/>
        <w:rPr>
          <w:rFonts w:asciiTheme="majorBidi" w:hAnsiTheme="majorBidi" w:cstheme="majorBidi"/>
          <w:szCs w:val="24"/>
        </w:rPr>
      </w:pPr>
      <w:r>
        <w:rPr>
          <w:rFonts w:asciiTheme="majorBidi" w:hAnsiTheme="majorBidi" w:cstheme="majorBidi"/>
          <w:szCs w:val="24"/>
        </w:rPr>
        <w:t>Š</w:t>
      </w:r>
      <w:r w:rsidR="00624861" w:rsidRPr="00B20912">
        <w:rPr>
          <w:rFonts w:asciiTheme="majorBidi" w:hAnsiTheme="majorBidi" w:cstheme="majorBidi"/>
          <w:szCs w:val="24"/>
        </w:rPr>
        <w:t>ād</w:t>
      </w:r>
      <w:r>
        <w:rPr>
          <w:rFonts w:asciiTheme="majorBidi" w:hAnsiTheme="majorBidi" w:cstheme="majorBidi"/>
          <w:szCs w:val="24"/>
        </w:rPr>
        <w:t>os</w:t>
      </w:r>
      <w:r w:rsidR="00624861" w:rsidRPr="00B20912">
        <w:rPr>
          <w:rFonts w:asciiTheme="majorBidi" w:hAnsiTheme="majorBidi" w:cstheme="majorBidi"/>
          <w:szCs w:val="24"/>
        </w:rPr>
        <w:t xml:space="preserve"> apstākļ</w:t>
      </w:r>
      <w:r>
        <w:rPr>
          <w:rFonts w:asciiTheme="majorBidi" w:hAnsiTheme="majorBidi" w:cstheme="majorBidi"/>
          <w:szCs w:val="24"/>
        </w:rPr>
        <w:t>os</w:t>
      </w:r>
      <w:r w:rsidR="00624861" w:rsidRPr="00B20912">
        <w:rPr>
          <w:rFonts w:asciiTheme="majorBidi" w:hAnsiTheme="majorBidi" w:cstheme="majorBidi"/>
          <w:szCs w:val="24"/>
        </w:rPr>
        <w:t xml:space="preserve"> nepamatots ir apelācijas instances tiesas secinājums, ka Civillikuma 2347.</w:t>
      </w:r>
      <w:r w:rsidR="00E57AD0" w:rsidRPr="00B20912">
        <w:rPr>
          <w:rFonts w:asciiTheme="majorBidi" w:hAnsiTheme="majorBidi" w:cstheme="majorBidi"/>
          <w:szCs w:val="24"/>
        </w:rPr>
        <w:t> </w:t>
      </w:r>
      <w:r w:rsidR="00624861" w:rsidRPr="00B20912">
        <w:rPr>
          <w:rFonts w:asciiTheme="majorBidi" w:hAnsiTheme="majorBidi" w:cstheme="majorBidi"/>
          <w:szCs w:val="24"/>
        </w:rPr>
        <w:t xml:space="preserve">panta otrās daļas kontekstā būvdarbi uz </w:t>
      </w:r>
      <w:r w:rsidR="00E57AD0" w:rsidRPr="00B20912">
        <w:rPr>
          <w:rFonts w:asciiTheme="majorBidi" w:hAnsiTheme="majorBidi" w:cstheme="majorBidi"/>
          <w:szCs w:val="24"/>
        </w:rPr>
        <w:t>ē</w:t>
      </w:r>
      <w:r w:rsidR="00624861" w:rsidRPr="00B20912">
        <w:rPr>
          <w:rFonts w:asciiTheme="majorBidi" w:hAnsiTheme="majorBidi" w:cstheme="majorBidi"/>
          <w:szCs w:val="24"/>
        </w:rPr>
        <w:t xml:space="preserve">kas jumta, kas paredzēja ievērojamu papildu smagumu izvietošanu uz jumta un </w:t>
      </w:r>
      <w:r w:rsidR="004A36C9" w:rsidRPr="00B20912">
        <w:rPr>
          <w:rFonts w:asciiTheme="majorBidi" w:hAnsiTheme="majorBidi" w:cstheme="majorBidi"/>
          <w:szCs w:val="24"/>
        </w:rPr>
        <w:t>k</w:t>
      </w:r>
      <w:r w:rsidR="004A36C9">
        <w:rPr>
          <w:rFonts w:asciiTheme="majorBidi" w:hAnsiTheme="majorBidi" w:cstheme="majorBidi"/>
          <w:szCs w:val="24"/>
        </w:rPr>
        <w:t>a</w:t>
      </w:r>
      <w:r w:rsidR="004A36C9" w:rsidRPr="00B20912">
        <w:rPr>
          <w:rFonts w:asciiTheme="majorBidi" w:hAnsiTheme="majorBidi" w:cstheme="majorBidi"/>
          <w:szCs w:val="24"/>
        </w:rPr>
        <w:t xml:space="preserve">m </w:t>
      </w:r>
      <w:r w:rsidR="00624861" w:rsidRPr="00B20912">
        <w:rPr>
          <w:rFonts w:asciiTheme="majorBidi" w:hAnsiTheme="majorBidi" w:cstheme="majorBidi"/>
          <w:szCs w:val="24"/>
        </w:rPr>
        <w:t>turklāt bija izsniegta būvatļauja, neesot bij</w:t>
      </w:r>
      <w:r>
        <w:rPr>
          <w:rFonts w:asciiTheme="majorBidi" w:hAnsiTheme="majorBidi" w:cstheme="majorBidi"/>
          <w:szCs w:val="24"/>
        </w:rPr>
        <w:t>uši</w:t>
      </w:r>
      <w:r w:rsidR="00624861" w:rsidRPr="00B20912">
        <w:rPr>
          <w:rFonts w:asciiTheme="majorBidi" w:hAnsiTheme="majorBidi" w:cstheme="majorBidi"/>
          <w:szCs w:val="24"/>
        </w:rPr>
        <w:t xml:space="preserve"> paaugstinātas bīstamības avots un </w:t>
      </w:r>
      <w:r>
        <w:rPr>
          <w:rFonts w:asciiTheme="majorBidi" w:hAnsiTheme="majorBidi" w:cstheme="majorBidi"/>
          <w:szCs w:val="24"/>
        </w:rPr>
        <w:t>tie</w:t>
      </w:r>
      <w:r w:rsidRPr="00B20912">
        <w:rPr>
          <w:rFonts w:asciiTheme="majorBidi" w:hAnsiTheme="majorBidi" w:cstheme="majorBidi"/>
          <w:szCs w:val="24"/>
        </w:rPr>
        <w:t xml:space="preserve"> </w:t>
      </w:r>
      <w:r w:rsidR="00624861" w:rsidRPr="00B20912">
        <w:rPr>
          <w:rFonts w:asciiTheme="majorBidi" w:hAnsiTheme="majorBidi" w:cstheme="majorBidi"/>
          <w:szCs w:val="24"/>
        </w:rPr>
        <w:t>neesot izraisīj</w:t>
      </w:r>
      <w:r>
        <w:rPr>
          <w:rFonts w:asciiTheme="majorBidi" w:hAnsiTheme="majorBidi" w:cstheme="majorBidi"/>
          <w:szCs w:val="24"/>
        </w:rPr>
        <w:t>uši</w:t>
      </w:r>
      <w:r w:rsidR="00624861" w:rsidRPr="00B20912">
        <w:rPr>
          <w:rFonts w:asciiTheme="majorBidi" w:hAnsiTheme="majorBidi" w:cstheme="majorBidi"/>
          <w:szCs w:val="24"/>
        </w:rPr>
        <w:t xml:space="preserve"> kaitējuma rašanos. </w:t>
      </w:r>
    </w:p>
    <w:p w14:paraId="46A97ECB" w14:textId="313CB850"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Nepareizi interpretējot paaugstinātas bīstamības avota jēdzienu</w:t>
      </w:r>
      <w:r w:rsidR="00D7769E">
        <w:rPr>
          <w:rFonts w:asciiTheme="majorBidi" w:hAnsiTheme="majorBidi" w:cstheme="majorBidi"/>
          <w:szCs w:val="24"/>
        </w:rPr>
        <w:t>,</w:t>
      </w:r>
      <w:r w:rsidR="00E57AD0" w:rsidRPr="00B20912">
        <w:rPr>
          <w:rFonts w:asciiTheme="majorBidi" w:hAnsiTheme="majorBidi" w:cstheme="majorBidi"/>
          <w:szCs w:val="24"/>
        </w:rPr>
        <w:t xml:space="preserve"> tiesa </w:t>
      </w:r>
      <w:r w:rsidRPr="00B20912">
        <w:rPr>
          <w:rFonts w:asciiTheme="majorBidi" w:hAnsiTheme="majorBidi" w:cstheme="majorBidi"/>
          <w:szCs w:val="24"/>
        </w:rPr>
        <w:t>nav konstatējusi Civillikuma 2347.</w:t>
      </w:r>
      <w:r w:rsidR="000826F9">
        <w:rPr>
          <w:rFonts w:asciiTheme="majorBidi" w:hAnsiTheme="majorBidi" w:cstheme="majorBidi"/>
          <w:szCs w:val="24"/>
        </w:rPr>
        <w:t> </w:t>
      </w:r>
      <w:r w:rsidRPr="00B20912">
        <w:rPr>
          <w:rFonts w:asciiTheme="majorBidi" w:hAnsiTheme="majorBidi" w:cstheme="majorBidi"/>
          <w:szCs w:val="24"/>
        </w:rPr>
        <w:t xml:space="preserve">panta otrās daļas tiesiskā sastāva pazīmi, kas novedis pie </w:t>
      </w:r>
      <w:r w:rsidR="00E57AD0" w:rsidRPr="00B20912">
        <w:rPr>
          <w:rFonts w:asciiTheme="majorBidi" w:hAnsiTheme="majorBidi" w:cstheme="majorBidi"/>
          <w:szCs w:val="24"/>
        </w:rPr>
        <w:t xml:space="preserve">nepamatotas </w:t>
      </w:r>
      <w:r w:rsidRPr="00B20912">
        <w:rPr>
          <w:rFonts w:asciiTheme="majorBidi" w:hAnsiTheme="majorBidi" w:cstheme="majorBidi"/>
          <w:szCs w:val="24"/>
        </w:rPr>
        <w:t>prasības noraidīšanas šajā kontekstā.</w:t>
      </w:r>
    </w:p>
    <w:p w14:paraId="3A302591" w14:textId="6F639B69"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00E57AD0" w:rsidRPr="00B20912">
        <w:rPr>
          <w:rFonts w:asciiTheme="majorBidi" w:hAnsiTheme="majorBidi" w:cstheme="majorBidi"/>
          <w:szCs w:val="24"/>
        </w:rPr>
        <w:t>.5.3</w:t>
      </w:r>
      <w:r w:rsidRPr="00B20912">
        <w:rPr>
          <w:rFonts w:asciiTheme="majorBidi" w:hAnsiTheme="majorBidi" w:cstheme="majorBidi"/>
          <w:szCs w:val="24"/>
        </w:rPr>
        <w:t>]</w:t>
      </w:r>
      <w:r w:rsidR="006D4D54">
        <w:rPr>
          <w:rFonts w:asciiTheme="majorBidi" w:hAnsiTheme="majorBidi" w:cstheme="majorBidi"/>
          <w:szCs w:val="24"/>
        </w:rPr>
        <w:t> </w:t>
      </w:r>
      <w:r w:rsidR="00E57AD0" w:rsidRPr="00B20912">
        <w:rPr>
          <w:rFonts w:asciiTheme="majorBidi" w:hAnsiTheme="majorBidi" w:cstheme="majorBidi"/>
          <w:szCs w:val="24"/>
        </w:rPr>
        <w:t xml:space="preserve">Apelācijas instances tiesa, pievienojoties pirmās instances tiesas argumentiem, </w:t>
      </w:r>
      <w:r w:rsidR="00045311" w:rsidRPr="00B20912">
        <w:rPr>
          <w:rFonts w:asciiTheme="majorBidi" w:hAnsiTheme="majorBidi" w:cstheme="majorBidi"/>
          <w:szCs w:val="24"/>
        </w:rPr>
        <w:t xml:space="preserve">norādījusi, ka, pamatojoties uz </w:t>
      </w:r>
      <w:r w:rsidRPr="00B20912">
        <w:rPr>
          <w:rFonts w:asciiTheme="majorBidi" w:hAnsiTheme="majorBidi" w:cstheme="majorBidi"/>
          <w:szCs w:val="24"/>
        </w:rPr>
        <w:t>Civillikuma 2347.</w:t>
      </w:r>
      <w:r w:rsidR="000826F9">
        <w:rPr>
          <w:rFonts w:asciiTheme="majorBidi" w:hAnsiTheme="majorBidi" w:cstheme="majorBidi"/>
          <w:szCs w:val="24"/>
        </w:rPr>
        <w:t> </w:t>
      </w:r>
      <w:r w:rsidRPr="00B20912">
        <w:rPr>
          <w:rFonts w:asciiTheme="majorBidi" w:hAnsiTheme="majorBidi" w:cstheme="majorBidi"/>
          <w:szCs w:val="24"/>
        </w:rPr>
        <w:t xml:space="preserve">pantu, no </w:t>
      </w:r>
      <w:r w:rsidR="00045311" w:rsidRPr="00B20912">
        <w:rPr>
          <w:rFonts w:asciiTheme="majorBidi" w:hAnsiTheme="majorBidi" w:cstheme="majorBidi"/>
          <w:szCs w:val="24"/>
        </w:rPr>
        <w:t>a</w:t>
      </w:r>
      <w:r w:rsidRPr="00B20912">
        <w:rPr>
          <w:rFonts w:asciiTheme="majorBidi" w:hAnsiTheme="majorBidi" w:cstheme="majorBidi"/>
          <w:szCs w:val="24"/>
        </w:rPr>
        <w:t xml:space="preserve">tbildētājas varētu tikt piedzīti tikai zaudējumi, bet ne morālais kaitējums. </w:t>
      </w:r>
      <w:r w:rsidR="00045311" w:rsidRPr="00B20912">
        <w:rPr>
          <w:rFonts w:asciiTheme="majorBidi" w:hAnsiTheme="majorBidi" w:cstheme="majorBidi"/>
          <w:szCs w:val="24"/>
        </w:rPr>
        <w:t>Šāds atzinums pamatots ar 2012.</w:t>
      </w:r>
      <w:r w:rsidR="006D4D54">
        <w:rPr>
          <w:rFonts w:asciiTheme="majorBidi" w:hAnsiTheme="majorBidi" w:cstheme="majorBidi"/>
          <w:szCs w:val="24"/>
        </w:rPr>
        <w:t> </w:t>
      </w:r>
      <w:r w:rsidR="00045311" w:rsidRPr="00B20912">
        <w:rPr>
          <w:rFonts w:asciiTheme="majorBidi" w:hAnsiTheme="majorBidi" w:cstheme="majorBidi"/>
          <w:szCs w:val="24"/>
        </w:rPr>
        <w:t>gada 29.</w:t>
      </w:r>
      <w:r w:rsidR="006D4D54">
        <w:rPr>
          <w:rFonts w:asciiTheme="majorBidi" w:hAnsiTheme="majorBidi" w:cstheme="majorBidi"/>
          <w:szCs w:val="24"/>
        </w:rPr>
        <w:t> </w:t>
      </w:r>
      <w:r w:rsidR="00045311" w:rsidRPr="00B20912">
        <w:rPr>
          <w:rFonts w:asciiTheme="majorBidi" w:hAnsiTheme="majorBidi" w:cstheme="majorBidi"/>
          <w:szCs w:val="24"/>
        </w:rPr>
        <w:t xml:space="preserve">novembra grozījumiem Civillikumā, lai gan </w:t>
      </w:r>
      <w:r w:rsidRPr="00B20912">
        <w:rPr>
          <w:rFonts w:asciiTheme="majorBidi" w:hAnsiTheme="majorBidi" w:cstheme="majorBidi"/>
          <w:szCs w:val="24"/>
        </w:rPr>
        <w:t>likumprojekta izstrādes un pieņemšanas izpilddokumentos</w:t>
      </w:r>
      <w:r w:rsidR="00045311" w:rsidRPr="00B20912">
        <w:rPr>
          <w:rFonts w:asciiTheme="majorBidi" w:hAnsiTheme="majorBidi" w:cstheme="majorBidi"/>
          <w:szCs w:val="24"/>
        </w:rPr>
        <w:t xml:space="preserve"> tas nav norādīts</w:t>
      </w:r>
      <w:r w:rsidRPr="00B20912">
        <w:rPr>
          <w:rFonts w:asciiTheme="majorBidi" w:hAnsiTheme="majorBidi" w:cstheme="majorBidi"/>
          <w:szCs w:val="24"/>
        </w:rPr>
        <w:t xml:space="preserve">. </w:t>
      </w:r>
      <w:r w:rsidR="00D7769E">
        <w:rPr>
          <w:rFonts w:asciiTheme="majorBidi" w:hAnsiTheme="majorBidi" w:cstheme="majorBidi"/>
          <w:szCs w:val="24"/>
        </w:rPr>
        <w:t>A</w:t>
      </w:r>
      <w:r w:rsidRPr="00B20912">
        <w:rPr>
          <w:rFonts w:asciiTheme="majorBidi" w:hAnsiTheme="majorBidi" w:cstheme="majorBidi"/>
          <w:szCs w:val="24"/>
        </w:rPr>
        <w:t>pelācijas instances tiesa nepamatoti nav vērtējusi Civillikuma 2347.</w:t>
      </w:r>
      <w:r w:rsidR="000826F9">
        <w:rPr>
          <w:rFonts w:asciiTheme="majorBidi" w:hAnsiTheme="majorBidi" w:cstheme="majorBidi"/>
          <w:szCs w:val="24"/>
        </w:rPr>
        <w:t> </w:t>
      </w:r>
      <w:r w:rsidRPr="00B20912">
        <w:rPr>
          <w:rFonts w:asciiTheme="majorBidi" w:hAnsiTheme="majorBidi" w:cstheme="majorBidi"/>
          <w:szCs w:val="24"/>
        </w:rPr>
        <w:t xml:space="preserve">panta otrās daļas regulējumu kā likuma robu. </w:t>
      </w:r>
    </w:p>
    <w:p w14:paraId="548B24A3" w14:textId="5BBFEAF5"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00356451" w:rsidRPr="00B20912">
        <w:rPr>
          <w:rFonts w:asciiTheme="majorBidi" w:hAnsiTheme="majorBidi" w:cstheme="majorBidi"/>
          <w:szCs w:val="24"/>
        </w:rPr>
        <w:t>.5.</w:t>
      </w:r>
      <w:r w:rsidR="00D7769E">
        <w:rPr>
          <w:rFonts w:asciiTheme="majorBidi" w:hAnsiTheme="majorBidi" w:cstheme="majorBidi"/>
          <w:szCs w:val="24"/>
        </w:rPr>
        <w:t>4</w:t>
      </w:r>
      <w:r w:rsidRPr="00B20912">
        <w:rPr>
          <w:rFonts w:asciiTheme="majorBidi" w:hAnsiTheme="majorBidi" w:cstheme="majorBidi"/>
          <w:szCs w:val="24"/>
        </w:rPr>
        <w:t>]</w:t>
      </w:r>
      <w:r w:rsidR="006D4D54">
        <w:rPr>
          <w:rFonts w:asciiTheme="majorBidi" w:hAnsiTheme="majorBidi" w:cstheme="majorBidi"/>
          <w:szCs w:val="24"/>
        </w:rPr>
        <w:t> </w:t>
      </w:r>
      <w:r w:rsidR="00356451" w:rsidRPr="00B20912">
        <w:rPr>
          <w:rFonts w:asciiTheme="majorBidi" w:hAnsiTheme="majorBidi" w:cstheme="majorBidi"/>
          <w:szCs w:val="24"/>
        </w:rPr>
        <w:t>Nepareizas</w:t>
      </w:r>
      <w:r w:rsidRPr="00B20912">
        <w:rPr>
          <w:rFonts w:asciiTheme="majorBidi" w:hAnsiTheme="majorBidi" w:cstheme="majorBidi"/>
          <w:szCs w:val="24"/>
        </w:rPr>
        <w:t xml:space="preserve"> Civillikuma 2347.</w:t>
      </w:r>
      <w:r w:rsidR="000826F9">
        <w:rPr>
          <w:rFonts w:asciiTheme="majorBidi" w:hAnsiTheme="majorBidi" w:cstheme="majorBidi"/>
          <w:szCs w:val="24"/>
        </w:rPr>
        <w:t> </w:t>
      </w:r>
      <w:r w:rsidRPr="00B20912">
        <w:rPr>
          <w:rFonts w:asciiTheme="majorBidi" w:hAnsiTheme="majorBidi" w:cstheme="majorBidi"/>
          <w:szCs w:val="24"/>
        </w:rPr>
        <w:t>panta interpretācij</w:t>
      </w:r>
      <w:r w:rsidR="00356451" w:rsidRPr="00B20912">
        <w:rPr>
          <w:rFonts w:asciiTheme="majorBidi" w:hAnsiTheme="majorBidi" w:cstheme="majorBidi"/>
          <w:szCs w:val="24"/>
        </w:rPr>
        <w:t>as rezultātā</w:t>
      </w:r>
      <w:r w:rsidRPr="00B20912">
        <w:rPr>
          <w:rFonts w:asciiTheme="majorBidi" w:hAnsiTheme="majorBidi" w:cstheme="majorBidi"/>
          <w:szCs w:val="24"/>
        </w:rPr>
        <w:t xml:space="preserve"> tiesa nepamatoti neatzina </w:t>
      </w:r>
      <w:r w:rsidR="00356451" w:rsidRPr="00B20912">
        <w:rPr>
          <w:rFonts w:asciiTheme="majorBidi" w:hAnsiTheme="majorBidi" w:cstheme="majorBidi"/>
          <w:szCs w:val="24"/>
        </w:rPr>
        <w:t>ē</w:t>
      </w:r>
      <w:r w:rsidRPr="00B20912">
        <w:rPr>
          <w:rFonts w:asciiTheme="majorBidi" w:hAnsiTheme="majorBidi" w:cstheme="majorBidi"/>
          <w:szCs w:val="24"/>
        </w:rPr>
        <w:t xml:space="preserve">kas </w:t>
      </w:r>
      <w:r w:rsidR="00356451" w:rsidRPr="00B20912">
        <w:rPr>
          <w:rFonts w:asciiTheme="majorBidi" w:hAnsiTheme="majorBidi" w:cstheme="majorBidi"/>
          <w:szCs w:val="24"/>
        </w:rPr>
        <w:t xml:space="preserve">otrās </w:t>
      </w:r>
      <w:r w:rsidRPr="00B20912">
        <w:rPr>
          <w:rFonts w:asciiTheme="majorBidi" w:hAnsiTheme="majorBidi" w:cstheme="majorBidi"/>
          <w:szCs w:val="24"/>
        </w:rPr>
        <w:t xml:space="preserve">kārtas būvdarbus kā paaugstinātas bīstamības avotu, kas veicināja </w:t>
      </w:r>
      <w:r w:rsidR="00356451" w:rsidRPr="00B20912">
        <w:rPr>
          <w:rFonts w:asciiTheme="majorBidi" w:hAnsiTheme="majorBidi" w:cstheme="majorBidi"/>
          <w:szCs w:val="24"/>
        </w:rPr>
        <w:t>ē</w:t>
      </w:r>
      <w:r w:rsidRPr="00B20912">
        <w:rPr>
          <w:rFonts w:asciiTheme="majorBidi" w:hAnsiTheme="majorBidi" w:cstheme="majorBidi"/>
          <w:szCs w:val="24"/>
        </w:rPr>
        <w:t>kas nogruvuma rašanos, kā arī nepamatoti atzina, ka stingrā atbildība par paaugstinātas bīstamības avota radīto kaitējumu esot attiecināma tikai uz zaudējumu atlīdzināšanas prasībām</w:t>
      </w:r>
      <w:r w:rsidR="00356451" w:rsidRPr="00B20912">
        <w:rPr>
          <w:rFonts w:asciiTheme="majorBidi" w:hAnsiTheme="majorBidi" w:cstheme="majorBidi"/>
          <w:szCs w:val="24"/>
        </w:rPr>
        <w:t>.</w:t>
      </w:r>
    </w:p>
    <w:p w14:paraId="1F1A67C4" w14:textId="29410026" w:rsidR="00624861" w:rsidRPr="00B20912" w:rsidRDefault="005C36FA"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.6]</w:t>
      </w:r>
      <w:r w:rsidR="006D4D54">
        <w:rPr>
          <w:rFonts w:asciiTheme="majorBidi" w:hAnsiTheme="majorBidi" w:cstheme="majorBidi"/>
          <w:szCs w:val="24"/>
        </w:rPr>
        <w:t> </w:t>
      </w:r>
      <w:r w:rsidR="00350CC7" w:rsidRPr="00B20912">
        <w:rPr>
          <w:rFonts w:asciiTheme="majorBidi" w:hAnsiTheme="majorBidi" w:cstheme="majorBidi"/>
          <w:szCs w:val="24"/>
        </w:rPr>
        <w:t>Apelācijas instances tiesa pieļāvusi Civilprocesa likuma 192. panta pārkāpumu, jo</w:t>
      </w:r>
      <w:r w:rsidR="00D7769E">
        <w:rPr>
          <w:rFonts w:asciiTheme="majorBidi" w:hAnsiTheme="majorBidi" w:cstheme="majorBidi"/>
          <w:szCs w:val="24"/>
        </w:rPr>
        <w:t>,</w:t>
      </w:r>
      <w:r w:rsidR="00350CC7"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vērtējot un analizējot cēloņus, kas saistīti ar iespējamām </w:t>
      </w:r>
      <w:r w:rsidR="00350CC7" w:rsidRPr="00B20912">
        <w:rPr>
          <w:rFonts w:asciiTheme="majorBidi" w:hAnsiTheme="majorBidi" w:cstheme="majorBidi"/>
          <w:szCs w:val="24"/>
        </w:rPr>
        <w:t>ē</w:t>
      </w:r>
      <w:r w:rsidR="00624861" w:rsidRPr="00B20912">
        <w:rPr>
          <w:rFonts w:asciiTheme="majorBidi" w:hAnsiTheme="majorBidi" w:cstheme="majorBidi"/>
          <w:szCs w:val="24"/>
        </w:rPr>
        <w:t xml:space="preserve">kas projektēšanas kļūdām, nav ņēmusi vērā prasībā norādīto, ka prasība nav celta pret </w:t>
      </w:r>
      <w:r w:rsidR="00350CC7" w:rsidRPr="00B20912">
        <w:rPr>
          <w:rFonts w:asciiTheme="majorBidi" w:hAnsiTheme="majorBidi" w:cstheme="majorBidi"/>
          <w:szCs w:val="24"/>
        </w:rPr>
        <w:t>ē</w:t>
      </w:r>
      <w:r w:rsidR="00624861" w:rsidRPr="00B20912">
        <w:rPr>
          <w:rFonts w:asciiTheme="majorBidi" w:hAnsiTheme="majorBidi" w:cstheme="majorBidi"/>
          <w:szCs w:val="24"/>
        </w:rPr>
        <w:t xml:space="preserve">kas būvprojekta autoru vai konstruktoru, bet gan </w:t>
      </w:r>
      <w:r w:rsidR="00D7769E">
        <w:rPr>
          <w:rFonts w:asciiTheme="majorBidi" w:hAnsiTheme="majorBidi" w:cstheme="majorBidi"/>
          <w:szCs w:val="24"/>
        </w:rPr>
        <w:t>īpašnieku</w:t>
      </w:r>
      <w:r w:rsidR="00624861" w:rsidRPr="00B20912">
        <w:rPr>
          <w:rFonts w:asciiTheme="majorBidi" w:hAnsiTheme="majorBidi" w:cstheme="majorBidi"/>
          <w:szCs w:val="24"/>
        </w:rPr>
        <w:t xml:space="preserve">, </w:t>
      </w:r>
      <w:proofErr w:type="gramStart"/>
      <w:r w:rsidR="00624861" w:rsidRPr="00B20912">
        <w:rPr>
          <w:rFonts w:asciiTheme="majorBidi" w:hAnsiTheme="majorBidi" w:cstheme="majorBidi"/>
          <w:szCs w:val="24"/>
        </w:rPr>
        <w:t>kura rīcība un bezdarbība tiesai bija</w:t>
      </w:r>
      <w:proofErr w:type="gramEnd"/>
      <w:r w:rsidR="00624861" w:rsidRPr="00B20912">
        <w:rPr>
          <w:rFonts w:asciiTheme="majorBidi" w:hAnsiTheme="majorBidi" w:cstheme="majorBidi"/>
          <w:szCs w:val="24"/>
        </w:rPr>
        <w:t xml:space="preserve"> jāvērtē kā cēlonis, k</w:t>
      </w:r>
      <w:r w:rsidR="00350CC7" w:rsidRPr="00B20912">
        <w:rPr>
          <w:rFonts w:asciiTheme="majorBidi" w:hAnsiTheme="majorBidi" w:cstheme="majorBidi"/>
          <w:szCs w:val="24"/>
        </w:rPr>
        <w:t>ura</w:t>
      </w:r>
      <w:r w:rsidR="00624861" w:rsidRPr="00B20912">
        <w:rPr>
          <w:rFonts w:asciiTheme="majorBidi" w:hAnsiTheme="majorBidi" w:cstheme="majorBidi"/>
          <w:szCs w:val="24"/>
        </w:rPr>
        <w:t xml:space="preserve"> rezultātā tika nonāvēta </w:t>
      </w:r>
      <w:r w:rsidR="00350CC7" w:rsidRPr="00B20912">
        <w:rPr>
          <w:rFonts w:asciiTheme="majorBidi" w:hAnsiTheme="majorBidi" w:cstheme="majorBidi"/>
          <w:szCs w:val="24"/>
        </w:rPr>
        <w:t>p</w:t>
      </w:r>
      <w:r w:rsidR="00624861" w:rsidRPr="00B20912">
        <w:rPr>
          <w:rFonts w:asciiTheme="majorBidi" w:hAnsiTheme="majorBidi" w:cstheme="majorBidi"/>
          <w:szCs w:val="24"/>
        </w:rPr>
        <w:t xml:space="preserve">rasītāju ģimenes locekle. </w:t>
      </w:r>
    </w:p>
    <w:p w14:paraId="6BAE9008" w14:textId="0F17B273"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00350CC7" w:rsidRPr="00B20912">
        <w:rPr>
          <w:rFonts w:asciiTheme="majorBidi" w:hAnsiTheme="majorBidi" w:cstheme="majorBidi"/>
          <w:szCs w:val="24"/>
        </w:rPr>
        <w:t>.7</w:t>
      </w:r>
      <w:r w:rsidRPr="00B20912">
        <w:rPr>
          <w:rFonts w:asciiTheme="majorBidi" w:hAnsiTheme="majorBidi" w:cstheme="majorBidi"/>
          <w:szCs w:val="24"/>
        </w:rPr>
        <w:t>]</w:t>
      </w:r>
      <w:r w:rsidR="006D4D54">
        <w:rPr>
          <w:rFonts w:asciiTheme="majorBidi" w:hAnsiTheme="majorBidi" w:cstheme="majorBidi"/>
          <w:szCs w:val="24"/>
        </w:rPr>
        <w:t> </w:t>
      </w:r>
      <w:r w:rsidR="002D03B8" w:rsidRPr="00B20912">
        <w:rPr>
          <w:rFonts w:asciiTheme="majorBidi" w:hAnsiTheme="majorBidi" w:cstheme="majorBidi"/>
          <w:szCs w:val="24"/>
        </w:rPr>
        <w:t xml:space="preserve">Tiesa atzinusi, ka </w:t>
      </w:r>
      <w:r w:rsidRPr="00B20912">
        <w:rPr>
          <w:rFonts w:asciiTheme="majorBidi" w:hAnsiTheme="majorBidi" w:cstheme="majorBidi"/>
          <w:szCs w:val="24"/>
        </w:rPr>
        <w:t>ārējas pazīmes neesot liecinājušas par pieļautu projektēšanas kļūdu</w:t>
      </w:r>
      <w:r w:rsidR="00566B9C" w:rsidRPr="00B20912">
        <w:rPr>
          <w:rFonts w:asciiTheme="majorBidi" w:hAnsiTheme="majorBidi" w:cstheme="majorBidi"/>
          <w:szCs w:val="24"/>
        </w:rPr>
        <w:t xml:space="preserve"> un</w:t>
      </w:r>
      <w:r w:rsidRPr="00B20912">
        <w:rPr>
          <w:rFonts w:asciiTheme="majorBidi" w:hAnsiTheme="majorBidi" w:cstheme="majorBidi"/>
          <w:szCs w:val="24"/>
        </w:rPr>
        <w:t xml:space="preserve"> </w:t>
      </w:r>
      <w:r w:rsidR="00566B9C" w:rsidRPr="00B20912">
        <w:rPr>
          <w:rFonts w:asciiTheme="majorBidi" w:hAnsiTheme="majorBidi" w:cstheme="majorBidi"/>
          <w:szCs w:val="24"/>
        </w:rPr>
        <w:t xml:space="preserve">to </w:t>
      </w:r>
      <w:r w:rsidRPr="00B20912">
        <w:rPr>
          <w:rFonts w:asciiTheme="majorBidi" w:hAnsiTheme="majorBidi" w:cstheme="majorBidi"/>
          <w:szCs w:val="24"/>
        </w:rPr>
        <w:t>esot bijis iespējams konstatēt tikai pārrēķinu ceļā.</w:t>
      </w:r>
      <w:r w:rsidR="00566B9C" w:rsidRPr="00B20912">
        <w:rPr>
          <w:rFonts w:asciiTheme="majorBidi" w:hAnsiTheme="majorBidi" w:cstheme="majorBidi"/>
          <w:szCs w:val="24"/>
        </w:rPr>
        <w:t xml:space="preserve"> </w:t>
      </w:r>
      <w:r w:rsidRPr="00B20912">
        <w:rPr>
          <w:rFonts w:asciiTheme="majorBidi" w:hAnsiTheme="majorBidi" w:cstheme="majorBidi"/>
          <w:szCs w:val="24"/>
        </w:rPr>
        <w:t xml:space="preserve">Tomēr šāds tiesas secinājums nav balstīts uz lietā esošajiem pierādījumiem, bet gan vienīgi </w:t>
      </w:r>
      <w:r w:rsidR="00566B9C" w:rsidRPr="00B20912">
        <w:rPr>
          <w:rFonts w:asciiTheme="majorBidi" w:hAnsiTheme="majorBidi" w:cstheme="majorBidi"/>
          <w:szCs w:val="24"/>
        </w:rPr>
        <w:t>uz atbildētājas paskaidrojumiem.</w:t>
      </w:r>
    </w:p>
    <w:p w14:paraId="22D8746D" w14:textId="47E6E8E4" w:rsidR="00624861" w:rsidRPr="00B20912" w:rsidRDefault="00566B9C" w:rsidP="0047682C">
      <w:pPr>
        <w:ind w:right="-1" w:firstLine="709"/>
        <w:rPr>
          <w:rFonts w:asciiTheme="majorBidi" w:hAnsiTheme="majorBidi" w:cstheme="majorBidi"/>
          <w:szCs w:val="24"/>
        </w:rPr>
      </w:pPr>
      <w:r w:rsidRPr="00B20912">
        <w:rPr>
          <w:rFonts w:asciiTheme="majorBidi" w:hAnsiTheme="majorBidi" w:cstheme="majorBidi"/>
          <w:szCs w:val="24"/>
        </w:rPr>
        <w:t>Turklāt tiesa nav vērtējusi l</w:t>
      </w:r>
      <w:r w:rsidR="00624861" w:rsidRPr="00B20912">
        <w:rPr>
          <w:rFonts w:asciiTheme="majorBidi" w:hAnsiTheme="majorBidi" w:cstheme="majorBidi"/>
          <w:szCs w:val="24"/>
        </w:rPr>
        <w:t>ietā iesniegtā kompleksās ekspertīzes atzinuma 21.</w:t>
      </w:r>
      <w:r w:rsidRPr="00B20912">
        <w:rPr>
          <w:rFonts w:asciiTheme="majorBidi" w:hAnsiTheme="majorBidi" w:cstheme="majorBidi"/>
          <w:szCs w:val="24"/>
        </w:rPr>
        <w:t> </w:t>
      </w:r>
      <w:r w:rsidR="00624861" w:rsidRPr="00B20912">
        <w:rPr>
          <w:rFonts w:asciiTheme="majorBidi" w:hAnsiTheme="majorBidi" w:cstheme="majorBidi"/>
          <w:szCs w:val="24"/>
        </w:rPr>
        <w:t>lapā norādīt</w:t>
      </w:r>
      <w:r w:rsidRPr="00B20912">
        <w:rPr>
          <w:rFonts w:asciiTheme="majorBidi" w:hAnsiTheme="majorBidi" w:cstheme="majorBidi"/>
          <w:szCs w:val="24"/>
        </w:rPr>
        <w:t>o</w:t>
      </w:r>
      <w:r w:rsidR="00624861" w:rsidRPr="00B20912">
        <w:rPr>
          <w:rFonts w:asciiTheme="majorBidi" w:hAnsiTheme="majorBidi" w:cstheme="majorBidi"/>
          <w:szCs w:val="24"/>
        </w:rPr>
        <w:t xml:space="preserve">, ka par defektu esību liecinājušas arī pazīmes dabā. </w:t>
      </w:r>
      <w:r w:rsidRPr="00B20912">
        <w:rPr>
          <w:rFonts w:asciiTheme="majorBidi" w:hAnsiTheme="majorBidi" w:cstheme="majorBidi"/>
          <w:szCs w:val="24"/>
        </w:rPr>
        <w:t>A</w:t>
      </w:r>
      <w:r w:rsidR="00624861" w:rsidRPr="00B20912">
        <w:rPr>
          <w:rFonts w:asciiTheme="majorBidi" w:hAnsiTheme="majorBidi" w:cstheme="majorBidi"/>
          <w:szCs w:val="24"/>
        </w:rPr>
        <w:t>tzinuma 22.</w:t>
      </w:r>
      <w:r w:rsidRPr="00B20912">
        <w:rPr>
          <w:rFonts w:asciiTheme="majorBidi" w:hAnsiTheme="majorBidi" w:cstheme="majorBidi"/>
          <w:szCs w:val="24"/>
        </w:rPr>
        <w:t> </w:t>
      </w:r>
      <w:r w:rsidR="00624861" w:rsidRPr="00B20912">
        <w:rPr>
          <w:rFonts w:asciiTheme="majorBidi" w:hAnsiTheme="majorBidi" w:cstheme="majorBidi"/>
          <w:szCs w:val="24"/>
        </w:rPr>
        <w:t xml:space="preserve">lapā ir norādīti kopumā </w:t>
      </w:r>
      <w:r w:rsidRPr="00B20912">
        <w:rPr>
          <w:rFonts w:asciiTheme="majorBidi" w:hAnsiTheme="majorBidi" w:cstheme="majorBidi"/>
          <w:szCs w:val="24"/>
        </w:rPr>
        <w:t>seši</w:t>
      </w:r>
      <w:r w:rsidR="00624861" w:rsidRPr="00B20912">
        <w:rPr>
          <w:rFonts w:asciiTheme="majorBidi" w:hAnsiTheme="majorBidi" w:cstheme="majorBidi"/>
          <w:szCs w:val="24"/>
        </w:rPr>
        <w:t xml:space="preserve"> gadījumi, kad šos defektus dabā bija iespējams pamanīt, tostarp ierosinot būves pieņemšanu ekspluatācijā. </w:t>
      </w:r>
    </w:p>
    <w:p w14:paraId="7A9CF728" w14:textId="00814D32"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Tā kā tiesa šīs ziņas par faktiem nav ņēmusi vērā un nav devusi tām novērtējumu, un savu secinājumu balstījusi tikai uz </w:t>
      </w:r>
      <w:r w:rsidR="00566B9C" w:rsidRPr="00B20912">
        <w:rPr>
          <w:rFonts w:asciiTheme="majorBidi" w:hAnsiTheme="majorBidi" w:cstheme="majorBidi"/>
          <w:szCs w:val="24"/>
        </w:rPr>
        <w:t>a</w:t>
      </w:r>
      <w:r w:rsidRPr="00B20912">
        <w:rPr>
          <w:rFonts w:asciiTheme="majorBidi" w:hAnsiTheme="majorBidi" w:cstheme="majorBidi"/>
          <w:szCs w:val="24"/>
        </w:rPr>
        <w:t>tbildētāja</w:t>
      </w:r>
      <w:r w:rsidR="00566B9C" w:rsidRPr="00B20912">
        <w:rPr>
          <w:rFonts w:asciiTheme="majorBidi" w:hAnsiTheme="majorBidi" w:cstheme="majorBidi"/>
          <w:szCs w:val="24"/>
        </w:rPr>
        <w:t>s</w:t>
      </w:r>
      <w:r w:rsidRPr="00B20912">
        <w:rPr>
          <w:rFonts w:asciiTheme="majorBidi" w:hAnsiTheme="majorBidi" w:cstheme="majorBidi"/>
          <w:szCs w:val="24"/>
        </w:rPr>
        <w:t xml:space="preserve"> paskaidrojumos pausto viedokli, ir pieļauts Civilprocesa likuma 104.</w:t>
      </w:r>
      <w:r w:rsidR="00564996" w:rsidRPr="00B20912">
        <w:rPr>
          <w:rFonts w:asciiTheme="majorBidi" w:hAnsiTheme="majorBidi" w:cstheme="majorBidi"/>
          <w:szCs w:val="24"/>
        </w:rPr>
        <w:t> </w:t>
      </w:r>
      <w:r w:rsidRPr="00B20912">
        <w:rPr>
          <w:rFonts w:asciiTheme="majorBidi" w:hAnsiTheme="majorBidi" w:cstheme="majorBidi"/>
          <w:szCs w:val="24"/>
        </w:rPr>
        <w:t>panta pirmās daļas pārkāpums un 97.</w:t>
      </w:r>
      <w:r w:rsidR="00564996" w:rsidRPr="00B20912">
        <w:rPr>
          <w:rFonts w:asciiTheme="majorBidi" w:hAnsiTheme="majorBidi" w:cstheme="majorBidi"/>
          <w:szCs w:val="24"/>
        </w:rPr>
        <w:t> </w:t>
      </w:r>
      <w:r w:rsidRPr="00B20912">
        <w:rPr>
          <w:rFonts w:asciiTheme="majorBidi" w:hAnsiTheme="majorBidi" w:cstheme="majorBidi"/>
          <w:szCs w:val="24"/>
        </w:rPr>
        <w:t>panta pirmās daļas un trešās daļas pārkāpums</w:t>
      </w:r>
      <w:r w:rsidR="00564996" w:rsidRPr="00B20912">
        <w:rPr>
          <w:rFonts w:asciiTheme="majorBidi" w:hAnsiTheme="majorBidi" w:cstheme="majorBidi"/>
          <w:szCs w:val="24"/>
        </w:rPr>
        <w:t xml:space="preserve">, kas </w:t>
      </w:r>
      <w:r w:rsidRPr="00B20912">
        <w:rPr>
          <w:rFonts w:asciiTheme="majorBidi" w:hAnsiTheme="majorBidi" w:cstheme="majorBidi"/>
          <w:szCs w:val="24"/>
        </w:rPr>
        <w:t xml:space="preserve">varēja novest pie lietas nepareizas izspriešanas, jo </w:t>
      </w:r>
      <w:r w:rsidR="00564996" w:rsidRPr="00B20912">
        <w:rPr>
          <w:rFonts w:asciiTheme="majorBidi" w:hAnsiTheme="majorBidi" w:cstheme="majorBidi"/>
          <w:szCs w:val="24"/>
        </w:rPr>
        <w:t>a</w:t>
      </w:r>
      <w:r w:rsidRPr="00B20912">
        <w:rPr>
          <w:rFonts w:asciiTheme="majorBidi" w:hAnsiTheme="majorBidi" w:cstheme="majorBidi"/>
          <w:szCs w:val="24"/>
        </w:rPr>
        <w:t>tbildētāja</w:t>
      </w:r>
      <w:r w:rsidR="00564996" w:rsidRPr="00B20912">
        <w:rPr>
          <w:rFonts w:asciiTheme="majorBidi" w:hAnsiTheme="majorBidi" w:cstheme="majorBidi"/>
          <w:szCs w:val="24"/>
        </w:rPr>
        <w:t>s</w:t>
      </w:r>
      <w:r w:rsidRPr="00B20912">
        <w:rPr>
          <w:rFonts w:asciiTheme="majorBidi" w:hAnsiTheme="majorBidi" w:cstheme="majorBidi"/>
          <w:szCs w:val="24"/>
        </w:rPr>
        <w:t xml:space="preserve"> prettiesiskas rīcības (bezdarbības) kontekstā tiesa nepamatoti atzina, ka neesot konstatējama </w:t>
      </w:r>
      <w:r w:rsidR="00564996" w:rsidRPr="00B20912">
        <w:rPr>
          <w:rFonts w:asciiTheme="majorBidi" w:hAnsiTheme="majorBidi" w:cstheme="majorBidi"/>
          <w:szCs w:val="24"/>
        </w:rPr>
        <w:t>a</w:t>
      </w:r>
      <w:r w:rsidRPr="00B20912">
        <w:rPr>
          <w:rFonts w:asciiTheme="majorBidi" w:hAnsiTheme="majorBidi" w:cstheme="majorBidi"/>
          <w:szCs w:val="24"/>
        </w:rPr>
        <w:t>tbildētāja</w:t>
      </w:r>
      <w:r w:rsidR="00564996" w:rsidRPr="00B20912">
        <w:rPr>
          <w:rFonts w:asciiTheme="majorBidi" w:hAnsiTheme="majorBidi" w:cstheme="majorBidi"/>
          <w:szCs w:val="24"/>
        </w:rPr>
        <w:t>s</w:t>
      </w:r>
      <w:r w:rsidRPr="00B20912">
        <w:rPr>
          <w:rFonts w:asciiTheme="majorBidi" w:hAnsiTheme="majorBidi" w:cstheme="majorBidi"/>
          <w:szCs w:val="24"/>
        </w:rPr>
        <w:t xml:space="preserve"> nevērība, jo defektu </w:t>
      </w:r>
      <w:r w:rsidR="00F700D8" w:rsidRPr="00B20912">
        <w:rPr>
          <w:rFonts w:asciiTheme="majorBidi" w:hAnsiTheme="majorBidi" w:cstheme="majorBidi"/>
          <w:szCs w:val="24"/>
        </w:rPr>
        <w:t>tā</w:t>
      </w:r>
      <w:r w:rsidRPr="00B20912">
        <w:rPr>
          <w:rFonts w:asciiTheme="majorBidi" w:hAnsiTheme="majorBidi" w:cstheme="majorBidi"/>
          <w:szCs w:val="24"/>
        </w:rPr>
        <w:t xml:space="preserve"> nekādi ar savām zināšanām </w:t>
      </w:r>
      <w:r w:rsidR="008F5539" w:rsidRPr="00B20912">
        <w:rPr>
          <w:rFonts w:asciiTheme="majorBidi" w:hAnsiTheme="majorBidi" w:cstheme="majorBidi"/>
          <w:szCs w:val="24"/>
        </w:rPr>
        <w:t xml:space="preserve">izstrādātajos projekta dokumentos </w:t>
      </w:r>
      <w:r w:rsidRPr="00B20912">
        <w:rPr>
          <w:rFonts w:asciiTheme="majorBidi" w:hAnsiTheme="majorBidi" w:cstheme="majorBidi"/>
          <w:szCs w:val="24"/>
        </w:rPr>
        <w:t>neesot varēj</w:t>
      </w:r>
      <w:r w:rsidR="00F700D8" w:rsidRPr="00B20912">
        <w:rPr>
          <w:rFonts w:asciiTheme="majorBidi" w:hAnsiTheme="majorBidi" w:cstheme="majorBidi"/>
          <w:szCs w:val="24"/>
        </w:rPr>
        <w:t>usi</w:t>
      </w:r>
      <w:r w:rsidRPr="00B20912">
        <w:rPr>
          <w:rFonts w:asciiTheme="majorBidi" w:hAnsiTheme="majorBidi" w:cstheme="majorBidi"/>
          <w:szCs w:val="24"/>
        </w:rPr>
        <w:t xml:space="preserve"> pamanīt. </w:t>
      </w:r>
    </w:p>
    <w:p w14:paraId="01D76E23" w14:textId="5765798B" w:rsidR="00F700D8" w:rsidRPr="00B20912" w:rsidRDefault="00F700D8"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.8]</w:t>
      </w:r>
      <w:r w:rsidR="002E0612">
        <w:rPr>
          <w:rFonts w:asciiTheme="majorBidi" w:hAnsiTheme="majorBidi" w:cstheme="majorBidi"/>
          <w:szCs w:val="24"/>
        </w:rPr>
        <w:t> </w:t>
      </w:r>
      <w:r w:rsidR="001B5899" w:rsidRPr="00B20912">
        <w:rPr>
          <w:rFonts w:asciiTheme="majorBidi" w:hAnsiTheme="majorBidi" w:cstheme="majorBidi"/>
          <w:szCs w:val="24"/>
        </w:rPr>
        <w:t xml:space="preserve">Tiesa, atsaucoties uz kompleksās ekspertīzes atzinumu un </w:t>
      </w:r>
      <w:r w:rsidR="008F5539">
        <w:rPr>
          <w:rFonts w:asciiTheme="majorBidi" w:hAnsiTheme="majorBidi" w:cstheme="majorBidi"/>
          <w:szCs w:val="24"/>
        </w:rPr>
        <w:t>„</w:t>
      </w:r>
      <w:r w:rsidR="001B5899" w:rsidRPr="00B20912">
        <w:rPr>
          <w:rFonts w:asciiTheme="majorBidi" w:hAnsiTheme="majorBidi" w:cstheme="majorBidi"/>
          <w:szCs w:val="24"/>
        </w:rPr>
        <w:t xml:space="preserve">CRP </w:t>
      </w:r>
      <w:proofErr w:type="spellStart"/>
      <w:r w:rsidR="001B5899" w:rsidRPr="00B20912">
        <w:rPr>
          <w:rFonts w:asciiTheme="majorBidi" w:hAnsiTheme="majorBidi" w:cstheme="majorBidi"/>
          <w:szCs w:val="24"/>
        </w:rPr>
        <w:t>Bauingenieure</w:t>
      </w:r>
      <w:proofErr w:type="spellEnd"/>
      <w:r w:rsidR="001B5899" w:rsidRPr="00B20912">
        <w:rPr>
          <w:rFonts w:asciiTheme="majorBidi" w:hAnsiTheme="majorBidi" w:cstheme="majorBidi"/>
          <w:szCs w:val="24"/>
        </w:rPr>
        <w:t xml:space="preserve"> </w:t>
      </w:r>
      <w:proofErr w:type="spellStart"/>
      <w:r w:rsidR="001B5899" w:rsidRPr="00B20912">
        <w:rPr>
          <w:rFonts w:asciiTheme="majorBidi" w:hAnsiTheme="majorBidi" w:cstheme="majorBidi"/>
          <w:szCs w:val="24"/>
        </w:rPr>
        <w:t>GmbH</w:t>
      </w:r>
      <w:proofErr w:type="spellEnd"/>
      <w:r w:rsidR="008F5539">
        <w:rPr>
          <w:rFonts w:asciiTheme="majorBidi" w:hAnsiTheme="majorBidi" w:cstheme="majorBidi"/>
          <w:szCs w:val="24"/>
        </w:rPr>
        <w:t>”</w:t>
      </w:r>
      <w:r w:rsidR="001B5899" w:rsidRPr="00B20912">
        <w:rPr>
          <w:rFonts w:asciiTheme="majorBidi" w:hAnsiTheme="majorBidi" w:cstheme="majorBidi"/>
          <w:szCs w:val="24"/>
        </w:rPr>
        <w:t xml:space="preserve"> atzinumu</w:t>
      </w:r>
      <w:r w:rsidR="008F5539">
        <w:rPr>
          <w:rFonts w:asciiTheme="majorBidi" w:hAnsiTheme="majorBidi" w:cstheme="majorBidi"/>
          <w:szCs w:val="24"/>
        </w:rPr>
        <w:t>,</w:t>
      </w:r>
      <w:r w:rsidR="001B5899" w:rsidRPr="00B20912">
        <w:rPr>
          <w:rFonts w:asciiTheme="majorBidi" w:hAnsiTheme="majorBidi" w:cstheme="majorBidi"/>
          <w:szCs w:val="24"/>
        </w:rPr>
        <w:t xml:space="preserve"> secinājusi, ka notikuma cēlonis esot ēkas būvkonstrukciju daļas autores </w:t>
      </w:r>
      <w:r w:rsidR="001B5899" w:rsidRPr="00B20912">
        <w:rPr>
          <w:rFonts w:asciiTheme="majorBidi" w:hAnsiTheme="majorBidi" w:cstheme="majorBidi"/>
          <w:szCs w:val="24"/>
        </w:rPr>
        <w:lastRenderedPageBreak/>
        <w:t xml:space="preserve">SIA „HND Grupa” pieļautā projektēšanas kļūda, kā arī rupja neuzmanība ekspertīzes veikšanā, kad netika pamanīta projektēšanas kļūda un būvniecības laikā nekonstatētas spraugas starp </w:t>
      </w:r>
      <w:proofErr w:type="spellStart"/>
      <w:r w:rsidR="001B5899" w:rsidRPr="00B20912">
        <w:rPr>
          <w:rFonts w:asciiTheme="majorBidi" w:hAnsiTheme="majorBidi" w:cstheme="majorBidi"/>
          <w:szCs w:val="24"/>
        </w:rPr>
        <w:t>fasonlapām</w:t>
      </w:r>
      <w:proofErr w:type="spellEnd"/>
      <w:r w:rsidR="001B5899" w:rsidRPr="00B20912">
        <w:rPr>
          <w:rFonts w:asciiTheme="majorBidi" w:hAnsiTheme="majorBidi" w:cstheme="majorBidi"/>
          <w:szCs w:val="24"/>
        </w:rPr>
        <w:t xml:space="preserve"> kopņu mezglos un to malu atlocīšanās sākšanās, kā arī nekonstatēta </w:t>
      </w:r>
      <w:proofErr w:type="spellStart"/>
      <w:r w:rsidR="001B5899" w:rsidRPr="00B20912">
        <w:rPr>
          <w:rFonts w:asciiTheme="majorBidi" w:hAnsiTheme="majorBidi" w:cstheme="majorBidi"/>
          <w:szCs w:val="24"/>
        </w:rPr>
        <w:t>skrūvjsavienojumu</w:t>
      </w:r>
      <w:proofErr w:type="spellEnd"/>
      <w:r w:rsidR="001B5899" w:rsidRPr="00B20912">
        <w:rPr>
          <w:rFonts w:asciiTheme="majorBidi" w:hAnsiTheme="majorBidi" w:cstheme="majorBidi"/>
          <w:szCs w:val="24"/>
        </w:rPr>
        <w:t xml:space="preserve"> deformēšanās. Tādējādi tiesas ieskatā cēloniskais sakars pastāvot ar trešo personu rīcību.</w:t>
      </w:r>
    </w:p>
    <w:p w14:paraId="04CFA807" w14:textId="1FA336A3" w:rsidR="00624861" w:rsidRPr="00B20912" w:rsidRDefault="001B5899" w:rsidP="0047682C">
      <w:pPr>
        <w:ind w:right="-1" w:firstLine="709"/>
        <w:rPr>
          <w:rFonts w:asciiTheme="majorBidi" w:hAnsiTheme="majorBidi" w:cstheme="majorBidi"/>
          <w:szCs w:val="24"/>
        </w:rPr>
      </w:pPr>
      <w:r w:rsidRPr="00B20912">
        <w:rPr>
          <w:rFonts w:asciiTheme="majorBidi" w:hAnsiTheme="majorBidi" w:cstheme="majorBidi"/>
          <w:szCs w:val="24"/>
        </w:rPr>
        <w:t>Tiesa nepamatoti cēlonisko sakaru noteikusi</w:t>
      </w:r>
      <w:r w:rsidR="00D7769E">
        <w:rPr>
          <w:rFonts w:asciiTheme="majorBidi" w:hAnsiTheme="majorBidi" w:cstheme="majorBidi"/>
          <w:szCs w:val="24"/>
        </w:rPr>
        <w:t>,</w:t>
      </w:r>
      <w:r w:rsidRPr="00B20912">
        <w:rPr>
          <w:rFonts w:asciiTheme="majorBidi" w:hAnsiTheme="majorBidi" w:cstheme="majorBidi"/>
          <w:szCs w:val="24"/>
        </w:rPr>
        <w:t xml:space="preserve"> pamatojoties </w:t>
      </w:r>
      <w:r w:rsidR="00D7769E">
        <w:rPr>
          <w:rFonts w:asciiTheme="majorBidi" w:hAnsiTheme="majorBidi" w:cstheme="majorBidi"/>
          <w:szCs w:val="24"/>
        </w:rPr>
        <w:t xml:space="preserve">uz iepriekš </w:t>
      </w:r>
      <w:r w:rsidRPr="00B20912">
        <w:rPr>
          <w:rFonts w:asciiTheme="majorBidi" w:hAnsiTheme="majorBidi" w:cstheme="majorBidi"/>
          <w:szCs w:val="24"/>
        </w:rPr>
        <w:t xml:space="preserve">pieminēto Vācijas speciālistu atzinumu un </w:t>
      </w:r>
      <w:r w:rsidR="00624861" w:rsidRPr="00B20912">
        <w:rPr>
          <w:rFonts w:asciiTheme="majorBidi" w:hAnsiTheme="majorBidi" w:cstheme="majorBidi"/>
          <w:szCs w:val="24"/>
        </w:rPr>
        <w:t xml:space="preserve">liecinieka </w:t>
      </w:r>
      <w:r w:rsidR="00435574">
        <w:rPr>
          <w:rFonts w:asciiTheme="majorBidi" w:hAnsiTheme="majorBidi" w:cstheme="majorBidi"/>
          <w:szCs w:val="24"/>
        </w:rPr>
        <w:t>[pers. L]</w:t>
      </w:r>
      <w:r w:rsidR="00624861" w:rsidRPr="00B20912">
        <w:rPr>
          <w:rFonts w:asciiTheme="majorBidi" w:hAnsiTheme="majorBidi" w:cstheme="majorBidi"/>
          <w:szCs w:val="24"/>
        </w:rPr>
        <w:t xml:space="preserve"> liecībām, kurš vērtējis vien </w:t>
      </w:r>
      <w:r w:rsidRPr="00B20912">
        <w:rPr>
          <w:rFonts w:asciiTheme="majorBidi" w:hAnsiTheme="majorBidi" w:cstheme="majorBidi"/>
          <w:szCs w:val="24"/>
        </w:rPr>
        <w:t>ē</w:t>
      </w:r>
      <w:r w:rsidR="00624861" w:rsidRPr="00B20912">
        <w:rPr>
          <w:rFonts w:asciiTheme="majorBidi" w:hAnsiTheme="majorBidi" w:cstheme="majorBidi"/>
          <w:szCs w:val="24"/>
        </w:rPr>
        <w:t>kas iegruvuma tehniskos apstākļus</w:t>
      </w:r>
      <w:r w:rsidR="00D61AD1" w:rsidRPr="00B20912">
        <w:rPr>
          <w:rFonts w:asciiTheme="majorBidi" w:hAnsiTheme="majorBidi" w:cstheme="majorBidi"/>
          <w:szCs w:val="24"/>
        </w:rPr>
        <w:t>, nevērtējot pārējos lietā iesniegtos pierādījumus pa</w:t>
      </w:r>
      <w:r w:rsidR="00D7769E">
        <w:rPr>
          <w:rFonts w:asciiTheme="majorBidi" w:hAnsiTheme="majorBidi" w:cstheme="majorBidi"/>
          <w:szCs w:val="24"/>
        </w:rPr>
        <w:t>r</w:t>
      </w:r>
      <w:r w:rsidR="00D61AD1" w:rsidRPr="00B20912">
        <w:rPr>
          <w:rFonts w:asciiTheme="majorBidi" w:hAnsiTheme="majorBidi" w:cstheme="majorBidi"/>
          <w:szCs w:val="24"/>
        </w:rPr>
        <w:t xml:space="preserve"> a</w:t>
      </w:r>
      <w:r w:rsidR="00624861" w:rsidRPr="00B20912">
        <w:rPr>
          <w:rFonts w:asciiTheme="majorBidi" w:hAnsiTheme="majorBidi" w:cstheme="majorBidi"/>
          <w:szCs w:val="24"/>
        </w:rPr>
        <w:t>tbildētāja</w:t>
      </w:r>
      <w:r w:rsidR="00D61AD1" w:rsidRPr="00B20912">
        <w:rPr>
          <w:rFonts w:asciiTheme="majorBidi" w:hAnsiTheme="majorBidi" w:cstheme="majorBidi"/>
          <w:szCs w:val="24"/>
        </w:rPr>
        <w:t>s</w:t>
      </w:r>
      <w:r w:rsidR="00624861" w:rsidRPr="00B20912">
        <w:rPr>
          <w:rFonts w:asciiTheme="majorBidi" w:hAnsiTheme="majorBidi" w:cstheme="majorBidi"/>
          <w:szCs w:val="24"/>
        </w:rPr>
        <w:t xml:space="preserve"> līdzdalību un ietekmi uz </w:t>
      </w:r>
      <w:r w:rsidR="00D61AD1" w:rsidRPr="00B20912">
        <w:rPr>
          <w:rFonts w:asciiTheme="majorBidi" w:hAnsiTheme="majorBidi" w:cstheme="majorBidi"/>
          <w:szCs w:val="24"/>
        </w:rPr>
        <w:t>ē</w:t>
      </w:r>
      <w:r w:rsidR="00624861" w:rsidRPr="00B20912">
        <w:rPr>
          <w:rFonts w:asciiTheme="majorBidi" w:hAnsiTheme="majorBidi" w:cstheme="majorBidi"/>
          <w:szCs w:val="24"/>
        </w:rPr>
        <w:t xml:space="preserve">kas nogruvumu </w:t>
      </w:r>
      <w:r w:rsidR="00D61AD1" w:rsidRPr="00B20912">
        <w:rPr>
          <w:rFonts w:asciiTheme="majorBidi" w:hAnsiTheme="majorBidi" w:cstheme="majorBidi"/>
          <w:szCs w:val="24"/>
        </w:rPr>
        <w:t>(a</w:t>
      </w:r>
      <w:r w:rsidR="00624861" w:rsidRPr="00B20912">
        <w:rPr>
          <w:rFonts w:asciiTheme="majorBidi" w:hAnsiTheme="majorBidi" w:cstheme="majorBidi"/>
          <w:szCs w:val="24"/>
        </w:rPr>
        <w:t>tbildētāja</w:t>
      </w:r>
      <w:r w:rsidR="00D61AD1" w:rsidRPr="00B20912">
        <w:rPr>
          <w:rFonts w:asciiTheme="majorBidi" w:hAnsiTheme="majorBidi" w:cstheme="majorBidi"/>
          <w:szCs w:val="24"/>
        </w:rPr>
        <w:t>s</w:t>
      </w:r>
      <w:r w:rsidR="00624861" w:rsidRPr="00B20912">
        <w:rPr>
          <w:rFonts w:asciiTheme="majorBidi" w:hAnsiTheme="majorBidi" w:cstheme="majorBidi"/>
          <w:szCs w:val="24"/>
        </w:rPr>
        <w:t xml:space="preserve"> veikto darbību cēlonisko sakaru ar </w:t>
      </w:r>
      <w:r w:rsidR="00D61AD1" w:rsidRPr="00B20912">
        <w:rPr>
          <w:rFonts w:asciiTheme="majorBidi" w:hAnsiTheme="majorBidi" w:cstheme="majorBidi"/>
          <w:szCs w:val="24"/>
        </w:rPr>
        <w:t>ē</w:t>
      </w:r>
      <w:r w:rsidR="00624861" w:rsidRPr="00B20912">
        <w:rPr>
          <w:rFonts w:asciiTheme="majorBidi" w:hAnsiTheme="majorBidi" w:cstheme="majorBidi"/>
          <w:szCs w:val="24"/>
        </w:rPr>
        <w:t>kas nogruvumu</w:t>
      </w:r>
      <w:r w:rsidR="00D61AD1" w:rsidRPr="00B20912">
        <w:rPr>
          <w:rFonts w:asciiTheme="majorBidi" w:hAnsiTheme="majorBidi" w:cstheme="majorBidi"/>
          <w:szCs w:val="24"/>
        </w:rPr>
        <w:t>)</w:t>
      </w:r>
      <w:r w:rsidR="00624861" w:rsidRPr="00B20912">
        <w:rPr>
          <w:rFonts w:asciiTheme="majorBidi" w:hAnsiTheme="majorBidi" w:cstheme="majorBidi"/>
          <w:szCs w:val="24"/>
        </w:rPr>
        <w:t>.</w:t>
      </w:r>
    </w:p>
    <w:p w14:paraId="65FE6C3D" w14:textId="33F6F5EA"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Minētais uzskatāms par Civilprocesa likuma 97.</w:t>
      </w:r>
      <w:r w:rsidR="002B6013" w:rsidRPr="00B20912">
        <w:rPr>
          <w:rFonts w:asciiTheme="majorBidi" w:hAnsiTheme="majorBidi" w:cstheme="majorBidi"/>
          <w:szCs w:val="24"/>
        </w:rPr>
        <w:t> </w:t>
      </w:r>
      <w:r w:rsidRPr="00B20912">
        <w:rPr>
          <w:rFonts w:asciiTheme="majorBidi" w:hAnsiTheme="majorBidi" w:cstheme="majorBidi"/>
          <w:szCs w:val="24"/>
        </w:rPr>
        <w:t xml:space="preserve">panta pirmās </w:t>
      </w:r>
      <w:r w:rsidR="002B6013" w:rsidRPr="00B20912">
        <w:rPr>
          <w:rFonts w:asciiTheme="majorBidi" w:hAnsiTheme="majorBidi" w:cstheme="majorBidi"/>
          <w:szCs w:val="24"/>
        </w:rPr>
        <w:t xml:space="preserve">un trešās </w:t>
      </w:r>
      <w:r w:rsidRPr="00B20912">
        <w:rPr>
          <w:rFonts w:asciiTheme="majorBidi" w:hAnsiTheme="majorBidi" w:cstheme="majorBidi"/>
          <w:szCs w:val="24"/>
        </w:rPr>
        <w:t xml:space="preserve">daļas, </w:t>
      </w:r>
      <w:r w:rsidR="002B6013" w:rsidRPr="00B20912">
        <w:rPr>
          <w:rFonts w:asciiTheme="majorBidi" w:hAnsiTheme="majorBidi" w:cstheme="majorBidi"/>
          <w:szCs w:val="24"/>
        </w:rPr>
        <w:t xml:space="preserve">kā arī </w:t>
      </w:r>
      <w:r w:rsidRPr="00B20912">
        <w:rPr>
          <w:rFonts w:asciiTheme="majorBidi" w:hAnsiTheme="majorBidi" w:cstheme="majorBidi"/>
          <w:szCs w:val="24"/>
        </w:rPr>
        <w:t>193.</w:t>
      </w:r>
      <w:r w:rsidR="000826F9">
        <w:rPr>
          <w:rFonts w:asciiTheme="majorBidi" w:hAnsiTheme="majorBidi" w:cstheme="majorBidi"/>
          <w:szCs w:val="24"/>
        </w:rPr>
        <w:t> </w:t>
      </w:r>
      <w:r w:rsidRPr="00B20912">
        <w:rPr>
          <w:rFonts w:asciiTheme="majorBidi" w:hAnsiTheme="majorBidi" w:cstheme="majorBidi"/>
          <w:szCs w:val="24"/>
        </w:rPr>
        <w:t>panta piektās daļas pārkāpum</w:t>
      </w:r>
      <w:r w:rsidR="002B6013" w:rsidRPr="00B20912">
        <w:rPr>
          <w:rFonts w:asciiTheme="majorBidi" w:hAnsiTheme="majorBidi" w:cstheme="majorBidi"/>
          <w:szCs w:val="24"/>
        </w:rPr>
        <w:t xml:space="preserve">u, kas </w:t>
      </w:r>
      <w:r w:rsidRPr="00B20912">
        <w:rPr>
          <w:rFonts w:asciiTheme="majorBidi" w:hAnsiTheme="majorBidi" w:cstheme="majorBidi"/>
          <w:szCs w:val="24"/>
        </w:rPr>
        <w:t>noveda pie lietas nepareizas izspriešanas</w:t>
      </w:r>
      <w:r w:rsidR="00D7769E">
        <w:rPr>
          <w:rFonts w:asciiTheme="majorBidi" w:hAnsiTheme="majorBidi" w:cstheme="majorBidi"/>
          <w:szCs w:val="24"/>
        </w:rPr>
        <w:t>,</w:t>
      </w:r>
      <w:r w:rsidR="002B6013" w:rsidRPr="00B20912">
        <w:rPr>
          <w:rFonts w:asciiTheme="majorBidi" w:hAnsiTheme="majorBidi" w:cstheme="majorBidi"/>
          <w:szCs w:val="24"/>
        </w:rPr>
        <w:t xml:space="preserve"> </w:t>
      </w:r>
      <w:r w:rsidRPr="00B20912">
        <w:rPr>
          <w:rFonts w:asciiTheme="majorBidi" w:hAnsiTheme="majorBidi" w:cstheme="majorBidi"/>
          <w:szCs w:val="24"/>
        </w:rPr>
        <w:t>celtās prasības kontekstā nepareizi novērtējot un nosakot cēlonisko sakaru</w:t>
      </w:r>
      <w:r w:rsidR="002B6013" w:rsidRPr="00B20912">
        <w:rPr>
          <w:rFonts w:asciiTheme="majorBidi" w:hAnsiTheme="majorBidi" w:cstheme="majorBidi"/>
          <w:szCs w:val="24"/>
        </w:rPr>
        <w:t>.</w:t>
      </w:r>
    </w:p>
    <w:p w14:paraId="415EC812" w14:textId="46C08BDF" w:rsidR="00624861" w:rsidRPr="00B20912" w:rsidRDefault="00303945"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.9]</w:t>
      </w:r>
      <w:r w:rsidR="002E0612">
        <w:rPr>
          <w:rFonts w:asciiTheme="majorBidi" w:hAnsiTheme="majorBidi" w:cstheme="majorBidi"/>
          <w:szCs w:val="24"/>
        </w:rPr>
        <w:t> </w:t>
      </w:r>
      <w:r w:rsidR="0070337A" w:rsidRPr="00B20912">
        <w:rPr>
          <w:rFonts w:asciiTheme="majorBidi" w:hAnsiTheme="majorBidi" w:cstheme="majorBidi"/>
          <w:szCs w:val="24"/>
        </w:rPr>
        <w:t>Vērtējot būvniecībai piesaistītos uzņēmējus, apelācijas instances tiesa pieļāvusi Civilprocesa likuma 8.</w:t>
      </w:r>
      <w:r w:rsidR="002E0612">
        <w:rPr>
          <w:rFonts w:asciiTheme="majorBidi" w:hAnsiTheme="majorBidi" w:cstheme="majorBidi"/>
          <w:szCs w:val="24"/>
        </w:rPr>
        <w:t> </w:t>
      </w:r>
      <w:r w:rsidR="0070337A" w:rsidRPr="00B20912">
        <w:rPr>
          <w:rFonts w:asciiTheme="majorBidi" w:hAnsiTheme="majorBidi" w:cstheme="majorBidi"/>
          <w:szCs w:val="24"/>
        </w:rPr>
        <w:t>panta pirmās daļas, 97.</w:t>
      </w:r>
      <w:r w:rsidR="002E0612">
        <w:rPr>
          <w:rFonts w:asciiTheme="majorBidi" w:hAnsiTheme="majorBidi" w:cstheme="majorBidi"/>
          <w:szCs w:val="24"/>
        </w:rPr>
        <w:t> </w:t>
      </w:r>
      <w:r w:rsidR="0070337A" w:rsidRPr="00B20912">
        <w:rPr>
          <w:rFonts w:asciiTheme="majorBidi" w:hAnsiTheme="majorBidi" w:cstheme="majorBidi"/>
          <w:szCs w:val="24"/>
        </w:rPr>
        <w:t>panta pirmās daļas un 193.</w:t>
      </w:r>
      <w:r w:rsidR="000C2DF7" w:rsidRPr="00B20912">
        <w:rPr>
          <w:rFonts w:asciiTheme="majorBidi" w:hAnsiTheme="majorBidi" w:cstheme="majorBidi"/>
          <w:szCs w:val="24"/>
        </w:rPr>
        <w:t> </w:t>
      </w:r>
      <w:r w:rsidR="0070337A" w:rsidRPr="00B20912">
        <w:rPr>
          <w:rFonts w:asciiTheme="majorBidi" w:hAnsiTheme="majorBidi" w:cstheme="majorBidi"/>
          <w:szCs w:val="24"/>
        </w:rPr>
        <w:t xml:space="preserve">panta piektās daļas pārkāpumus, jo bez pierādījumiem lietā atzinusi tos par </w:t>
      </w:r>
      <w:r w:rsidR="00624861" w:rsidRPr="00B20912">
        <w:rPr>
          <w:rFonts w:asciiTheme="majorBidi" w:hAnsiTheme="majorBidi" w:cstheme="majorBidi"/>
          <w:szCs w:val="24"/>
        </w:rPr>
        <w:t xml:space="preserve">nozarē </w:t>
      </w:r>
      <w:r w:rsidR="0070337A" w:rsidRPr="00B20912">
        <w:rPr>
          <w:rFonts w:asciiTheme="majorBidi" w:hAnsiTheme="majorBidi" w:cstheme="majorBidi"/>
          <w:szCs w:val="24"/>
        </w:rPr>
        <w:t xml:space="preserve">starptautiski atpazīstamiem. </w:t>
      </w:r>
      <w:r w:rsidR="00624861" w:rsidRPr="00B20912">
        <w:rPr>
          <w:rFonts w:asciiTheme="majorBidi" w:hAnsiTheme="majorBidi" w:cstheme="majorBidi"/>
          <w:szCs w:val="24"/>
        </w:rPr>
        <w:t xml:space="preserve">Minētie pārkāpumi varēja novest pie lietas nepareizas izspriešanas, jo tiesa nepamatoti </w:t>
      </w:r>
      <w:r w:rsidR="0070337A" w:rsidRPr="00B20912">
        <w:rPr>
          <w:rFonts w:asciiTheme="majorBidi" w:hAnsiTheme="majorBidi" w:cstheme="majorBidi"/>
          <w:szCs w:val="24"/>
        </w:rPr>
        <w:t>nonākusi pie secinājuma</w:t>
      </w:r>
      <w:r w:rsidR="00624861" w:rsidRPr="00B20912">
        <w:rPr>
          <w:rFonts w:asciiTheme="majorBidi" w:hAnsiTheme="majorBidi" w:cstheme="majorBidi"/>
          <w:szCs w:val="24"/>
        </w:rPr>
        <w:t xml:space="preserve">, ka </w:t>
      </w:r>
      <w:r w:rsidR="0070337A" w:rsidRPr="00B20912">
        <w:rPr>
          <w:rFonts w:asciiTheme="majorBidi" w:hAnsiTheme="majorBidi" w:cstheme="majorBidi"/>
          <w:szCs w:val="24"/>
        </w:rPr>
        <w:t>a</w:t>
      </w:r>
      <w:r w:rsidR="00624861" w:rsidRPr="00B20912">
        <w:rPr>
          <w:rFonts w:asciiTheme="majorBidi" w:hAnsiTheme="majorBidi" w:cstheme="majorBidi"/>
          <w:szCs w:val="24"/>
        </w:rPr>
        <w:t>tbildētāj</w:t>
      </w:r>
      <w:r w:rsidR="0070337A" w:rsidRPr="00B20912">
        <w:rPr>
          <w:rFonts w:asciiTheme="majorBidi" w:hAnsiTheme="majorBidi" w:cstheme="majorBidi"/>
          <w:szCs w:val="24"/>
        </w:rPr>
        <w:t>a</w:t>
      </w:r>
      <w:r w:rsidR="00624861" w:rsidRPr="00B20912">
        <w:rPr>
          <w:rFonts w:asciiTheme="majorBidi" w:hAnsiTheme="majorBidi" w:cstheme="majorBidi"/>
          <w:szCs w:val="24"/>
        </w:rPr>
        <w:t xml:space="preserve"> n</w:t>
      </w:r>
      <w:r w:rsidR="0070337A" w:rsidRPr="00B20912">
        <w:rPr>
          <w:rFonts w:asciiTheme="majorBidi" w:hAnsiTheme="majorBidi" w:cstheme="majorBidi"/>
          <w:szCs w:val="24"/>
        </w:rPr>
        <w:t>av</w:t>
      </w:r>
      <w:r w:rsidR="00624861" w:rsidRPr="00B20912">
        <w:rPr>
          <w:rFonts w:asciiTheme="majorBidi" w:hAnsiTheme="majorBidi" w:cstheme="majorBidi"/>
          <w:szCs w:val="24"/>
        </w:rPr>
        <w:t xml:space="preserve"> pieļāv</w:t>
      </w:r>
      <w:r w:rsidR="0070337A" w:rsidRPr="00B20912">
        <w:rPr>
          <w:rFonts w:asciiTheme="majorBidi" w:hAnsiTheme="majorBidi" w:cstheme="majorBidi"/>
          <w:szCs w:val="24"/>
        </w:rPr>
        <w:t>usi</w:t>
      </w:r>
      <w:r w:rsidR="00624861" w:rsidRPr="00B20912">
        <w:rPr>
          <w:rFonts w:asciiTheme="majorBidi" w:hAnsiTheme="majorBidi" w:cstheme="majorBidi"/>
          <w:szCs w:val="24"/>
        </w:rPr>
        <w:t xml:space="preserve"> vieglu neuzmanību</w:t>
      </w:r>
      <w:r w:rsidR="000C2DF7" w:rsidRPr="00B20912">
        <w:rPr>
          <w:rFonts w:asciiTheme="majorBidi" w:hAnsiTheme="majorBidi" w:cstheme="majorBidi"/>
          <w:szCs w:val="24"/>
        </w:rPr>
        <w:t>,</w:t>
      </w:r>
      <w:r w:rsidR="00624861" w:rsidRPr="00B20912">
        <w:rPr>
          <w:rFonts w:asciiTheme="majorBidi" w:hAnsiTheme="majorBidi" w:cstheme="majorBidi"/>
          <w:szCs w:val="24"/>
        </w:rPr>
        <w:t xml:space="preserve"> </w:t>
      </w:r>
      <w:r w:rsidR="0070337A" w:rsidRPr="00B20912">
        <w:rPr>
          <w:rFonts w:asciiTheme="majorBidi" w:hAnsiTheme="majorBidi" w:cstheme="majorBidi"/>
          <w:szCs w:val="24"/>
        </w:rPr>
        <w:t>izvēloties uzņēmējus</w:t>
      </w:r>
      <w:r w:rsidR="00624861" w:rsidRPr="00B20912">
        <w:rPr>
          <w:rFonts w:asciiTheme="majorBidi" w:hAnsiTheme="majorBidi" w:cstheme="majorBidi"/>
          <w:szCs w:val="24"/>
        </w:rPr>
        <w:t>.</w:t>
      </w:r>
    </w:p>
    <w:p w14:paraId="6C2E343A" w14:textId="6CBF7066" w:rsidR="00624861" w:rsidRPr="00B20912" w:rsidRDefault="000C2DF7" w:rsidP="0047682C">
      <w:pPr>
        <w:ind w:right="-1" w:firstLine="709"/>
        <w:rPr>
          <w:rFonts w:asciiTheme="majorBidi" w:hAnsiTheme="majorBidi" w:cstheme="majorBidi"/>
          <w:szCs w:val="24"/>
        </w:rPr>
      </w:pPr>
      <w:r w:rsidRPr="00B20912">
        <w:rPr>
          <w:rFonts w:asciiTheme="majorBidi" w:hAnsiTheme="majorBidi" w:cstheme="majorBidi"/>
          <w:szCs w:val="24"/>
        </w:rPr>
        <w:t>Turklāt spriedumā norādīts, ka a</w:t>
      </w:r>
      <w:r w:rsidR="00624861" w:rsidRPr="00B20912">
        <w:rPr>
          <w:rFonts w:asciiTheme="majorBidi" w:hAnsiTheme="majorBidi" w:cstheme="majorBidi"/>
          <w:szCs w:val="24"/>
        </w:rPr>
        <w:t>tbildētāju nevar vainot par to, ka t</w:t>
      </w:r>
      <w:r w:rsidRPr="00B20912">
        <w:rPr>
          <w:rFonts w:asciiTheme="majorBidi" w:hAnsiTheme="majorBidi" w:cstheme="majorBidi"/>
          <w:szCs w:val="24"/>
        </w:rPr>
        <w:t>ā</w:t>
      </w:r>
      <w:r w:rsidR="00624861" w:rsidRPr="00B20912">
        <w:rPr>
          <w:rFonts w:asciiTheme="majorBidi" w:hAnsiTheme="majorBidi" w:cstheme="majorBidi"/>
          <w:szCs w:val="24"/>
        </w:rPr>
        <w:t xml:space="preserve"> nav pamanīj</w:t>
      </w:r>
      <w:r w:rsidRPr="00B20912">
        <w:rPr>
          <w:rFonts w:asciiTheme="majorBidi" w:hAnsiTheme="majorBidi" w:cstheme="majorBidi"/>
          <w:szCs w:val="24"/>
        </w:rPr>
        <w:t>usi</w:t>
      </w:r>
      <w:r w:rsidR="00624861" w:rsidRPr="00B20912">
        <w:rPr>
          <w:rFonts w:asciiTheme="majorBidi" w:hAnsiTheme="majorBidi" w:cstheme="majorBidi"/>
          <w:szCs w:val="24"/>
        </w:rPr>
        <w:t xml:space="preserve"> citu būvniecības procesa dalībnieku pieļautās kļūdas, jo </w:t>
      </w:r>
      <w:r w:rsidRPr="00B20912">
        <w:rPr>
          <w:rFonts w:asciiTheme="majorBidi" w:hAnsiTheme="majorBidi" w:cstheme="majorBidi"/>
          <w:szCs w:val="24"/>
        </w:rPr>
        <w:t>tā nav kompetenta kontrolēt</w:t>
      </w:r>
      <w:r w:rsidR="00624861" w:rsidRPr="00B20912">
        <w:rPr>
          <w:rFonts w:asciiTheme="majorBidi" w:hAnsiTheme="majorBidi" w:cstheme="majorBidi"/>
          <w:szCs w:val="24"/>
        </w:rPr>
        <w:t xml:space="preserve"> būvniecības speciālistu darbu.</w:t>
      </w:r>
    </w:p>
    <w:p w14:paraId="1CC0E8BD" w14:textId="60E789F9"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Šajā ziņā </w:t>
      </w:r>
      <w:r w:rsidR="000C2DF7" w:rsidRPr="00B20912">
        <w:rPr>
          <w:rFonts w:asciiTheme="majorBidi" w:hAnsiTheme="majorBidi" w:cstheme="majorBidi"/>
          <w:szCs w:val="24"/>
        </w:rPr>
        <w:t>pieļauts</w:t>
      </w:r>
      <w:r w:rsidRPr="00B20912">
        <w:rPr>
          <w:rFonts w:asciiTheme="majorBidi" w:hAnsiTheme="majorBidi" w:cstheme="majorBidi"/>
          <w:szCs w:val="24"/>
        </w:rPr>
        <w:t xml:space="preserve"> procesuālo tiesību normu pārkāpums, nenovērtējot lietā iesniegtos pierādījumus</w:t>
      </w:r>
      <w:r w:rsidR="000C2DF7" w:rsidRPr="00B20912">
        <w:rPr>
          <w:rFonts w:asciiTheme="majorBidi" w:hAnsiTheme="majorBidi" w:cstheme="majorBidi"/>
          <w:szCs w:val="24"/>
        </w:rPr>
        <w:t>, proti, a</w:t>
      </w:r>
      <w:r w:rsidRPr="00B20912">
        <w:rPr>
          <w:rFonts w:asciiTheme="majorBidi" w:hAnsiTheme="majorBidi" w:cstheme="majorBidi"/>
          <w:szCs w:val="24"/>
        </w:rPr>
        <w:t>tbildētāja</w:t>
      </w:r>
      <w:r w:rsidR="000C2DF7" w:rsidRPr="00B20912">
        <w:rPr>
          <w:rFonts w:asciiTheme="majorBidi" w:hAnsiTheme="majorBidi" w:cstheme="majorBidi"/>
          <w:szCs w:val="24"/>
        </w:rPr>
        <w:t>s</w:t>
      </w:r>
      <w:r w:rsidRPr="00B20912">
        <w:rPr>
          <w:rFonts w:asciiTheme="majorBidi" w:hAnsiTheme="majorBidi" w:cstheme="majorBidi"/>
          <w:szCs w:val="24"/>
        </w:rPr>
        <w:t xml:space="preserve"> noslēgtos līgumus ar apakšuzņēmējiem</w:t>
      </w:r>
      <w:r w:rsidR="000C2DF7" w:rsidRPr="00B20912">
        <w:rPr>
          <w:rFonts w:asciiTheme="majorBidi" w:hAnsiTheme="majorBidi" w:cstheme="majorBidi"/>
          <w:szCs w:val="24"/>
        </w:rPr>
        <w:t xml:space="preserve">. Tiesa nav ņēmusi vērā </w:t>
      </w:r>
      <w:r w:rsidRPr="00B20912">
        <w:rPr>
          <w:rFonts w:asciiTheme="majorBidi" w:hAnsiTheme="majorBidi" w:cstheme="majorBidi"/>
          <w:szCs w:val="24"/>
        </w:rPr>
        <w:t>fundamentālas un nemainīgas judikatūras atziņas, no kurām izriet, ka, lai izdarītu jebkādus secinājumus par noslēgtajiem līgumiem</w:t>
      </w:r>
      <w:proofErr w:type="gramStart"/>
      <w:r w:rsidRPr="00B20912">
        <w:rPr>
          <w:rFonts w:asciiTheme="majorBidi" w:hAnsiTheme="majorBidi" w:cstheme="majorBidi"/>
          <w:szCs w:val="24"/>
        </w:rPr>
        <w:t>, tos</w:t>
      </w:r>
      <w:proofErr w:type="gramEnd"/>
      <w:r w:rsidRPr="00B20912">
        <w:rPr>
          <w:rFonts w:asciiTheme="majorBidi" w:hAnsiTheme="majorBidi" w:cstheme="majorBidi"/>
          <w:szCs w:val="24"/>
        </w:rPr>
        <w:t xml:space="preserve"> vispirms ir nepieciešams pareizi kvalificēt, lai varētu izdarīt secinājumus par tām </w:t>
      </w:r>
      <w:proofErr w:type="spellStart"/>
      <w:r w:rsidRPr="00B20912">
        <w:rPr>
          <w:rFonts w:asciiTheme="majorBidi" w:hAnsiTheme="majorBidi" w:cstheme="majorBidi"/>
          <w:szCs w:val="24"/>
        </w:rPr>
        <w:t>materiāltiesiskajām</w:t>
      </w:r>
      <w:proofErr w:type="spellEnd"/>
      <w:r w:rsidRPr="00B20912">
        <w:rPr>
          <w:rFonts w:asciiTheme="majorBidi" w:hAnsiTheme="majorBidi" w:cstheme="majorBidi"/>
          <w:szCs w:val="24"/>
        </w:rPr>
        <w:t xml:space="preserve"> sekām, kas no šiem līgumiem izceļas. </w:t>
      </w:r>
    </w:p>
    <w:p w14:paraId="2FAD4931" w14:textId="7B7B2CE2" w:rsidR="00624861" w:rsidRPr="00B20912" w:rsidRDefault="00B162BC" w:rsidP="0047682C">
      <w:pPr>
        <w:ind w:right="-1" w:firstLine="709"/>
        <w:rPr>
          <w:rFonts w:asciiTheme="majorBidi" w:hAnsiTheme="majorBidi" w:cstheme="majorBidi"/>
          <w:szCs w:val="24"/>
        </w:rPr>
      </w:pPr>
      <w:r w:rsidRPr="00B20912">
        <w:rPr>
          <w:rFonts w:asciiTheme="majorBidi" w:hAnsiTheme="majorBidi" w:cstheme="majorBidi"/>
          <w:szCs w:val="24"/>
        </w:rPr>
        <w:t>I</w:t>
      </w:r>
      <w:r w:rsidR="00624861" w:rsidRPr="00B20912">
        <w:rPr>
          <w:rFonts w:asciiTheme="majorBidi" w:hAnsiTheme="majorBidi" w:cstheme="majorBidi"/>
          <w:szCs w:val="24"/>
        </w:rPr>
        <w:t>zvērsts noslēgto līgumu kvalifikācijas un analīzes</w:t>
      </w:r>
      <w:r w:rsidRPr="00B20912">
        <w:rPr>
          <w:rFonts w:asciiTheme="majorBidi" w:hAnsiTheme="majorBidi" w:cstheme="majorBidi"/>
          <w:szCs w:val="24"/>
        </w:rPr>
        <w:t xml:space="preserve"> trūkums</w:t>
      </w:r>
      <w:r w:rsidR="00624861" w:rsidRPr="00B20912">
        <w:rPr>
          <w:rFonts w:asciiTheme="majorBidi" w:hAnsiTheme="majorBidi" w:cstheme="majorBidi"/>
          <w:szCs w:val="24"/>
        </w:rPr>
        <w:t xml:space="preserve"> ir novedis pie nepareiziem secinājumiem daļā par </w:t>
      </w:r>
      <w:r w:rsidRPr="00B20912">
        <w:rPr>
          <w:rFonts w:asciiTheme="majorBidi" w:hAnsiTheme="majorBidi" w:cstheme="majorBidi"/>
          <w:szCs w:val="24"/>
        </w:rPr>
        <w:t>a</w:t>
      </w:r>
      <w:r w:rsidR="00624861" w:rsidRPr="00B20912">
        <w:rPr>
          <w:rFonts w:asciiTheme="majorBidi" w:hAnsiTheme="majorBidi" w:cstheme="majorBidi"/>
          <w:szCs w:val="24"/>
        </w:rPr>
        <w:t>tbildētāja</w:t>
      </w:r>
      <w:r w:rsidRPr="00B20912">
        <w:rPr>
          <w:rFonts w:asciiTheme="majorBidi" w:hAnsiTheme="majorBidi" w:cstheme="majorBidi"/>
          <w:szCs w:val="24"/>
        </w:rPr>
        <w:t>s</w:t>
      </w:r>
      <w:r w:rsidR="00624861" w:rsidRPr="00B20912">
        <w:rPr>
          <w:rFonts w:asciiTheme="majorBidi" w:hAnsiTheme="majorBidi" w:cstheme="majorBidi"/>
          <w:szCs w:val="24"/>
        </w:rPr>
        <w:t xml:space="preserve"> kā līgumslēdzējas puses (pasūtītāja</w:t>
      </w:r>
      <w:r w:rsidRPr="00B20912">
        <w:rPr>
          <w:rFonts w:asciiTheme="majorBidi" w:hAnsiTheme="majorBidi" w:cstheme="majorBidi"/>
          <w:szCs w:val="24"/>
        </w:rPr>
        <w:t>s</w:t>
      </w:r>
      <w:r w:rsidR="00624861" w:rsidRPr="00B20912">
        <w:rPr>
          <w:rFonts w:asciiTheme="majorBidi" w:hAnsiTheme="majorBidi" w:cstheme="majorBidi"/>
          <w:szCs w:val="24"/>
        </w:rPr>
        <w:t xml:space="preserve">) atbildības neesību. </w:t>
      </w:r>
      <w:r w:rsidRPr="00B20912">
        <w:rPr>
          <w:rFonts w:asciiTheme="majorBidi" w:hAnsiTheme="majorBidi" w:cstheme="majorBidi"/>
          <w:szCs w:val="24"/>
        </w:rPr>
        <w:t>P</w:t>
      </w:r>
      <w:r w:rsidR="00624861" w:rsidRPr="00B20912">
        <w:rPr>
          <w:rFonts w:asciiTheme="majorBidi" w:hAnsiTheme="majorBidi" w:cstheme="majorBidi"/>
          <w:szCs w:val="24"/>
        </w:rPr>
        <w:t xml:space="preserve">ilnīgi </w:t>
      </w:r>
      <w:proofErr w:type="gramStart"/>
      <w:r w:rsidR="00624861" w:rsidRPr="00B20912">
        <w:rPr>
          <w:rFonts w:asciiTheme="majorBidi" w:hAnsiTheme="majorBidi" w:cstheme="majorBidi"/>
          <w:szCs w:val="24"/>
        </w:rPr>
        <w:t>un</w:t>
      </w:r>
      <w:proofErr w:type="gramEnd"/>
      <w:r w:rsidR="00624861" w:rsidRPr="00B20912">
        <w:rPr>
          <w:rFonts w:asciiTheme="majorBidi" w:hAnsiTheme="majorBidi" w:cstheme="majorBidi"/>
          <w:szCs w:val="24"/>
        </w:rPr>
        <w:t xml:space="preserve"> objektīvi novērtēj</w:t>
      </w:r>
      <w:r w:rsidRPr="00B20912">
        <w:rPr>
          <w:rFonts w:asciiTheme="majorBidi" w:hAnsiTheme="majorBidi" w:cstheme="majorBidi"/>
          <w:szCs w:val="24"/>
        </w:rPr>
        <w:t>ot</w:t>
      </w:r>
      <w:r w:rsidR="00624861" w:rsidRPr="00B20912">
        <w:rPr>
          <w:rFonts w:asciiTheme="majorBidi" w:hAnsiTheme="majorBidi" w:cstheme="majorBidi"/>
          <w:szCs w:val="24"/>
        </w:rPr>
        <w:t xml:space="preserve"> lietā iesniegtos līgumus, tiesa būtu nonākusi pie pamatota secinājuma par noslēgto līgumu juridisko kvalifikāciju (uzņēmuma līgumi) un atbildību, pieņemot uzņēmēju nekvalitatīvi veiktos darbus un virzot tos tālāk būvniecības ieceres realizēšanai. </w:t>
      </w:r>
    </w:p>
    <w:p w14:paraId="64118F78" w14:textId="28A08FE6" w:rsidR="00624861" w:rsidRPr="00B20912" w:rsidRDefault="00864F61"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.10]</w:t>
      </w:r>
      <w:r w:rsidR="002E0612">
        <w:rPr>
          <w:rFonts w:asciiTheme="majorBidi" w:hAnsiTheme="majorBidi" w:cstheme="majorBidi"/>
          <w:szCs w:val="24"/>
        </w:rPr>
        <w:t> </w:t>
      </w:r>
      <w:r w:rsidR="00624861" w:rsidRPr="00B20912">
        <w:rPr>
          <w:rFonts w:asciiTheme="majorBidi" w:hAnsiTheme="majorBidi" w:cstheme="majorBidi"/>
          <w:szCs w:val="24"/>
        </w:rPr>
        <w:t>Atbildētāj</w:t>
      </w:r>
      <w:r w:rsidR="00810A75" w:rsidRPr="00B20912">
        <w:rPr>
          <w:rFonts w:asciiTheme="majorBidi" w:hAnsiTheme="majorBidi" w:cstheme="majorBidi"/>
          <w:szCs w:val="24"/>
        </w:rPr>
        <w:t>a</w:t>
      </w:r>
      <w:r w:rsidR="00624861" w:rsidRPr="00B20912">
        <w:rPr>
          <w:rFonts w:asciiTheme="majorBidi" w:hAnsiTheme="majorBidi" w:cstheme="majorBidi"/>
          <w:szCs w:val="24"/>
        </w:rPr>
        <w:t xml:space="preserve">, argumentējot, ka </w:t>
      </w:r>
      <w:r w:rsidR="00694FD2" w:rsidRPr="00B20912">
        <w:rPr>
          <w:rFonts w:asciiTheme="majorBidi" w:hAnsiTheme="majorBidi" w:cstheme="majorBidi"/>
          <w:szCs w:val="24"/>
        </w:rPr>
        <w:t>rīkoj</w:t>
      </w:r>
      <w:r w:rsidR="00810A75" w:rsidRPr="00B20912">
        <w:rPr>
          <w:rFonts w:asciiTheme="majorBidi" w:hAnsiTheme="majorBidi" w:cstheme="majorBidi"/>
          <w:szCs w:val="24"/>
        </w:rPr>
        <w:t>usies</w:t>
      </w:r>
      <w:r w:rsidR="00624861" w:rsidRPr="00B20912">
        <w:rPr>
          <w:rFonts w:asciiTheme="majorBidi" w:hAnsiTheme="majorBidi" w:cstheme="majorBidi"/>
          <w:szCs w:val="24"/>
        </w:rPr>
        <w:t xml:space="preserve"> atbilstoši normatīvo aktu prasībām un neesot vainojam</w:t>
      </w:r>
      <w:r w:rsidR="00810A75" w:rsidRPr="00B20912">
        <w:rPr>
          <w:rFonts w:asciiTheme="majorBidi" w:hAnsiTheme="majorBidi" w:cstheme="majorBidi"/>
          <w:szCs w:val="24"/>
        </w:rPr>
        <w:t>a</w:t>
      </w:r>
      <w:r w:rsidR="00624861" w:rsidRPr="00B20912">
        <w:rPr>
          <w:rFonts w:asciiTheme="majorBidi" w:hAnsiTheme="majorBidi" w:cstheme="majorBidi"/>
          <w:szCs w:val="24"/>
        </w:rPr>
        <w:t xml:space="preserve"> nolaidībā, ir atsau</w:t>
      </w:r>
      <w:r w:rsidR="00810A75" w:rsidRPr="00B20912">
        <w:rPr>
          <w:rFonts w:asciiTheme="majorBidi" w:hAnsiTheme="majorBidi" w:cstheme="majorBidi"/>
          <w:szCs w:val="24"/>
        </w:rPr>
        <w:t>kusies</w:t>
      </w:r>
      <w:r w:rsidR="00624861" w:rsidRPr="00B20912">
        <w:rPr>
          <w:rFonts w:asciiTheme="majorBidi" w:hAnsiTheme="majorBidi" w:cstheme="majorBidi"/>
          <w:szCs w:val="24"/>
        </w:rPr>
        <w:t xml:space="preserve"> uz ekspertīzes </w:t>
      </w:r>
      <w:r w:rsidR="00D7769E">
        <w:rPr>
          <w:rFonts w:asciiTheme="majorBidi" w:hAnsiTheme="majorBidi" w:cstheme="majorBidi"/>
          <w:szCs w:val="24"/>
        </w:rPr>
        <w:t>izdarīšanas</w:t>
      </w:r>
      <w:r w:rsidR="00D7769E"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faktu, tomēr </w:t>
      </w:r>
      <w:r w:rsidR="00355DA5">
        <w:rPr>
          <w:rFonts w:asciiTheme="majorBidi" w:hAnsiTheme="majorBidi" w:cstheme="majorBidi"/>
          <w:szCs w:val="24"/>
        </w:rPr>
        <w:t>l</w:t>
      </w:r>
      <w:r w:rsidR="00355DA5" w:rsidRPr="00355DA5">
        <w:rPr>
          <w:rFonts w:asciiTheme="majorBidi" w:hAnsiTheme="majorBidi" w:cstheme="majorBidi"/>
          <w:szCs w:val="24"/>
        </w:rPr>
        <w:t>ietā nav iesniegts ekspertīzes atzinums</w:t>
      </w:r>
      <w:r w:rsidR="00355DA5">
        <w:rPr>
          <w:rFonts w:asciiTheme="majorBidi" w:hAnsiTheme="majorBidi" w:cstheme="majorBidi"/>
          <w:szCs w:val="24"/>
        </w:rPr>
        <w:t>. Atbildētāja arī nav iesniegusi</w:t>
      </w:r>
      <w:r w:rsidR="00355DA5" w:rsidRPr="00355DA5">
        <w:rPr>
          <w:rFonts w:asciiTheme="majorBidi" w:hAnsiTheme="majorBidi" w:cstheme="majorBidi"/>
          <w:szCs w:val="24"/>
        </w:rPr>
        <w:t xml:space="preserve"> </w:t>
      </w:r>
      <w:r w:rsidR="00624861" w:rsidRPr="00B20912">
        <w:rPr>
          <w:rFonts w:asciiTheme="majorBidi" w:hAnsiTheme="majorBidi" w:cstheme="majorBidi"/>
          <w:szCs w:val="24"/>
        </w:rPr>
        <w:t>konkrētus pierādījumus par to, ka t</w:t>
      </w:r>
      <w:r w:rsidR="00810A75" w:rsidRPr="00B20912">
        <w:rPr>
          <w:rFonts w:asciiTheme="majorBidi" w:hAnsiTheme="majorBidi" w:cstheme="majorBidi"/>
          <w:szCs w:val="24"/>
        </w:rPr>
        <w:t>ā</w:t>
      </w:r>
      <w:r w:rsidR="00624861" w:rsidRPr="00B20912">
        <w:rPr>
          <w:rFonts w:asciiTheme="majorBidi" w:hAnsiTheme="majorBidi" w:cstheme="majorBidi"/>
          <w:szCs w:val="24"/>
        </w:rPr>
        <w:t xml:space="preserve"> būtu pasūtīj</w:t>
      </w:r>
      <w:r w:rsidR="00810A75" w:rsidRPr="00B20912">
        <w:rPr>
          <w:rFonts w:asciiTheme="majorBidi" w:hAnsiTheme="majorBidi" w:cstheme="majorBidi"/>
          <w:szCs w:val="24"/>
        </w:rPr>
        <w:t>usi</w:t>
      </w:r>
      <w:r w:rsidR="00624861" w:rsidRPr="00B20912">
        <w:rPr>
          <w:rFonts w:asciiTheme="majorBidi" w:hAnsiTheme="majorBidi" w:cstheme="majorBidi"/>
          <w:szCs w:val="24"/>
        </w:rPr>
        <w:t xml:space="preserve"> ekspertīzi pirms projekta risinājumu virzīšanas realizācijai un ka būtu saņemts normatīvajiem aktiem atbilstošs ekspertīzes atzinums. </w:t>
      </w:r>
      <w:r w:rsidR="00D7769E">
        <w:rPr>
          <w:rFonts w:asciiTheme="majorBidi" w:hAnsiTheme="majorBidi" w:cstheme="majorBidi"/>
          <w:szCs w:val="24"/>
        </w:rPr>
        <w:t>Š</w:t>
      </w:r>
      <w:r w:rsidR="00624861" w:rsidRPr="00B20912">
        <w:rPr>
          <w:rFonts w:asciiTheme="majorBidi" w:hAnsiTheme="majorBidi" w:cstheme="majorBidi"/>
          <w:szCs w:val="24"/>
        </w:rPr>
        <w:t>ād</w:t>
      </w:r>
      <w:r w:rsidR="00D7769E">
        <w:rPr>
          <w:rFonts w:asciiTheme="majorBidi" w:hAnsiTheme="majorBidi" w:cstheme="majorBidi"/>
          <w:szCs w:val="24"/>
        </w:rPr>
        <w:t>os</w:t>
      </w:r>
      <w:r w:rsidR="00624861" w:rsidRPr="00B20912">
        <w:rPr>
          <w:rFonts w:asciiTheme="majorBidi" w:hAnsiTheme="majorBidi" w:cstheme="majorBidi"/>
          <w:szCs w:val="24"/>
        </w:rPr>
        <w:t xml:space="preserve"> apstākļ</w:t>
      </w:r>
      <w:r w:rsidR="00D7769E">
        <w:rPr>
          <w:rFonts w:asciiTheme="majorBidi" w:hAnsiTheme="majorBidi" w:cstheme="majorBidi"/>
          <w:szCs w:val="24"/>
        </w:rPr>
        <w:t>os</w:t>
      </w:r>
      <w:r w:rsidR="00624861" w:rsidRPr="00B20912">
        <w:rPr>
          <w:rFonts w:asciiTheme="majorBidi" w:hAnsiTheme="majorBidi" w:cstheme="majorBidi"/>
          <w:szCs w:val="24"/>
        </w:rPr>
        <w:t xml:space="preserve"> tiesa nepamatoti prezumējusi, ka ekspertīze</w:t>
      </w:r>
      <w:r w:rsidR="00810A75"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ir bijusi atbilstoša normatīvo aktu prasībām un </w:t>
      </w:r>
      <w:r w:rsidR="00810A75" w:rsidRPr="00B20912">
        <w:rPr>
          <w:rFonts w:asciiTheme="majorBidi" w:hAnsiTheme="majorBidi" w:cstheme="majorBidi"/>
          <w:szCs w:val="24"/>
        </w:rPr>
        <w:t>a</w:t>
      </w:r>
      <w:r w:rsidR="00624861" w:rsidRPr="00B20912">
        <w:rPr>
          <w:rFonts w:asciiTheme="majorBidi" w:hAnsiTheme="majorBidi" w:cstheme="majorBidi"/>
          <w:szCs w:val="24"/>
        </w:rPr>
        <w:t>tbildētāja</w:t>
      </w:r>
      <w:r w:rsidR="00810A75" w:rsidRPr="00B20912">
        <w:rPr>
          <w:rFonts w:asciiTheme="majorBidi" w:hAnsiTheme="majorBidi" w:cstheme="majorBidi"/>
          <w:szCs w:val="24"/>
        </w:rPr>
        <w:t>i</w:t>
      </w:r>
      <w:r w:rsidR="00624861" w:rsidRPr="00B20912">
        <w:rPr>
          <w:rFonts w:asciiTheme="majorBidi" w:hAnsiTheme="majorBidi" w:cstheme="majorBidi"/>
          <w:szCs w:val="24"/>
        </w:rPr>
        <w:t xml:space="preserve"> nevar pārmest kādu pārbaužu neveikšanu. Līdz ar to ir pārkāpta Civilprocesa likuma 8.</w:t>
      </w:r>
      <w:r w:rsidR="00795408" w:rsidRPr="00B20912">
        <w:rPr>
          <w:rFonts w:asciiTheme="majorBidi" w:hAnsiTheme="majorBidi" w:cstheme="majorBidi"/>
          <w:szCs w:val="24"/>
        </w:rPr>
        <w:t> </w:t>
      </w:r>
      <w:r w:rsidR="00624861" w:rsidRPr="00B20912">
        <w:rPr>
          <w:rFonts w:asciiTheme="majorBidi" w:hAnsiTheme="majorBidi" w:cstheme="majorBidi"/>
          <w:szCs w:val="24"/>
        </w:rPr>
        <w:t>panta pirmā daļa un 190.</w:t>
      </w:r>
      <w:r w:rsidR="00795408" w:rsidRPr="00B20912">
        <w:rPr>
          <w:rFonts w:asciiTheme="majorBidi" w:hAnsiTheme="majorBidi" w:cstheme="majorBidi"/>
          <w:szCs w:val="24"/>
        </w:rPr>
        <w:t> </w:t>
      </w:r>
      <w:r w:rsidR="00624861" w:rsidRPr="00B20912">
        <w:rPr>
          <w:rFonts w:asciiTheme="majorBidi" w:hAnsiTheme="majorBidi" w:cstheme="majorBidi"/>
          <w:szCs w:val="24"/>
        </w:rPr>
        <w:t>panta otrā daļa.</w:t>
      </w:r>
    </w:p>
    <w:p w14:paraId="3A6E9DCA" w14:textId="71BAF0D8"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Tāpat tiesa pieļāvusi procesuālu pārkāpumu, atsakoties </w:t>
      </w:r>
      <w:r w:rsidR="00795408" w:rsidRPr="00B20912">
        <w:rPr>
          <w:rFonts w:asciiTheme="majorBidi" w:hAnsiTheme="majorBidi" w:cstheme="majorBidi"/>
          <w:szCs w:val="24"/>
        </w:rPr>
        <w:t>plašāk</w:t>
      </w:r>
      <w:r w:rsidRPr="00B20912">
        <w:rPr>
          <w:rFonts w:asciiTheme="majorBidi" w:hAnsiTheme="majorBidi" w:cstheme="majorBidi"/>
          <w:szCs w:val="24"/>
        </w:rPr>
        <w:t xml:space="preserve"> vērtēt jautājumu par ekspertīzes </w:t>
      </w:r>
      <w:r w:rsidR="00D7769E">
        <w:rPr>
          <w:rFonts w:asciiTheme="majorBidi" w:hAnsiTheme="majorBidi" w:cstheme="majorBidi"/>
          <w:szCs w:val="24"/>
        </w:rPr>
        <w:t>izdarīšanu</w:t>
      </w:r>
      <w:r w:rsidR="00D7769E" w:rsidRPr="00B20912">
        <w:rPr>
          <w:rFonts w:asciiTheme="majorBidi" w:hAnsiTheme="majorBidi" w:cstheme="majorBidi"/>
          <w:szCs w:val="24"/>
        </w:rPr>
        <w:t xml:space="preserve"> </w:t>
      </w:r>
      <w:r w:rsidRPr="00B20912">
        <w:rPr>
          <w:rFonts w:asciiTheme="majorBidi" w:hAnsiTheme="majorBidi" w:cstheme="majorBidi"/>
          <w:szCs w:val="24"/>
        </w:rPr>
        <w:t xml:space="preserve">un </w:t>
      </w:r>
      <w:r w:rsidR="00795408" w:rsidRPr="00B20912">
        <w:rPr>
          <w:rFonts w:asciiTheme="majorBidi" w:hAnsiTheme="majorBidi" w:cstheme="majorBidi"/>
          <w:szCs w:val="24"/>
        </w:rPr>
        <w:t>a</w:t>
      </w:r>
      <w:r w:rsidRPr="00B20912">
        <w:rPr>
          <w:rFonts w:asciiTheme="majorBidi" w:hAnsiTheme="majorBidi" w:cstheme="majorBidi"/>
          <w:szCs w:val="24"/>
        </w:rPr>
        <w:t>tbildētāja</w:t>
      </w:r>
      <w:r w:rsidR="00795408" w:rsidRPr="00B20912">
        <w:rPr>
          <w:rFonts w:asciiTheme="majorBidi" w:hAnsiTheme="majorBidi" w:cstheme="majorBidi"/>
          <w:szCs w:val="24"/>
        </w:rPr>
        <w:t>s</w:t>
      </w:r>
      <w:r w:rsidRPr="00B20912">
        <w:rPr>
          <w:rFonts w:asciiTheme="majorBidi" w:hAnsiTheme="majorBidi" w:cstheme="majorBidi"/>
          <w:szCs w:val="24"/>
        </w:rPr>
        <w:t xml:space="preserve"> bezdarbību, norādot to, ka šāds arguments neesot bijis ietverts prasības pieteikumā un apelācijas sūdzībā. </w:t>
      </w:r>
      <w:r w:rsidR="00795408" w:rsidRPr="00B20912">
        <w:rPr>
          <w:rFonts w:asciiTheme="majorBidi" w:hAnsiTheme="majorBidi" w:cstheme="majorBidi"/>
          <w:szCs w:val="24"/>
        </w:rPr>
        <w:t>Tād</w:t>
      </w:r>
      <w:r w:rsidRPr="00B20912">
        <w:rPr>
          <w:rFonts w:asciiTheme="majorBidi" w:hAnsiTheme="majorBidi" w:cstheme="majorBidi"/>
          <w:szCs w:val="24"/>
        </w:rPr>
        <w:t xml:space="preserve">ējādi </w:t>
      </w:r>
      <w:r w:rsidR="00795408" w:rsidRPr="00B20912">
        <w:rPr>
          <w:rFonts w:asciiTheme="majorBidi" w:hAnsiTheme="majorBidi" w:cstheme="majorBidi"/>
          <w:szCs w:val="24"/>
        </w:rPr>
        <w:t xml:space="preserve">tiesa </w:t>
      </w:r>
      <w:r w:rsidRPr="00B20912">
        <w:rPr>
          <w:rFonts w:asciiTheme="majorBidi" w:hAnsiTheme="majorBidi" w:cstheme="majorBidi"/>
          <w:szCs w:val="24"/>
        </w:rPr>
        <w:t>pieļāvusi Civilprocesa likuma 9. un 10.</w:t>
      </w:r>
      <w:r w:rsidR="00795408" w:rsidRPr="00B20912">
        <w:rPr>
          <w:rFonts w:asciiTheme="majorBidi" w:hAnsiTheme="majorBidi" w:cstheme="majorBidi"/>
          <w:szCs w:val="24"/>
        </w:rPr>
        <w:t> </w:t>
      </w:r>
      <w:r w:rsidRPr="00B20912">
        <w:rPr>
          <w:rFonts w:asciiTheme="majorBidi" w:hAnsiTheme="majorBidi" w:cstheme="majorBidi"/>
          <w:szCs w:val="24"/>
        </w:rPr>
        <w:t>panta pārkāpumu</w:t>
      </w:r>
      <w:r w:rsidR="00795408" w:rsidRPr="00B20912">
        <w:rPr>
          <w:rFonts w:asciiTheme="majorBidi" w:hAnsiTheme="majorBidi" w:cstheme="majorBidi"/>
          <w:szCs w:val="24"/>
        </w:rPr>
        <w:t>, jo, liedzot tiesības prasītājiem</w:t>
      </w:r>
      <w:r w:rsidR="00C6443A" w:rsidRPr="00B20912">
        <w:rPr>
          <w:rFonts w:asciiTheme="majorBidi" w:hAnsiTheme="majorBidi" w:cstheme="majorBidi"/>
          <w:szCs w:val="24"/>
        </w:rPr>
        <w:t xml:space="preserve"> paust iebildumus </w:t>
      </w:r>
      <w:r w:rsidR="008B7717">
        <w:rPr>
          <w:rFonts w:asciiTheme="majorBidi" w:hAnsiTheme="majorBidi" w:cstheme="majorBidi"/>
          <w:szCs w:val="24"/>
        </w:rPr>
        <w:t>pret</w:t>
      </w:r>
      <w:r w:rsidR="008B7717" w:rsidRPr="00B20912">
        <w:rPr>
          <w:rFonts w:asciiTheme="majorBidi" w:hAnsiTheme="majorBidi" w:cstheme="majorBidi"/>
          <w:szCs w:val="24"/>
        </w:rPr>
        <w:t xml:space="preserve"> </w:t>
      </w:r>
      <w:r w:rsidR="00C6443A" w:rsidRPr="00B20912">
        <w:rPr>
          <w:rFonts w:asciiTheme="majorBidi" w:hAnsiTheme="majorBidi" w:cstheme="majorBidi"/>
          <w:szCs w:val="24"/>
        </w:rPr>
        <w:t>atbildētājas argumentiem,</w:t>
      </w:r>
      <w:r w:rsidR="00795408" w:rsidRPr="00B20912">
        <w:rPr>
          <w:rFonts w:asciiTheme="majorBidi" w:hAnsiTheme="majorBidi" w:cstheme="majorBidi"/>
          <w:szCs w:val="24"/>
        </w:rPr>
        <w:t xml:space="preserve"> </w:t>
      </w:r>
      <w:r w:rsidRPr="00B20912">
        <w:rPr>
          <w:rFonts w:asciiTheme="majorBidi" w:hAnsiTheme="majorBidi" w:cstheme="majorBidi"/>
          <w:szCs w:val="24"/>
        </w:rPr>
        <w:t>nav nodrošinājusi vienlīdzības un sacīkstes principa ievērošanu</w:t>
      </w:r>
      <w:r w:rsidR="00C6443A" w:rsidRPr="00B20912">
        <w:rPr>
          <w:rFonts w:asciiTheme="majorBidi" w:hAnsiTheme="majorBidi" w:cstheme="majorBidi"/>
          <w:szCs w:val="24"/>
        </w:rPr>
        <w:t xml:space="preserve">. </w:t>
      </w:r>
    </w:p>
    <w:p w14:paraId="51E41749" w14:textId="5B4DBB35" w:rsidR="00624861" w:rsidRPr="00B20912" w:rsidRDefault="009B602C" w:rsidP="0047682C">
      <w:pPr>
        <w:ind w:right="-1" w:firstLine="709"/>
        <w:rPr>
          <w:rFonts w:asciiTheme="majorBidi" w:hAnsiTheme="majorBidi" w:cstheme="majorBidi"/>
          <w:szCs w:val="24"/>
        </w:rPr>
      </w:pPr>
      <w:r w:rsidRPr="00B20912">
        <w:rPr>
          <w:rFonts w:asciiTheme="majorBidi" w:hAnsiTheme="majorBidi" w:cstheme="majorBidi"/>
          <w:szCs w:val="24"/>
        </w:rPr>
        <w:lastRenderedPageBreak/>
        <w:t>[</w:t>
      </w:r>
      <w:r w:rsidR="004061AB">
        <w:rPr>
          <w:rFonts w:asciiTheme="majorBidi" w:hAnsiTheme="majorBidi" w:cstheme="majorBidi"/>
          <w:szCs w:val="24"/>
        </w:rPr>
        <w:t>8</w:t>
      </w:r>
      <w:r w:rsidRPr="00B20912">
        <w:rPr>
          <w:rFonts w:asciiTheme="majorBidi" w:hAnsiTheme="majorBidi" w:cstheme="majorBidi"/>
          <w:szCs w:val="24"/>
        </w:rPr>
        <w:t>.11]</w:t>
      </w:r>
      <w:r w:rsidR="002E0612">
        <w:rPr>
          <w:rFonts w:asciiTheme="majorBidi" w:hAnsiTheme="majorBidi" w:cstheme="majorBidi"/>
          <w:szCs w:val="24"/>
        </w:rPr>
        <w:t> </w:t>
      </w:r>
      <w:r w:rsidR="00624861" w:rsidRPr="00B20912">
        <w:rPr>
          <w:rFonts w:asciiTheme="majorBidi" w:hAnsiTheme="majorBidi" w:cstheme="majorBidi"/>
          <w:szCs w:val="24"/>
        </w:rPr>
        <w:t xml:space="preserve">Lai gan prasībā un apelācijas sūdzībā </w:t>
      </w:r>
      <w:r w:rsidRPr="00B20912">
        <w:rPr>
          <w:rFonts w:asciiTheme="majorBidi" w:hAnsiTheme="majorBidi" w:cstheme="majorBidi"/>
          <w:szCs w:val="24"/>
        </w:rPr>
        <w:t>p</w:t>
      </w:r>
      <w:r w:rsidR="00624861" w:rsidRPr="00B20912">
        <w:rPr>
          <w:rFonts w:asciiTheme="majorBidi" w:hAnsiTheme="majorBidi" w:cstheme="majorBidi"/>
          <w:szCs w:val="24"/>
        </w:rPr>
        <w:t xml:space="preserve">rasītāji vairākkārt vērsa uzmanību uz to, ka </w:t>
      </w:r>
      <w:r w:rsidRPr="00B20912">
        <w:rPr>
          <w:rFonts w:asciiTheme="majorBidi" w:hAnsiTheme="majorBidi" w:cstheme="majorBidi"/>
          <w:szCs w:val="24"/>
        </w:rPr>
        <w:t>a</w:t>
      </w:r>
      <w:r w:rsidR="00624861" w:rsidRPr="00B20912">
        <w:rPr>
          <w:rFonts w:asciiTheme="majorBidi" w:hAnsiTheme="majorBidi" w:cstheme="majorBidi"/>
          <w:szCs w:val="24"/>
        </w:rPr>
        <w:t>tbildētāj</w:t>
      </w:r>
      <w:r w:rsidRPr="00B20912">
        <w:rPr>
          <w:rFonts w:asciiTheme="majorBidi" w:hAnsiTheme="majorBidi" w:cstheme="majorBidi"/>
          <w:szCs w:val="24"/>
        </w:rPr>
        <w:t>a</w:t>
      </w:r>
      <w:r w:rsidR="00624861" w:rsidRPr="00B20912">
        <w:rPr>
          <w:rFonts w:asciiTheme="majorBidi" w:hAnsiTheme="majorBidi" w:cstheme="majorBidi"/>
          <w:szCs w:val="24"/>
        </w:rPr>
        <w:t xml:space="preserve"> nav nodrošināj</w:t>
      </w:r>
      <w:r w:rsidRPr="00B20912">
        <w:rPr>
          <w:rFonts w:asciiTheme="majorBidi" w:hAnsiTheme="majorBidi" w:cstheme="majorBidi"/>
          <w:szCs w:val="24"/>
        </w:rPr>
        <w:t>usi</w:t>
      </w:r>
      <w:r w:rsidR="00624861" w:rsidRPr="00B20912">
        <w:rPr>
          <w:rFonts w:asciiTheme="majorBidi" w:hAnsiTheme="majorBidi" w:cstheme="majorBidi"/>
          <w:szCs w:val="24"/>
        </w:rPr>
        <w:t xml:space="preserve"> pietiekamu </w:t>
      </w:r>
      <w:r w:rsidRPr="00B20912">
        <w:rPr>
          <w:rFonts w:asciiTheme="majorBidi" w:hAnsiTheme="majorBidi" w:cstheme="majorBidi"/>
          <w:szCs w:val="24"/>
        </w:rPr>
        <w:t>ē</w:t>
      </w:r>
      <w:r w:rsidR="00624861" w:rsidRPr="00B20912">
        <w:rPr>
          <w:rFonts w:asciiTheme="majorBidi" w:hAnsiTheme="majorBidi" w:cstheme="majorBidi"/>
          <w:szCs w:val="24"/>
        </w:rPr>
        <w:t xml:space="preserve">kas ekspluatācijas kontroli, </w:t>
      </w:r>
      <w:r w:rsidRPr="00B20912">
        <w:rPr>
          <w:rFonts w:asciiTheme="majorBidi" w:hAnsiTheme="majorBidi" w:cstheme="majorBidi"/>
          <w:szCs w:val="24"/>
        </w:rPr>
        <w:t>s</w:t>
      </w:r>
      <w:r w:rsidR="00624861" w:rsidRPr="00B20912">
        <w:rPr>
          <w:rFonts w:asciiTheme="majorBidi" w:hAnsiTheme="majorBidi" w:cstheme="majorBidi"/>
          <w:szCs w:val="24"/>
        </w:rPr>
        <w:t xml:space="preserve">priedumā šis arguments faktiski nav vērtēts. Apelācijas instances tiesa virspusēji vērtējusi lietā iesniegto aktu par </w:t>
      </w:r>
      <w:r w:rsidRPr="00B20912">
        <w:rPr>
          <w:rFonts w:asciiTheme="majorBidi" w:hAnsiTheme="majorBidi" w:cstheme="majorBidi"/>
          <w:szCs w:val="24"/>
        </w:rPr>
        <w:t>ē</w:t>
      </w:r>
      <w:r w:rsidR="00624861" w:rsidRPr="00B20912">
        <w:rPr>
          <w:rFonts w:asciiTheme="majorBidi" w:hAnsiTheme="majorBidi" w:cstheme="majorBidi"/>
          <w:szCs w:val="24"/>
        </w:rPr>
        <w:t xml:space="preserve">kas pieņemšanu ekspluatācijā, atsaucoties vien uz datumu, kad </w:t>
      </w:r>
      <w:r w:rsidRPr="00B20912">
        <w:rPr>
          <w:rFonts w:asciiTheme="majorBidi" w:hAnsiTheme="majorBidi" w:cstheme="majorBidi"/>
          <w:szCs w:val="24"/>
        </w:rPr>
        <w:t>ē</w:t>
      </w:r>
      <w:r w:rsidR="00624861" w:rsidRPr="00B20912">
        <w:rPr>
          <w:rFonts w:asciiTheme="majorBidi" w:hAnsiTheme="majorBidi" w:cstheme="majorBidi"/>
          <w:szCs w:val="24"/>
        </w:rPr>
        <w:t>ka</w:t>
      </w:r>
      <w:proofErr w:type="gramStart"/>
      <w:r w:rsidR="00624861" w:rsidRPr="00B20912">
        <w:rPr>
          <w:rFonts w:asciiTheme="majorBidi" w:hAnsiTheme="majorBidi" w:cstheme="majorBidi"/>
          <w:szCs w:val="24"/>
        </w:rPr>
        <w:t xml:space="preserve"> pieņemta ekspluatācijā</w:t>
      </w:r>
      <w:proofErr w:type="gramEnd"/>
      <w:r w:rsidR="00624861" w:rsidRPr="00B20912">
        <w:rPr>
          <w:rFonts w:asciiTheme="majorBidi" w:hAnsiTheme="majorBidi" w:cstheme="majorBidi"/>
          <w:szCs w:val="24"/>
        </w:rPr>
        <w:t xml:space="preserve">, bet nevērtējot akta saturu tā kopumā. </w:t>
      </w:r>
    </w:p>
    <w:p w14:paraId="47229DCD" w14:textId="32BD42F9"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Ja apelācijas instances tiesa būtu pienācīgi izvērtējusi minēto pierādījumu, tā nebūtu nonākusi pie nepamatota secinājuma, ka </w:t>
      </w:r>
      <w:r w:rsidR="00366939" w:rsidRPr="00B20912">
        <w:rPr>
          <w:rFonts w:asciiTheme="majorBidi" w:hAnsiTheme="majorBidi" w:cstheme="majorBidi"/>
          <w:szCs w:val="24"/>
        </w:rPr>
        <w:t>a</w:t>
      </w:r>
      <w:r w:rsidRPr="00B20912">
        <w:rPr>
          <w:rFonts w:asciiTheme="majorBidi" w:hAnsiTheme="majorBidi" w:cstheme="majorBidi"/>
          <w:szCs w:val="24"/>
        </w:rPr>
        <w:t>tbildētāja</w:t>
      </w:r>
      <w:r w:rsidR="00366939" w:rsidRPr="00B20912">
        <w:rPr>
          <w:rFonts w:asciiTheme="majorBidi" w:hAnsiTheme="majorBidi" w:cstheme="majorBidi"/>
          <w:szCs w:val="24"/>
        </w:rPr>
        <w:t>i</w:t>
      </w:r>
      <w:r w:rsidRPr="00B20912">
        <w:rPr>
          <w:rFonts w:asciiTheme="majorBidi" w:hAnsiTheme="majorBidi" w:cstheme="majorBidi"/>
          <w:szCs w:val="24"/>
        </w:rPr>
        <w:t xml:space="preserve"> nebija jāzina un </w:t>
      </w:r>
      <w:r w:rsidR="00A64C58" w:rsidRPr="00B20912">
        <w:rPr>
          <w:rFonts w:asciiTheme="majorBidi" w:hAnsiTheme="majorBidi" w:cstheme="majorBidi"/>
          <w:szCs w:val="24"/>
        </w:rPr>
        <w:t>t</w:t>
      </w:r>
      <w:r w:rsidR="00A64C58">
        <w:rPr>
          <w:rFonts w:asciiTheme="majorBidi" w:hAnsiTheme="majorBidi" w:cstheme="majorBidi"/>
          <w:szCs w:val="24"/>
        </w:rPr>
        <w:t>ā</w:t>
      </w:r>
      <w:r w:rsidR="00A64C58" w:rsidRPr="00B20912">
        <w:rPr>
          <w:rFonts w:asciiTheme="majorBidi" w:hAnsiTheme="majorBidi" w:cstheme="majorBidi"/>
          <w:szCs w:val="24"/>
        </w:rPr>
        <w:t xml:space="preserve"> </w:t>
      </w:r>
      <w:r w:rsidRPr="00B20912">
        <w:rPr>
          <w:rFonts w:asciiTheme="majorBidi" w:hAnsiTheme="majorBidi" w:cstheme="majorBidi"/>
          <w:szCs w:val="24"/>
        </w:rPr>
        <w:t xml:space="preserve">arī nezināja par citu būvniecības dalībnieku pieļautajām kļūdām, kā arī nebūtu nonākusi pie nepamatota secinājuma, ka akts par </w:t>
      </w:r>
      <w:r w:rsidR="00366939" w:rsidRPr="00B20912">
        <w:rPr>
          <w:rFonts w:asciiTheme="majorBidi" w:hAnsiTheme="majorBidi" w:cstheme="majorBidi"/>
          <w:szCs w:val="24"/>
        </w:rPr>
        <w:t>ē</w:t>
      </w:r>
      <w:r w:rsidRPr="00B20912">
        <w:rPr>
          <w:rFonts w:asciiTheme="majorBidi" w:hAnsiTheme="majorBidi" w:cstheme="majorBidi"/>
          <w:szCs w:val="24"/>
        </w:rPr>
        <w:t>kas pieņemšanu ekspluatācijā, kura sagatavošanā piedalīj</w:t>
      </w:r>
      <w:r w:rsidR="00366939" w:rsidRPr="00B20912">
        <w:rPr>
          <w:rFonts w:asciiTheme="majorBidi" w:hAnsiTheme="majorBidi" w:cstheme="majorBidi"/>
          <w:szCs w:val="24"/>
        </w:rPr>
        <w:t>usies</w:t>
      </w:r>
      <w:r w:rsidRPr="00B20912">
        <w:rPr>
          <w:rFonts w:asciiTheme="majorBidi" w:hAnsiTheme="majorBidi" w:cstheme="majorBidi"/>
          <w:szCs w:val="24"/>
        </w:rPr>
        <w:t xml:space="preserve"> pat</w:t>
      </w:r>
      <w:r w:rsidR="00366939" w:rsidRPr="00B20912">
        <w:rPr>
          <w:rFonts w:asciiTheme="majorBidi" w:hAnsiTheme="majorBidi" w:cstheme="majorBidi"/>
          <w:szCs w:val="24"/>
        </w:rPr>
        <w:t>i</w:t>
      </w:r>
      <w:r w:rsidRPr="00B20912">
        <w:rPr>
          <w:rFonts w:asciiTheme="majorBidi" w:hAnsiTheme="majorBidi" w:cstheme="majorBidi"/>
          <w:szCs w:val="24"/>
        </w:rPr>
        <w:t xml:space="preserve"> </w:t>
      </w:r>
      <w:r w:rsidR="00366939" w:rsidRPr="00B20912">
        <w:rPr>
          <w:rFonts w:asciiTheme="majorBidi" w:hAnsiTheme="majorBidi" w:cstheme="majorBidi"/>
          <w:szCs w:val="24"/>
        </w:rPr>
        <w:t>a</w:t>
      </w:r>
      <w:r w:rsidRPr="00B20912">
        <w:rPr>
          <w:rFonts w:asciiTheme="majorBidi" w:hAnsiTheme="majorBidi" w:cstheme="majorBidi"/>
          <w:szCs w:val="24"/>
        </w:rPr>
        <w:t>tbildētāj</w:t>
      </w:r>
      <w:r w:rsidR="00366939" w:rsidRPr="00B20912">
        <w:rPr>
          <w:rFonts w:asciiTheme="majorBidi" w:hAnsiTheme="majorBidi" w:cstheme="majorBidi"/>
          <w:szCs w:val="24"/>
        </w:rPr>
        <w:t>a</w:t>
      </w:r>
      <w:r w:rsidRPr="00B20912">
        <w:rPr>
          <w:rFonts w:asciiTheme="majorBidi" w:hAnsiTheme="majorBidi" w:cstheme="majorBidi"/>
          <w:szCs w:val="24"/>
        </w:rPr>
        <w:t xml:space="preserve">, esot varējis </w:t>
      </w:r>
      <w:r w:rsidR="00366939" w:rsidRPr="00B20912">
        <w:rPr>
          <w:rFonts w:asciiTheme="majorBidi" w:hAnsiTheme="majorBidi" w:cstheme="majorBidi"/>
          <w:szCs w:val="24"/>
        </w:rPr>
        <w:t>tai</w:t>
      </w:r>
      <w:r w:rsidRPr="00B20912">
        <w:rPr>
          <w:rFonts w:asciiTheme="majorBidi" w:hAnsiTheme="majorBidi" w:cstheme="majorBidi"/>
          <w:szCs w:val="24"/>
        </w:rPr>
        <w:t xml:space="preserve"> radīt tiesisko paļāvību. Tieši pretēji</w:t>
      </w:r>
      <w:r w:rsidR="00366939" w:rsidRPr="00B20912">
        <w:rPr>
          <w:rFonts w:asciiTheme="majorBidi" w:hAnsiTheme="majorBidi" w:cstheme="majorBidi"/>
          <w:szCs w:val="24"/>
        </w:rPr>
        <w:t>,</w:t>
      </w:r>
      <w:r w:rsidRPr="00B20912">
        <w:rPr>
          <w:rFonts w:asciiTheme="majorBidi" w:hAnsiTheme="majorBidi" w:cstheme="majorBidi"/>
          <w:szCs w:val="24"/>
        </w:rPr>
        <w:t xml:space="preserve"> </w:t>
      </w:r>
      <w:r w:rsidR="00366939" w:rsidRPr="00B20912">
        <w:rPr>
          <w:rFonts w:asciiTheme="majorBidi" w:hAnsiTheme="majorBidi" w:cstheme="majorBidi"/>
          <w:szCs w:val="24"/>
        </w:rPr>
        <w:t>a</w:t>
      </w:r>
      <w:r w:rsidRPr="00B20912">
        <w:rPr>
          <w:rFonts w:asciiTheme="majorBidi" w:hAnsiTheme="majorBidi" w:cstheme="majorBidi"/>
          <w:szCs w:val="24"/>
        </w:rPr>
        <w:t>tbildētāja</w:t>
      </w:r>
      <w:r w:rsidR="00366939" w:rsidRPr="00B20912">
        <w:rPr>
          <w:rFonts w:asciiTheme="majorBidi" w:hAnsiTheme="majorBidi" w:cstheme="majorBidi"/>
          <w:szCs w:val="24"/>
        </w:rPr>
        <w:t>i</w:t>
      </w:r>
      <w:r w:rsidRPr="00B20912">
        <w:rPr>
          <w:rFonts w:asciiTheme="majorBidi" w:hAnsiTheme="majorBidi" w:cstheme="majorBidi"/>
          <w:szCs w:val="24"/>
        </w:rPr>
        <w:t xml:space="preserve">, sniedzot apliecinājumu par </w:t>
      </w:r>
      <w:r w:rsidR="00366939" w:rsidRPr="00B20912">
        <w:rPr>
          <w:rFonts w:asciiTheme="majorBidi" w:hAnsiTheme="majorBidi" w:cstheme="majorBidi"/>
          <w:szCs w:val="24"/>
        </w:rPr>
        <w:t>ē</w:t>
      </w:r>
      <w:r w:rsidRPr="00B20912">
        <w:rPr>
          <w:rFonts w:asciiTheme="majorBidi" w:hAnsiTheme="majorBidi" w:cstheme="majorBidi"/>
          <w:szCs w:val="24"/>
        </w:rPr>
        <w:t xml:space="preserve">kas gatavību ekspluatācijai, </w:t>
      </w:r>
      <w:r w:rsidR="00366939" w:rsidRPr="00B20912">
        <w:rPr>
          <w:rFonts w:asciiTheme="majorBidi" w:hAnsiTheme="majorBidi" w:cstheme="majorBidi"/>
          <w:szCs w:val="24"/>
        </w:rPr>
        <w:t>esot</w:t>
      </w:r>
      <w:r w:rsidRPr="00B20912">
        <w:rPr>
          <w:rFonts w:asciiTheme="majorBidi" w:hAnsiTheme="majorBidi" w:cstheme="majorBidi"/>
          <w:szCs w:val="24"/>
        </w:rPr>
        <w:t xml:space="preserve"> arī </w:t>
      </w:r>
      <w:r w:rsidR="00366939" w:rsidRPr="00B20912">
        <w:rPr>
          <w:rFonts w:asciiTheme="majorBidi" w:hAnsiTheme="majorBidi" w:cstheme="majorBidi"/>
          <w:szCs w:val="24"/>
        </w:rPr>
        <w:t>ē</w:t>
      </w:r>
      <w:r w:rsidRPr="00B20912">
        <w:rPr>
          <w:rFonts w:asciiTheme="majorBidi" w:hAnsiTheme="majorBidi" w:cstheme="majorBidi"/>
          <w:szCs w:val="24"/>
        </w:rPr>
        <w:t>kas pieņemšanas ekspluatācijā komisijas locekl</w:t>
      </w:r>
      <w:r w:rsidR="00366939" w:rsidRPr="00B20912">
        <w:rPr>
          <w:rFonts w:asciiTheme="majorBidi" w:hAnsiTheme="majorBidi" w:cstheme="majorBidi"/>
          <w:szCs w:val="24"/>
        </w:rPr>
        <w:t>ei,</w:t>
      </w:r>
      <w:r w:rsidRPr="00B20912">
        <w:rPr>
          <w:rFonts w:asciiTheme="majorBidi" w:hAnsiTheme="majorBidi" w:cstheme="majorBidi"/>
          <w:szCs w:val="24"/>
        </w:rPr>
        <w:t xml:space="preserve"> jo īpaši rūpīgi bija jāizvērtē projekta dokumentācija un </w:t>
      </w:r>
      <w:r w:rsidR="00366939" w:rsidRPr="00B20912">
        <w:rPr>
          <w:rFonts w:asciiTheme="majorBidi" w:hAnsiTheme="majorBidi" w:cstheme="majorBidi"/>
          <w:szCs w:val="24"/>
        </w:rPr>
        <w:t>ē</w:t>
      </w:r>
      <w:r w:rsidRPr="00B20912">
        <w:rPr>
          <w:rFonts w:asciiTheme="majorBidi" w:hAnsiTheme="majorBidi" w:cstheme="majorBidi"/>
          <w:szCs w:val="24"/>
        </w:rPr>
        <w:t>kas stāvoklis dabā un ta</w:t>
      </w:r>
      <w:r w:rsidR="00366939" w:rsidRPr="00B20912">
        <w:rPr>
          <w:rFonts w:asciiTheme="majorBidi" w:hAnsiTheme="majorBidi" w:cstheme="majorBidi"/>
          <w:szCs w:val="24"/>
        </w:rPr>
        <w:t>i</w:t>
      </w:r>
      <w:r w:rsidRPr="00B20912">
        <w:rPr>
          <w:rFonts w:asciiTheme="majorBidi" w:hAnsiTheme="majorBidi" w:cstheme="majorBidi"/>
          <w:szCs w:val="24"/>
        </w:rPr>
        <w:t xml:space="preserve"> bija jāzina par jumta tērauda kopņu nepareizu konstruktīvo risinājumu un deformācijām dabā. Turklāt, ja apelācijas instances tiesa būtu pienācīgi izvērtējusi minēto lietā iesniegto pierādījumu, tā būtu nonākusi arī pie pamatota secinājuma, ka </w:t>
      </w:r>
      <w:r w:rsidR="00366939" w:rsidRPr="00B20912">
        <w:rPr>
          <w:rFonts w:asciiTheme="majorBidi" w:hAnsiTheme="majorBidi" w:cstheme="majorBidi"/>
          <w:szCs w:val="24"/>
        </w:rPr>
        <w:t>a</w:t>
      </w:r>
      <w:r w:rsidRPr="00B20912">
        <w:rPr>
          <w:rFonts w:asciiTheme="majorBidi" w:hAnsiTheme="majorBidi" w:cstheme="majorBidi"/>
          <w:szCs w:val="24"/>
        </w:rPr>
        <w:t>tbildētāj</w:t>
      </w:r>
      <w:r w:rsidR="00366939" w:rsidRPr="00B20912">
        <w:rPr>
          <w:rFonts w:asciiTheme="majorBidi" w:hAnsiTheme="majorBidi" w:cstheme="majorBidi"/>
          <w:szCs w:val="24"/>
        </w:rPr>
        <w:t>a</w:t>
      </w:r>
      <w:r w:rsidRPr="00B20912">
        <w:rPr>
          <w:rFonts w:asciiTheme="majorBidi" w:hAnsiTheme="majorBidi" w:cstheme="majorBidi"/>
          <w:szCs w:val="24"/>
        </w:rPr>
        <w:t xml:space="preserve"> kā pilnvarotāj</w:t>
      </w:r>
      <w:r w:rsidR="00366939" w:rsidRPr="00B20912">
        <w:rPr>
          <w:rFonts w:asciiTheme="majorBidi" w:hAnsiTheme="majorBidi" w:cstheme="majorBidi"/>
          <w:szCs w:val="24"/>
        </w:rPr>
        <w:t>a</w:t>
      </w:r>
      <w:r w:rsidRPr="00B20912">
        <w:rPr>
          <w:rFonts w:asciiTheme="majorBidi" w:hAnsiTheme="majorBidi" w:cstheme="majorBidi"/>
          <w:szCs w:val="24"/>
        </w:rPr>
        <w:t xml:space="preserve"> atbilstoši Civillikuma 2289. un 2309.</w:t>
      </w:r>
      <w:r w:rsidR="00366939" w:rsidRPr="00B20912">
        <w:rPr>
          <w:rFonts w:asciiTheme="majorBidi" w:hAnsiTheme="majorBidi" w:cstheme="majorBidi"/>
          <w:szCs w:val="24"/>
        </w:rPr>
        <w:t> </w:t>
      </w:r>
      <w:r w:rsidRPr="00B20912">
        <w:rPr>
          <w:rFonts w:asciiTheme="majorBidi" w:hAnsiTheme="majorBidi" w:cstheme="majorBidi"/>
          <w:szCs w:val="24"/>
        </w:rPr>
        <w:t xml:space="preserve">pantam </w:t>
      </w:r>
      <w:r w:rsidR="00366939" w:rsidRPr="00B20912">
        <w:rPr>
          <w:rFonts w:asciiTheme="majorBidi" w:hAnsiTheme="majorBidi" w:cstheme="majorBidi"/>
          <w:szCs w:val="24"/>
        </w:rPr>
        <w:t>ir</w:t>
      </w:r>
      <w:r w:rsidRPr="00B20912">
        <w:rPr>
          <w:rFonts w:asciiTheme="majorBidi" w:hAnsiTheme="majorBidi" w:cstheme="majorBidi"/>
          <w:szCs w:val="24"/>
        </w:rPr>
        <w:t xml:space="preserve"> atbildī</w:t>
      </w:r>
      <w:r w:rsidR="00366939" w:rsidRPr="00B20912">
        <w:rPr>
          <w:rFonts w:asciiTheme="majorBidi" w:hAnsiTheme="majorBidi" w:cstheme="majorBidi"/>
          <w:szCs w:val="24"/>
        </w:rPr>
        <w:t>ga</w:t>
      </w:r>
      <w:r w:rsidRPr="00B20912">
        <w:rPr>
          <w:rFonts w:asciiTheme="majorBidi" w:hAnsiTheme="majorBidi" w:cstheme="majorBidi"/>
          <w:szCs w:val="24"/>
        </w:rPr>
        <w:t xml:space="preserve"> par sava pilnvarnieka rīcību, kas apliecinājis </w:t>
      </w:r>
      <w:r w:rsidR="00366939" w:rsidRPr="00B20912">
        <w:rPr>
          <w:rFonts w:asciiTheme="majorBidi" w:hAnsiTheme="majorBidi" w:cstheme="majorBidi"/>
          <w:szCs w:val="24"/>
        </w:rPr>
        <w:t>ē</w:t>
      </w:r>
      <w:r w:rsidRPr="00B20912">
        <w:rPr>
          <w:rFonts w:asciiTheme="majorBidi" w:hAnsiTheme="majorBidi" w:cstheme="majorBidi"/>
          <w:szCs w:val="24"/>
        </w:rPr>
        <w:t xml:space="preserve">kas derīgumu ekspluatācijai. </w:t>
      </w:r>
    </w:p>
    <w:p w14:paraId="160CAE45" w14:textId="6AE067C4"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Līdz ar to pieļauts Civilprocesa likuma 8.</w:t>
      </w:r>
      <w:r w:rsidR="00366939" w:rsidRPr="00B20912">
        <w:rPr>
          <w:rFonts w:asciiTheme="majorBidi" w:hAnsiTheme="majorBidi" w:cstheme="majorBidi"/>
          <w:szCs w:val="24"/>
        </w:rPr>
        <w:t> </w:t>
      </w:r>
      <w:r w:rsidRPr="00B20912">
        <w:rPr>
          <w:rFonts w:asciiTheme="majorBidi" w:hAnsiTheme="majorBidi" w:cstheme="majorBidi"/>
          <w:szCs w:val="24"/>
        </w:rPr>
        <w:t>panta pirmās daļas</w:t>
      </w:r>
      <w:r w:rsidR="00366939" w:rsidRPr="00B20912">
        <w:rPr>
          <w:rFonts w:asciiTheme="majorBidi" w:hAnsiTheme="majorBidi" w:cstheme="majorBidi"/>
          <w:szCs w:val="24"/>
        </w:rPr>
        <w:t xml:space="preserve">, </w:t>
      </w:r>
      <w:r w:rsidRPr="00B20912">
        <w:rPr>
          <w:rFonts w:asciiTheme="majorBidi" w:hAnsiTheme="majorBidi" w:cstheme="majorBidi"/>
          <w:szCs w:val="24"/>
        </w:rPr>
        <w:t>97.</w:t>
      </w:r>
      <w:r w:rsidR="00366939" w:rsidRPr="00B20912">
        <w:rPr>
          <w:rFonts w:asciiTheme="majorBidi" w:hAnsiTheme="majorBidi" w:cstheme="majorBidi"/>
          <w:szCs w:val="24"/>
        </w:rPr>
        <w:t> </w:t>
      </w:r>
      <w:r w:rsidRPr="00B20912">
        <w:rPr>
          <w:rFonts w:asciiTheme="majorBidi" w:hAnsiTheme="majorBidi" w:cstheme="majorBidi"/>
          <w:szCs w:val="24"/>
        </w:rPr>
        <w:t xml:space="preserve">panta pirmās daļas </w:t>
      </w:r>
      <w:r w:rsidR="00366939" w:rsidRPr="00B20912">
        <w:rPr>
          <w:rFonts w:asciiTheme="majorBidi" w:hAnsiTheme="majorBidi" w:cstheme="majorBidi"/>
          <w:szCs w:val="24"/>
        </w:rPr>
        <w:t xml:space="preserve">un </w:t>
      </w:r>
      <w:r w:rsidRPr="00B20912">
        <w:rPr>
          <w:rFonts w:asciiTheme="majorBidi" w:hAnsiTheme="majorBidi" w:cstheme="majorBidi"/>
          <w:szCs w:val="24"/>
        </w:rPr>
        <w:t>193.</w:t>
      </w:r>
      <w:r w:rsidR="00366939" w:rsidRPr="00B20912">
        <w:rPr>
          <w:rFonts w:asciiTheme="majorBidi" w:hAnsiTheme="majorBidi" w:cstheme="majorBidi"/>
          <w:szCs w:val="24"/>
        </w:rPr>
        <w:t> </w:t>
      </w:r>
      <w:r w:rsidRPr="00B20912">
        <w:rPr>
          <w:rFonts w:asciiTheme="majorBidi" w:hAnsiTheme="majorBidi" w:cstheme="majorBidi"/>
          <w:szCs w:val="24"/>
        </w:rPr>
        <w:t>panta piektās daļas pārkāpums.</w:t>
      </w:r>
    </w:p>
    <w:p w14:paraId="0D037B65" w14:textId="27332EF4" w:rsidR="00624861" w:rsidRPr="00B20912" w:rsidRDefault="00191807"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8</w:t>
      </w:r>
      <w:r w:rsidRPr="00B20912">
        <w:rPr>
          <w:rFonts w:asciiTheme="majorBidi" w:hAnsiTheme="majorBidi" w:cstheme="majorBidi"/>
          <w:szCs w:val="24"/>
        </w:rPr>
        <w:t>.12]</w:t>
      </w:r>
      <w:r w:rsidR="002E0612">
        <w:rPr>
          <w:rFonts w:asciiTheme="majorBidi" w:hAnsiTheme="majorBidi" w:cstheme="majorBidi"/>
          <w:szCs w:val="24"/>
        </w:rPr>
        <w:t> </w:t>
      </w:r>
      <w:r w:rsidRPr="00B20912">
        <w:rPr>
          <w:rFonts w:asciiTheme="majorBidi" w:hAnsiTheme="majorBidi" w:cstheme="majorBidi"/>
          <w:szCs w:val="24"/>
        </w:rPr>
        <w:t>A</w:t>
      </w:r>
      <w:r w:rsidR="00624861" w:rsidRPr="00B20912">
        <w:rPr>
          <w:rFonts w:asciiTheme="majorBidi" w:hAnsiTheme="majorBidi" w:cstheme="majorBidi"/>
          <w:szCs w:val="24"/>
        </w:rPr>
        <w:t xml:space="preserve">pelācijas instances tiesa </w:t>
      </w:r>
      <w:r w:rsidRPr="00B20912">
        <w:rPr>
          <w:rFonts w:asciiTheme="majorBidi" w:hAnsiTheme="majorBidi" w:cstheme="majorBidi"/>
          <w:szCs w:val="24"/>
        </w:rPr>
        <w:t>s</w:t>
      </w:r>
      <w:r w:rsidR="00624861" w:rsidRPr="00B20912">
        <w:rPr>
          <w:rFonts w:asciiTheme="majorBidi" w:hAnsiTheme="majorBidi" w:cstheme="majorBidi"/>
          <w:szCs w:val="24"/>
        </w:rPr>
        <w:t>priedumā nav tulkojusi nacionālās tiesību normas atbilstoši Eiropas Savienības tiesībām, precīzāk Eiropas Savienības likumdevēja pieņemtajām direktīvām patērētāju tiesību aizsardzības un preču un pakalpojumu drošuma jomā.</w:t>
      </w:r>
      <w:r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Prasītāji uzskata, ka apelācijas instances tiesas secinājums, ka </w:t>
      </w:r>
      <w:r w:rsidR="00561AFD" w:rsidRPr="00B20912">
        <w:rPr>
          <w:rFonts w:asciiTheme="majorBidi" w:hAnsiTheme="majorBidi" w:cstheme="majorBidi"/>
          <w:szCs w:val="24"/>
        </w:rPr>
        <w:t>p</w:t>
      </w:r>
      <w:r w:rsidR="00624861" w:rsidRPr="00B20912">
        <w:rPr>
          <w:rFonts w:asciiTheme="majorBidi" w:hAnsiTheme="majorBidi" w:cstheme="majorBidi"/>
          <w:szCs w:val="24"/>
        </w:rPr>
        <w:t xml:space="preserve">rasītājiem jāpierāda </w:t>
      </w:r>
      <w:r w:rsidR="00A64C58" w:rsidRPr="00B20912">
        <w:rPr>
          <w:rFonts w:asciiTheme="majorBidi" w:hAnsiTheme="majorBidi" w:cstheme="majorBidi"/>
          <w:szCs w:val="24"/>
        </w:rPr>
        <w:t>atbildētājas konkrēt</w:t>
      </w:r>
      <w:r w:rsidR="00A64C58">
        <w:rPr>
          <w:rFonts w:asciiTheme="majorBidi" w:hAnsiTheme="majorBidi" w:cstheme="majorBidi"/>
          <w:szCs w:val="24"/>
        </w:rPr>
        <w:t>s</w:t>
      </w:r>
      <w:r w:rsidR="00A64C58" w:rsidRPr="00B20912">
        <w:rPr>
          <w:rFonts w:asciiTheme="majorBidi" w:hAnsiTheme="majorBidi" w:cstheme="majorBidi"/>
          <w:szCs w:val="24"/>
        </w:rPr>
        <w:t xml:space="preserve"> </w:t>
      </w:r>
      <w:r w:rsidR="00624861" w:rsidRPr="00B20912">
        <w:rPr>
          <w:rFonts w:asciiTheme="majorBidi" w:hAnsiTheme="majorBidi" w:cstheme="majorBidi"/>
          <w:szCs w:val="24"/>
        </w:rPr>
        <w:t xml:space="preserve">normatīvu priekšrakstu pārkāpums, lai secinātu, ka </w:t>
      </w:r>
      <w:r w:rsidR="00561AFD" w:rsidRPr="00B20912">
        <w:rPr>
          <w:rFonts w:asciiTheme="majorBidi" w:hAnsiTheme="majorBidi" w:cstheme="majorBidi"/>
          <w:szCs w:val="24"/>
        </w:rPr>
        <w:t>a</w:t>
      </w:r>
      <w:r w:rsidR="00624861" w:rsidRPr="00B20912">
        <w:rPr>
          <w:rFonts w:asciiTheme="majorBidi" w:hAnsiTheme="majorBidi" w:cstheme="majorBidi"/>
          <w:szCs w:val="24"/>
        </w:rPr>
        <w:t>tbildētāj</w:t>
      </w:r>
      <w:r w:rsidR="00561AFD" w:rsidRPr="00B20912">
        <w:rPr>
          <w:rFonts w:asciiTheme="majorBidi" w:hAnsiTheme="majorBidi" w:cstheme="majorBidi"/>
          <w:szCs w:val="24"/>
        </w:rPr>
        <w:t>a</w:t>
      </w:r>
      <w:r w:rsidR="00624861" w:rsidRPr="00B20912">
        <w:rPr>
          <w:rFonts w:asciiTheme="majorBidi" w:hAnsiTheme="majorBidi" w:cstheme="majorBidi"/>
          <w:szCs w:val="24"/>
        </w:rPr>
        <w:t xml:space="preserve"> ir pārkāp</w:t>
      </w:r>
      <w:r w:rsidR="00561AFD" w:rsidRPr="00B20912">
        <w:rPr>
          <w:rFonts w:asciiTheme="majorBidi" w:hAnsiTheme="majorBidi" w:cstheme="majorBidi"/>
          <w:szCs w:val="24"/>
        </w:rPr>
        <w:t>usi</w:t>
      </w:r>
      <w:r w:rsidR="00624861" w:rsidRPr="00B20912">
        <w:rPr>
          <w:rFonts w:asciiTheme="majorBidi" w:hAnsiTheme="majorBidi" w:cstheme="majorBidi"/>
          <w:szCs w:val="24"/>
        </w:rPr>
        <w:t xml:space="preserve"> sava produkta (ēkas) drošuma prasības</w:t>
      </w:r>
      <w:r w:rsidR="008B7717">
        <w:rPr>
          <w:rFonts w:asciiTheme="majorBidi" w:hAnsiTheme="majorBidi" w:cstheme="majorBidi"/>
          <w:szCs w:val="24"/>
        </w:rPr>
        <w:t>,</w:t>
      </w:r>
      <w:r w:rsidR="00624861" w:rsidRPr="00B20912">
        <w:rPr>
          <w:rFonts w:asciiTheme="majorBidi" w:hAnsiTheme="majorBidi" w:cstheme="majorBidi"/>
          <w:szCs w:val="24"/>
        </w:rPr>
        <w:t xml:space="preserve"> ir pretrunā ar Direktīvā 2001/95/EK un Direktīvā 85/374/EEK noteikto. Apstāklis, ka ēka ir sabrukusi, laupot </w:t>
      </w:r>
      <w:r w:rsidR="00435574">
        <w:rPr>
          <w:rFonts w:asciiTheme="majorBidi" w:hAnsiTheme="majorBidi" w:cstheme="majorBidi"/>
          <w:szCs w:val="24"/>
        </w:rPr>
        <w:t>[..]</w:t>
      </w:r>
      <w:r w:rsidR="00624861" w:rsidRPr="00B20912">
        <w:rPr>
          <w:rFonts w:asciiTheme="majorBidi" w:hAnsiTheme="majorBidi" w:cstheme="majorBidi"/>
          <w:szCs w:val="24"/>
        </w:rPr>
        <w:t xml:space="preserve"> cilvēku dzīvības, jau pats par sevi apstiprina, ka </w:t>
      </w:r>
      <w:r w:rsidR="00561AFD" w:rsidRPr="00B20912">
        <w:rPr>
          <w:rFonts w:asciiTheme="majorBidi" w:hAnsiTheme="majorBidi" w:cstheme="majorBidi"/>
          <w:szCs w:val="24"/>
        </w:rPr>
        <w:t>a</w:t>
      </w:r>
      <w:r w:rsidR="00624861" w:rsidRPr="00B20912">
        <w:rPr>
          <w:rFonts w:asciiTheme="majorBidi" w:hAnsiTheme="majorBidi" w:cstheme="majorBidi"/>
          <w:szCs w:val="24"/>
        </w:rPr>
        <w:t>tbildētāj</w:t>
      </w:r>
      <w:r w:rsidR="00561AFD" w:rsidRPr="00B20912">
        <w:rPr>
          <w:rFonts w:asciiTheme="majorBidi" w:hAnsiTheme="majorBidi" w:cstheme="majorBidi"/>
          <w:szCs w:val="24"/>
        </w:rPr>
        <w:t>a</w:t>
      </w:r>
      <w:r w:rsidR="00624861" w:rsidRPr="00B20912">
        <w:rPr>
          <w:rFonts w:asciiTheme="majorBidi" w:hAnsiTheme="majorBidi" w:cstheme="majorBidi"/>
          <w:szCs w:val="24"/>
        </w:rPr>
        <w:t xml:space="preserve"> nav nodrošināj</w:t>
      </w:r>
      <w:r w:rsidR="00561AFD" w:rsidRPr="00B20912">
        <w:rPr>
          <w:rFonts w:asciiTheme="majorBidi" w:hAnsiTheme="majorBidi" w:cstheme="majorBidi"/>
          <w:szCs w:val="24"/>
        </w:rPr>
        <w:t>usi</w:t>
      </w:r>
      <w:r w:rsidR="00624861" w:rsidRPr="00B20912">
        <w:rPr>
          <w:rFonts w:asciiTheme="majorBidi" w:hAnsiTheme="majorBidi" w:cstheme="majorBidi"/>
          <w:szCs w:val="24"/>
        </w:rPr>
        <w:t xml:space="preserve"> ēkas drošības prasības, kādas saprātīgi sabiedrībai bija tiesības sagaidīt. Proti, patērētāji, apmeklējot publisku ēku, kas nodota ekspluatācijā kā tirdzniecības centrs un faktiski kā tāda arī lietota, var saprātīgi sagaidīt, ka ēkas drošuma stāvoklis ir vismaz tādā pakāpē, ka ēka nesabruks. </w:t>
      </w:r>
    </w:p>
    <w:p w14:paraId="03C1179C" w14:textId="40F97384" w:rsidR="00561AFD" w:rsidRPr="00B20912" w:rsidRDefault="00561AFD" w:rsidP="0047682C">
      <w:pPr>
        <w:ind w:right="-1" w:firstLine="709"/>
        <w:rPr>
          <w:rFonts w:asciiTheme="majorBidi" w:hAnsiTheme="majorBidi" w:cstheme="majorBidi"/>
          <w:szCs w:val="24"/>
        </w:rPr>
      </w:pPr>
      <w:r w:rsidRPr="00B20912">
        <w:rPr>
          <w:rFonts w:asciiTheme="majorBidi" w:hAnsiTheme="majorBidi" w:cstheme="majorBidi"/>
          <w:szCs w:val="24"/>
        </w:rPr>
        <w:t>Lai nodrošinātu, ka Eiropas Savienības tiesības tiek piemērotas visās dalībvalstīs vienveidīgi un konsekventi, Eiropas Savienības Tiesai ar Līguma par Eiropas Savienības darbību 267.</w:t>
      </w:r>
      <w:r w:rsidR="002E0612">
        <w:rPr>
          <w:rFonts w:asciiTheme="majorBidi" w:hAnsiTheme="majorBidi" w:cstheme="majorBidi"/>
          <w:szCs w:val="24"/>
        </w:rPr>
        <w:t> </w:t>
      </w:r>
      <w:r w:rsidRPr="00B20912">
        <w:rPr>
          <w:rFonts w:asciiTheme="majorBidi" w:hAnsiTheme="majorBidi" w:cstheme="majorBidi"/>
          <w:szCs w:val="24"/>
        </w:rPr>
        <w:t>pantu ir uzticēta kompetence izskaidrot un vajadzības gadījumā precizēt Eiropas Savienības tiesību normas nozīmi, kāda tā ir</w:t>
      </w:r>
      <w:proofErr w:type="gramStart"/>
      <w:r w:rsidRPr="00B20912">
        <w:rPr>
          <w:rFonts w:asciiTheme="majorBidi" w:hAnsiTheme="majorBidi" w:cstheme="majorBidi"/>
          <w:szCs w:val="24"/>
        </w:rPr>
        <w:t xml:space="preserve"> vai būtu jāsaprot</w:t>
      </w:r>
      <w:proofErr w:type="gramEnd"/>
      <w:r w:rsidRPr="00B20912">
        <w:rPr>
          <w:rFonts w:asciiTheme="majorBidi" w:hAnsiTheme="majorBidi" w:cstheme="majorBidi"/>
          <w:szCs w:val="24"/>
        </w:rPr>
        <w:t>, un apjomu, kādā tā ir vai būtu jāpiemēro no tās spēkā stāšanās brīža. Atbilstoši Līguma par Eiropas Savienību 19.</w:t>
      </w:r>
      <w:r w:rsidR="002E0612">
        <w:rPr>
          <w:rFonts w:asciiTheme="majorBidi" w:hAnsiTheme="majorBidi" w:cstheme="majorBidi"/>
          <w:szCs w:val="24"/>
        </w:rPr>
        <w:t> </w:t>
      </w:r>
      <w:r w:rsidRPr="00B20912">
        <w:rPr>
          <w:rFonts w:asciiTheme="majorBidi" w:hAnsiTheme="majorBidi" w:cstheme="majorBidi"/>
          <w:szCs w:val="24"/>
        </w:rPr>
        <w:t xml:space="preserve">panta pirmajai daļai Eiropas Savienības Tiesas uzdevums ir nodrošināt </w:t>
      </w:r>
      <w:r w:rsidR="00A64C58">
        <w:rPr>
          <w:rFonts w:asciiTheme="majorBidi" w:hAnsiTheme="majorBidi" w:cstheme="majorBidi"/>
          <w:szCs w:val="24"/>
        </w:rPr>
        <w:t>l</w:t>
      </w:r>
      <w:r w:rsidR="00A64C58" w:rsidRPr="00B20912">
        <w:rPr>
          <w:rFonts w:asciiTheme="majorBidi" w:hAnsiTheme="majorBidi" w:cstheme="majorBidi"/>
          <w:szCs w:val="24"/>
        </w:rPr>
        <w:t xml:space="preserve">īgumu </w:t>
      </w:r>
      <w:r w:rsidRPr="00B20912">
        <w:rPr>
          <w:rFonts w:asciiTheme="majorBidi" w:hAnsiTheme="majorBidi" w:cstheme="majorBidi"/>
          <w:szCs w:val="24"/>
        </w:rPr>
        <w:t xml:space="preserve">interpretēšanas un piemērošanas tiesiskumu. Ar </w:t>
      </w:r>
      <w:r w:rsidR="00A64C58">
        <w:rPr>
          <w:rFonts w:asciiTheme="majorBidi" w:hAnsiTheme="majorBidi" w:cstheme="majorBidi"/>
          <w:szCs w:val="24"/>
        </w:rPr>
        <w:t>l</w:t>
      </w:r>
      <w:r w:rsidRPr="00B20912">
        <w:rPr>
          <w:rFonts w:asciiTheme="majorBidi" w:hAnsiTheme="majorBidi" w:cstheme="majorBidi"/>
          <w:szCs w:val="24"/>
        </w:rPr>
        <w:t xml:space="preserve">īgumiem šī panta kontekstā jāsaprot ne vien </w:t>
      </w:r>
      <w:r w:rsidR="00A64C58">
        <w:rPr>
          <w:rFonts w:asciiTheme="majorBidi" w:hAnsiTheme="majorBidi" w:cstheme="majorBidi"/>
          <w:szCs w:val="24"/>
        </w:rPr>
        <w:t>d</w:t>
      </w:r>
      <w:r w:rsidRPr="00B20912">
        <w:rPr>
          <w:rFonts w:asciiTheme="majorBidi" w:hAnsiTheme="majorBidi" w:cstheme="majorBidi"/>
          <w:szCs w:val="24"/>
        </w:rPr>
        <w:t xml:space="preserve">ibināšanas līgumi, bet arī visi pārējie Eiropas Savienības tiesību avoti, </w:t>
      </w:r>
      <w:r w:rsidR="008B7717">
        <w:rPr>
          <w:rFonts w:asciiTheme="majorBidi" w:hAnsiTheme="majorBidi" w:cstheme="majorBidi"/>
          <w:szCs w:val="24"/>
        </w:rPr>
        <w:t>tostarp</w:t>
      </w:r>
      <w:r w:rsidRPr="00B20912">
        <w:rPr>
          <w:rFonts w:asciiTheme="majorBidi" w:hAnsiTheme="majorBidi" w:cstheme="majorBidi"/>
          <w:szCs w:val="24"/>
        </w:rPr>
        <w:t xml:space="preserve"> Eiropas Savienības sekundārie tiesību akti un Eiropas Savienības Tiesas nolēmumi.</w:t>
      </w:r>
    </w:p>
    <w:p w14:paraId="233CA2C8" w14:textId="6544C0EE" w:rsidR="00624861" w:rsidRPr="00B20912" w:rsidRDefault="00624861" w:rsidP="0047682C">
      <w:pPr>
        <w:ind w:right="-1" w:firstLine="709"/>
        <w:rPr>
          <w:rFonts w:asciiTheme="majorBidi" w:hAnsiTheme="majorBidi" w:cstheme="majorBidi"/>
          <w:szCs w:val="24"/>
        </w:rPr>
      </w:pPr>
      <w:r w:rsidRPr="00B20912">
        <w:rPr>
          <w:rFonts w:asciiTheme="majorBidi" w:hAnsiTheme="majorBidi" w:cstheme="majorBidi"/>
          <w:szCs w:val="24"/>
        </w:rPr>
        <w:t xml:space="preserve">Prasītāji lūdz Senāta Civillietu departamentu uzdot prejudiciālus jautājumus Eiropas Savienības Tiesai, lai gūtu apstiprinājumu, ka Eiropas Savienības tiesību normas un attiecīgi Eiropas Savienības Tiesas atziņas attiecas uz izskatāmo lietu. </w:t>
      </w:r>
    </w:p>
    <w:bookmarkEnd w:id="6"/>
    <w:p w14:paraId="1F86D676" w14:textId="77777777" w:rsidR="00970DB8" w:rsidRPr="00B20912" w:rsidRDefault="00970DB8" w:rsidP="0047682C">
      <w:pPr>
        <w:ind w:right="-1" w:firstLine="709"/>
        <w:rPr>
          <w:rFonts w:asciiTheme="majorBidi" w:hAnsiTheme="majorBidi" w:cstheme="majorBidi"/>
          <w:szCs w:val="24"/>
        </w:rPr>
      </w:pPr>
    </w:p>
    <w:p w14:paraId="74C73762" w14:textId="1776F4FC" w:rsidR="00CB7002" w:rsidRPr="00B20912" w:rsidRDefault="00CB7002" w:rsidP="0047682C">
      <w:pPr>
        <w:ind w:right="-1" w:firstLine="709"/>
        <w:rPr>
          <w:rFonts w:asciiTheme="majorBidi" w:hAnsiTheme="majorBidi" w:cstheme="majorBidi"/>
          <w:szCs w:val="24"/>
        </w:rPr>
      </w:pPr>
      <w:r w:rsidRPr="00B20912">
        <w:rPr>
          <w:rFonts w:asciiTheme="majorBidi" w:hAnsiTheme="majorBidi" w:cstheme="majorBidi"/>
          <w:szCs w:val="24"/>
        </w:rPr>
        <w:lastRenderedPageBreak/>
        <w:t>[</w:t>
      </w:r>
      <w:r w:rsidR="004061AB">
        <w:rPr>
          <w:rFonts w:asciiTheme="majorBidi" w:hAnsiTheme="majorBidi" w:cstheme="majorBidi"/>
          <w:szCs w:val="24"/>
        </w:rPr>
        <w:t>9</w:t>
      </w:r>
      <w:r w:rsidRPr="00B20912">
        <w:rPr>
          <w:rFonts w:asciiTheme="majorBidi" w:hAnsiTheme="majorBidi" w:cstheme="majorBidi"/>
          <w:szCs w:val="24"/>
        </w:rPr>
        <w:t xml:space="preserve">] </w:t>
      </w:r>
      <w:r w:rsidR="004471A8" w:rsidRPr="00B20912">
        <w:rPr>
          <w:rFonts w:asciiTheme="majorBidi" w:hAnsiTheme="majorBidi" w:cstheme="majorBidi"/>
          <w:szCs w:val="24"/>
        </w:rPr>
        <w:t>Atbildētāja SIA</w:t>
      </w:r>
      <w:r w:rsidR="00325171">
        <w:rPr>
          <w:rFonts w:asciiTheme="majorBidi" w:hAnsiTheme="majorBidi" w:cstheme="majorBidi"/>
          <w:szCs w:val="24"/>
        </w:rPr>
        <w:t> </w:t>
      </w:r>
      <w:r w:rsidR="004471A8" w:rsidRPr="00B20912">
        <w:rPr>
          <w:rFonts w:asciiTheme="majorBidi" w:hAnsiTheme="majorBidi" w:cstheme="majorBidi"/>
          <w:szCs w:val="24"/>
        </w:rPr>
        <w:t>„</w:t>
      </w:r>
      <w:r w:rsidR="00F46A0D" w:rsidRPr="00B20912">
        <w:rPr>
          <w:rFonts w:asciiTheme="majorBidi" w:hAnsiTheme="majorBidi" w:cstheme="majorBidi"/>
          <w:szCs w:val="24"/>
        </w:rPr>
        <w:t>HOMBURG ZOLITUDE</w:t>
      </w:r>
      <w:r w:rsidR="004471A8" w:rsidRPr="00B20912">
        <w:rPr>
          <w:rFonts w:asciiTheme="majorBidi" w:hAnsiTheme="majorBidi" w:cstheme="majorBidi"/>
          <w:szCs w:val="24"/>
        </w:rPr>
        <w:t xml:space="preserve">” </w:t>
      </w:r>
      <w:r w:rsidR="008B7717">
        <w:rPr>
          <w:rFonts w:asciiTheme="majorBidi" w:hAnsiTheme="majorBidi" w:cstheme="majorBidi"/>
          <w:szCs w:val="24"/>
        </w:rPr>
        <w:t>iesniegusi</w:t>
      </w:r>
      <w:r w:rsidR="007E1B75" w:rsidRPr="00B20912">
        <w:rPr>
          <w:rFonts w:asciiTheme="majorBidi" w:hAnsiTheme="majorBidi" w:cstheme="majorBidi"/>
          <w:szCs w:val="24"/>
        </w:rPr>
        <w:t xml:space="preserve"> paskaidrojumus par minēto kasācijas sūdzību, lūdzot </w:t>
      </w:r>
      <w:r w:rsidR="004471A8" w:rsidRPr="00B20912">
        <w:rPr>
          <w:rFonts w:asciiTheme="majorBidi" w:hAnsiTheme="majorBidi" w:cstheme="majorBidi"/>
          <w:szCs w:val="24"/>
        </w:rPr>
        <w:t>atstāt negrozītu apelācijas instances tiesas spriedumu, kā arī noraidīt lūgumu par jautājumu uzdošanu Eiropas Savienības Tiesai</w:t>
      </w:r>
      <w:r w:rsidR="00AD5090" w:rsidRPr="00B20912">
        <w:rPr>
          <w:rFonts w:asciiTheme="majorBidi" w:hAnsiTheme="majorBidi" w:cstheme="majorBidi"/>
          <w:szCs w:val="24"/>
        </w:rPr>
        <w:t>.</w:t>
      </w:r>
    </w:p>
    <w:p w14:paraId="5DCC14AB" w14:textId="77777777" w:rsidR="00BA23F0" w:rsidRPr="00B20912" w:rsidRDefault="00BA23F0" w:rsidP="0047682C">
      <w:pPr>
        <w:ind w:right="-1"/>
        <w:rPr>
          <w:rFonts w:asciiTheme="majorBidi" w:hAnsiTheme="majorBidi" w:cstheme="majorBidi"/>
          <w:szCs w:val="24"/>
        </w:rPr>
      </w:pPr>
    </w:p>
    <w:p w14:paraId="55E1B5C0" w14:textId="77777777" w:rsidR="00D55E81" w:rsidRDefault="00D55E81" w:rsidP="0047682C">
      <w:pPr>
        <w:ind w:right="-1"/>
        <w:jc w:val="center"/>
        <w:rPr>
          <w:rFonts w:asciiTheme="majorBidi" w:hAnsiTheme="majorBidi" w:cstheme="majorBidi"/>
          <w:b/>
          <w:szCs w:val="24"/>
        </w:rPr>
      </w:pPr>
    </w:p>
    <w:p w14:paraId="7941DE53" w14:textId="25AF6C7D" w:rsidR="00BA23F0" w:rsidRPr="00B20912" w:rsidRDefault="00BA23F0" w:rsidP="0047682C">
      <w:pPr>
        <w:ind w:right="-1"/>
        <w:jc w:val="center"/>
        <w:rPr>
          <w:rFonts w:asciiTheme="majorBidi" w:hAnsiTheme="majorBidi" w:cstheme="majorBidi"/>
          <w:b/>
          <w:szCs w:val="24"/>
        </w:rPr>
      </w:pPr>
      <w:r w:rsidRPr="00B20912">
        <w:rPr>
          <w:rFonts w:asciiTheme="majorBidi" w:hAnsiTheme="majorBidi" w:cstheme="majorBidi"/>
          <w:b/>
          <w:szCs w:val="24"/>
        </w:rPr>
        <w:t>Motīvu daļa</w:t>
      </w:r>
    </w:p>
    <w:p w14:paraId="6EFB202B" w14:textId="77777777" w:rsidR="00BA23F0" w:rsidRPr="00B20912" w:rsidRDefault="00BA23F0" w:rsidP="0047682C">
      <w:pPr>
        <w:ind w:right="-1"/>
        <w:jc w:val="left"/>
        <w:rPr>
          <w:rFonts w:asciiTheme="majorBidi" w:hAnsiTheme="majorBidi" w:cstheme="majorBidi"/>
          <w:szCs w:val="24"/>
        </w:rPr>
      </w:pPr>
    </w:p>
    <w:p w14:paraId="330E01F1" w14:textId="2E928DA5" w:rsidR="00BA23F0" w:rsidRPr="00B20912" w:rsidRDefault="0019623D" w:rsidP="0047682C">
      <w:pPr>
        <w:ind w:right="-1" w:firstLine="709"/>
        <w:rPr>
          <w:rFonts w:asciiTheme="majorBidi" w:hAnsiTheme="majorBidi" w:cstheme="majorBidi"/>
          <w:szCs w:val="24"/>
        </w:rPr>
      </w:pPr>
      <w:r w:rsidRPr="00B20912">
        <w:rPr>
          <w:rFonts w:asciiTheme="majorBidi" w:hAnsiTheme="majorBidi" w:cstheme="majorBidi"/>
          <w:szCs w:val="24"/>
        </w:rPr>
        <w:t>[</w:t>
      </w:r>
      <w:r w:rsidR="004061AB">
        <w:rPr>
          <w:rFonts w:asciiTheme="majorBidi" w:hAnsiTheme="majorBidi" w:cstheme="majorBidi"/>
          <w:szCs w:val="24"/>
        </w:rPr>
        <w:t>10</w:t>
      </w:r>
      <w:r w:rsidRPr="00B20912">
        <w:rPr>
          <w:rFonts w:asciiTheme="majorBidi" w:hAnsiTheme="majorBidi" w:cstheme="majorBidi"/>
          <w:szCs w:val="24"/>
        </w:rPr>
        <w:t>]</w:t>
      </w:r>
      <w:r w:rsidR="00A416F6">
        <w:rPr>
          <w:rFonts w:asciiTheme="majorBidi" w:hAnsiTheme="majorBidi" w:cstheme="majorBidi"/>
          <w:szCs w:val="24"/>
        </w:rPr>
        <w:t> </w:t>
      </w:r>
      <w:r w:rsidR="00FA1543" w:rsidRPr="00B20912">
        <w:rPr>
          <w:rFonts w:asciiTheme="majorBidi" w:hAnsiTheme="majorBidi" w:cstheme="majorBidi"/>
          <w:szCs w:val="24"/>
        </w:rPr>
        <w:t>Pārbaudīj</w:t>
      </w:r>
      <w:r w:rsidR="0063087A" w:rsidRPr="00B20912">
        <w:rPr>
          <w:rFonts w:asciiTheme="majorBidi" w:hAnsiTheme="majorBidi" w:cstheme="majorBidi"/>
          <w:szCs w:val="24"/>
        </w:rPr>
        <w:t>is</w:t>
      </w:r>
      <w:r w:rsidR="00FA1543" w:rsidRPr="00B20912">
        <w:rPr>
          <w:rFonts w:asciiTheme="majorBidi" w:hAnsiTheme="majorBidi" w:cstheme="majorBidi"/>
          <w:szCs w:val="24"/>
        </w:rPr>
        <w:t xml:space="preserve"> sprieduma likumību attiecībā uz argumentiem, kas minēti kasācijas sūdzībā, kā tas noteikts Civilprocesa likuma 473.</w:t>
      </w:r>
      <w:r w:rsidR="00762842">
        <w:t> </w:t>
      </w:r>
      <w:r w:rsidR="00FA1543" w:rsidRPr="00B20912">
        <w:rPr>
          <w:rFonts w:asciiTheme="majorBidi" w:hAnsiTheme="majorBidi" w:cstheme="majorBidi"/>
          <w:szCs w:val="24"/>
        </w:rPr>
        <w:t xml:space="preserve">panta pirmajā daļā, </w:t>
      </w:r>
      <w:r w:rsidRPr="00B20912">
        <w:rPr>
          <w:rFonts w:asciiTheme="majorBidi" w:hAnsiTheme="majorBidi" w:cstheme="majorBidi"/>
          <w:szCs w:val="24"/>
        </w:rPr>
        <w:t>Senāts</w:t>
      </w:r>
      <w:r w:rsidR="00FA1543" w:rsidRPr="00B20912">
        <w:rPr>
          <w:rFonts w:asciiTheme="majorBidi" w:hAnsiTheme="majorBidi" w:cstheme="majorBidi"/>
          <w:szCs w:val="24"/>
        </w:rPr>
        <w:t xml:space="preserve"> atzīst, ka </w:t>
      </w:r>
      <w:r w:rsidR="004F7BB9" w:rsidRPr="00B20912">
        <w:rPr>
          <w:rFonts w:asciiTheme="majorBidi" w:hAnsiTheme="majorBidi" w:cstheme="majorBidi"/>
          <w:szCs w:val="24"/>
        </w:rPr>
        <w:t xml:space="preserve">apelācijas instances tiesas spriedums </w:t>
      </w:r>
      <w:r w:rsidR="004F7BB9">
        <w:rPr>
          <w:rFonts w:asciiTheme="majorBidi" w:hAnsiTheme="majorBidi" w:cstheme="majorBidi"/>
          <w:szCs w:val="24"/>
        </w:rPr>
        <w:t xml:space="preserve">atstājams negrozīts, kā arī </w:t>
      </w:r>
      <w:r w:rsidR="00AB63E3">
        <w:rPr>
          <w:rFonts w:asciiTheme="majorBidi" w:hAnsiTheme="majorBidi" w:cstheme="majorBidi"/>
          <w:szCs w:val="24"/>
        </w:rPr>
        <w:t>i</w:t>
      </w:r>
      <w:r w:rsidR="00AB63E3" w:rsidRPr="00AB63E3">
        <w:rPr>
          <w:rFonts w:asciiTheme="majorBidi" w:hAnsiTheme="majorBidi" w:cstheme="majorBidi"/>
          <w:szCs w:val="24"/>
        </w:rPr>
        <w:t>r noraidāms kasācijas sūdzībā ietvertais lūgums par jautājum</w:t>
      </w:r>
      <w:r w:rsidR="00B75549">
        <w:rPr>
          <w:rFonts w:asciiTheme="majorBidi" w:hAnsiTheme="majorBidi" w:cstheme="majorBidi"/>
          <w:szCs w:val="24"/>
        </w:rPr>
        <w:t>u</w:t>
      </w:r>
      <w:r w:rsidR="00AB63E3" w:rsidRPr="00AB63E3">
        <w:rPr>
          <w:rFonts w:asciiTheme="majorBidi" w:hAnsiTheme="majorBidi" w:cstheme="majorBidi"/>
          <w:szCs w:val="24"/>
        </w:rPr>
        <w:t xml:space="preserve"> uzdošanu</w:t>
      </w:r>
      <w:r w:rsidR="00AB63E3">
        <w:rPr>
          <w:rFonts w:asciiTheme="majorBidi" w:hAnsiTheme="majorBidi" w:cstheme="majorBidi"/>
          <w:szCs w:val="24"/>
        </w:rPr>
        <w:t xml:space="preserve"> </w:t>
      </w:r>
      <w:r w:rsidR="00AB63E3" w:rsidRPr="00AB63E3">
        <w:rPr>
          <w:rFonts w:asciiTheme="majorBidi" w:hAnsiTheme="majorBidi" w:cstheme="majorBidi"/>
          <w:szCs w:val="24"/>
        </w:rPr>
        <w:t>Eiropas Savienības Tiesai</w:t>
      </w:r>
      <w:r w:rsidR="00A416F6">
        <w:rPr>
          <w:rFonts w:asciiTheme="majorBidi" w:hAnsiTheme="majorBidi" w:cstheme="majorBidi"/>
          <w:szCs w:val="24"/>
        </w:rPr>
        <w:t>.</w:t>
      </w:r>
    </w:p>
    <w:p w14:paraId="23BF0FDB" w14:textId="77777777" w:rsidR="003E2CF8" w:rsidRPr="00B20912" w:rsidRDefault="003E2CF8" w:rsidP="0047682C">
      <w:pPr>
        <w:ind w:right="-1" w:firstLine="709"/>
        <w:rPr>
          <w:rFonts w:asciiTheme="majorBidi" w:hAnsiTheme="majorBidi" w:cstheme="majorBidi"/>
          <w:szCs w:val="24"/>
        </w:rPr>
      </w:pPr>
    </w:p>
    <w:p w14:paraId="7D3DF952" w14:textId="52FAB3D5" w:rsidR="00FB72FA" w:rsidRDefault="00AB63E3" w:rsidP="0047682C">
      <w:pPr>
        <w:shd w:val="clear" w:color="auto" w:fill="FFFFFF"/>
        <w:ind w:right="-1" w:firstLine="709"/>
        <w:rPr>
          <w:rFonts w:asciiTheme="majorBidi" w:hAnsiTheme="majorBidi" w:cstheme="majorBidi"/>
          <w:szCs w:val="24"/>
        </w:rPr>
      </w:pPr>
      <w:r>
        <w:rPr>
          <w:rFonts w:asciiTheme="majorBidi" w:hAnsiTheme="majorBidi" w:cstheme="majorBidi"/>
          <w:szCs w:val="24"/>
        </w:rPr>
        <w:t>[1</w:t>
      </w:r>
      <w:r w:rsidR="00462A33">
        <w:rPr>
          <w:rFonts w:asciiTheme="majorBidi" w:hAnsiTheme="majorBidi" w:cstheme="majorBidi"/>
          <w:szCs w:val="24"/>
        </w:rPr>
        <w:t>1</w:t>
      </w:r>
      <w:r>
        <w:rPr>
          <w:rFonts w:asciiTheme="majorBidi" w:hAnsiTheme="majorBidi" w:cstheme="majorBidi"/>
          <w:szCs w:val="24"/>
        </w:rPr>
        <w:t>] </w:t>
      </w:r>
      <w:r w:rsidR="00F41F3D">
        <w:rPr>
          <w:rFonts w:asciiTheme="majorBidi" w:hAnsiTheme="majorBidi" w:cstheme="majorBidi"/>
          <w:szCs w:val="24"/>
        </w:rPr>
        <w:t>Pārbaudot, vai apelācijas instances tiesa ir pareizi piemērojusi materiālo tiesību normas,</w:t>
      </w:r>
      <w:r w:rsidR="004F7BB9">
        <w:rPr>
          <w:rFonts w:asciiTheme="majorBidi" w:hAnsiTheme="majorBidi" w:cstheme="majorBidi"/>
          <w:szCs w:val="24"/>
        </w:rPr>
        <w:t xml:space="preserve"> Senāta ieskatā ir</w:t>
      </w:r>
      <w:r w:rsidR="00F41F3D">
        <w:rPr>
          <w:rFonts w:asciiTheme="majorBidi" w:hAnsiTheme="majorBidi" w:cstheme="majorBidi"/>
          <w:szCs w:val="24"/>
        </w:rPr>
        <w:t xml:space="preserve"> </w:t>
      </w:r>
      <w:r w:rsidR="00587E18">
        <w:rPr>
          <w:rFonts w:asciiTheme="majorBidi" w:hAnsiTheme="majorBidi" w:cstheme="majorBidi"/>
          <w:szCs w:val="24"/>
        </w:rPr>
        <w:t>jāatbild uz šādiem galvenajiem tiesību jautājumiem:</w:t>
      </w:r>
    </w:p>
    <w:p w14:paraId="7DA8887C" w14:textId="64D50779" w:rsidR="00587E18" w:rsidRDefault="00587E18"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1) vai </w:t>
      </w:r>
      <w:r w:rsidR="00635C29">
        <w:rPr>
          <w:rFonts w:asciiTheme="majorBidi" w:hAnsiTheme="majorBidi" w:cstheme="majorBidi"/>
          <w:szCs w:val="24"/>
        </w:rPr>
        <w:t>tirdzniecības centra ēka izskatāmajā lietā</w:t>
      </w:r>
      <w:r>
        <w:rPr>
          <w:rFonts w:asciiTheme="majorBidi" w:hAnsiTheme="majorBidi" w:cstheme="majorBidi"/>
          <w:szCs w:val="24"/>
        </w:rPr>
        <w:t xml:space="preserve"> atzīstama par </w:t>
      </w:r>
      <w:r w:rsidR="00673681">
        <w:rPr>
          <w:rFonts w:asciiTheme="majorBidi" w:hAnsiTheme="majorBidi" w:cstheme="majorBidi"/>
          <w:szCs w:val="24"/>
        </w:rPr>
        <w:t xml:space="preserve">preci </w:t>
      </w:r>
      <w:r w:rsidR="00C80FA5">
        <w:rPr>
          <w:rFonts w:asciiTheme="majorBidi" w:hAnsiTheme="majorBidi" w:cstheme="majorBidi"/>
          <w:szCs w:val="24"/>
        </w:rPr>
        <w:t>(</w:t>
      </w:r>
      <w:r w:rsidR="00673681">
        <w:rPr>
          <w:rFonts w:asciiTheme="majorBidi" w:hAnsiTheme="majorBidi" w:cstheme="majorBidi"/>
          <w:szCs w:val="24"/>
        </w:rPr>
        <w:t>produktu</w:t>
      </w:r>
      <w:r w:rsidR="00C80FA5">
        <w:rPr>
          <w:rFonts w:asciiTheme="majorBidi" w:hAnsiTheme="majorBidi" w:cstheme="majorBidi"/>
          <w:szCs w:val="24"/>
        </w:rPr>
        <w:t>)</w:t>
      </w:r>
      <w:r w:rsidR="00673681">
        <w:rPr>
          <w:rFonts w:asciiTheme="majorBidi" w:hAnsiTheme="majorBidi" w:cstheme="majorBidi"/>
          <w:szCs w:val="24"/>
        </w:rPr>
        <w:t xml:space="preserve"> </w:t>
      </w:r>
      <w:r w:rsidR="00673681">
        <w:rPr>
          <w:rFonts w:cs="Times New Roman"/>
          <w:szCs w:val="24"/>
        </w:rPr>
        <w:t>preču un pakalpojumu drošumu regulējošo tiesību aktu izpratnē;</w:t>
      </w:r>
    </w:p>
    <w:p w14:paraId="639D9F58" w14:textId="1DC4A55B" w:rsidR="00587E18" w:rsidRDefault="00587E18" w:rsidP="0047682C">
      <w:pPr>
        <w:shd w:val="clear" w:color="auto" w:fill="FFFFFF"/>
        <w:ind w:right="-1" w:firstLine="709"/>
        <w:rPr>
          <w:rFonts w:asciiTheme="majorBidi" w:hAnsiTheme="majorBidi" w:cstheme="majorBidi"/>
          <w:szCs w:val="24"/>
        </w:rPr>
      </w:pPr>
      <w:r>
        <w:rPr>
          <w:rFonts w:asciiTheme="majorBidi" w:hAnsiTheme="majorBidi" w:cstheme="majorBidi"/>
          <w:szCs w:val="24"/>
        </w:rPr>
        <w:t>2) v</w:t>
      </w:r>
      <w:r w:rsidRPr="00587E18">
        <w:rPr>
          <w:rFonts w:asciiTheme="majorBidi" w:hAnsiTheme="majorBidi" w:cstheme="majorBidi"/>
          <w:szCs w:val="24"/>
        </w:rPr>
        <w:t>ai atbildētājas darbība</w:t>
      </w:r>
      <w:r w:rsidR="00EE696D">
        <w:rPr>
          <w:rFonts w:asciiTheme="majorBidi" w:hAnsiTheme="majorBidi" w:cstheme="majorBidi"/>
          <w:szCs w:val="24"/>
        </w:rPr>
        <w:t>s</w:t>
      </w:r>
      <w:r w:rsidRPr="00587E18">
        <w:rPr>
          <w:rFonts w:asciiTheme="majorBidi" w:hAnsiTheme="majorBidi" w:cstheme="majorBidi"/>
          <w:szCs w:val="24"/>
        </w:rPr>
        <w:t xml:space="preserve"> </w:t>
      </w:r>
      <w:r w:rsidR="00EE696D">
        <w:rPr>
          <w:rFonts w:asciiTheme="majorBidi" w:hAnsiTheme="majorBidi" w:cstheme="majorBidi"/>
          <w:szCs w:val="24"/>
        </w:rPr>
        <w:t>pamatoti atzītas par ne</w:t>
      </w:r>
      <w:r w:rsidRPr="00587E18">
        <w:rPr>
          <w:rFonts w:asciiTheme="majorBidi" w:hAnsiTheme="majorBidi" w:cstheme="majorBidi"/>
          <w:szCs w:val="24"/>
        </w:rPr>
        <w:t>saistī</w:t>
      </w:r>
      <w:r w:rsidR="00EE696D">
        <w:rPr>
          <w:rFonts w:asciiTheme="majorBidi" w:hAnsiTheme="majorBidi" w:cstheme="majorBidi"/>
          <w:szCs w:val="24"/>
        </w:rPr>
        <w:t>tām</w:t>
      </w:r>
      <w:r w:rsidRPr="00587E18">
        <w:rPr>
          <w:rFonts w:asciiTheme="majorBidi" w:hAnsiTheme="majorBidi" w:cstheme="majorBidi"/>
          <w:szCs w:val="24"/>
        </w:rPr>
        <w:t xml:space="preserve"> ar paaugstinātu bīstamību Civillikuma 2347.</w:t>
      </w:r>
      <w:r w:rsidR="00762842">
        <w:rPr>
          <w:rFonts w:asciiTheme="majorBidi" w:hAnsiTheme="majorBidi" w:cstheme="majorBidi"/>
          <w:szCs w:val="24"/>
        </w:rPr>
        <w:t> </w:t>
      </w:r>
      <w:r w:rsidRPr="00587E18">
        <w:rPr>
          <w:rFonts w:asciiTheme="majorBidi" w:hAnsiTheme="majorBidi" w:cstheme="majorBidi"/>
          <w:szCs w:val="24"/>
        </w:rPr>
        <w:t>panta</w:t>
      </w:r>
      <w:r>
        <w:rPr>
          <w:rFonts w:asciiTheme="majorBidi" w:hAnsiTheme="majorBidi" w:cstheme="majorBidi"/>
          <w:szCs w:val="24"/>
        </w:rPr>
        <w:t xml:space="preserve"> otrās daļas</w:t>
      </w:r>
      <w:r w:rsidRPr="00587E18">
        <w:rPr>
          <w:rFonts w:asciiTheme="majorBidi" w:hAnsiTheme="majorBidi" w:cstheme="majorBidi"/>
          <w:szCs w:val="24"/>
        </w:rPr>
        <w:t xml:space="preserve"> izpratnē</w:t>
      </w:r>
      <w:r>
        <w:rPr>
          <w:rFonts w:asciiTheme="majorBidi" w:hAnsiTheme="majorBidi" w:cstheme="majorBidi"/>
          <w:szCs w:val="24"/>
        </w:rPr>
        <w:t>;</w:t>
      </w:r>
    </w:p>
    <w:p w14:paraId="2F110E13" w14:textId="0D03D4BD" w:rsidR="00587E18" w:rsidRDefault="00587E18" w:rsidP="0047682C">
      <w:pPr>
        <w:shd w:val="clear" w:color="auto" w:fill="FFFFFF"/>
        <w:ind w:right="-1" w:firstLine="709"/>
        <w:rPr>
          <w:rFonts w:asciiTheme="majorBidi" w:hAnsiTheme="majorBidi" w:cstheme="majorBidi"/>
          <w:szCs w:val="24"/>
        </w:rPr>
      </w:pPr>
      <w:r>
        <w:rPr>
          <w:rFonts w:asciiTheme="majorBidi" w:hAnsiTheme="majorBidi" w:cstheme="majorBidi"/>
          <w:szCs w:val="24"/>
        </w:rPr>
        <w:t>3) </w:t>
      </w:r>
      <w:r w:rsidR="00673681">
        <w:rPr>
          <w:rFonts w:asciiTheme="majorBidi" w:hAnsiTheme="majorBidi" w:cstheme="majorBidi"/>
          <w:szCs w:val="24"/>
        </w:rPr>
        <w:t>v</w:t>
      </w:r>
      <w:r w:rsidR="00673681" w:rsidRPr="00673681">
        <w:rPr>
          <w:rFonts w:asciiTheme="majorBidi" w:hAnsiTheme="majorBidi" w:cstheme="majorBidi"/>
          <w:szCs w:val="24"/>
        </w:rPr>
        <w:t xml:space="preserve">ai saskaņā ar </w:t>
      </w:r>
      <w:r w:rsidR="00673681">
        <w:rPr>
          <w:rFonts w:asciiTheme="majorBidi" w:hAnsiTheme="majorBidi" w:cstheme="majorBidi"/>
          <w:szCs w:val="24"/>
        </w:rPr>
        <w:t>Civillikuma 1084.</w:t>
      </w:r>
      <w:r w:rsidR="00762842">
        <w:rPr>
          <w:rFonts w:asciiTheme="majorBidi" w:hAnsiTheme="majorBidi" w:cstheme="majorBidi"/>
          <w:szCs w:val="24"/>
        </w:rPr>
        <w:t> </w:t>
      </w:r>
      <w:r w:rsidR="00673681">
        <w:rPr>
          <w:rFonts w:asciiTheme="majorBidi" w:hAnsiTheme="majorBidi" w:cstheme="majorBidi"/>
          <w:szCs w:val="24"/>
        </w:rPr>
        <w:t>pant</w:t>
      </w:r>
      <w:r w:rsidR="00DE46AD">
        <w:rPr>
          <w:rFonts w:asciiTheme="majorBidi" w:hAnsiTheme="majorBidi" w:cstheme="majorBidi"/>
          <w:szCs w:val="24"/>
        </w:rPr>
        <w:t>a pirmo daļu</w:t>
      </w:r>
      <w:r w:rsidR="00673681">
        <w:rPr>
          <w:rFonts w:asciiTheme="majorBidi" w:hAnsiTheme="majorBidi" w:cstheme="majorBidi"/>
          <w:szCs w:val="24"/>
        </w:rPr>
        <w:t xml:space="preserve"> </w:t>
      </w:r>
      <w:r w:rsidR="00673681" w:rsidRPr="00673681">
        <w:rPr>
          <w:rFonts w:asciiTheme="majorBidi" w:hAnsiTheme="majorBidi" w:cstheme="majorBidi"/>
          <w:szCs w:val="24"/>
        </w:rPr>
        <w:t xml:space="preserve">būves īpašniekam jāsasniedz noteikts rezultāts (kaitējuma nepieļaušana) neatkarīgi no rūpības līmeņa, proti, arī gadījumos, kad krietns un rūpīgs saimnieks nebūtu varējis paredzēt kaitējuma iestāšanās iespēju un attiecīgi nebūtu </w:t>
      </w:r>
      <w:r w:rsidR="0089035F">
        <w:rPr>
          <w:rFonts w:asciiTheme="majorBidi" w:hAnsiTheme="majorBidi" w:cstheme="majorBidi"/>
          <w:szCs w:val="24"/>
        </w:rPr>
        <w:t>varējis veikt</w:t>
      </w:r>
      <w:r w:rsidR="0089035F" w:rsidRPr="00673681">
        <w:rPr>
          <w:rFonts w:asciiTheme="majorBidi" w:hAnsiTheme="majorBidi" w:cstheme="majorBidi"/>
          <w:szCs w:val="24"/>
        </w:rPr>
        <w:t xml:space="preserve"> </w:t>
      </w:r>
      <w:r w:rsidR="00673681" w:rsidRPr="00673681">
        <w:rPr>
          <w:rFonts w:asciiTheme="majorBidi" w:hAnsiTheme="majorBidi" w:cstheme="majorBidi"/>
          <w:szCs w:val="24"/>
        </w:rPr>
        <w:t>darbības, kas novērstu kaitējuma iestāšanos</w:t>
      </w:r>
      <w:r w:rsidR="00673681">
        <w:rPr>
          <w:rFonts w:asciiTheme="majorBidi" w:hAnsiTheme="majorBidi" w:cstheme="majorBidi"/>
          <w:szCs w:val="24"/>
        </w:rPr>
        <w:t>;</w:t>
      </w:r>
    </w:p>
    <w:p w14:paraId="6F94C343" w14:textId="047D41C4" w:rsidR="00673681" w:rsidRDefault="00673681" w:rsidP="0047682C">
      <w:pPr>
        <w:shd w:val="clear" w:color="auto" w:fill="FFFFFF"/>
        <w:ind w:right="-1" w:firstLine="709"/>
        <w:rPr>
          <w:rFonts w:asciiTheme="majorBidi" w:hAnsiTheme="majorBidi" w:cstheme="majorBidi"/>
          <w:szCs w:val="24"/>
        </w:rPr>
      </w:pPr>
      <w:r>
        <w:rPr>
          <w:rFonts w:asciiTheme="majorBidi" w:hAnsiTheme="majorBidi" w:cstheme="majorBidi"/>
          <w:szCs w:val="24"/>
        </w:rPr>
        <w:t>4) v</w:t>
      </w:r>
      <w:r w:rsidRPr="00673681">
        <w:rPr>
          <w:rFonts w:asciiTheme="majorBidi" w:hAnsiTheme="majorBidi" w:cstheme="majorBidi"/>
          <w:szCs w:val="24"/>
        </w:rPr>
        <w:t>ai saskaņā ar Civillikuma 1084.</w:t>
      </w:r>
      <w:r w:rsidR="00762842">
        <w:rPr>
          <w:rFonts w:asciiTheme="majorBidi" w:hAnsiTheme="majorBidi" w:cstheme="majorBidi"/>
          <w:szCs w:val="24"/>
        </w:rPr>
        <w:t> </w:t>
      </w:r>
      <w:r w:rsidRPr="00673681">
        <w:rPr>
          <w:rFonts w:asciiTheme="majorBidi" w:hAnsiTheme="majorBidi" w:cstheme="majorBidi"/>
          <w:szCs w:val="24"/>
        </w:rPr>
        <w:t>panta pirmo daļu (kopsakarā ar C</w:t>
      </w:r>
      <w:r w:rsidR="00C80FA5">
        <w:rPr>
          <w:rFonts w:asciiTheme="majorBidi" w:hAnsiTheme="majorBidi" w:cstheme="majorBidi"/>
          <w:szCs w:val="24"/>
        </w:rPr>
        <w:t>ivillikuma</w:t>
      </w:r>
      <w:r w:rsidRPr="00673681">
        <w:rPr>
          <w:rFonts w:asciiTheme="majorBidi" w:hAnsiTheme="majorBidi" w:cstheme="majorBidi"/>
          <w:szCs w:val="24"/>
        </w:rPr>
        <w:t xml:space="preserve"> 1635., 1646., 1649. un 1779.</w:t>
      </w:r>
      <w:r w:rsidR="00762842">
        <w:rPr>
          <w:rFonts w:asciiTheme="majorBidi" w:hAnsiTheme="majorBidi" w:cstheme="majorBidi"/>
          <w:szCs w:val="24"/>
        </w:rPr>
        <w:t> </w:t>
      </w:r>
      <w:r w:rsidRPr="00673681">
        <w:rPr>
          <w:rFonts w:asciiTheme="majorBidi" w:hAnsiTheme="majorBidi" w:cstheme="majorBidi"/>
          <w:szCs w:val="24"/>
        </w:rPr>
        <w:t>p</w:t>
      </w:r>
      <w:r w:rsidR="00C80FA5">
        <w:rPr>
          <w:rFonts w:asciiTheme="majorBidi" w:hAnsiTheme="majorBidi" w:cstheme="majorBidi"/>
          <w:szCs w:val="24"/>
        </w:rPr>
        <w:t>antu</w:t>
      </w:r>
      <w:r w:rsidRPr="00673681">
        <w:rPr>
          <w:rFonts w:asciiTheme="majorBidi" w:hAnsiTheme="majorBidi" w:cstheme="majorBidi"/>
          <w:szCs w:val="24"/>
        </w:rPr>
        <w:t>) būves īpašniekam var iestāties atbildība par tādu kaitējumu, kura cēlonis ir būvniecības dalībnieka pieļauta kļūda ēkas būvniecības procesā</w:t>
      </w:r>
      <w:r w:rsidR="008F2AB0">
        <w:rPr>
          <w:rFonts w:asciiTheme="majorBidi" w:hAnsiTheme="majorBidi" w:cstheme="majorBidi"/>
          <w:szCs w:val="24"/>
        </w:rPr>
        <w:t>;</w:t>
      </w:r>
    </w:p>
    <w:p w14:paraId="6E93B0C0" w14:textId="23CC0AC5" w:rsidR="008F2AB0" w:rsidRDefault="008F2AB0" w:rsidP="0047682C">
      <w:pPr>
        <w:shd w:val="clear" w:color="auto" w:fill="FFFFFF"/>
        <w:ind w:right="-1" w:firstLine="709"/>
        <w:rPr>
          <w:rFonts w:asciiTheme="majorBidi" w:hAnsiTheme="majorBidi" w:cstheme="majorBidi"/>
          <w:szCs w:val="24"/>
        </w:rPr>
      </w:pPr>
      <w:r>
        <w:rPr>
          <w:rFonts w:asciiTheme="majorBidi" w:hAnsiTheme="majorBidi" w:cstheme="majorBidi"/>
          <w:szCs w:val="24"/>
        </w:rPr>
        <w:t>5) v</w:t>
      </w:r>
      <w:r w:rsidRPr="008F2AB0">
        <w:rPr>
          <w:rFonts w:asciiTheme="majorBidi" w:hAnsiTheme="majorBidi" w:cstheme="majorBidi"/>
          <w:szCs w:val="24"/>
        </w:rPr>
        <w:t>ai, piemērojot Civillikuma 1084.</w:t>
      </w:r>
      <w:r w:rsidR="00762842">
        <w:rPr>
          <w:rFonts w:asciiTheme="majorBidi" w:hAnsiTheme="majorBidi" w:cstheme="majorBidi"/>
          <w:szCs w:val="24"/>
        </w:rPr>
        <w:t> </w:t>
      </w:r>
      <w:r w:rsidRPr="008F2AB0">
        <w:rPr>
          <w:rFonts w:asciiTheme="majorBidi" w:hAnsiTheme="majorBidi" w:cstheme="majorBidi"/>
          <w:szCs w:val="24"/>
        </w:rPr>
        <w:t>panta pirmo daļu, pierādīšanas nasta gulstas uz būves īpašnieku</w:t>
      </w:r>
      <w:r>
        <w:rPr>
          <w:rFonts w:asciiTheme="majorBidi" w:hAnsiTheme="majorBidi" w:cstheme="majorBidi"/>
          <w:szCs w:val="24"/>
        </w:rPr>
        <w:t>;</w:t>
      </w:r>
    </w:p>
    <w:p w14:paraId="7914925B" w14:textId="46616E24" w:rsidR="008F2AB0" w:rsidRDefault="008F2AB0" w:rsidP="0047682C">
      <w:pPr>
        <w:shd w:val="clear" w:color="auto" w:fill="FFFFFF"/>
        <w:ind w:right="-1" w:firstLine="709"/>
        <w:rPr>
          <w:rFonts w:asciiTheme="majorBidi" w:hAnsiTheme="majorBidi" w:cstheme="majorBidi"/>
          <w:szCs w:val="24"/>
        </w:rPr>
      </w:pPr>
      <w:r>
        <w:rPr>
          <w:rFonts w:asciiTheme="majorBidi" w:hAnsiTheme="majorBidi" w:cstheme="majorBidi"/>
          <w:szCs w:val="24"/>
        </w:rPr>
        <w:t>6) v</w:t>
      </w:r>
      <w:r w:rsidRPr="008F2AB0">
        <w:rPr>
          <w:rFonts w:asciiTheme="majorBidi" w:hAnsiTheme="majorBidi" w:cstheme="majorBidi"/>
          <w:szCs w:val="24"/>
        </w:rPr>
        <w:t>ai būvniecības procesa dalībnieki katrs individuāli atbild pret trešajām personām par tām nodarīto kaitējumu</w:t>
      </w:r>
      <w:r>
        <w:rPr>
          <w:rFonts w:asciiTheme="majorBidi" w:hAnsiTheme="majorBidi" w:cstheme="majorBidi"/>
          <w:szCs w:val="24"/>
        </w:rPr>
        <w:t>?</w:t>
      </w:r>
    </w:p>
    <w:p w14:paraId="25356F48" w14:textId="0DFAD97A" w:rsidR="008F2AB0" w:rsidRDefault="008F2AB0" w:rsidP="0047682C">
      <w:pPr>
        <w:shd w:val="clear" w:color="auto" w:fill="FFFFFF"/>
        <w:ind w:right="-1" w:firstLine="709"/>
        <w:rPr>
          <w:rFonts w:asciiTheme="majorBidi" w:hAnsiTheme="majorBidi" w:cstheme="majorBidi"/>
          <w:szCs w:val="24"/>
        </w:rPr>
      </w:pPr>
    </w:p>
    <w:p w14:paraId="6F6359E7" w14:textId="3F54E87F" w:rsidR="00944D1D" w:rsidRDefault="008F2AB0" w:rsidP="0047682C">
      <w:pPr>
        <w:shd w:val="clear" w:color="auto" w:fill="FFFFFF"/>
        <w:ind w:right="-1" w:firstLine="709"/>
        <w:rPr>
          <w:rFonts w:asciiTheme="majorBidi" w:hAnsiTheme="majorBidi" w:cstheme="majorBidi"/>
          <w:szCs w:val="24"/>
        </w:rPr>
      </w:pPr>
      <w:r>
        <w:rPr>
          <w:rFonts w:asciiTheme="majorBidi" w:hAnsiTheme="majorBidi" w:cstheme="majorBidi"/>
          <w:szCs w:val="24"/>
        </w:rPr>
        <w:t>[12]</w:t>
      </w:r>
      <w:r w:rsidR="00462A33">
        <w:rPr>
          <w:rFonts w:asciiTheme="majorBidi" w:hAnsiTheme="majorBidi" w:cstheme="majorBidi"/>
          <w:szCs w:val="24"/>
        </w:rPr>
        <w:t xml:space="preserve"> Kasācijas sūdzības iesniedzēju ieskatā </w:t>
      </w:r>
      <w:r w:rsidR="00462A33" w:rsidRPr="00462A33">
        <w:rPr>
          <w:rFonts w:asciiTheme="majorBidi" w:hAnsiTheme="majorBidi" w:cstheme="majorBidi"/>
          <w:szCs w:val="24"/>
        </w:rPr>
        <w:t>apelācijas instances tiesa nav pienācīgi noskaidrojusi jēdzien</w:t>
      </w:r>
      <w:r w:rsidR="00C80FA5">
        <w:rPr>
          <w:rFonts w:asciiTheme="majorBidi" w:hAnsiTheme="majorBidi" w:cstheme="majorBidi"/>
          <w:szCs w:val="24"/>
        </w:rPr>
        <w:t>a</w:t>
      </w:r>
      <w:r w:rsidR="00462A33" w:rsidRPr="00462A33">
        <w:rPr>
          <w:rFonts w:asciiTheme="majorBidi" w:hAnsiTheme="majorBidi" w:cstheme="majorBidi"/>
          <w:szCs w:val="24"/>
        </w:rPr>
        <w:t xml:space="preserve"> </w:t>
      </w:r>
      <w:r w:rsidR="009C41A4">
        <w:rPr>
          <w:rFonts w:asciiTheme="majorBidi" w:hAnsiTheme="majorBidi" w:cstheme="majorBidi"/>
          <w:szCs w:val="24"/>
        </w:rPr>
        <w:t>„</w:t>
      </w:r>
      <w:r w:rsidR="00462A33" w:rsidRPr="00462A33">
        <w:rPr>
          <w:rFonts w:asciiTheme="majorBidi" w:hAnsiTheme="majorBidi" w:cstheme="majorBidi"/>
          <w:szCs w:val="24"/>
        </w:rPr>
        <w:t>prece” satur</w:t>
      </w:r>
      <w:r w:rsidR="00462A33">
        <w:rPr>
          <w:rFonts w:asciiTheme="majorBidi" w:hAnsiTheme="majorBidi" w:cstheme="majorBidi"/>
          <w:szCs w:val="24"/>
        </w:rPr>
        <w:t>u</w:t>
      </w:r>
      <w:r w:rsidR="005F13D4">
        <w:rPr>
          <w:rFonts w:asciiTheme="majorBidi" w:hAnsiTheme="majorBidi" w:cstheme="majorBidi"/>
          <w:szCs w:val="24"/>
        </w:rPr>
        <w:t>, tādēļ</w:t>
      </w:r>
      <w:r w:rsidR="00A5647A">
        <w:rPr>
          <w:rFonts w:asciiTheme="majorBidi" w:hAnsiTheme="majorBidi" w:cstheme="majorBidi"/>
          <w:szCs w:val="24"/>
        </w:rPr>
        <w:t xml:space="preserve"> nepamatoti secin</w:t>
      </w:r>
      <w:r w:rsidR="005F13D4">
        <w:rPr>
          <w:rFonts w:asciiTheme="majorBidi" w:hAnsiTheme="majorBidi" w:cstheme="majorBidi"/>
          <w:szCs w:val="24"/>
        </w:rPr>
        <w:t>āju</w:t>
      </w:r>
      <w:r w:rsidR="009C41A4">
        <w:rPr>
          <w:rFonts w:asciiTheme="majorBidi" w:hAnsiTheme="majorBidi" w:cstheme="majorBidi"/>
          <w:szCs w:val="24"/>
        </w:rPr>
        <w:t>si</w:t>
      </w:r>
      <w:r w:rsidR="00A5647A">
        <w:rPr>
          <w:rFonts w:asciiTheme="majorBidi" w:hAnsiTheme="majorBidi" w:cstheme="majorBidi"/>
          <w:szCs w:val="24"/>
        </w:rPr>
        <w:t xml:space="preserve">, ka izskatāmajā lietā </w:t>
      </w:r>
      <w:r w:rsidR="00944D1D">
        <w:rPr>
          <w:rFonts w:asciiTheme="majorBidi" w:hAnsiTheme="majorBidi" w:cstheme="majorBidi"/>
          <w:szCs w:val="24"/>
        </w:rPr>
        <w:t xml:space="preserve">attiecībā uz atbildētāju </w:t>
      </w:r>
      <w:r w:rsidR="00A5647A">
        <w:rPr>
          <w:rFonts w:asciiTheme="majorBidi" w:hAnsiTheme="majorBidi" w:cstheme="majorBidi"/>
          <w:szCs w:val="24"/>
        </w:rPr>
        <w:t>nav piemērojama civiltiesiskā atbildība, kas paredzēta par nedroša</w:t>
      </w:r>
      <w:r w:rsidR="005F13D4">
        <w:rPr>
          <w:rFonts w:asciiTheme="majorBidi" w:hAnsiTheme="majorBidi" w:cstheme="majorBidi"/>
          <w:szCs w:val="24"/>
        </w:rPr>
        <w:t>s preces (</w:t>
      </w:r>
      <w:r w:rsidR="00A5647A">
        <w:rPr>
          <w:rFonts w:asciiTheme="majorBidi" w:hAnsiTheme="majorBidi" w:cstheme="majorBidi"/>
          <w:szCs w:val="24"/>
        </w:rPr>
        <w:t>produkta</w:t>
      </w:r>
      <w:r w:rsidR="005F13D4">
        <w:rPr>
          <w:rFonts w:asciiTheme="majorBidi" w:hAnsiTheme="majorBidi" w:cstheme="majorBidi"/>
          <w:szCs w:val="24"/>
        </w:rPr>
        <w:t>)</w:t>
      </w:r>
      <w:r w:rsidR="00235A42">
        <w:rPr>
          <w:rFonts w:asciiTheme="majorBidi" w:hAnsiTheme="majorBidi" w:cstheme="majorBidi"/>
          <w:szCs w:val="24"/>
        </w:rPr>
        <w:t xml:space="preserve"> </w:t>
      </w:r>
      <w:r w:rsidR="00F93E5A">
        <w:rPr>
          <w:rFonts w:asciiTheme="majorBidi" w:hAnsiTheme="majorBidi" w:cstheme="majorBidi"/>
          <w:szCs w:val="24"/>
        </w:rPr>
        <w:t xml:space="preserve">radītu kaitējumu </w:t>
      </w:r>
      <w:r w:rsidR="00A5647A">
        <w:rPr>
          <w:rFonts w:asciiTheme="majorBidi" w:hAnsiTheme="majorBidi" w:cstheme="majorBidi"/>
          <w:szCs w:val="24"/>
        </w:rPr>
        <w:t>patērētājiem.</w:t>
      </w:r>
    </w:p>
    <w:p w14:paraId="6B75D943" w14:textId="501BDBD3" w:rsidR="008F2AB0" w:rsidRDefault="00944D1D" w:rsidP="0047682C">
      <w:pPr>
        <w:shd w:val="clear" w:color="auto" w:fill="FFFFFF"/>
        <w:ind w:right="-1" w:firstLine="709"/>
        <w:rPr>
          <w:rFonts w:asciiTheme="majorBidi" w:hAnsiTheme="majorBidi" w:cstheme="majorBidi"/>
          <w:szCs w:val="24"/>
        </w:rPr>
      </w:pPr>
      <w:r>
        <w:rPr>
          <w:rFonts w:asciiTheme="majorBidi" w:hAnsiTheme="majorBidi" w:cstheme="majorBidi"/>
          <w:szCs w:val="24"/>
        </w:rPr>
        <w:t>Senāts minēto kasācijas sūdzības argumentu</w:t>
      </w:r>
      <w:r w:rsidR="00A5647A">
        <w:rPr>
          <w:rFonts w:asciiTheme="majorBidi" w:hAnsiTheme="majorBidi" w:cstheme="majorBidi"/>
          <w:szCs w:val="24"/>
        </w:rPr>
        <w:t xml:space="preserve"> </w:t>
      </w:r>
      <w:r>
        <w:rPr>
          <w:rFonts w:asciiTheme="majorBidi" w:hAnsiTheme="majorBidi" w:cstheme="majorBidi"/>
          <w:szCs w:val="24"/>
        </w:rPr>
        <w:t>atzīst par nepamatotu</w:t>
      </w:r>
      <w:r w:rsidR="0007624D">
        <w:rPr>
          <w:rFonts w:asciiTheme="majorBidi" w:hAnsiTheme="majorBidi" w:cstheme="majorBidi"/>
          <w:szCs w:val="24"/>
        </w:rPr>
        <w:t xml:space="preserve">, kā arī nesaskata pamatu </w:t>
      </w:r>
      <w:r w:rsidR="0007624D" w:rsidRPr="0007624D">
        <w:rPr>
          <w:rFonts w:asciiTheme="majorBidi" w:hAnsiTheme="majorBidi" w:cstheme="majorBidi"/>
          <w:szCs w:val="24"/>
        </w:rPr>
        <w:t>uzdot jautājumu</w:t>
      </w:r>
      <w:r w:rsidR="00762842">
        <w:rPr>
          <w:rFonts w:asciiTheme="majorBidi" w:hAnsiTheme="majorBidi" w:cstheme="majorBidi"/>
          <w:szCs w:val="24"/>
        </w:rPr>
        <w:t>s</w:t>
      </w:r>
      <w:r w:rsidR="0007624D" w:rsidRPr="0007624D">
        <w:rPr>
          <w:rFonts w:asciiTheme="majorBidi" w:hAnsiTheme="majorBidi" w:cstheme="majorBidi"/>
          <w:szCs w:val="24"/>
        </w:rPr>
        <w:t xml:space="preserve"> Eiropas Savienības Tiesai prejudiciāla nolēmuma</w:t>
      </w:r>
      <w:r w:rsidR="0007624D">
        <w:rPr>
          <w:rFonts w:asciiTheme="majorBidi" w:hAnsiTheme="majorBidi" w:cstheme="majorBidi"/>
          <w:szCs w:val="24"/>
        </w:rPr>
        <w:t xml:space="preserve"> </w:t>
      </w:r>
      <w:r w:rsidR="0007624D" w:rsidRPr="0007624D">
        <w:rPr>
          <w:rFonts w:asciiTheme="majorBidi" w:hAnsiTheme="majorBidi" w:cstheme="majorBidi"/>
          <w:szCs w:val="24"/>
        </w:rPr>
        <w:t>taisīšanai</w:t>
      </w:r>
      <w:r>
        <w:rPr>
          <w:rFonts w:asciiTheme="majorBidi" w:hAnsiTheme="majorBidi" w:cstheme="majorBidi"/>
          <w:szCs w:val="24"/>
        </w:rPr>
        <w:t xml:space="preserve"> turpmāk norādīto apsvērumu dē</w:t>
      </w:r>
      <w:r w:rsidR="0007624D">
        <w:rPr>
          <w:rFonts w:asciiTheme="majorBidi" w:hAnsiTheme="majorBidi" w:cstheme="majorBidi"/>
          <w:szCs w:val="24"/>
        </w:rPr>
        <w:t>ļ.</w:t>
      </w:r>
    </w:p>
    <w:p w14:paraId="16D57599" w14:textId="03FB6F90" w:rsidR="00C949F9" w:rsidRDefault="00944D1D" w:rsidP="0047682C">
      <w:pPr>
        <w:shd w:val="clear" w:color="auto" w:fill="FFFFFF"/>
        <w:ind w:right="-1" w:firstLine="709"/>
        <w:rPr>
          <w:rFonts w:asciiTheme="majorBidi" w:hAnsiTheme="majorBidi" w:cstheme="majorBidi"/>
          <w:szCs w:val="24"/>
        </w:rPr>
      </w:pPr>
      <w:r>
        <w:rPr>
          <w:rFonts w:asciiTheme="majorBidi" w:hAnsiTheme="majorBidi" w:cstheme="majorBidi"/>
          <w:szCs w:val="24"/>
        </w:rPr>
        <w:t>[12.1] Saskaņā ar l</w:t>
      </w:r>
      <w:r w:rsidRPr="00944D1D">
        <w:rPr>
          <w:rFonts w:asciiTheme="majorBidi" w:hAnsiTheme="majorBidi" w:cstheme="majorBidi"/>
          <w:szCs w:val="24"/>
        </w:rPr>
        <w:t>ikum</w:t>
      </w:r>
      <w:r>
        <w:rPr>
          <w:rFonts w:asciiTheme="majorBidi" w:hAnsiTheme="majorBidi" w:cstheme="majorBidi"/>
          <w:szCs w:val="24"/>
        </w:rPr>
        <w:t>a</w:t>
      </w:r>
      <w:r w:rsidRPr="00944D1D">
        <w:rPr>
          <w:rFonts w:asciiTheme="majorBidi" w:hAnsiTheme="majorBidi" w:cstheme="majorBidi"/>
          <w:szCs w:val="24"/>
        </w:rPr>
        <w:t xml:space="preserve"> </w:t>
      </w:r>
      <w:r w:rsidR="009C41A4">
        <w:rPr>
          <w:rFonts w:asciiTheme="majorBidi" w:hAnsiTheme="majorBidi" w:cstheme="majorBidi"/>
          <w:szCs w:val="24"/>
        </w:rPr>
        <w:t>„</w:t>
      </w:r>
      <w:r w:rsidRPr="00944D1D">
        <w:rPr>
          <w:rFonts w:asciiTheme="majorBidi" w:hAnsiTheme="majorBidi" w:cstheme="majorBidi"/>
          <w:szCs w:val="24"/>
        </w:rPr>
        <w:t>Par atbildību par preces un pakalpojuma trūkumiem</w:t>
      </w:r>
      <w:r w:rsidR="00384F67">
        <w:rPr>
          <w:rFonts w:asciiTheme="majorBidi" w:hAnsiTheme="majorBidi" w:cstheme="majorBidi"/>
          <w:szCs w:val="24"/>
        </w:rPr>
        <w:t>”</w:t>
      </w:r>
      <w:r>
        <w:rPr>
          <w:rFonts w:asciiTheme="majorBidi" w:hAnsiTheme="majorBidi" w:cstheme="majorBidi"/>
          <w:szCs w:val="24"/>
        </w:rPr>
        <w:t xml:space="preserve"> 3.</w:t>
      </w:r>
      <w:r w:rsidR="00762842">
        <w:rPr>
          <w:rFonts w:asciiTheme="majorBidi" w:hAnsiTheme="majorBidi" w:cstheme="majorBidi"/>
          <w:szCs w:val="24"/>
        </w:rPr>
        <w:t> </w:t>
      </w:r>
      <w:r>
        <w:rPr>
          <w:rFonts w:asciiTheme="majorBidi" w:hAnsiTheme="majorBidi" w:cstheme="majorBidi"/>
          <w:szCs w:val="24"/>
        </w:rPr>
        <w:t>panta</w:t>
      </w:r>
      <w:r w:rsidR="00C80FA5">
        <w:rPr>
          <w:rFonts w:asciiTheme="majorBidi" w:hAnsiTheme="majorBidi" w:cstheme="majorBidi"/>
          <w:szCs w:val="24"/>
        </w:rPr>
        <w:t xml:space="preserve"> pirmo daļu minētais likums attiecas uz </w:t>
      </w:r>
      <w:r w:rsidR="00C80FA5" w:rsidRPr="00C80FA5">
        <w:rPr>
          <w:rFonts w:asciiTheme="majorBidi" w:hAnsiTheme="majorBidi" w:cstheme="majorBidi"/>
          <w:szCs w:val="24"/>
        </w:rPr>
        <w:t>kustam</w:t>
      </w:r>
      <w:r w:rsidR="00C80FA5">
        <w:rPr>
          <w:rFonts w:asciiTheme="majorBidi" w:hAnsiTheme="majorBidi" w:cstheme="majorBidi"/>
          <w:szCs w:val="24"/>
        </w:rPr>
        <w:t>ām</w:t>
      </w:r>
      <w:r w:rsidR="00C80FA5" w:rsidRPr="00C80FA5">
        <w:rPr>
          <w:rFonts w:asciiTheme="majorBidi" w:hAnsiTheme="majorBidi" w:cstheme="majorBidi"/>
          <w:szCs w:val="24"/>
        </w:rPr>
        <w:t xml:space="preserve"> ķermenisk</w:t>
      </w:r>
      <w:r w:rsidR="00C80FA5">
        <w:rPr>
          <w:rFonts w:asciiTheme="majorBidi" w:hAnsiTheme="majorBidi" w:cstheme="majorBidi"/>
          <w:szCs w:val="24"/>
        </w:rPr>
        <w:t>ām</w:t>
      </w:r>
      <w:r w:rsidR="00C80FA5" w:rsidRPr="00C80FA5">
        <w:rPr>
          <w:rFonts w:asciiTheme="majorBidi" w:hAnsiTheme="majorBidi" w:cstheme="majorBidi"/>
          <w:szCs w:val="24"/>
        </w:rPr>
        <w:t xml:space="preserve"> liet</w:t>
      </w:r>
      <w:r w:rsidR="00C80FA5">
        <w:rPr>
          <w:rFonts w:asciiTheme="majorBidi" w:hAnsiTheme="majorBidi" w:cstheme="majorBidi"/>
          <w:szCs w:val="24"/>
        </w:rPr>
        <w:t xml:space="preserve">ām, tostarp uz tādām kustamām ķermeniskām lietām, kuras ir nekustamas lietas daļa. </w:t>
      </w:r>
      <w:r w:rsidR="00C949F9">
        <w:rPr>
          <w:rFonts w:asciiTheme="majorBidi" w:hAnsiTheme="majorBidi" w:cstheme="majorBidi"/>
          <w:szCs w:val="24"/>
        </w:rPr>
        <w:t xml:space="preserve">Atbilstoši minētajai likuma normai par preci netiek atzītas </w:t>
      </w:r>
      <w:r w:rsidR="001459D6">
        <w:rPr>
          <w:rFonts w:asciiTheme="majorBidi" w:hAnsiTheme="majorBidi" w:cstheme="majorBidi"/>
          <w:szCs w:val="24"/>
        </w:rPr>
        <w:t>un</w:t>
      </w:r>
      <w:r w:rsidR="00C949F9">
        <w:rPr>
          <w:rFonts w:asciiTheme="majorBidi" w:hAnsiTheme="majorBidi" w:cstheme="majorBidi"/>
          <w:szCs w:val="24"/>
        </w:rPr>
        <w:t xml:space="preserve"> likums netiek attiecināts uz nekustamām lietām kā tādām. </w:t>
      </w:r>
    </w:p>
    <w:p w14:paraId="136568F7" w14:textId="6B3F2C3E" w:rsidR="00944D1D" w:rsidRDefault="00C949F9"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Minētais regulējums atbilst </w:t>
      </w:r>
      <w:r w:rsidR="00A62A4F" w:rsidRPr="00B20912">
        <w:rPr>
          <w:rFonts w:asciiTheme="majorBidi" w:hAnsiTheme="majorBidi" w:cstheme="majorBidi"/>
          <w:szCs w:val="24"/>
        </w:rPr>
        <w:t>Direktīva</w:t>
      </w:r>
      <w:r w:rsidR="003D2C5B">
        <w:rPr>
          <w:rFonts w:asciiTheme="majorBidi" w:hAnsiTheme="majorBidi" w:cstheme="majorBidi"/>
          <w:szCs w:val="24"/>
        </w:rPr>
        <w:t>s</w:t>
      </w:r>
      <w:r w:rsidR="00A62A4F" w:rsidRPr="00B20912">
        <w:rPr>
          <w:rFonts w:asciiTheme="majorBidi" w:hAnsiTheme="majorBidi" w:cstheme="majorBidi"/>
          <w:szCs w:val="24"/>
        </w:rPr>
        <w:t xml:space="preserve"> 85/374/EEK</w:t>
      </w:r>
      <w:r w:rsidR="00A62A4F">
        <w:rPr>
          <w:rFonts w:asciiTheme="majorBidi" w:hAnsiTheme="majorBidi" w:cstheme="majorBidi"/>
          <w:szCs w:val="24"/>
        </w:rPr>
        <w:t xml:space="preserve"> 2.</w:t>
      </w:r>
      <w:r w:rsidR="00762842">
        <w:rPr>
          <w:rFonts w:asciiTheme="majorBidi" w:hAnsiTheme="majorBidi" w:cstheme="majorBidi"/>
          <w:szCs w:val="24"/>
        </w:rPr>
        <w:t> </w:t>
      </w:r>
      <w:r w:rsidR="00A62A4F">
        <w:rPr>
          <w:rFonts w:asciiTheme="majorBidi" w:hAnsiTheme="majorBidi" w:cstheme="majorBidi"/>
          <w:szCs w:val="24"/>
        </w:rPr>
        <w:t xml:space="preserve">pantā noteiktajam, ka par </w:t>
      </w:r>
      <w:r w:rsidR="009C41A4">
        <w:rPr>
          <w:rFonts w:asciiTheme="majorBidi" w:hAnsiTheme="majorBidi" w:cstheme="majorBidi"/>
          <w:szCs w:val="24"/>
        </w:rPr>
        <w:t>„</w:t>
      </w:r>
      <w:r w:rsidR="00A62A4F">
        <w:rPr>
          <w:rFonts w:asciiTheme="majorBidi" w:hAnsiTheme="majorBidi" w:cstheme="majorBidi"/>
          <w:szCs w:val="24"/>
        </w:rPr>
        <w:t xml:space="preserve">produktu” atzīstamas kustamas lietas, tostarp tādas, kas izmantotas </w:t>
      </w:r>
      <w:r w:rsidR="009C41A4">
        <w:rPr>
          <w:rFonts w:asciiTheme="majorBidi" w:hAnsiTheme="majorBidi" w:cstheme="majorBidi"/>
          <w:szCs w:val="24"/>
        </w:rPr>
        <w:t>„</w:t>
      </w:r>
      <w:r w:rsidR="00A62A4F">
        <w:rPr>
          <w:rFonts w:asciiTheme="majorBidi" w:hAnsiTheme="majorBidi" w:cstheme="majorBidi"/>
          <w:szCs w:val="24"/>
        </w:rPr>
        <w:t xml:space="preserve">nekustamā īpašumā”. </w:t>
      </w:r>
      <w:r w:rsidR="00A62A4F" w:rsidRPr="00A62A4F">
        <w:rPr>
          <w:rFonts w:asciiTheme="majorBidi" w:hAnsiTheme="majorBidi" w:cstheme="majorBidi"/>
          <w:szCs w:val="24"/>
        </w:rPr>
        <w:t xml:space="preserve">Tas nozīmē, ka tirdzniecības centra ēka, </w:t>
      </w:r>
      <w:proofErr w:type="gramStart"/>
      <w:r w:rsidR="00A62A4F" w:rsidRPr="00A62A4F">
        <w:rPr>
          <w:rFonts w:asciiTheme="majorBidi" w:hAnsiTheme="majorBidi" w:cstheme="majorBidi"/>
          <w:szCs w:val="24"/>
        </w:rPr>
        <w:t>kas ir nekustamais īpašums, pati par sevi</w:t>
      </w:r>
      <w:proofErr w:type="gramEnd"/>
      <w:r w:rsidR="00A62A4F" w:rsidRPr="00A62A4F">
        <w:rPr>
          <w:rFonts w:asciiTheme="majorBidi" w:hAnsiTheme="majorBidi" w:cstheme="majorBidi"/>
          <w:szCs w:val="24"/>
        </w:rPr>
        <w:t xml:space="preserve"> nav uzskatāma </w:t>
      </w:r>
      <w:r w:rsidR="00A62A4F" w:rsidRPr="00A62A4F">
        <w:rPr>
          <w:rFonts w:asciiTheme="majorBidi" w:hAnsiTheme="majorBidi" w:cstheme="majorBidi"/>
          <w:szCs w:val="24"/>
        </w:rPr>
        <w:lastRenderedPageBreak/>
        <w:t xml:space="preserve">par produktu Direktīvas 85/374/EEK izpratnē un </w:t>
      </w:r>
      <w:r w:rsidR="00CC1425">
        <w:rPr>
          <w:rFonts w:asciiTheme="majorBidi" w:hAnsiTheme="majorBidi" w:cstheme="majorBidi"/>
          <w:szCs w:val="24"/>
        </w:rPr>
        <w:t>attiecīgi</w:t>
      </w:r>
      <w:r w:rsidR="00A62A4F" w:rsidRPr="00A62A4F">
        <w:rPr>
          <w:rFonts w:asciiTheme="majorBidi" w:hAnsiTheme="majorBidi" w:cstheme="majorBidi"/>
          <w:szCs w:val="24"/>
        </w:rPr>
        <w:t xml:space="preserve"> neietilpst Direktīvas 85/374/EEK piemērošanas jomā</w:t>
      </w:r>
      <w:r w:rsidR="00CC1425">
        <w:rPr>
          <w:rFonts w:asciiTheme="majorBidi" w:hAnsiTheme="majorBidi" w:cstheme="majorBidi"/>
          <w:szCs w:val="24"/>
        </w:rPr>
        <w:t>.</w:t>
      </w:r>
    </w:p>
    <w:p w14:paraId="0037032F" w14:textId="1C084A62" w:rsidR="00CC1425" w:rsidRPr="00B20912" w:rsidRDefault="00CC1425"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[12.2] Izskatāmajā lietā nav konstatēts, ka tirdzniecības centra sagrūšanas iemesls </w:t>
      </w:r>
      <w:r w:rsidR="00AC4E56">
        <w:rPr>
          <w:rFonts w:asciiTheme="majorBidi" w:hAnsiTheme="majorBidi" w:cstheme="majorBidi"/>
          <w:szCs w:val="24"/>
        </w:rPr>
        <w:t xml:space="preserve">būtu nedroša kustama lieta, kas </w:t>
      </w:r>
      <w:r w:rsidR="00110D4C">
        <w:rPr>
          <w:rFonts w:asciiTheme="majorBidi" w:hAnsiTheme="majorBidi" w:cstheme="majorBidi"/>
          <w:szCs w:val="24"/>
        </w:rPr>
        <w:t xml:space="preserve">būtu </w:t>
      </w:r>
      <w:r w:rsidR="00AC4E56">
        <w:rPr>
          <w:rFonts w:asciiTheme="majorBidi" w:hAnsiTheme="majorBidi" w:cstheme="majorBidi"/>
          <w:szCs w:val="24"/>
        </w:rPr>
        <w:t xml:space="preserve">izmantota sagruvušajā būvē. Arī kasācijas sūdzības iesniedzēji šādu argumentu </w:t>
      </w:r>
      <w:r w:rsidR="00FA5082">
        <w:rPr>
          <w:rFonts w:asciiTheme="majorBidi" w:hAnsiTheme="majorBidi" w:cstheme="majorBidi"/>
          <w:szCs w:val="24"/>
        </w:rPr>
        <w:t xml:space="preserve">nav </w:t>
      </w:r>
      <w:r w:rsidR="00AC4E56">
        <w:rPr>
          <w:rFonts w:asciiTheme="majorBidi" w:hAnsiTheme="majorBidi" w:cstheme="majorBidi"/>
          <w:szCs w:val="24"/>
        </w:rPr>
        <w:t>norādījuši, bet gan minējuši, ka atbildētājas produkts ir a</w:t>
      </w:r>
      <w:r w:rsidR="00AC4E56" w:rsidRPr="00AC4E56">
        <w:rPr>
          <w:rFonts w:asciiTheme="majorBidi" w:hAnsiTheme="majorBidi" w:cstheme="majorBidi"/>
          <w:szCs w:val="24"/>
        </w:rPr>
        <w:t>tbildētāja</w:t>
      </w:r>
      <w:r w:rsidR="00AC4E56">
        <w:rPr>
          <w:rFonts w:asciiTheme="majorBidi" w:hAnsiTheme="majorBidi" w:cstheme="majorBidi"/>
          <w:szCs w:val="24"/>
        </w:rPr>
        <w:t>i</w:t>
      </w:r>
      <w:r w:rsidR="00AC4E56" w:rsidRPr="00AC4E56">
        <w:rPr>
          <w:rFonts w:asciiTheme="majorBidi" w:hAnsiTheme="majorBidi" w:cstheme="majorBidi"/>
          <w:szCs w:val="24"/>
        </w:rPr>
        <w:t xml:space="preserve"> piederoša publiska ēka</w:t>
      </w:r>
      <w:r w:rsidR="005F13D4">
        <w:rPr>
          <w:rFonts w:asciiTheme="majorBidi" w:hAnsiTheme="majorBidi" w:cstheme="majorBidi"/>
          <w:szCs w:val="24"/>
        </w:rPr>
        <w:t xml:space="preserve">, </w:t>
      </w:r>
      <w:r w:rsidR="00387487">
        <w:rPr>
          <w:rFonts w:asciiTheme="majorBidi" w:hAnsiTheme="majorBidi" w:cstheme="majorBidi"/>
          <w:szCs w:val="24"/>
        </w:rPr>
        <w:t>proti</w:t>
      </w:r>
      <w:r w:rsidR="005F13D4">
        <w:rPr>
          <w:rFonts w:asciiTheme="majorBidi" w:hAnsiTheme="majorBidi" w:cstheme="majorBidi"/>
          <w:szCs w:val="24"/>
        </w:rPr>
        <w:t xml:space="preserve">, </w:t>
      </w:r>
      <w:r w:rsidR="00AE7D0B">
        <w:rPr>
          <w:rFonts w:asciiTheme="majorBidi" w:hAnsiTheme="majorBidi" w:cstheme="majorBidi"/>
          <w:szCs w:val="24"/>
        </w:rPr>
        <w:t>kasācijas sūdzības iesniedzēj</w:t>
      </w:r>
      <w:r w:rsidR="00384F67">
        <w:rPr>
          <w:rFonts w:asciiTheme="majorBidi" w:hAnsiTheme="majorBidi" w:cstheme="majorBidi"/>
          <w:szCs w:val="24"/>
        </w:rPr>
        <w:t>i</w:t>
      </w:r>
      <w:r w:rsidR="00AE7D0B">
        <w:rPr>
          <w:rFonts w:asciiTheme="majorBidi" w:hAnsiTheme="majorBidi" w:cstheme="majorBidi"/>
          <w:szCs w:val="24"/>
        </w:rPr>
        <w:t xml:space="preserve"> </w:t>
      </w:r>
      <w:r w:rsidR="005F13D4">
        <w:rPr>
          <w:rFonts w:asciiTheme="majorBidi" w:hAnsiTheme="majorBidi" w:cstheme="majorBidi"/>
          <w:szCs w:val="24"/>
        </w:rPr>
        <w:t xml:space="preserve">uzskata, ka par preci </w:t>
      </w:r>
      <w:r w:rsidR="00AE7D0B">
        <w:rPr>
          <w:rFonts w:asciiTheme="majorBidi" w:hAnsiTheme="majorBidi" w:cstheme="majorBidi"/>
          <w:szCs w:val="24"/>
        </w:rPr>
        <w:t xml:space="preserve">konkrētajā gadījumā </w:t>
      </w:r>
      <w:r w:rsidR="005F13D4">
        <w:rPr>
          <w:rFonts w:asciiTheme="majorBidi" w:hAnsiTheme="majorBidi" w:cstheme="majorBidi"/>
          <w:szCs w:val="24"/>
        </w:rPr>
        <w:t>atzīstams nekustamais īpašums</w:t>
      </w:r>
      <w:r w:rsidR="00AE7D0B">
        <w:rPr>
          <w:rFonts w:asciiTheme="majorBidi" w:hAnsiTheme="majorBidi" w:cstheme="majorBidi"/>
          <w:szCs w:val="24"/>
        </w:rPr>
        <w:t xml:space="preserve"> kā tāds</w:t>
      </w:r>
      <w:r w:rsidR="005F13D4">
        <w:rPr>
          <w:rFonts w:asciiTheme="majorBidi" w:hAnsiTheme="majorBidi" w:cstheme="majorBidi"/>
          <w:szCs w:val="24"/>
        </w:rPr>
        <w:t>, nevis kāda kustama lieta, kas kļuvusi par tā daļu</w:t>
      </w:r>
      <w:r w:rsidR="00AC4E56">
        <w:rPr>
          <w:rFonts w:asciiTheme="majorBidi" w:hAnsiTheme="majorBidi" w:cstheme="majorBidi"/>
          <w:szCs w:val="24"/>
        </w:rPr>
        <w:t>.</w:t>
      </w:r>
    </w:p>
    <w:p w14:paraId="2D30A5B3" w14:textId="5FF39564" w:rsidR="00110D4C" w:rsidRDefault="00110D4C"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Šāds uzskats ir pretrunā gan likuma normas tekstam, gan arī regulējuma mērķim – atbildība bez vainas par nedrošu preču radītu kaitējumu paredzēta, lai </w:t>
      </w:r>
      <w:r w:rsidRPr="00F50D3D">
        <w:rPr>
          <w:rFonts w:asciiTheme="majorBidi" w:hAnsiTheme="majorBidi" w:cstheme="majorBidi"/>
          <w:szCs w:val="24"/>
        </w:rPr>
        <w:t>atbilstoši risināt</w:t>
      </w:r>
      <w:r>
        <w:rPr>
          <w:rFonts w:asciiTheme="majorBidi" w:hAnsiTheme="majorBidi" w:cstheme="majorBidi"/>
          <w:szCs w:val="24"/>
        </w:rPr>
        <w:t>u</w:t>
      </w:r>
      <w:r w:rsidRPr="00F50D3D">
        <w:rPr>
          <w:rFonts w:asciiTheme="majorBidi" w:hAnsiTheme="majorBidi" w:cstheme="majorBidi"/>
          <w:szCs w:val="24"/>
        </w:rPr>
        <w:t xml:space="preserve"> modernai tehnoloģiskai ražošanai raksturīgo risku taisnīga sadalījuma problēmu</w:t>
      </w:r>
      <w:r>
        <w:rPr>
          <w:rFonts w:asciiTheme="majorBidi" w:hAnsiTheme="majorBidi" w:cstheme="majorBidi"/>
          <w:szCs w:val="24"/>
        </w:rPr>
        <w:t xml:space="preserve"> (sk. </w:t>
      </w:r>
      <w:r w:rsidRPr="00BF5062">
        <w:rPr>
          <w:rFonts w:asciiTheme="majorBidi" w:hAnsiTheme="majorBidi" w:cstheme="majorBidi"/>
          <w:i/>
          <w:iCs/>
          <w:szCs w:val="24"/>
        </w:rPr>
        <w:t>Direktīvas 85/374/EEK 2.</w:t>
      </w:r>
      <w:r w:rsidR="00387487" w:rsidRPr="00BF5062">
        <w:rPr>
          <w:rFonts w:asciiTheme="majorBidi" w:hAnsiTheme="majorBidi" w:cstheme="majorBidi"/>
          <w:i/>
          <w:iCs/>
          <w:szCs w:val="24"/>
        </w:rPr>
        <w:t> </w:t>
      </w:r>
      <w:r w:rsidRPr="00BF5062">
        <w:rPr>
          <w:rFonts w:asciiTheme="majorBidi" w:hAnsiTheme="majorBidi" w:cstheme="majorBidi"/>
          <w:i/>
          <w:iCs/>
          <w:szCs w:val="24"/>
        </w:rPr>
        <w:t>apsvērumu</w:t>
      </w:r>
      <w:r>
        <w:rPr>
          <w:rFonts w:asciiTheme="majorBidi" w:hAnsiTheme="majorBidi" w:cstheme="majorBidi"/>
          <w:szCs w:val="24"/>
        </w:rPr>
        <w:t>).</w:t>
      </w:r>
    </w:p>
    <w:p w14:paraId="6E074A4B" w14:textId="7191484C" w:rsidR="008D6DF7" w:rsidRDefault="00384F67" w:rsidP="0047682C">
      <w:pPr>
        <w:shd w:val="clear" w:color="auto" w:fill="FFFFFF"/>
        <w:ind w:right="-1" w:firstLine="709"/>
        <w:rPr>
          <w:rFonts w:asciiTheme="majorBidi" w:hAnsiTheme="majorBidi" w:cstheme="majorBidi"/>
          <w:szCs w:val="24"/>
        </w:rPr>
      </w:pPr>
      <w:r>
        <w:rPr>
          <w:rFonts w:asciiTheme="majorBidi" w:hAnsiTheme="majorBidi" w:cstheme="majorBidi"/>
          <w:szCs w:val="24"/>
        </w:rPr>
        <w:t>Līdz ar to secināms, ka</w:t>
      </w:r>
      <w:r w:rsidRPr="00384F67">
        <w:rPr>
          <w:rFonts w:asciiTheme="majorBidi" w:hAnsiTheme="majorBidi" w:cstheme="majorBidi"/>
          <w:szCs w:val="24"/>
        </w:rPr>
        <w:t xml:space="preserve"> </w:t>
      </w:r>
      <w:r>
        <w:rPr>
          <w:rFonts w:asciiTheme="majorBidi" w:hAnsiTheme="majorBidi" w:cstheme="majorBidi"/>
          <w:szCs w:val="24"/>
        </w:rPr>
        <w:t>l</w:t>
      </w:r>
      <w:r w:rsidRPr="00944D1D">
        <w:rPr>
          <w:rFonts w:asciiTheme="majorBidi" w:hAnsiTheme="majorBidi" w:cstheme="majorBidi"/>
          <w:szCs w:val="24"/>
        </w:rPr>
        <w:t>ikum</w:t>
      </w:r>
      <w:r>
        <w:rPr>
          <w:rFonts w:asciiTheme="majorBidi" w:hAnsiTheme="majorBidi" w:cstheme="majorBidi"/>
          <w:szCs w:val="24"/>
        </w:rPr>
        <w:t>s</w:t>
      </w:r>
      <w:r w:rsidRPr="00944D1D">
        <w:rPr>
          <w:rFonts w:asciiTheme="majorBidi" w:hAnsiTheme="majorBidi" w:cstheme="majorBidi"/>
          <w:szCs w:val="24"/>
        </w:rPr>
        <w:t xml:space="preserve"> </w:t>
      </w:r>
      <w:r w:rsidR="005466D1">
        <w:rPr>
          <w:rFonts w:asciiTheme="majorBidi" w:hAnsiTheme="majorBidi" w:cstheme="majorBidi"/>
          <w:szCs w:val="24"/>
        </w:rPr>
        <w:t>„</w:t>
      </w:r>
      <w:r w:rsidRPr="00944D1D">
        <w:rPr>
          <w:rFonts w:asciiTheme="majorBidi" w:hAnsiTheme="majorBidi" w:cstheme="majorBidi"/>
          <w:szCs w:val="24"/>
        </w:rPr>
        <w:t>Par atbildību par preces un pakalpojuma trūkumiem</w:t>
      </w:r>
      <w:r>
        <w:rPr>
          <w:rFonts w:asciiTheme="majorBidi" w:hAnsiTheme="majorBidi" w:cstheme="majorBidi"/>
          <w:szCs w:val="24"/>
        </w:rPr>
        <w:t>” izskatāmajā lietā nav piemērojams</w:t>
      </w:r>
      <w:r w:rsidR="00046549">
        <w:rPr>
          <w:rFonts w:asciiTheme="majorBidi" w:hAnsiTheme="majorBidi" w:cstheme="majorBidi"/>
          <w:szCs w:val="24"/>
        </w:rPr>
        <w:t>.</w:t>
      </w:r>
    </w:p>
    <w:p w14:paraId="702E5C51" w14:textId="6D8F7C86" w:rsidR="00AE7258" w:rsidRDefault="000824F3" w:rsidP="0047682C">
      <w:pPr>
        <w:shd w:val="clear" w:color="auto" w:fill="FFFFFF"/>
        <w:ind w:right="-1" w:firstLine="709"/>
        <w:rPr>
          <w:rFonts w:asciiTheme="majorBidi" w:hAnsiTheme="majorBidi" w:cstheme="majorBidi"/>
          <w:szCs w:val="24"/>
        </w:rPr>
      </w:pPr>
      <w:r>
        <w:rPr>
          <w:rFonts w:asciiTheme="majorBidi" w:hAnsiTheme="majorBidi" w:cstheme="majorBidi"/>
          <w:szCs w:val="24"/>
        </w:rPr>
        <w:t>[12.3] </w:t>
      </w:r>
      <w:r w:rsidR="00AE7258">
        <w:rPr>
          <w:rFonts w:asciiTheme="majorBidi" w:hAnsiTheme="majorBidi" w:cstheme="majorBidi"/>
          <w:szCs w:val="24"/>
        </w:rPr>
        <w:t xml:space="preserve">Kasācijas sūdzība tiek pamatota arī ar norādi uz Direktīvas </w:t>
      </w:r>
      <w:r w:rsidR="00AE7258" w:rsidRPr="00B20912">
        <w:rPr>
          <w:rFonts w:asciiTheme="majorBidi" w:hAnsiTheme="majorBidi" w:cstheme="majorBidi"/>
          <w:szCs w:val="24"/>
        </w:rPr>
        <w:t>2001/95/EK</w:t>
      </w:r>
      <w:r w:rsidR="00AE7258">
        <w:rPr>
          <w:rFonts w:asciiTheme="majorBidi" w:hAnsiTheme="majorBidi" w:cstheme="majorBidi"/>
          <w:szCs w:val="24"/>
        </w:rPr>
        <w:t xml:space="preserve"> regulējumu, kas </w:t>
      </w:r>
      <w:r w:rsidR="005466D1">
        <w:rPr>
          <w:rFonts w:asciiTheme="majorBidi" w:hAnsiTheme="majorBidi" w:cstheme="majorBidi"/>
          <w:szCs w:val="24"/>
        </w:rPr>
        <w:t xml:space="preserve">ieviests </w:t>
      </w:r>
      <w:r w:rsidR="00635B7B" w:rsidRPr="00635B7B">
        <w:rPr>
          <w:rFonts w:asciiTheme="majorBidi" w:hAnsiTheme="majorBidi" w:cstheme="majorBidi"/>
          <w:szCs w:val="24"/>
        </w:rPr>
        <w:t>Preču un pakalpojumu drošuma liku</w:t>
      </w:r>
      <w:r w:rsidR="00635B7B">
        <w:rPr>
          <w:rFonts w:asciiTheme="majorBidi" w:hAnsiTheme="majorBidi" w:cstheme="majorBidi"/>
          <w:szCs w:val="24"/>
        </w:rPr>
        <w:t xml:space="preserve">mā. </w:t>
      </w:r>
      <w:r w:rsidR="00AE7258">
        <w:rPr>
          <w:rFonts w:asciiTheme="majorBidi" w:hAnsiTheme="majorBidi" w:cstheme="majorBidi"/>
          <w:szCs w:val="24"/>
        </w:rPr>
        <w:t xml:space="preserve">Senāta ieskatā </w:t>
      </w:r>
      <w:r w:rsidR="00635B7B">
        <w:rPr>
          <w:rFonts w:asciiTheme="majorBidi" w:hAnsiTheme="majorBidi" w:cstheme="majorBidi"/>
          <w:szCs w:val="24"/>
        </w:rPr>
        <w:t xml:space="preserve">minētais regulējums </w:t>
      </w:r>
      <w:r w:rsidR="00AE7258">
        <w:rPr>
          <w:rFonts w:asciiTheme="majorBidi" w:hAnsiTheme="majorBidi" w:cstheme="majorBidi"/>
          <w:szCs w:val="24"/>
        </w:rPr>
        <w:t>nav attiecināms uz konkrēto lietu.</w:t>
      </w:r>
    </w:p>
    <w:p w14:paraId="344DA589" w14:textId="051A5F88" w:rsidR="00AE7258" w:rsidRDefault="00AE7258" w:rsidP="0047682C">
      <w:pPr>
        <w:shd w:val="clear" w:color="auto" w:fill="FFFFFF"/>
        <w:ind w:right="-1" w:firstLine="709"/>
        <w:rPr>
          <w:rFonts w:asciiTheme="majorBidi" w:hAnsiTheme="majorBidi" w:cstheme="majorBidi"/>
          <w:szCs w:val="24"/>
        </w:rPr>
      </w:pPr>
      <w:r w:rsidRPr="00AE7258">
        <w:rPr>
          <w:rFonts w:asciiTheme="majorBidi" w:hAnsiTheme="majorBidi" w:cstheme="majorBidi"/>
          <w:szCs w:val="24"/>
        </w:rPr>
        <w:t>Direktīvas 2001/95/EK mērķis ir nodrošināt, ka tirgū laistie produkti ir droši (</w:t>
      </w:r>
      <w:r>
        <w:rPr>
          <w:rFonts w:asciiTheme="majorBidi" w:hAnsiTheme="majorBidi" w:cstheme="majorBidi"/>
          <w:szCs w:val="24"/>
        </w:rPr>
        <w:t xml:space="preserve">sk. direktīvas </w:t>
      </w:r>
      <w:r w:rsidRPr="00AE7258">
        <w:rPr>
          <w:rFonts w:asciiTheme="majorBidi" w:hAnsiTheme="majorBidi" w:cstheme="majorBidi"/>
          <w:szCs w:val="24"/>
        </w:rPr>
        <w:t>1.</w:t>
      </w:r>
      <w:r w:rsidR="00387487">
        <w:rPr>
          <w:rFonts w:asciiTheme="majorBidi" w:hAnsiTheme="majorBidi" w:cstheme="majorBidi"/>
          <w:szCs w:val="24"/>
        </w:rPr>
        <w:t> </w:t>
      </w:r>
      <w:r w:rsidRPr="00AE7258">
        <w:rPr>
          <w:rFonts w:asciiTheme="majorBidi" w:hAnsiTheme="majorBidi" w:cstheme="majorBidi"/>
          <w:szCs w:val="24"/>
        </w:rPr>
        <w:t>pant</w:t>
      </w:r>
      <w:r w:rsidR="00F93E5A">
        <w:rPr>
          <w:rFonts w:asciiTheme="majorBidi" w:hAnsiTheme="majorBidi" w:cstheme="majorBidi"/>
          <w:szCs w:val="24"/>
        </w:rPr>
        <w:t>a 1.</w:t>
      </w:r>
      <w:r w:rsidR="00387487">
        <w:rPr>
          <w:rFonts w:asciiTheme="majorBidi" w:hAnsiTheme="majorBidi" w:cstheme="majorBidi"/>
          <w:szCs w:val="24"/>
        </w:rPr>
        <w:t> </w:t>
      </w:r>
      <w:r w:rsidR="00F93E5A">
        <w:rPr>
          <w:rFonts w:asciiTheme="majorBidi" w:hAnsiTheme="majorBidi" w:cstheme="majorBidi"/>
          <w:szCs w:val="24"/>
        </w:rPr>
        <w:t>punktu</w:t>
      </w:r>
      <w:r w:rsidR="00FA5082">
        <w:rPr>
          <w:rFonts w:asciiTheme="majorBidi" w:hAnsiTheme="majorBidi" w:cstheme="majorBidi"/>
          <w:szCs w:val="24"/>
        </w:rPr>
        <w:t xml:space="preserve">, </w:t>
      </w:r>
      <w:r w:rsidR="00635B7B" w:rsidRPr="00635B7B">
        <w:rPr>
          <w:rFonts w:asciiTheme="majorBidi" w:hAnsiTheme="majorBidi" w:cstheme="majorBidi"/>
          <w:szCs w:val="24"/>
        </w:rPr>
        <w:t>Preču un pakalpojumu drošuma liku</w:t>
      </w:r>
      <w:r w:rsidR="00635B7B">
        <w:rPr>
          <w:rFonts w:asciiTheme="majorBidi" w:hAnsiTheme="majorBidi" w:cstheme="majorBidi"/>
          <w:szCs w:val="24"/>
        </w:rPr>
        <w:t>ma 1.</w:t>
      </w:r>
      <w:r w:rsidR="00387487">
        <w:rPr>
          <w:rFonts w:asciiTheme="majorBidi" w:hAnsiTheme="majorBidi" w:cstheme="majorBidi"/>
          <w:szCs w:val="24"/>
        </w:rPr>
        <w:t> </w:t>
      </w:r>
      <w:r w:rsidR="00635B7B">
        <w:rPr>
          <w:rFonts w:asciiTheme="majorBidi" w:hAnsiTheme="majorBidi" w:cstheme="majorBidi"/>
          <w:szCs w:val="24"/>
        </w:rPr>
        <w:t>pantu</w:t>
      </w:r>
      <w:r w:rsidRPr="00AE7258">
        <w:rPr>
          <w:rFonts w:asciiTheme="majorBidi" w:hAnsiTheme="majorBidi" w:cstheme="majorBidi"/>
          <w:szCs w:val="24"/>
        </w:rPr>
        <w:t>).</w:t>
      </w:r>
      <w:r>
        <w:rPr>
          <w:rFonts w:asciiTheme="majorBidi" w:hAnsiTheme="majorBidi" w:cstheme="majorBidi"/>
          <w:szCs w:val="24"/>
        </w:rPr>
        <w:t xml:space="preserve"> Saskaņā ar direktīvas 2.</w:t>
      </w:r>
      <w:r w:rsidR="00387487">
        <w:rPr>
          <w:rFonts w:asciiTheme="majorBidi" w:hAnsiTheme="majorBidi" w:cstheme="majorBidi"/>
          <w:szCs w:val="24"/>
        </w:rPr>
        <w:t> </w:t>
      </w:r>
      <w:r>
        <w:rPr>
          <w:rFonts w:asciiTheme="majorBidi" w:hAnsiTheme="majorBidi" w:cstheme="majorBidi"/>
          <w:szCs w:val="24"/>
        </w:rPr>
        <w:t xml:space="preserve">panta </w:t>
      </w:r>
      <w:r w:rsidR="005466D1">
        <w:rPr>
          <w:rFonts w:asciiTheme="majorBidi" w:hAnsiTheme="majorBidi" w:cstheme="majorBidi"/>
          <w:szCs w:val="24"/>
        </w:rPr>
        <w:t>„</w:t>
      </w:r>
      <w:r>
        <w:rPr>
          <w:rFonts w:asciiTheme="majorBidi" w:hAnsiTheme="majorBidi" w:cstheme="majorBidi"/>
          <w:szCs w:val="24"/>
        </w:rPr>
        <w:t>a” punktu</w:t>
      </w:r>
      <w:r w:rsidR="00F93E5A">
        <w:rPr>
          <w:rFonts w:asciiTheme="majorBidi" w:hAnsiTheme="majorBidi" w:cstheme="majorBidi"/>
          <w:szCs w:val="24"/>
        </w:rPr>
        <w:t xml:space="preserve"> </w:t>
      </w:r>
      <w:r w:rsidR="005466D1">
        <w:rPr>
          <w:rFonts w:asciiTheme="majorBidi" w:hAnsiTheme="majorBidi" w:cstheme="majorBidi"/>
          <w:szCs w:val="24"/>
        </w:rPr>
        <w:t>„</w:t>
      </w:r>
      <w:r w:rsidR="00F93E5A" w:rsidRPr="00F93E5A">
        <w:rPr>
          <w:rFonts w:asciiTheme="majorBidi" w:hAnsiTheme="majorBidi" w:cstheme="majorBidi"/>
          <w:szCs w:val="24"/>
        </w:rPr>
        <w:t>produkt</w:t>
      </w:r>
      <w:r w:rsidR="00F93E5A">
        <w:rPr>
          <w:rFonts w:asciiTheme="majorBidi" w:hAnsiTheme="majorBidi" w:cstheme="majorBidi"/>
          <w:szCs w:val="24"/>
        </w:rPr>
        <w:t>s”</w:t>
      </w:r>
      <w:r w:rsidR="00F93E5A" w:rsidRPr="00F93E5A">
        <w:rPr>
          <w:rFonts w:asciiTheme="majorBidi" w:hAnsiTheme="majorBidi" w:cstheme="majorBidi"/>
          <w:szCs w:val="24"/>
        </w:rPr>
        <w:t xml:space="preserve"> ir jebkurš produkts </w:t>
      </w:r>
      <w:r w:rsidR="003D2C5B" w:rsidRPr="00F93E5A">
        <w:rPr>
          <w:rFonts w:asciiTheme="majorBidi" w:hAnsiTheme="majorBidi" w:cstheme="majorBidi"/>
          <w:szCs w:val="24"/>
        </w:rPr>
        <w:t>–</w:t>
      </w:r>
      <w:r w:rsidR="00F93E5A" w:rsidRPr="00F93E5A">
        <w:rPr>
          <w:rFonts w:asciiTheme="majorBidi" w:hAnsiTheme="majorBidi" w:cstheme="majorBidi"/>
          <w:szCs w:val="24"/>
        </w:rPr>
        <w:t xml:space="preserve"> arī pakalpojuma sniegšanas sakarā –, kas paredzēts patērētājiem vai ko loģiski paredzamos apstākļos varētu lietot patērētāji pat tad, ja tas nav viņiem paredzēts; kuru vērtēšanas vai citā nolūkā piegādā vai dara pieejamu tirdzniecības gaitā un kas var būt jauns, lietots vai atjaunot</w:t>
      </w:r>
      <w:r w:rsidR="00F93E5A">
        <w:rPr>
          <w:rFonts w:asciiTheme="majorBidi" w:hAnsiTheme="majorBidi" w:cstheme="majorBidi"/>
          <w:szCs w:val="24"/>
        </w:rPr>
        <w:t>s</w:t>
      </w:r>
      <w:r w:rsidR="00635B7B">
        <w:rPr>
          <w:rFonts w:asciiTheme="majorBidi" w:hAnsiTheme="majorBidi" w:cstheme="majorBidi"/>
          <w:szCs w:val="24"/>
        </w:rPr>
        <w:t xml:space="preserve"> (sk. </w:t>
      </w:r>
      <w:r w:rsidR="00635B7B" w:rsidRPr="00BF5062">
        <w:rPr>
          <w:rFonts w:asciiTheme="majorBidi" w:hAnsiTheme="majorBidi" w:cstheme="majorBidi"/>
          <w:i/>
          <w:iCs/>
          <w:szCs w:val="24"/>
        </w:rPr>
        <w:t xml:space="preserve">Preču un pakalpojumu drošuma likuma </w:t>
      </w:r>
      <w:r w:rsidR="009759A5" w:rsidRPr="00BF5062">
        <w:rPr>
          <w:rFonts w:asciiTheme="majorBidi" w:hAnsiTheme="majorBidi" w:cstheme="majorBidi"/>
          <w:i/>
          <w:iCs/>
          <w:szCs w:val="24"/>
        </w:rPr>
        <w:t>3.</w:t>
      </w:r>
      <w:r w:rsidR="00387487" w:rsidRPr="00BF5062">
        <w:rPr>
          <w:rFonts w:asciiTheme="majorBidi" w:hAnsiTheme="majorBidi" w:cstheme="majorBidi"/>
          <w:i/>
          <w:iCs/>
          <w:szCs w:val="24"/>
        </w:rPr>
        <w:t> </w:t>
      </w:r>
      <w:r w:rsidR="009759A5" w:rsidRPr="00BF5062">
        <w:rPr>
          <w:rFonts w:asciiTheme="majorBidi" w:hAnsiTheme="majorBidi" w:cstheme="majorBidi"/>
          <w:i/>
          <w:iCs/>
          <w:szCs w:val="24"/>
        </w:rPr>
        <w:t>panta pirmo daļu</w:t>
      </w:r>
      <w:r w:rsidR="009759A5">
        <w:rPr>
          <w:rFonts w:asciiTheme="majorBidi" w:hAnsiTheme="majorBidi" w:cstheme="majorBidi"/>
          <w:szCs w:val="24"/>
        </w:rPr>
        <w:t>)</w:t>
      </w:r>
      <w:r w:rsidR="00F93E5A">
        <w:rPr>
          <w:rFonts w:asciiTheme="majorBidi" w:hAnsiTheme="majorBidi" w:cstheme="majorBidi"/>
          <w:szCs w:val="24"/>
        </w:rPr>
        <w:t>.</w:t>
      </w:r>
    </w:p>
    <w:p w14:paraId="13D5910C" w14:textId="00CD69D5" w:rsidR="00F93E5A" w:rsidRDefault="00F93E5A" w:rsidP="0047682C">
      <w:pPr>
        <w:shd w:val="clear" w:color="auto" w:fill="FFFFFF"/>
        <w:ind w:right="-1" w:firstLine="709"/>
        <w:rPr>
          <w:rFonts w:asciiTheme="majorBidi" w:hAnsiTheme="majorBidi" w:cstheme="majorBidi"/>
          <w:szCs w:val="24"/>
        </w:rPr>
      </w:pPr>
      <w:r w:rsidRPr="00F93E5A">
        <w:rPr>
          <w:rFonts w:asciiTheme="majorBidi" w:hAnsiTheme="majorBidi" w:cstheme="majorBidi"/>
          <w:szCs w:val="24"/>
        </w:rPr>
        <w:t xml:space="preserve">Konkrētajā gadījumā tirdzniecības centra ēka pati par sevi nav uzskatāma par produktu </w:t>
      </w:r>
      <w:r w:rsidR="009759A5">
        <w:rPr>
          <w:rFonts w:asciiTheme="majorBidi" w:hAnsiTheme="majorBidi" w:cstheme="majorBidi"/>
          <w:szCs w:val="24"/>
        </w:rPr>
        <w:t xml:space="preserve">(preci) nedz </w:t>
      </w:r>
      <w:r w:rsidR="009759A5">
        <w:t>Preču un pakalpojumu drošuma likuma, nedz</w:t>
      </w:r>
      <w:r w:rsidR="009759A5">
        <w:rPr>
          <w:rFonts w:asciiTheme="majorBidi" w:hAnsiTheme="majorBidi" w:cstheme="majorBidi"/>
          <w:szCs w:val="24"/>
        </w:rPr>
        <w:t xml:space="preserve"> </w:t>
      </w:r>
      <w:r w:rsidRPr="00F93E5A">
        <w:rPr>
          <w:rFonts w:asciiTheme="majorBidi" w:hAnsiTheme="majorBidi" w:cstheme="majorBidi"/>
          <w:szCs w:val="24"/>
        </w:rPr>
        <w:t>Direktīvas 2001/95/EK izpratnē, jo šāda tirdzniecības ēka netiek nodota patērētājam iegādei, bet gan tiek izmantota, lai patērētājs varētu iegādāties tirdzniecības ēkā pieejamos produktus savam patēriņam</w:t>
      </w:r>
      <w:r>
        <w:rPr>
          <w:rFonts w:asciiTheme="majorBidi" w:hAnsiTheme="majorBidi" w:cstheme="majorBidi"/>
          <w:szCs w:val="24"/>
        </w:rPr>
        <w:t>.</w:t>
      </w:r>
    </w:p>
    <w:p w14:paraId="26F635AB" w14:textId="56F8B52B" w:rsidR="00F93E5A" w:rsidRDefault="009759A5" w:rsidP="0047682C">
      <w:pPr>
        <w:shd w:val="clear" w:color="auto" w:fill="FFFFFF"/>
        <w:ind w:right="-1" w:firstLine="709"/>
        <w:rPr>
          <w:lang w:eastAsia="lv-LV"/>
        </w:rPr>
      </w:pPr>
      <w:r>
        <w:t>Preču un pakalpojumu drošuma likuma</w:t>
      </w:r>
      <w:r w:rsidRPr="00F93E5A">
        <w:rPr>
          <w:rFonts w:asciiTheme="majorBidi" w:hAnsiTheme="majorBidi" w:cstheme="majorBidi"/>
          <w:szCs w:val="24"/>
        </w:rPr>
        <w:t xml:space="preserve"> </w:t>
      </w:r>
      <w:r>
        <w:rPr>
          <w:rFonts w:asciiTheme="majorBidi" w:hAnsiTheme="majorBidi" w:cstheme="majorBidi"/>
          <w:szCs w:val="24"/>
        </w:rPr>
        <w:t>3.</w:t>
      </w:r>
      <w:r w:rsidR="00387487">
        <w:rPr>
          <w:rFonts w:asciiTheme="majorBidi" w:hAnsiTheme="majorBidi" w:cstheme="majorBidi"/>
          <w:szCs w:val="24"/>
        </w:rPr>
        <w:t> </w:t>
      </w:r>
      <w:r>
        <w:rPr>
          <w:rFonts w:asciiTheme="majorBidi" w:hAnsiTheme="majorBidi" w:cstheme="majorBidi"/>
          <w:szCs w:val="24"/>
        </w:rPr>
        <w:t xml:space="preserve">panta pirmās daļas un </w:t>
      </w:r>
      <w:r w:rsidR="00F93E5A" w:rsidRPr="00F93E5A">
        <w:rPr>
          <w:rFonts w:asciiTheme="majorBidi" w:hAnsiTheme="majorBidi" w:cstheme="majorBidi"/>
          <w:szCs w:val="24"/>
        </w:rPr>
        <w:t>Direktīvas 2001/95/EK 2.</w:t>
      </w:r>
      <w:r w:rsidR="00387487">
        <w:rPr>
          <w:rFonts w:asciiTheme="majorBidi" w:hAnsiTheme="majorBidi" w:cstheme="majorBidi"/>
          <w:szCs w:val="24"/>
        </w:rPr>
        <w:t> </w:t>
      </w:r>
      <w:r w:rsidR="00F93E5A" w:rsidRPr="00F93E5A">
        <w:rPr>
          <w:rFonts w:asciiTheme="majorBidi" w:hAnsiTheme="majorBidi" w:cstheme="majorBidi"/>
          <w:szCs w:val="24"/>
        </w:rPr>
        <w:t>panta „a”</w:t>
      </w:r>
      <w:r w:rsidR="00325171">
        <w:rPr>
          <w:rFonts w:asciiTheme="majorBidi" w:hAnsiTheme="majorBidi" w:cstheme="majorBidi"/>
          <w:szCs w:val="24"/>
        </w:rPr>
        <w:t> </w:t>
      </w:r>
      <w:r w:rsidR="00F93E5A" w:rsidRPr="00F93E5A">
        <w:rPr>
          <w:rFonts w:asciiTheme="majorBidi" w:hAnsiTheme="majorBidi" w:cstheme="majorBidi"/>
          <w:szCs w:val="24"/>
        </w:rPr>
        <w:t>punkt</w:t>
      </w:r>
      <w:r w:rsidR="003A652A">
        <w:rPr>
          <w:rFonts w:asciiTheme="majorBidi" w:hAnsiTheme="majorBidi" w:cstheme="majorBidi"/>
          <w:szCs w:val="24"/>
        </w:rPr>
        <w:t xml:space="preserve">a tvēruma izpratnei ņemams </w:t>
      </w:r>
      <w:proofErr w:type="gramStart"/>
      <w:r w:rsidR="003A652A">
        <w:rPr>
          <w:rFonts w:asciiTheme="majorBidi" w:hAnsiTheme="majorBidi" w:cstheme="majorBidi"/>
          <w:szCs w:val="24"/>
        </w:rPr>
        <w:t>vērā</w:t>
      </w:r>
      <w:r w:rsidR="00F93E5A" w:rsidRPr="00F93E5A">
        <w:rPr>
          <w:rFonts w:asciiTheme="majorBidi" w:hAnsiTheme="majorBidi" w:cstheme="majorBidi"/>
          <w:szCs w:val="24"/>
        </w:rPr>
        <w:t xml:space="preserve"> </w:t>
      </w:r>
      <w:r w:rsidR="003A652A">
        <w:rPr>
          <w:rFonts w:asciiTheme="majorBidi" w:hAnsiTheme="majorBidi" w:cstheme="majorBidi"/>
          <w:szCs w:val="24"/>
        </w:rPr>
        <w:t xml:space="preserve">minētās </w:t>
      </w:r>
      <w:r w:rsidR="00F93E5A" w:rsidRPr="00F93E5A">
        <w:rPr>
          <w:rFonts w:asciiTheme="majorBidi" w:hAnsiTheme="majorBidi" w:cstheme="majorBidi"/>
          <w:szCs w:val="24"/>
        </w:rPr>
        <w:t>direktīvas 9.</w:t>
      </w:r>
      <w:r w:rsidR="00387487">
        <w:rPr>
          <w:rFonts w:asciiTheme="majorBidi" w:hAnsiTheme="majorBidi" w:cstheme="majorBidi"/>
          <w:szCs w:val="24"/>
        </w:rPr>
        <w:t> </w:t>
      </w:r>
      <w:r w:rsidR="00F93E5A" w:rsidRPr="00F93E5A">
        <w:rPr>
          <w:rFonts w:asciiTheme="majorBidi" w:hAnsiTheme="majorBidi" w:cstheme="majorBidi"/>
          <w:szCs w:val="24"/>
        </w:rPr>
        <w:t>apsvērum</w:t>
      </w:r>
      <w:r w:rsidR="003A652A">
        <w:rPr>
          <w:rFonts w:asciiTheme="majorBidi" w:hAnsiTheme="majorBidi" w:cstheme="majorBidi"/>
          <w:szCs w:val="24"/>
        </w:rPr>
        <w:t>s</w:t>
      </w:r>
      <w:proofErr w:type="gramEnd"/>
      <w:r w:rsidR="00F93E5A" w:rsidRPr="00F93E5A">
        <w:rPr>
          <w:rFonts w:asciiTheme="majorBidi" w:hAnsiTheme="majorBidi" w:cstheme="majorBidi"/>
          <w:szCs w:val="24"/>
        </w:rPr>
        <w:t>, kurā norādīts, ka „šī direktīva neaptver pakalpojumus, bet, lai nodrošinātu attiecīgo aizsardzības mērķu sasniegšanu, tās noteikumi būtu jāattiecina arī uz produktiem, kurus piegādā vai dara pieejamus patērētājiem viņiem sniegto pakalpojumu sakarā. To iekārtu drošība, kuras izmanto pats pakalpojuma sniedzējs nolūkā sniegt pakalpojumu</w:t>
      </w:r>
      <w:r w:rsidR="003A652A">
        <w:rPr>
          <w:rFonts w:asciiTheme="majorBidi" w:hAnsiTheme="majorBidi" w:cstheme="majorBidi"/>
          <w:szCs w:val="24"/>
        </w:rPr>
        <w:t xml:space="preserve"> </w:t>
      </w:r>
      <w:r w:rsidR="003A652A" w:rsidRPr="00B940D4">
        <w:rPr>
          <w:lang w:eastAsia="lv-LV"/>
        </w:rPr>
        <w:t>patērētājiem, neietilpst jomā, uz ko attiecas šī direktīva, tā kā tas jāskata saistībā ar sniegtā pakalpojuma drošību. Konkrēti</w:t>
      </w:r>
      <w:r w:rsidR="003A652A">
        <w:rPr>
          <w:lang w:eastAsia="lv-LV"/>
        </w:rPr>
        <w:t>,</w:t>
      </w:r>
      <w:r w:rsidR="003A652A" w:rsidRPr="00B940D4">
        <w:rPr>
          <w:lang w:eastAsia="lv-LV"/>
        </w:rPr>
        <w:t xml:space="preserve"> šīs direktīvas darbības jomā neietilpst pakalpojuma sniedzēja apsaimniekotas iekārtas, uz kurām vai kurās patērētāji pārvietojas</w:t>
      </w:r>
      <w:r w:rsidR="003A652A">
        <w:rPr>
          <w:lang w:eastAsia="lv-LV"/>
        </w:rPr>
        <w:t>”</w:t>
      </w:r>
      <w:r w:rsidR="003D2C5B">
        <w:rPr>
          <w:lang w:eastAsia="lv-LV"/>
        </w:rPr>
        <w:t>.</w:t>
      </w:r>
      <w:r w:rsidR="003A652A">
        <w:rPr>
          <w:lang w:eastAsia="lv-LV"/>
        </w:rPr>
        <w:t xml:space="preserve"> Ievērojot minēto, tirdzniecības centra ēka nav vērtējama arī kā produkts, kuru „pakalpojuma sniegšanas sakarā” piedāvā patērētājam (sk. arī </w:t>
      </w:r>
      <w:r w:rsidR="003A652A" w:rsidRPr="00F229E0">
        <w:rPr>
          <w:i/>
          <w:iCs/>
          <w:lang w:eastAsia="lv-LV"/>
        </w:rPr>
        <w:t>Komisijas</w:t>
      </w:r>
      <w:r w:rsidR="003A652A" w:rsidRPr="00474019">
        <w:rPr>
          <w:i/>
          <w:iCs/>
          <w:lang w:eastAsia="lv-LV"/>
        </w:rPr>
        <w:t xml:space="preserve"> 2018.</w:t>
      </w:r>
      <w:r w:rsidR="00325171">
        <w:rPr>
          <w:i/>
          <w:iCs/>
          <w:lang w:eastAsia="lv-LV"/>
        </w:rPr>
        <w:t> </w:t>
      </w:r>
      <w:r w:rsidR="003A652A" w:rsidRPr="00474019">
        <w:rPr>
          <w:i/>
          <w:iCs/>
          <w:lang w:eastAsia="lv-LV"/>
        </w:rPr>
        <w:t>gada 8.</w:t>
      </w:r>
      <w:r w:rsidR="00325171">
        <w:rPr>
          <w:i/>
          <w:iCs/>
          <w:lang w:eastAsia="lv-LV"/>
        </w:rPr>
        <w:t> </w:t>
      </w:r>
      <w:r w:rsidR="003A652A" w:rsidRPr="00474019">
        <w:rPr>
          <w:i/>
          <w:iCs/>
          <w:lang w:eastAsia="lv-LV"/>
        </w:rPr>
        <w:t>novembra Īstenošanas lēmuma (ES) 2019/417, ar ko nosaka pamatnostādnes par to, kā vadīt Eiropas Savienības ātrās ziņošanas sistēmu RAPEX, kas izveidota saskaņā ar Direktīvas 2001/95/EK par produktu vispārēju drošību 12.</w:t>
      </w:r>
      <w:r w:rsidR="00387487">
        <w:rPr>
          <w:i/>
          <w:iCs/>
          <w:lang w:eastAsia="lv-LV"/>
        </w:rPr>
        <w:t> </w:t>
      </w:r>
      <w:r w:rsidR="003A652A" w:rsidRPr="00474019">
        <w:rPr>
          <w:i/>
          <w:iCs/>
          <w:lang w:eastAsia="lv-LV"/>
        </w:rPr>
        <w:t>pantu, un tās ziņošanas sistēmu, pielikum</w:t>
      </w:r>
      <w:r w:rsidR="00635B7B">
        <w:rPr>
          <w:i/>
          <w:iCs/>
          <w:lang w:eastAsia="lv-LV"/>
        </w:rPr>
        <w:t>a 3.1.1.</w:t>
      </w:r>
      <w:r w:rsidR="00387487">
        <w:rPr>
          <w:i/>
          <w:iCs/>
          <w:lang w:eastAsia="lv-LV"/>
        </w:rPr>
        <w:t> </w:t>
      </w:r>
      <w:r w:rsidR="00635B7B">
        <w:rPr>
          <w:i/>
          <w:iCs/>
          <w:lang w:eastAsia="lv-LV"/>
        </w:rPr>
        <w:t>punktu</w:t>
      </w:r>
      <w:r w:rsidR="003A652A" w:rsidRPr="00474019">
        <w:rPr>
          <w:i/>
          <w:iCs/>
          <w:lang w:eastAsia="lv-LV"/>
        </w:rPr>
        <w:t xml:space="preserve">. </w:t>
      </w:r>
      <w:r w:rsidR="00474019" w:rsidRPr="00474019">
        <w:rPr>
          <w:i/>
          <w:iCs/>
          <w:lang w:eastAsia="lv-LV"/>
        </w:rPr>
        <w:t>OV L 73, 15.3.2019., 121./187.</w:t>
      </w:r>
      <w:r w:rsidR="00387487">
        <w:rPr>
          <w:i/>
          <w:iCs/>
          <w:lang w:eastAsia="lv-LV"/>
        </w:rPr>
        <w:t> </w:t>
      </w:r>
      <w:r w:rsidR="00474019" w:rsidRPr="00474019">
        <w:rPr>
          <w:i/>
          <w:iCs/>
          <w:lang w:eastAsia="lv-LV"/>
        </w:rPr>
        <w:t>lpp.</w:t>
      </w:r>
      <w:r w:rsidR="00474019">
        <w:rPr>
          <w:lang w:eastAsia="lv-LV"/>
        </w:rPr>
        <w:t>).</w:t>
      </w:r>
    </w:p>
    <w:p w14:paraId="106FE200" w14:textId="65BCFB39" w:rsidR="00AC56A4" w:rsidRDefault="00AC56A4" w:rsidP="0047682C">
      <w:pPr>
        <w:shd w:val="clear" w:color="auto" w:fill="FFFFFF"/>
        <w:ind w:right="-1" w:firstLine="709"/>
        <w:rPr>
          <w:rFonts w:asciiTheme="majorBidi" w:hAnsiTheme="majorBidi" w:cstheme="majorBidi"/>
          <w:szCs w:val="24"/>
        </w:rPr>
      </w:pPr>
      <w:r>
        <w:rPr>
          <w:lang w:eastAsia="lv-LV"/>
        </w:rPr>
        <w:t xml:space="preserve">Līdz ar to apelācijas instances tiesa pamatoti ir secinājusi, ka nedz </w:t>
      </w:r>
      <w:r>
        <w:t xml:space="preserve">Preču un pakalpojumu drošuma likuma, nedz </w:t>
      </w:r>
      <w:r>
        <w:rPr>
          <w:rFonts w:asciiTheme="majorBidi" w:hAnsiTheme="majorBidi" w:cstheme="majorBidi"/>
          <w:szCs w:val="24"/>
        </w:rPr>
        <w:t>l</w:t>
      </w:r>
      <w:r w:rsidRPr="00944D1D">
        <w:rPr>
          <w:rFonts w:asciiTheme="majorBidi" w:hAnsiTheme="majorBidi" w:cstheme="majorBidi"/>
          <w:szCs w:val="24"/>
        </w:rPr>
        <w:t>ikum</w:t>
      </w:r>
      <w:r>
        <w:rPr>
          <w:rFonts w:asciiTheme="majorBidi" w:hAnsiTheme="majorBidi" w:cstheme="majorBidi"/>
          <w:szCs w:val="24"/>
        </w:rPr>
        <w:t>a</w:t>
      </w:r>
      <w:r w:rsidRPr="00944D1D">
        <w:rPr>
          <w:rFonts w:asciiTheme="majorBidi" w:hAnsiTheme="majorBidi" w:cstheme="majorBidi"/>
          <w:szCs w:val="24"/>
        </w:rPr>
        <w:t xml:space="preserve"> </w:t>
      </w:r>
      <w:r w:rsidR="005466D1">
        <w:rPr>
          <w:rFonts w:asciiTheme="majorBidi" w:hAnsiTheme="majorBidi" w:cstheme="majorBidi"/>
          <w:szCs w:val="24"/>
        </w:rPr>
        <w:t>„</w:t>
      </w:r>
      <w:r w:rsidRPr="00944D1D">
        <w:rPr>
          <w:rFonts w:asciiTheme="majorBidi" w:hAnsiTheme="majorBidi" w:cstheme="majorBidi"/>
          <w:szCs w:val="24"/>
        </w:rPr>
        <w:t>Par atbildību par preces un pakalpojuma trūkumiem</w:t>
      </w:r>
      <w:r w:rsidR="00FA2A20">
        <w:rPr>
          <w:rFonts w:asciiTheme="majorBidi" w:hAnsiTheme="majorBidi" w:cstheme="majorBidi"/>
          <w:szCs w:val="24"/>
        </w:rPr>
        <w:t>”</w:t>
      </w:r>
      <w:r>
        <w:rPr>
          <w:rFonts w:asciiTheme="majorBidi" w:hAnsiTheme="majorBidi" w:cstheme="majorBidi"/>
          <w:szCs w:val="24"/>
        </w:rPr>
        <w:t xml:space="preserve"> normas nav </w:t>
      </w:r>
      <w:r w:rsidRPr="00AC56A4">
        <w:rPr>
          <w:rFonts w:asciiTheme="majorBidi" w:hAnsiTheme="majorBidi" w:cstheme="majorBidi"/>
          <w:szCs w:val="24"/>
        </w:rPr>
        <w:t>piemērojamas un nav attiecināma</w:t>
      </w:r>
      <w:r>
        <w:rPr>
          <w:rFonts w:asciiTheme="majorBidi" w:hAnsiTheme="majorBidi" w:cstheme="majorBidi"/>
          <w:szCs w:val="24"/>
        </w:rPr>
        <w:t xml:space="preserve">s </w:t>
      </w:r>
      <w:r w:rsidRPr="00AC56A4">
        <w:rPr>
          <w:rFonts w:asciiTheme="majorBidi" w:hAnsiTheme="majorBidi" w:cstheme="majorBidi"/>
          <w:szCs w:val="24"/>
        </w:rPr>
        <w:t>uz atbildētāju</w:t>
      </w:r>
      <w:r>
        <w:rPr>
          <w:rFonts w:asciiTheme="majorBidi" w:hAnsiTheme="majorBidi" w:cstheme="majorBidi"/>
          <w:szCs w:val="24"/>
        </w:rPr>
        <w:t>.</w:t>
      </w:r>
    </w:p>
    <w:p w14:paraId="6AA7555B" w14:textId="30D8C887" w:rsidR="0007624D" w:rsidRDefault="0007624D" w:rsidP="0047682C">
      <w:pPr>
        <w:shd w:val="clear" w:color="auto" w:fill="FFFFFF"/>
        <w:ind w:right="-1" w:firstLine="709"/>
        <w:rPr>
          <w:rFonts w:eastAsia="Calibri" w:cs="Times New Roman"/>
          <w:szCs w:val="24"/>
        </w:rPr>
      </w:pPr>
      <w:r>
        <w:rPr>
          <w:rFonts w:asciiTheme="majorBidi" w:hAnsiTheme="majorBidi" w:cstheme="majorBidi"/>
          <w:szCs w:val="24"/>
        </w:rPr>
        <w:lastRenderedPageBreak/>
        <w:t xml:space="preserve">[12.4] Kā izriet no iepriekš norādītā, gan Direktīvas </w:t>
      </w:r>
      <w:r w:rsidRPr="00CF004F">
        <w:rPr>
          <w:rFonts w:eastAsia="Calibri" w:cs="Times New Roman"/>
          <w:szCs w:val="24"/>
        </w:rPr>
        <w:t>2001/95/EK</w:t>
      </w:r>
      <w:r>
        <w:rPr>
          <w:rFonts w:eastAsia="Calibri" w:cs="Times New Roman"/>
          <w:szCs w:val="24"/>
        </w:rPr>
        <w:t xml:space="preserve">, gan </w:t>
      </w:r>
      <w:r w:rsidRPr="00CF004F">
        <w:rPr>
          <w:rFonts w:eastAsia="Calibri" w:cs="Times New Roman"/>
          <w:szCs w:val="24"/>
        </w:rPr>
        <w:t>Direktīvas 85/374/EEK</w:t>
      </w:r>
      <w:r>
        <w:rPr>
          <w:rFonts w:eastAsia="Calibri" w:cs="Times New Roman"/>
          <w:szCs w:val="24"/>
        </w:rPr>
        <w:t xml:space="preserve"> piemērošanas joma izskatāmās lietas kontekstā ir pietiekami skaidra, proti, tajā</w:t>
      </w:r>
      <w:r w:rsidR="00F40B72">
        <w:rPr>
          <w:rFonts w:eastAsia="Calibri" w:cs="Times New Roman"/>
          <w:szCs w:val="24"/>
        </w:rPr>
        <w:t xml:space="preserve"> neietilpst atbildētājas kā tirdzniecības centra īpašnieces iespējamā atbildība par prasītājiem nodarīto kaitējumu. </w:t>
      </w:r>
    </w:p>
    <w:p w14:paraId="0791BFE2" w14:textId="08256863" w:rsidR="00F40B72" w:rsidRDefault="00F40B72" w:rsidP="0047682C">
      <w:pPr>
        <w:shd w:val="clear" w:color="auto" w:fill="FFFFFF"/>
        <w:ind w:right="-1" w:firstLine="709"/>
        <w:rPr>
          <w:rFonts w:asciiTheme="majorBidi" w:hAnsiTheme="majorBidi" w:cstheme="majorBidi"/>
          <w:szCs w:val="24"/>
        </w:rPr>
      </w:pPr>
      <w:r>
        <w:rPr>
          <w:rFonts w:eastAsia="Calibri" w:cs="Times New Roman"/>
          <w:szCs w:val="24"/>
        </w:rPr>
        <w:t xml:space="preserve">Līdz ar to </w:t>
      </w:r>
      <w:r w:rsidRPr="00F40B72">
        <w:rPr>
          <w:rFonts w:eastAsia="Calibri" w:cs="Times New Roman"/>
          <w:szCs w:val="24"/>
        </w:rPr>
        <w:t>lūgums uzdot jautājumu</w:t>
      </w:r>
      <w:r w:rsidR="005466D1">
        <w:rPr>
          <w:rFonts w:eastAsia="Calibri" w:cs="Times New Roman"/>
          <w:szCs w:val="24"/>
        </w:rPr>
        <w:t>s</w:t>
      </w:r>
      <w:r w:rsidRPr="00F40B72">
        <w:rPr>
          <w:rFonts w:eastAsia="Calibri" w:cs="Times New Roman"/>
          <w:szCs w:val="24"/>
        </w:rPr>
        <w:t xml:space="preserve"> Eiropas Savienības Tiesai </w:t>
      </w:r>
      <w:r w:rsidR="009928BE">
        <w:rPr>
          <w:rFonts w:eastAsia="Calibri" w:cs="Times New Roman"/>
          <w:szCs w:val="24"/>
        </w:rPr>
        <w:t xml:space="preserve">(sk. </w:t>
      </w:r>
      <w:r w:rsidR="009928BE" w:rsidRPr="00BF5062">
        <w:rPr>
          <w:rFonts w:eastAsia="Calibri" w:cs="Times New Roman"/>
          <w:i/>
          <w:iCs/>
          <w:szCs w:val="24"/>
        </w:rPr>
        <w:t xml:space="preserve">sprieduma </w:t>
      </w:r>
      <w:r w:rsidR="00662472">
        <w:rPr>
          <w:rFonts w:eastAsia="Calibri" w:cs="Times New Roman"/>
          <w:i/>
          <w:iCs/>
          <w:szCs w:val="24"/>
        </w:rPr>
        <w:t xml:space="preserve">8. un </w:t>
      </w:r>
      <w:r w:rsidR="009928BE" w:rsidRPr="00BF5062">
        <w:rPr>
          <w:rFonts w:eastAsia="Calibri" w:cs="Times New Roman"/>
          <w:i/>
          <w:iCs/>
          <w:szCs w:val="24"/>
        </w:rPr>
        <w:t>8.12. punktu</w:t>
      </w:r>
      <w:r w:rsidR="009928BE">
        <w:rPr>
          <w:rFonts w:eastAsia="Calibri" w:cs="Times New Roman"/>
          <w:szCs w:val="24"/>
        </w:rPr>
        <w:t xml:space="preserve">) </w:t>
      </w:r>
      <w:r w:rsidRPr="00F40B72">
        <w:rPr>
          <w:rFonts w:eastAsia="Calibri" w:cs="Times New Roman"/>
          <w:szCs w:val="24"/>
        </w:rPr>
        <w:t>nav apmierināms</w:t>
      </w:r>
      <w:r>
        <w:rPr>
          <w:rFonts w:eastAsia="Calibri" w:cs="Times New Roman"/>
          <w:szCs w:val="24"/>
        </w:rPr>
        <w:t>.</w:t>
      </w:r>
    </w:p>
    <w:p w14:paraId="38CE9A90" w14:textId="690C6146" w:rsidR="00AC56A4" w:rsidRDefault="00AC56A4" w:rsidP="0047682C">
      <w:pPr>
        <w:shd w:val="clear" w:color="auto" w:fill="FFFFFF"/>
        <w:ind w:right="-1" w:firstLine="709"/>
        <w:rPr>
          <w:rFonts w:asciiTheme="majorBidi" w:hAnsiTheme="majorBidi" w:cstheme="majorBidi"/>
          <w:szCs w:val="24"/>
        </w:rPr>
      </w:pPr>
    </w:p>
    <w:p w14:paraId="1AFCA7E7" w14:textId="6DEAA434" w:rsidR="00AC56A4" w:rsidRDefault="00AC56A4" w:rsidP="0047682C">
      <w:pPr>
        <w:shd w:val="clear" w:color="auto" w:fill="FFFFFF"/>
        <w:ind w:right="-1" w:firstLine="709"/>
        <w:rPr>
          <w:rFonts w:asciiTheme="majorBidi" w:hAnsiTheme="majorBidi" w:cstheme="majorBidi"/>
          <w:szCs w:val="24"/>
        </w:rPr>
      </w:pPr>
      <w:r>
        <w:rPr>
          <w:rFonts w:asciiTheme="majorBidi" w:hAnsiTheme="majorBidi" w:cstheme="majorBidi"/>
          <w:szCs w:val="24"/>
        </w:rPr>
        <w:t>[13]</w:t>
      </w:r>
      <w:r w:rsidR="00533FE9">
        <w:rPr>
          <w:rFonts w:asciiTheme="majorBidi" w:hAnsiTheme="majorBidi" w:cstheme="majorBidi"/>
          <w:szCs w:val="24"/>
        </w:rPr>
        <w:t> </w:t>
      </w:r>
      <w:r w:rsidR="00C44190">
        <w:rPr>
          <w:rFonts w:asciiTheme="majorBidi" w:hAnsiTheme="majorBidi" w:cstheme="majorBidi"/>
          <w:szCs w:val="24"/>
        </w:rPr>
        <w:t>Izvērtējot</w:t>
      </w:r>
      <w:r w:rsidR="00533FE9">
        <w:rPr>
          <w:rFonts w:asciiTheme="majorBidi" w:hAnsiTheme="majorBidi" w:cstheme="majorBidi"/>
          <w:szCs w:val="24"/>
        </w:rPr>
        <w:t xml:space="preserve">, vai apelācijas instances tiesa ir </w:t>
      </w:r>
      <w:r w:rsidR="00C44190">
        <w:rPr>
          <w:rFonts w:asciiTheme="majorBidi" w:hAnsiTheme="majorBidi" w:cstheme="majorBidi"/>
          <w:szCs w:val="24"/>
        </w:rPr>
        <w:t>pareizi piemērojusi Civillikuma 2347.</w:t>
      </w:r>
      <w:r w:rsidR="00387487">
        <w:rPr>
          <w:rFonts w:asciiTheme="majorBidi" w:hAnsiTheme="majorBidi" w:cstheme="majorBidi"/>
          <w:szCs w:val="24"/>
        </w:rPr>
        <w:t> </w:t>
      </w:r>
      <w:r w:rsidR="00C44190">
        <w:rPr>
          <w:rFonts w:asciiTheme="majorBidi" w:hAnsiTheme="majorBidi" w:cstheme="majorBidi"/>
          <w:szCs w:val="24"/>
        </w:rPr>
        <w:t xml:space="preserve">panta otro daļu, Senāts </w:t>
      </w:r>
      <w:r w:rsidR="00237902">
        <w:rPr>
          <w:rFonts w:asciiTheme="majorBidi" w:hAnsiTheme="majorBidi" w:cstheme="majorBidi"/>
          <w:szCs w:val="24"/>
        </w:rPr>
        <w:t>secina</w:t>
      </w:r>
      <w:r w:rsidR="00C44190">
        <w:rPr>
          <w:rFonts w:asciiTheme="majorBidi" w:hAnsiTheme="majorBidi" w:cstheme="majorBidi"/>
          <w:szCs w:val="24"/>
        </w:rPr>
        <w:t xml:space="preserve"> turpmāk norādīto.</w:t>
      </w:r>
      <w:r w:rsidR="00533FE9">
        <w:rPr>
          <w:rFonts w:asciiTheme="majorBidi" w:hAnsiTheme="majorBidi" w:cstheme="majorBidi"/>
          <w:szCs w:val="24"/>
        </w:rPr>
        <w:t xml:space="preserve"> </w:t>
      </w:r>
    </w:p>
    <w:p w14:paraId="4AC0E0D0" w14:textId="66090502" w:rsidR="00C44190" w:rsidRDefault="00C44190" w:rsidP="0047682C">
      <w:pPr>
        <w:shd w:val="clear" w:color="auto" w:fill="FFFFFF"/>
        <w:ind w:right="-1" w:firstLine="709"/>
        <w:rPr>
          <w:szCs w:val="24"/>
        </w:rPr>
      </w:pPr>
      <w:r>
        <w:rPr>
          <w:rFonts w:asciiTheme="majorBidi" w:hAnsiTheme="majorBidi" w:cstheme="majorBidi"/>
          <w:szCs w:val="24"/>
        </w:rPr>
        <w:t>[13.1] </w:t>
      </w:r>
      <w:r w:rsidRPr="00D939D1">
        <w:rPr>
          <w:szCs w:val="24"/>
        </w:rPr>
        <w:t>Civillikuma 2347.</w:t>
      </w:r>
      <w:r w:rsidR="00387487">
        <w:rPr>
          <w:szCs w:val="24"/>
        </w:rPr>
        <w:t> </w:t>
      </w:r>
      <w:r w:rsidRPr="00D939D1">
        <w:rPr>
          <w:szCs w:val="24"/>
        </w:rPr>
        <w:t>panta otrās daļas pirmais teikums paredz, ka tam, kura darbība saistīta ar paaugstinātu bīstamību apkārtējiem (transports, uzņēmums, būvniecība, bīstamas vielas u.tml.), ir jāatlīdzina zaudējumi, ko nodarījis paaugstinātas bīstamības avots, ja viņš nepierāda, ka zaudējums</w:t>
      </w:r>
      <w:proofErr w:type="gramStart"/>
      <w:r w:rsidRPr="00D939D1">
        <w:rPr>
          <w:szCs w:val="24"/>
        </w:rPr>
        <w:t xml:space="preserve"> radies nepārvaramas varas dēļ</w:t>
      </w:r>
      <w:proofErr w:type="gramEnd"/>
      <w:r w:rsidRPr="00D939D1">
        <w:rPr>
          <w:szCs w:val="24"/>
        </w:rPr>
        <w:t>, ar paša cietušā nodomu vai viņa rupjas neuzmanības dēļ.</w:t>
      </w:r>
    </w:p>
    <w:p w14:paraId="090EA7AB" w14:textId="397890FB" w:rsidR="00237902" w:rsidRDefault="00237902" w:rsidP="0047682C">
      <w:pPr>
        <w:shd w:val="clear" w:color="auto" w:fill="FFFFFF"/>
        <w:ind w:right="-1" w:firstLine="709"/>
      </w:pPr>
      <w:r w:rsidRPr="003279EE">
        <w:t xml:space="preserve">Paaugstinātas bīstamības avota identificēšanai izskatāmās lietas ietvaros ir nozīme saistībā ar civiltiesiskās atbildības </w:t>
      </w:r>
      <w:r w:rsidR="008A0F82">
        <w:t>veida</w:t>
      </w:r>
      <w:r w:rsidR="008A0F82" w:rsidRPr="003279EE">
        <w:t xml:space="preserve"> </w:t>
      </w:r>
      <w:r w:rsidRPr="003279EE">
        <w:t>noteikšanu, proti, kā atzīts doktrīnā un judikatūrā</w:t>
      </w:r>
      <w:r w:rsidR="003D2C5B">
        <w:t>,</w:t>
      </w:r>
      <w:r w:rsidRPr="003279EE">
        <w:t xml:space="preserve"> par </w:t>
      </w:r>
      <w:r w:rsidR="007131A8" w:rsidRPr="003279EE">
        <w:t>paaugstināt</w:t>
      </w:r>
      <w:r w:rsidR="007131A8">
        <w:t>a</w:t>
      </w:r>
      <w:r w:rsidR="007131A8" w:rsidRPr="003279EE">
        <w:t xml:space="preserve">s </w:t>
      </w:r>
      <w:r w:rsidRPr="003279EE">
        <w:t xml:space="preserve">bīstamības avota radīto kaitējumu ir </w:t>
      </w:r>
      <w:r w:rsidR="009857E7">
        <w:t xml:space="preserve">paredzēta </w:t>
      </w:r>
      <w:r w:rsidRPr="003279EE">
        <w:t>stingr</w:t>
      </w:r>
      <w:r w:rsidR="009857E7">
        <w:t>ā</w:t>
      </w:r>
      <w:r w:rsidRPr="003279EE">
        <w:t xml:space="preserve"> atbildība jeb atbildīb</w:t>
      </w:r>
      <w:r w:rsidR="009857E7">
        <w:t>a</w:t>
      </w:r>
      <w:r w:rsidRPr="003279EE">
        <w:t xml:space="preserve"> neatkarīgi no vainas.</w:t>
      </w:r>
    </w:p>
    <w:p w14:paraId="5C64DED3" w14:textId="50A347B9" w:rsidR="00237902" w:rsidRDefault="00237902" w:rsidP="0047682C">
      <w:pPr>
        <w:shd w:val="clear" w:color="auto" w:fill="FFFFFF"/>
        <w:ind w:right="-1" w:firstLine="709"/>
      </w:pPr>
      <w:r w:rsidRPr="003279EE">
        <w:t>Atziņa, ka attiecībā uz miesas bojājumu nodarīšanu, ko izraisījis paaugstinātas bīstamības avots, likumdevējs Civillikuma 2347.</w:t>
      </w:r>
      <w:r w:rsidR="00947597">
        <w:t> </w:t>
      </w:r>
      <w:r w:rsidRPr="003279EE">
        <w:t xml:space="preserve">panta otrajā daļā paredzējis īpašus noteikumus, faktiski paredzot atbildību neatkarīgi no vainas, izteikta </w:t>
      </w:r>
      <w:r>
        <w:t xml:space="preserve">vairākos </w:t>
      </w:r>
      <w:r w:rsidR="00816AAB">
        <w:t>Senāta</w:t>
      </w:r>
      <w:r w:rsidRPr="003279EE">
        <w:t xml:space="preserve"> </w:t>
      </w:r>
      <w:r>
        <w:t xml:space="preserve">spriedumos </w:t>
      </w:r>
      <w:proofErr w:type="gramStart"/>
      <w:r>
        <w:t>(</w:t>
      </w:r>
      <w:proofErr w:type="gramEnd"/>
      <w:r>
        <w:t xml:space="preserve">sk. </w:t>
      </w:r>
      <w:r w:rsidRPr="00816AAB">
        <w:rPr>
          <w:i/>
          <w:iCs/>
        </w:rPr>
        <w:t>Senāta 2015.</w:t>
      </w:r>
      <w:r w:rsidR="00947597" w:rsidRPr="00816AAB">
        <w:rPr>
          <w:i/>
          <w:iCs/>
        </w:rPr>
        <w:t> </w:t>
      </w:r>
      <w:r w:rsidRPr="00816AAB">
        <w:rPr>
          <w:i/>
          <w:iCs/>
        </w:rPr>
        <w:t>gada 5.</w:t>
      </w:r>
      <w:r w:rsidR="00947597" w:rsidRPr="00816AAB">
        <w:rPr>
          <w:i/>
          <w:iCs/>
        </w:rPr>
        <w:t> </w:t>
      </w:r>
      <w:r w:rsidRPr="00816AAB">
        <w:rPr>
          <w:i/>
          <w:iCs/>
        </w:rPr>
        <w:t>marta spriedum</w:t>
      </w:r>
      <w:r w:rsidR="00B5476A" w:rsidRPr="00816AAB">
        <w:rPr>
          <w:i/>
          <w:iCs/>
        </w:rPr>
        <w:t>a</w:t>
      </w:r>
      <w:r w:rsidRPr="0042611E">
        <w:rPr>
          <w:i/>
          <w:iCs/>
        </w:rPr>
        <w:t xml:space="preserve"> lietā Nr.</w:t>
      </w:r>
      <w:r w:rsidR="00D97AB1">
        <w:rPr>
          <w:i/>
          <w:iCs/>
        </w:rPr>
        <w:t> </w:t>
      </w:r>
      <w:r w:rsidRPr="007E6309">
        <w:rPr>
          <w:i/>
          <w:iCs/>
        </w:rPr>
        <w:t>SKC-250/2015</w:t>
      </w:r>
      <w:r w:rsidR="00B5476A">
        <w:rPr>
          <w:i/>
          <w:iCs/>
        </w:rPr>
        <w:t xml:space="preserve"> (</w:t>
      </w:r>
      <w:r w:rsidR="00B5476A" w:rsidRPr="00B5476A">
        <w:rPr>
          <w:i/>
          <w:iCs/>
        </w:rPr>
        <w:t>C04327108</w:t>
      </w:r>
      <w:r w:rsidR="00B5476A">
        <w:rPr>
          <w:i/>
          <w:iCs/>
        </w:rPr>
        <w:t>) 11.</w:t>
      </w:r>
      <w:r w:rsidR="00325171">
        <w:rPr>
          <w:i/>
          <w:iCs/>
        </w:rPr>
        <w:t xml:space="preserve"> </w:t>
      </w:r>
      <w:r w:rsidR="00B5476A">
        <w:rPr>
          <w:i/>
          <w:iCs/>
        </w:rPr>
        <w:t>un 12. punktu</w:t>
      </w:r>
      <w:r w:rsidR="00183176">
        <w:rPr>
          <w:i/>
          <w:iCs/>
        </w:rPr>
        <w:t xml:space="preserve">, </w:t>
      </w:r>
      <w:r w:rsidR="00183176" w:rsidRPr="0042611E">
        <w:rPr>
          <w:i/>
          <w:iCs/>
        </w:rPr>
        <w:t>2014.</w:t>
      </w:r>
      <w:r w:rsidR="00183176">
        <w:rPr>
          <w:i/>
          <w:iCs/>
        </w:rPr>
        <w:t> </w:t>
      </w:r>
      <w:r w:rsidR="00183176" w:rsidRPr="0042611E">
        <w:rPr>
          <w:i/>
          <w:iCs/>
        </w:rPr>
        <w:t>gada 27.</w:t>
      </w:r>
      <w:r w:rsidR="00183176">
        <w:rPr>
          <w:i/>
          <w:iCs/>
        </w:rPr>
        <w:t> </w:t>
      </w:r>
      <w:r w:rsidR="00183176" w:rsidRPr="0042611E">
        <w:rPr>
          <w:i/>
          <w:iCs/>
        </w:rPr>
        <w:t>novembra spriedum</w:t>
      </w:r>
      <w:r w:rsidR="00183176">
        <w:rPr>
          <w:i/>
          <w:iCs/>
        </w:rPr>
        <w:t>a</w:t>
      </w:r>
      <w:r w:rsidR="00183176" w:rsidRPr="0042611E">
        <w:rPr>
          <w:i/>
          <w:iCs/>
        </w:rPr>
        <w:t xml:space="preserve"> lietā Nr.</w:t>
      </w:r>
      <w:r w:rsidR="00183176">
        <w:rPr>
          <w:i/>
          <w:iCs/>
        </w:rPr>
        <w:t> </w:t>
      </w:r>
      <w:r w:rsidR="00183176" w:rsidRPr="007E6309">
        <w:rPr>
          <w:i/>
          <w:iCs/>
        </w:rPr>
        <w:t>SKC-156/2014</w:t>
      </w:r>
      <w:r w:rsidR="00183176">
        <w:rPr>
          <w:i/>
          <w:iCs/>
        </w:rPr>
        <w:t xml:space="preserve"> (</w:t>
      </w:r>
      <w:r w:rsidR="00183176" w:rsidRPr="00947597">
        <w:rPr>
          <w:i/>
          <w:iCs/>
        </w:rPr>
        <w:t>C31243408</w:t>
      </w:r>
      <w:r w:rsidR="00183176">
        <w:rPr>
          <w:i/>
          <w:iCs/>
        </w:rPr>
        <w:t xml:space="preserve">) 6.3. punktu, </w:t>
      </w:r>
      <w:r w:rsidR="00183176" w:rsidRPr="0042611E">
        <w:rPr>
          <w:i/>
          <w:iCs/>
        </w:rPr>
        <w:t>2013.</w:t>
      </w:r>
      <w:r w:rsidR="00183176">
        <w:rPr>
          <w:i/>
          <w:iCs/>
        </w:rPr>
        <w:t> </w:t>
      </w:r>
      <w:r w:rsidR="00183176" w:rsidRPr="0042611E">
        <w:rPr>
          <w:i/>
          <w:iCs/>
        </w:rPr>
        <w:t>gada 6.</w:t>
      </w:r>
      <w:r w:rsidR="00183176">
        <w:rPr>
          <w:i/>
          <w:iCs/>
        </w:rPr>
        <w:t> </w:t>
      </w:r>
      <w:r w:rsidR="00183176" w:rsidRPr="0042611E">
        <w:rPr>
          <w:i/>
          <w:iCs/>
        </w:rPr>
        <w:t>februāra spriedum</w:t>
      </w:r>
      <w:r w:rsidR="00183176">
        <w:rPr>
          <w:i/>
          <w:iCs/>
        </w:rPr>
        <w:t>a</w:t>
      </w:r>
      <w:r w:rsidR="00183176" w:rsidRPr="0042611E">
        <w:rPr>
          <w:i/>
          <w:iCs/>
        </w:rPr>
        <w:t xml:space="preserve"> lietā Nr.</w:t>
      </w:r>
      <w:r w:rsidR="00183176">
        <w:rPr>
          <w:i/>
          <w:iCs/>
        </w:rPr>
        <w:t> </w:t>
      </w:r>
      <w:r w:rsidR="00183176" w:rsidRPr="007E6309">
        <w:rPr>
          <w:i/>
          <w:iCs/>
        </w:rPr>
        <w:t>SKC-549/2013</w:t>
      </w:r>
      <w:r w:rsidR="00183176">
        <w:rPr>
          <w:i/>
          <w:iCs/>
        </w:rPr>
        <w:t xml:space="preserve"> (</w:t>
      </w:r>
      <w:r w:rsidR="00183176" w:rsidRPr="00947597">
        <w:rPr>
          <w:i/>
          <w:iCs/>
        </w:rPr>
        <w:t>C34087308</w:t>
      </w:r>
      <w:r w:rsidR="00183176">
        <w:rPr>
          <w:i/>
          <w:iCs/>
        </w:rPr>
        <w:t>) 10. punktu</w:t>
      </w:r>
      <w:r w:rsidR="00183176" w:rsidRPr="0042611E">
        <w:rPr>
          <w:i/>
          <w:iCs/>
        </w:rPr>
        <w:t>,</w:t>
      </w:r>
      <w:r w:rsidR="00183176">
        <w:rPr>
          <w:i/>
          <w:iCs/>
        </w:rPr>
        <w:t xml:space="preserve"> Senāta</w:t>
      </w:r>
      <w:r w:rsidR="00183176" w:rsidRPr="0042611E">
        <w:rPr>
          <w:i/>
          <w:iCs/>
        </w:rPr>
        <w:t xml:space="preserve"> 2010.</w:t>
      </w:r>
      <w:r w:rsidR="00183176">
        <w:rPr>
          <w:i/>
          <w:iCs/>
        </w:rPr>
        <w:t> </w:t>
      </w:r>
      <w:r w:rsidR="00183176" w:rsidRPr="0042611E">
        <w:rPr>
          <w:i/>
          <w:iCs/>
        </w:rPr>
        <w:t>gada 28.</w:t>
      </w:r>
      <w:r w:rsidR="00183176">
        <w:rPr>
          <w:i/>
          <w:iCs/>
        </w:rPr>
        <w:t> </w:t>
      </w:r>
      <w:r w:rsidR="00183176" w:rsidRPr="0042611E">
        <w:rPr>
          <w:i/>
          <w:iCs/>
        </w:rPr>
        <w:t>maija spriedum</w:t>
      </w:r>
      <w:r w:rsidR="00183176">
        <w:rPr>
          <w:i/>
          <w:iCs/>
        </w:rPr>
        <w:t>a</w:t>
      </w:r>
      <w:r w:rsidR="00183176" w:rsidRPr="0042611E">
        <w:rPr>
          <w:i/>
          <w:iCs/>
        </w:rPr>
        <w:t xml:space="preserve"> lietā Nr.</w:t>
      </w:r>
      <w:r w:rsidR="00183176">
        <w:rPr>
          <w:i/>
          <w:iCs/>
        </w:rPr>
        <w:t> </w:t>
      </w:r>
      <w:r w:rsidR="00183176" w:rsidRPr="007E6309">
        <w:rPr>
          <w:i/>
          <w:iCs/>
        </w:rPr>
        <w:t>SKC-155/2010</w:t>
      </w:r>
      <w:r w:rsidR="00183176">
        <w:rPr>
          <w:i/>
          <w:iCs/>
        </w:rPr>
        <w:t xml:space="preserve"> (</w:t>
      </w:r>
      <w:r w:rsidR="00183176" w:rsidRPr="00A015E6">
        <w:rPr>
          <w:i/>
          <w:iCs/>
        </w:rPr>
        <w:t>C</w:t>
      </w:r>
      <w:r w:rsidR="00183176">
        <w:rPr>
          <w:i/>
          <w:iCs/>
        </w:rPr>
        <w:noBreakHyphen/>
      </w:r>
      <w:r w:rsidR="00183176" w:rsidRPr="00A015E6">
        <w:rPr>
          <w:i/>
          <w:iCs/>
        </w:rPr>
        <w:t>05967-03</w:t>
      </w:r>
      <w:r w:rsidR="00183176">
        <w:rPr>
          <w:i/>
          <w:iCs/>
        </w:rPr>
        <w:t>) 10. punktu</w:t>
      </w:r>
      <w:r w:rsidRPr="003279EE">
        <w:t>).</w:t>
      </w:r>
    </w:p>
    <w:p w14:paraId="0A2BC30E" w14:textId="52DFDCF2" w:rsidR="0042611E" w:rsidRDefault="0042611E" w:rsidP="0047682C">
      <w:pPr>
        <w:shd w:val="clear" w:color="auto" w:fill="FFFFFF"/>
        <w:ind w:right="-1" w:firstLine="709"/>
      </w:pPr>
      <w:r w:rsidRPr="003279EE">
        <w:t xml:space="preserve">Tiesību doktrīnā atzīts, ka </w:t>
      </w:r>
      <w:r>
        <w:t>p</w:t>
      </w:r>
      <w:r w:rsidRPr="003279EE">
        <w:t xml:space="preserve">aaugstinātas bīstamības avota tiesiskais valdītājs atbild par zaudējumiem visos gadījumos, izņemot gadījumus, kad viņš spēj pierādīt, ka zaudējums radies 1) nepārvaramas varas dēļ, 2) ar paša cietušā nodomu vai 3) cietušā rupjas neuzmanības dēļ. Jāsecina, ka atbildība iestājas neatkarīgi no vainas konstatēšanas. Ir jāpēta nevis vaina, bet gan tas, vai ir kāds no trim norādītajiem apstākļiem, kas atbrīvo no atbildības </w:t>
      </w:r>
      <w:proofErr w:type="gramStart"/>
      <w:r w:rsidRPr="003279EE">
        <w:t>(</w:t>
      </w:r>
      <w:proofErr w:type="gramEnd"/>
      <w:r w:rsidRPr="003279EE">
        <w:t xml:space="preserve">sk. </w:t>
      </w:r>
      <w:r w:rsidRPr="00CB70C0">
        <w:rPr>
          <w:i/>
          <w:iCs/>
        </w:rPr>
        <w:t>Torgāns</w:t>
      </w:r>
      <w:r w:rsidR="00325171">
        <w:rPr>
          <w:i/>
          <w:iCs/>
        </w:rPr>
        <w:t> </w:t>
      </w:r>
      <w:r w:rsidR="00D42FE8">
        <w:rPr>
          <w:i/>
          <w:iCs/>
        </w:rPr>
        <w:t>K</w:t>
      </w:r>
      <w:r w:rsidRPr="00CB70C0">
        <w:rPr>
          <w:i/>
          <w:iCs/>
        </w:rPr>
        <w:t>. Saistību tiesības. Mācību grāmata. Rīga</w:t>
      </w:r>
      <w:r w:rsidR="005466D1">
        <w:rPr>
          <w:i/>
          <w:iCs/>
        </w:rPr>
        <w:t>:</w:t>
      </w:r>
      <w:r w:rsidRPr="00CB70C0">
        <w:rPr>
          <w:i/>
          <w:iCs/>
        </w:rPr>
        <w:t xml:space="preserve"> Tiesu namu aģentūra, 2014, 499., 501.</w:t>
      </w:r>
      <w:r w:rsidR="0051211D">
        <w:rPr>
          <w:i/>
          <w:iCs/>
        </w:rPr>
        <w:t> </w:t>
      </w:r>
      <w:r w:rsidRPr="00CB70C0">
        <w:rPr>
          <w:i/>
          <w:iCs/>
        </w:rPr>
        <w:t>lpp.</w:t>
      </w:r>
      <w:r w:rsidRPr="003279EE">
        <w:t>)</w:t>
      </w:r>
      <w:r>
        <w:t>.</w:t>
      </w:r>
    </w:p>
    <w:p w14:paraId="0BE74E4C" w14:textId="6EF0326B" w:rsidR="00C44190" w:rsidRDefault="00237902" w:rsidP="0047682C">
      <w:pPr>
        <w:shd w:val="clear" w:color="auto" w:fill="FFFFFF"/>
        <w:ind w:right="-1" w:firstLine="709"/>
      </w:pPr>
      <w:r>
        <w:t>[13.2] </w:t>
      </w:r>
      <w:r w:rsidR="00C44190">
        <w:t>Kasācijas sūdzības iesniedzēju</w:t>
      </w:r>
      <w:r w:rsidR="00C44190" w:rsidRPr="003279EE">
        <w:t xml:space="preserve"> ieskatā par paaugstinātas bīstamības avotu </w:t>
      </w:r>
      <w:r w:rsidR="0042611E">
        <w:t xml:space="preserve">izskatāmajā lietā </w:t>
      </w:r>
      <w:r w:rsidR="00C44190" w:rsidRPr="003279EE">
        <w:t xml:space="preserve">var tikt atzīta gan pati </w:t>
      </w:r>
      <w:r w:rsidR="00C44190">
        <w:t>tirdzniecības centra ēka</w:t>
      </w:r>
      <w:r w:rsidR="00C44190" w:rsidRPr="003279EE">
        <w:t xml:space="preserve">, gan būvniecības un tirdzniecības process, kas vienlaikus notiek ēkā, kurā </w:t>
      </w:r>
      <w:r w:rsidR="007131A8">
        <w:t>noris</w:t>
      </w:r>
      <w:r w:rsidR="007131A8" w:rsidRPr="003279EE">
        <w:t xml:space="preserve"> </w:t>
      </w:r>
      <w:r w:rsidR="00C44190" w:rsidRPr="003279EE">
        <w:t xml:space="preserve">būvdarbi, kā arī šīs </w:t>
      </w:r>
      <w:r w:rsidR="00876E2C">
        <w:t>ēkas</w:t>
      </w:r>
      <w:r w:rsidR="00876E2C" w:rsidRPr="003279EE">
        <w:t xml:space="preserve"> </w:t>
      </w:r>
      <w:r w:rsidR="00C44190" w:rsidRPr="003279EE">
        <w:t>un tajā notiekošo procesu kopums.</w:t>
      </w:r>
    </w:p>
    <w:p w14:paraId="77F66645" w14:textId="08DB6E70" w:rsidR="0042611E" w:rsidRDefault="0042611E" w:rsidP="0047682C">
      <w:pPr>
        <w:shd w:val="clear" w:color="auto" w:fill="FFFFFF"/>
        <w:ind w:right="-1" w:firstLine="709"/>
        <w:rPr>
          <w:rFonts w:asciiTheme="majorBidi" w:hAnsiTheme="majorBidi" w:cstheme="majorBidi"/>
          <w:szCs w:val="24"/>
        </w:rPr>
      </w:pPr>
      <w:r>
        <w:rPr>
          <w:rFonts w:asciiTheme="majorBidi" w:hAnsiTheme="majorBidi" w:cstheme="majorBidi"/>
          <w:szCs w:val="24"/>
        </w:rPr>
        <w:t>Savukārt a</w:t>
      </w:r>
      <w:r w:rsidRPr="0042611E">
        <w:rPr>
          <w:rFonts w:asciiTheme="majorBidi" w:hAnsiTheme="majorBidi" w:cstheme="majorBidi"/>
          <w:szCs w:val="24"/>
        </w:rPr>
        <w:t>pelācijas instances tiesa atzina, ka pašu ēku nevar uzskatīt par paaugstinātas bīstamības avotu.</w:t>
      </w:r>
    </w:p>
    <w:p w14:paraId="65287349" w14:textId="468AE542" w:rsidR="008B737D" w:rsidRDefault="008B737D" w:rsidP="0047682C">
      <w:pPr>
        <w:shd w:val="clear" w:color="auto" w:fill="FFFFFF"/>
        <w:ind w:right="-1" w:firstLine="709"/>
      </w:pPr>
      <w:r>
        <w:t xml:space="preserve">Atbildot uz </w:t>
      </w:r>
      <w:r w:rsidRPr="000013FF">
        <w:t>jautājumu</w:t>
      </w:r>
      <w:r>
        <w:t xml:space="preserve">, </w:t>
      </w:r>
      <w:r w:rsidRPr="000013FF">
        <w:t>vai par paaugstinātas bīstamības avotu Civillikuma 2347.</w:t>
      </w:r>
      <w:r w:rsidR="00154861">
        <w:t> </w:t>
      </w:r>
      <w:r w:rsidRPr="000013FF">
        <w:t>panta</w:t>
      </w:r>
      <w:r>
        <w:t xml:space="preserve"> otrās daļas</w:t>
      </w:r>
      <w:r w:rsidRPr="000013FF">
        <w:t xml:space="preserve"> izpratnē </w:t>
      </w:r>
      <w:r>
        <w:t>varēja tikt atzīta</w:t>
      </w:r>
      <w:r w:rsidRPr="000013FF">
        <w:t xml:space="preserve"> ēka</w:t>
      </w:r>
      <w:r w:rsidR="002553BC">
        <w:t xml:space="preserve"> [adrese]</w:t>
      </w:r>
      <w:r w:rsidRPr="000013FF">
        <w:t>, kas sabruka 2013.</w:t>
      </w:r>
      <w:r w:rsidR="00154861">
        <w:t> </w:t>
      </w:r>
      <w:r w:rsidRPr="000013FF">
        <w:t>gada 21.</w:t>
      </w:r>
      <w:r w:rsidR="00154861">
        <w:t> </w:t>
      </w:r>
      <w:r w:rsidRPr="000013FF">
        <w:t>novembrī</w:t>
      </w:r>
      <w:r>
        <w:t xml:space="preserve">, Senāts norāda, ka vispārīgi </w:t>
      </w:r>
      <w:r w:rsidR="0088412F">
        <w:t xml:space="preserve">ekspluatācijā nodotas </w:t>
      </w:r>
      <w:r>
        <w:t xml:space="preserve">ēkas </w:t>
      </w:r>
      <w:r w:rsidR="0088412F">
        <w:t xml:space="preserve">pašas par sevi </w:t>
      </w:r>
      <w:r>
        <w:t>nav atzīstamas par paaugstinātas bīstamības avot</w:t>
      </w:r>
      <w:r w:rsidR="00DB15EB">
        <w:t>u</w:t>
      </w:r>
      <w:r>
        <w:t xml:space="preserve">. </w:t>
      </w:r>
    </w:p>
    <w:p w14:paraId="56BE6FAC" w14:textId="77777777" w:rsidR="00B62E1C" w:rsidRDefault="00B62E1C" w:rsidP="0047682C">
      <w:pPr>
        <w:shd w:val="clear" w:color="auto" w:fill="FFFFFF"/>
        <w:ind w:right="-1" w:firstLine="709"/>
      </w:pPr>
      <w:r>
        <w:t>Izskatāmajā lietā apelācijas instances tiesa ir vērtējusi otrās kārtas būvdarbu ietekmi uz ēku un nav atzinusi, ka to rezultātā arī pirmajā kārtā ekspluatācijā nodotā ēka būtu pati</w:t>
      </w:r>
      <w:proofErr w:type="gramStart"/>
      <w:r>
        <w:t xml:space="preserve"> kļuvusi par paaugstinātas bīstamības avotu</w:t>
      </w:r>
      <w:proofErr w:type="gramEnd"/>
      <w:r>
        <w:t>. Senāts nesaskata pamatu šo secinājumu apšaubīt.</w:t>
      </w:r>
    </w:p>
    <w:p w14:paraId="701BB0C5" w14:textId="75C9CA4B" w:rsidR="00CF6905" w:rsidRDefault="00693BAA" w:rsidP="0047682C">
      <w:pPr>
        <w:shd w:val="clear" w:color="auto" w:fill="FFFFFF"/>
        <w:ind w:right="-1" w:firstLine="709"/>
      </w:pPr>
      <w:r>
        <w:lastRenderedPageBreak/>
        <w:t xml:space="preserve">Kā turpmāk norādīts šajā spriedumā (sk. </w:t>
      </w:r>
      <w:r w:rsidRPr="00992A13">
        <w:rPr>
          <w:i/>
          <w:iCs/>
        </w:rPr>
        <w:t>14.</w:t>
      </w:r>
      <w:r w:rsidR="00D42FE8">
        <w:rPr>
          <w:i/>
          <w:iCs/>
        </w:rPr>
        <w:t> </w:t>
      </w:r>
      <w:r w:rsidRPr="00992A13">
        <w:rPr>
          <w:i/>
          <w:iCs/>
        </w:rPr>
        <w:t>punktu</w:t>
      </w:r>
      <w:r>
        <w:t xml:space="preserve">), tad atbildība neatkarīgi no vainas (stingrā atbildība) ir izņēmums no Civillikuma </w:t>
      </w:r>
      <w:r w:rsidR="00CF6905">
        <w:t xml:space="preserve">vispārīgā </w:t>
      </w:r>
      <w:r>
        <w:t>atbildības regulējum</w:t>
      </w:r>
      <w:r w:rsidR="008D03CE">
        <w:t>a</w:t>
      </w:r>
      <w:r>
        <w:t>. Kā izņēmums Civillikuma 2347.</w:t>
      </w:r>
      <w:r w:rsidR="007456D8">
        <w:t> </w:t>
      </w:r>
      <w:r>
        <w:t>panta otrajā daļā</w:t>
      </w:r>
      <w:r w:rsidR="008D03CE">
        <w:t xml:space="preserve"> paredzētais regulējums nav iztulkojams paplašināti. </w:t>
      </w:r>
      <w:r>
        <w:t xml:space="preserve"> </w:t>
      </w:r>
    </w:p>
    <w:p w14:paraId="326853FD" w14:textId="0674836C" w:rsidR="00DB15EB" w:rsidRDefault="00A0411C" w:rsidP="0047682C">
      <w:pPr>
        <w:shd w:val="clear" w:color="auto" w:fill="FFFFFF"/>
        <w:ind w:right="-1" w:firstLine="709"/>
      </w:pPr>
      <w:r>
        <w:t xml:space="preserve">[13.3] Savukārt, izvērtējot otrās kārtas būvdarbus kā iespējamo cēloni prasītājiem nodarītajam kaitējumam, apelācijas instances tiesa konstatēja, ka </w:t>
      </w:r>
      <w:r w:rsidRPr="00210EAA">
        <w:t>tirdzniecības centra jumts varēja iegrūt jebkurā brīdī, arī neveicot</w:t>
      </w:r>
      <w:r>
        <w:t xml:space="preserve"> otrās kārtas</w:t>
      </w:r>
      <w:r w:rsidRPr="00210EAA">
        <w:t xml:space="preserve"> būvdarbus, jo tā konstrukcijās esošās kopnes bija pārslogotas jau pēc pirmās kārtas būvniecības</w:t>
      </w:r>
      <w:r>
        <w:t xml:space="preserve">. </w:t>
      </w:r>
      <w:r w:rsidR="00DB15EB">
        <w:t>Citiem vārdiem, tiesa, novērtējot faktiskos apstākļus, secināja, ka otrās kārtas būvdarbi nav tāds apstāklis, bez kura kaitējums</w:t>
      </w:r>
      <w:r w:rsidR="00D75FA0">
        <w:t xml:space="preserve"> prasītājiem</w:t>
      </w:r>
      <w:r w:rsidR="00DB15EB">
        <w:t xml:space="preserve"> netiktu nodarīts</w:t>
      </w:r>
      <w:r w:rsidR="00D75FA0">
        <w:t>, proti, tiesa minēto apstākli neatzina par kaitējuma juridisko cēloni</w:t>
      </w:r>
      <w:r w:rsidR="00DB15EB">
        <w:t xml:space="preserve">. </w:t>
      </w:r>
    </w:p>
    <w:p w14:paraId="7F8392BD" w14:textId="7B5654F1" w:rsidR="008B737D" w:rsidRDefault="008F52B9" w:rsidP="0047682C">
      <w:pPr>
        <w:shd w:val="clear" w:color="auto" w:fill="FFFFFF"/>
        <w:ind w:right="-1" w:firstLine="709"/>
      </w:pPr>
      <w:r>
        <w:t xml:space="preserve">Apelācijas instances tiesa arī atzina, ka, </w:t>
      </w:r>
      <w:r w:rsidR="00A0411C">
        <w:t xml:space="preserve">ja </w:t>
      </w:r>
      <w:r w:rsidR="00A0411C" w:rsidRPr="00210EAA">
        <w:t>nebūtu pieļauta projektēšanas kļūda kopņu nestspējas aprēķinā, tirdzniecības centra jumts būtu izturējis arī otrās kārtas būvdarbu radītās slodze</w:t>
      </w:r>
      <w:r w:rsidR="008F6D63">
        <w:t xml:space="preserve">s. </w:t>
      </w:r>
      <w:r w:rsidR="00830FDB">
        <w:t xml:space="preserve">Citiem vārdiem, tiesa faktiski atzina, ka </w:t>
      </w:r>
      <w:r w:rsidR="00895555">
        <w:t>nav iestājies</w:t>
      </w:r>
      <w:r w:rsidR="00830FDB">
        <w:t xml:space="preserve"> ar otrās kārtas būvdarbiem saistīts risks, par kuru atbildība paredzēta Civillikuma 2347.</w:t>
      </w:r>
      <w:r w:rsidR="007456D8">
        <w:t> </w:t>
      </w:r>
      <w:r w:rsidR="00830FDB">
        <w:t>panta otrajā daļā</w:t>
      </w:r>
      <w:r w:rsidR="00895555">
        <w:t>. Jāņem vērā, ka ē</w:t>
      </w:r>
      <w:r w:rsidR="00CB325C">
        <w:t xml:space="preserve">kas (tās daļas) nodošana ekspluatācijā nozīmē, ka tā </w:t>
      </w:r>
      <w:r w:rsidR="00830FDB">
        <w:t>atbilst b</w:t>
      </w:r>
      <w:r w:rsidR="00830FDB" w:rsidRPr="00830FDB">
        <w:t>ūtisk</w:t>
      </w:r>
      <w:r w:rsidR="00830FDB">
        <w:t xml:space="preserve">ajām </w:t>
      </w:r>
      <w:r w:rsidR="00830FDB" w:rsidRPr="00830FDB">
        <w:t>būvei izvirzām</w:t>
      </w:r>
      <w:r w:rsidR="00830FDB">
        <w:t>ajām</w:t>
      </w:r>
      <w:r w:rsidR="00830FDB" w:rsidRPr="00830FDB">
        <w:t xml:space="preserve"> prasīb</w:t>
      </w:r>
      <w:r w:rsidR="00830FDB">
        <w:t>ām, tostarp mehāniskās stiprības un stabilitātes prasībām.</w:t>
      </w:r>
      <w:proofErr w:type="gramStart"/>
      <w:r w:rsidR="00830FDB">
        <w:t xml:space="preserve"> </w:t>
      </w:r>
      <w:r w:rsidR="00895555">
        <w:t>Īstenojot nākamās kārtas būvdarbus</w:t>
      </w:r>
      <w:proofErr w:type="gramEnd"/>
      <w:r w:rsidR="00895555">
        <w:t>, tiem būvniecības procesa dalībniekiem, kuri nav nedz atbildīgi, nedz zina par iepriekšējā būvdarbu kārtā pieļautajām kļūdām, kuru rezultātā būve neatbilst tai izvirzītajām būtiskajām prasībām, nav jārēķinās ar šāda riska iestāšanās iespējamību.</w:t>
      </w:r>
    </w:p>
    <w:p w14:paraId="676546E1" w14:textId="7B4F55EE" w:rsidR="008F6D63" w:rsidRDefault="008F6D63" w:rsidP="0047682C">
      <w:pPr>
        <w:shd w:val="clear" w:color="auto" w:fill="FFFFFF"/>
        <w:ind w:right="-1" w:firstLine="709"/>
      </w:pPr>
      <w:r w:rsidRPr="00210EAA">
        <w:t xml:space="preserve">Šādos apstākļos </w:t>
      </w:r>
      <w:r w:rsidR="002E325A">
        <w:t>nav pamata apšaubīt apelācijas instances tiesas atziņu, ka</w:t>
      </w:r>
      <w:r w:rsidRPr="00210EAA">
        <w:t xml:space="preserve"> otrās kārtas būvdarbi nav atzīstami par jumta iegruvuma</w:t>
      </w:r>
      <w:r>
        <w:t xml:space="preserve"> juridisku</w:t>
      </w:r>
      <w:r w:rsidRPr="00210EAA">
        <w:t xml:space="preserve"> cēloni un līdz ar to izskatāmajā lietā nav pamata piemērot Civillikuma 2347.</w:t>
      </w:r>
      <w:r w:rsidR="00D42FE8">
        <w:t> </w:t>
      </w:r>
      <w:r w:rsidRPr="00210EAA">
        <w:t xml:space="preserve">panta otrajā daļā paredzēto atbildības </w:t>
      </w:r>
      <w:r w:rsidR="00DE5648">
        <w:t>veidu</w:t>
      </w:r>
      <w:r w:rsidR="00895555">
        <w:t>.</w:t>
      </w:r>
    </w:p>
    <w:p w14:paraId="1F6F1663" w14:textId="5ECEDFA0" w:rsidR="007454D5" w:rsidRDefault="007454D5" w:rsidP="0047682C">
      <w:pPr>
        <w:shd w:val="clear" w:color="auto" w:fill="FFFFFF"/>
        <w:ind w:right="-1" w:firstLine="709"/>
      </w:pPr>
      <w:r>
        <w:t>[13.4] </w:t>
      </w:r>
      <w:r w:rsidR="00EA1531">
        <w:t>Ņemot vērā, ka Civillikuma 2347.</w:t>
      </w:r>
      <w:r w:rsidR="00D42FE8">
        <w:t> </w:t>
      </w:r>
      <w:r w:rsidR="00EA1531">
        <w:t>panta otrā daļa nav piemērojama izskatāmajā lietā iepriekš minēto iemeslu dēļ, nav pamata vērtēt kasācijas sūdzības argumentu par to, ka saskaņā ar minēto likuma normu var prasīt atlīdzināt ne vien zaudējumus, bet arī morālo kaitējumu.</w:t>
      </w:r>
    </w:p>
    <w:p w14:paraId="6AD249B4" w14:textId="20625DC7" w:rsidR="00472096" w:rsidRDefault="00472096" w:rsidP="0047682C">
      <w:pPr>
        <w:shd w:val="clear" w:color="auto" w:fill="FFFFFF"/>
        <w:ind w:right="-1" w:firstLine="709"/>
        <w:rPr>
          <w:rFonts w:asciiTheme="majorBidi" w:hAnsiTheme="majorBidi" w:cstheme="majorBidi"/>
          <w:szCs w:val="24"/>
        </w:rPr>
      </w:pPr>
    </w:p>
    <w:p w14:paraId="78B4579B" w14:textId="6D2C2111" w:rsidR="00472096" w:rsidRDefault="00472096" w:rsidP="0047682C">
      <w:pPr>
        <w:shd w:val="clear" w:color="auto" w:fill="FFFFFF"/>
        <w:ind w:right="-1" w:firstLine="709"/>
        <w:rPr>
          <w:rFonts w:asciiTheme="majorBidi" w:hAnsiTheme="majorBidi" w:cstheme="majorBidi"/>
          <w:szCs w:val="24"/>
        </w:rPr>
      </w:pPr>
      <w:r>
        <w:rPr>
          <w:rFonts w:asciiTheme="majorBidi" w:hAnsiTheme="majorBidi" w:cstheme="majorBidi"/>
          <w:szCs w:val="24"/>
        </w:rPr>
        <w:t>[14] </w:t>
      </w:r>
      <w:r w:rsidR="00175102">
        <w:rPr>
          <w:rFonts w:asciiTheme="majorBidi" w:hAnsiTheme="majorBidi" w:cstheme="majorBidi"/>
          <w:szCs w:val="24"/>
        </w:rPr>
        <w:t>Kasācijas kārtībā p</w:t>
      </w:r>
      <w:r w:rsidR="00544E19">
        <w:rPr>
          <w:rFonts w:asciiTheme="majorBidi" w:hAnsiTheme="majorBidi" w:cstheme="majorBidi"/>
          <w:szCs w:val="24"/>
        </w:rPr>
        <w:t xml:space="preserve">ārbaudot, vai </w:t>
      </w:r>
      <w:r w:rsidR="00175102">
        <w:rPr>
          <w:rFonts w:asciiTheme="majorBidi" w:hAnsiTheme="majorBidi" w:cstheme="majorBidi"/>
          <w:szCs w:val="24"/>
        </w:rPr>
        <w:t>apelācijas instances</w:t>
      </w:r>
      <w:r w:rsidR="00544E19">
        <w:rPr>
          <w:rFonts w:asciiTheme="majorBidi" w:hAnsiTheme="majorBidi" w:cstheme="majorBidi"/>
          <w:szCs w:val="24"/>
        </w:rPr>
        <w:t xml:space="preserve"> </w:t>
      </w:r>
      <w:r w:rsidR="00175102">
        <w:rPr>
          <w:rFonts w:asciiTheme="majorBidi" w:hAnsiTheme="majorBidi" w:cstheme="majorBidi"/>
          <w:szCs w:val="24"/>
        </w:rPr>
        <w:t xml:space="preserve">tiesa </w:t>
      </w:r>
      <w:r w:rsidR="00FA5F26">
        <w:rPr>
          <w:rFonts w:asciiTheme="majorBidi" w:hAnsiTheme="majorBidi" w:cstheme="majorBidi"/>
          <w:szCs w:val="24"/>
        </w:rPr>
        <w:t xml:space="preserve">izskatāmajā lietā </w:t>
      </w:r>
      <w:r w:rsidR="00544E19">
        <w:rPr>
          <w:rFonts w:asciiTheme="majorBidi" w:hAnsiTheme="majorBidi" w:cstheme="majorBidi"/>
          <w:szCs w:val="24"/>
        </w:rPr>
        <w:t>ir pareizi iztulkojusi Civillikuma 1084.</w:t>
      </w:r>
      <w:r w:rsidR="002F5571">
        <w:rPr>
          <w:rFonts w:asciiTheme="majorBidi" w:hAnsiTheme="majorBidi" w:cstheme="majorBidi"/>
          <w:szCs w:val="24"/>
        </w:rPr>
        <w:t> </w:t>
      </w:r>
      <w:r w:rsidR="00544E19">
        <w:rPr>
          <w:rFonts w:asciiTheme="majorBidi" w:hAnsiTheme="majorBidi" w:cstheme="majorBidi"/>
          <w:szCs w:val="24"/>
        </w:rPr>
        <w:t>pant</w:t>
      </w:r>
      <w:r w:rsidR="00DE46AD">
        <w:rPr>
          <w:rFonts w:asciiTheme="majorBidi" w:hAnsiTheme="majorBidi" w:cstheme="majorBidi"/>
          <w:szCs w:val="24"/>
        </w:rPr>
        <w:t>a pirmo daļu</w:t>
      </w:r>
      <w:r w:rsidR="00544E19">
        <w:rPr>
          <w:rFonts w:asciiTheme="majorBidi" w:hAnsiTheme="majorBidi" w:cstheme="majorBidi"/>
          <w:szCs w:val="24"/>
        </w:rPr>
        <w:t xml:space="preserve">, Senāts uzskata par nepieciešamu </w:t>
      </w:r>
      <w:r w:rsidR="00353DCF">
        <w:rPr>
          <w:rFonts w:asciiTheme="majorBidi" w:hAnsiTheme="majorBidi" w:cstheme="majorBidi"/>
          <w:szCs w:val="24"/>
        </w:rPr>
        <w:t xml:space="preserve">izvērtēt minētās likuma normas nozīmi civiltiesiskās atbildības sistēmā un sniegt atbildes uz iepriekš norādītajiem tiesību jautājumiem saistībā ar </w:t>
      </w:r>
      <w:r w:rsidR="00637915">
        <w:rPr>
          <w:rFonts w:asciiTheme="majorBidi" w:hAnsiTheme="majorBidi" w:cstheme="majorBidi"/>
          <w:szCs w:val="24"/>
        </w:rPr>
        <w:t>šīs</w:t>
      </w:r>
      <w:r w:rsidR="00353DCF">
        <w:rPr>
          <w:rFonts w:asciiTheme="majorBidi" w:hAnsiTheme="majorBidi" w:cstheme="majorBidi"/>
          <w:szCs w:val="24"/>
        </w:rPr>
        <w:t xml:space="preserve"> normas iztulkošanu (sk. </w:t>
      </w:r>
      <w:r w:rsidR="00DA2456" w:rsidRPr="00992A13">
        <w:rPr>
          <w:rFonts w:asciiTheme="majorBidi" w:hAnsiTheme="majorBidi" w:cstheme="majorBidi"/>
          <w:i/>
          <w:iCs/>
          <w:szCs w:val="24"/>
        </w:rPr>
        <w:t>šā sprieduma 11.</w:t>
      </w:r>
      <w:r w:rsidR="002F5571">
        <w:rPr>
          <w:rFonts w:asciiTheme="majorBidi" w:hAnsiTheme="majorBidi" w:cstheme="majorBidi"/>
          <w:i/>
          <w:iCs/>
          <w:szCs w:val="24"/>
        </w:rPr>
        <w:t> </w:t>
      </w:r>
      <w:r w:rsidR="00DA2456" w:rsidRPr="00992A13">
        <w:rPr>
          <w:rFonts w:asciiTheme="majorBidi" w:hAnsiTheme="majorBidi" w:cstheme="majorBidi"/>
          <w:i/>
          <w:iCs/>
          <w:szCs w:val="24"/>
        </w:rPr>
        <w:t>punktu</w:t>
      </w:r>
      <w:r w:rsidR="00DA2456">
        <w:rPr>
          <w:rFonts w:asciiTheme="majorBidi" w:hAnsiTheme="majorBidi" w:cstheme="majorBidi"/>
          <w:szCs w:val="24"/>
        </w:rPr>
        <w:t>).</w:t>
      </w:r>
    </w:p>
    <w:p w14:paraId="1ECDE8F1" w14:textId="0FBCC986" w:rsidR="00DA2456" w:rsidRDefault="00DA2456" w:rsidP="0047682C">
      <w:pPr>
        <w:shd w:val="clear" w:color="auto" w:fill="FFFFFF"/>
        <w:ind w:right="-1" w:firstLine="709"/>
        <w:rPr>
          <w:rFonts w:asciiTheme="majorBidi" w:hAnsiTheme="majorBidi" w:cstheme="majorBidi"/>
          <w:szCs w:val="24"/>
        </w:rPr>
      </w:pPr>
      <w:r>
        <w:rPr>
          <w:rFonts w:asciiTheme="majorBidi" w:hAnsiTheme="majorBidi" w:cstheme="majorBidi"/>
          <w:szCs w:val="24"/>
        </w:rPr>
        <w:t>[14.1] </w:t>
      </w:r>
      <w:r w:rsidRPr="00DA2456">
        <w:rPr>
          <w:rFonts w:asciiTheme="majorBidi" w:hAnsiTheme="majorBidi" w:cstheme="majorBidi"/>
          <w:szCs w:val="24"/>
        </w:rPr>
        <w:t>Civillikumā vispārīgi ir paredzēta atbildība par vainu (</w:t>
      </w:r>
      <w:r>
        <w:rPr>
          <w:rFonts w:asciiTheme="majorBidi" w:hAnsiTheme="majorBidi" w:cstheme="majorBidi"/>
          <w:szCs w:val="24"/>
        </w:rPr>
        <w:t xml:space="preserve">sk. </w:t>
      </w:r>
      <w:r w:rsidRPr="00BF5062">
        <w:rPr>
          <w:rFonts w:asciiTheme="majorBidi" w:hAnsiTheme="majorBidi" w:cstheme="majorBidi"/>
          <w:i/>
          <w:iCs/>
          <w:szCs w:val="24"/>
        </w:rPr>
        <w:t>Civillikuma 1635.</w:t>
      </w:r>
      <w:r w:rsidR="002F5571" w:rsidRPr="00BF5062">
        <w:rPr>
          <w:rFonts w:asciiTheme="majorBidi" w:hAnsiTheme="majorBidi" w:cstheme="majorBidi"/>
          <w:i/>
          <w:iCs/>
          <w:szCs w:val="24"/>
        </w:rPr>
        <w:t> </w:t>
      </w:r>
      <w:r w:rsidRPr="00BF5062">
        <w:rPr>
          <w:rFonts w:asciiTheme="majorBidi" w:hAnsiTheme="majorBidi" w:cstheme="majorBidi"/>
          <w:i/>
          <w:iCs/>
          <w:szCs w:val="24"/>
        </w:rPr>
        <w:t>panta pirmo daļu</w:t>
      </w:r>
      <w:r w:rsidRPr="00DA2456">
        <w:rPr>
          <w:rFonts w:asciiTheme="majorBidi" w:hAnsiTheme="majorBidi" w:cstheme="majorBidi"/>
          <w:szCs w:val="24"/>
        </w:rPr>
        <w:t xml:space="preserve">), proti, par tādu </w:t>
      </w:r>
      <w:r>
        <w:rPr>
          <w:rFonts w:asciiTheme="majorBidi" w:hAnsiTheme="majorBidi" w:cstheme="majorBidi"/>
          <w:szCs w:val="24"/>
        </w:rPr>
        <w:t xml:space="preserve">personas </w:t>
      </w:r>
      <w:r w:rsidRPr="00DA2456">
        <w:rPr>
          <w:rFonts w:asciiTheme="majorBidi" w:hAnsiTheme="majorBidi" w:cstheme="majorBidi"/>
          <w:szCs w:val="24"/>
        </w:rPr>
        <w:t>darbību vai bezdarbību, kura neatbilst prasītajam rūpības līmenim (parasti par personas vieglu neuzmanību, bet likumā noteiktajos gadījumos – par rupju neuzmanību) un kuras rezultātā aizskartas citas personas tiesības</w:t>
      </w:r>
      <w:r>
        <w:rPr>
          <w:rFonts w:asciiTheme="majorBidi" w:hAnsiTheme="majorBidi" w:cstheme="majorBidi"/>
          <w:szCs w:val="24"/>
        </w:rPr>
        <w:t>, nodarot kaitējumu</w:t>
      </w:r>
      <w:r w:rsidRPr="00DA2456">
        <w:rPr>
          <w:rFonts w:asciiTheme="majorBidi" w:hAnsiTheme="majorBidi" w:cstheme="majorBidi"/>
          <w:szCs w:val="24"/>
        </w:rPr>
        <w:t xml:space="preserve">. </w:t>
      </w:r>
    </w:p>
    <w:p w14:paraId="751C482D" w14:textId="4343FF86" w:rsidR="00DA2456" w:rsidRDefault="00DA2456" w:rsidP="0047682C">
      <w:pPr>
        <w:shd w:val="clear" w:color="auto" w:fill="FFFFFF"/>
        <w:ind w:right="-1" w:firstLine="709"/>
      </w:pPr>
      <w:r w:rsidRPr="00DA2456">
        <w:rPr>
          <w:rFonts w:asciiTheme="majorBidi" w:hAnsiTheme="majorBidi" w:cstheme="majorBidi"/>
          <w:szCs w:val="24"/>
        </w:rPr>
        <w:t>Saskaņā ar Civillikuma 1646.</w:t>
      </w:r>
      <w:r w:rsidR="002F5571">
        <w:rPr>
          <w:rFonts w:asciiTheme="majorBidi" w:hAnsiTheme="majorBidi" w:cstheme="majorBidi"/>
          <w:szCs w:val="24"/>
        </w:rPr>
        <w:t> </w:t>
      </w:r>
      <w:r w:rsidRPr="00DA2456">
        <w:rPr>
          <w:rFonts w:asciiTheme="majorBidi" w:hAnsiTheme="majorBidi" w:cstheme="majorBidi"/>
          <w:szCs w:val="24"/>
        </w:rPr>
        <w:t>pantu par vieglu neuzmanību atzīstams tās rūpības un čaklības trūkums, kāda vispār jāievēro krietnam un rūpīgam saimniekam, un tas saskaņā ar Civillikuma 1649.</w:t>
      </w:r>
      <w:r w:rsidR="002F5571">
        <w:rPr>
          <w:rFonts w:asciiTheme="majorBidi" w:hAnsiTheme="majorBidi" w:cstheme="majorBidi"/>
          <w:szCs w:val="24"/>
        </w:rPr>
        <w:t> </w:t>
      </w:r>
      <w:r w:rsidRPr="00DA2456">
        <w:rPr>
          <w:rFonts w:asciiTheme="majorBidi" w:hAnsiTheme="majorBidi" w:cstheme="majorBidi"/>
          <w:szCs w:val="24"/>
        </w:rPr>
        <w:t xml:space="preserve">pantu ir rūpības </w:t>
      </w:r>
      <w:r w:rsidR="00126B4C">
        <w:rPr>
          <w:rFonts w:asciiTheme="majorBidi" w:hAnsiTheme="majorBidi" w:cstheme="majorBidi"/>
          <w:szCs w:val="24"/>
        </w:rPr>
        <w:t>līmenis, kas piemērojams to</w:t>
      </w:r>
      <w:r w:rsidRPr="00DA2456">
        <w:rPr>
          <w:rFonts w:asciiTheme="majorBidi" w:hAnsiTheme="majorBidi" w:cstheme="majorBidi"/>
          <w:szCs w:val="24"/>
        </w:rPr>
        <w:t xml:space="preserve"> prasījum</w:t>
      </w:r>
      <w:r w:rsidR="00126B4C">
        <w:rPr>
          <w:rFonts w:asciiTheme="majorBidi" w:hAnsiTheme="majorBidi" w:cstheme="majorBidi"/>
          <w:szCs w:val="24"/>
        </w:rPr>
        <w:t>u gadījumā</w:t>
      </w:r>
      <w:r w:rsidRPr="00DA2456">
        <w:rPr>
          <w:rFonts w:asciiTheme="majorBidi" w:hAnsiTheme="majorBidi" w:cstheme="majorBidi"/>
          <w:szCs w:val="24"/>
        </w:rPr>
        <w:t xml:space="preserve">, kas </w:t>
      </w:r>
      <w:r w:rsidR="00FB7B94">
        <w:rPr>
          <w:rFonts w:asciiTheme="majorBidi" w:hAnsiTheme="majorBidi" w:cstheme="majorBidi"/>
          <w:szCs w:val="24"/>
        </w:rPr>
        <w:t>ir</w:t>
      </w:r>
      <w:r w:rsidRPr="00DA2456">
        <w:rPr>
          <w:rFonts w:asciiTheme="majorBidi" w:hAnsiTheme="majorBidi" w:cstheme="majorBidi"/>
          <w:szCs w:val="24"/>
        </w:rPr>
        <w:t xml:space="preserve"> aizskartajai personai attiecībā pret delikta nodarītāju.</w:t>
      </w:r>
      <w:r w:rsidR="00C96365">
        <w:rPr>
          <w:rFonts w:asciiTheme="majorBidi" w:hAnsiTheme="majorBidi" w:cstheme="majorBidi"/>
          <w:szCs w:val="24"/>
        </w:rPr>
        <w:t xml:space="preserve"> </w:t>
      </w:r>
      <w:r w:rsidR="00DE46AD">
        <w:t>Citiem vārdiem</w:t>
      </w:r>
      <w:r w:rsidR="00C96365">
        <w:t xml:space="preserve">, tiesību aizskārējs atbild </w:t>
      </w:r>
      <w:r w:rsidR="007E2BCF">
        <w:t>pat par</w:t>
      </w:r>
      <w:r w:rsidR="00C96365">
        <w:t xml:space="preserve"> vieglu neuzmanību</w:t>
      </w:r>
      <w:r w:rsidR="00126B4C">
        <w:t xml:space="preserve">, </w:t>
      </w:r>
      <w:r w:rsidR="00C96365">
        <w:t xml:space="preserve">izņemot, kad likums tieši paredz atbildību vienīgi par rupju neuzmanību </w:t>
      </w:r>
      <w:r w:rsidR="00126B4C">
        <w:t>(</w:t>
      </w:r>
      <w:r w:rsidR="00C96365">
        <w:t>un ļaunu nolūku).</w:t>
      </w:r>
      <w:r w:rsidR="00126B4C">
        <w:t xml:space="preserve"> </w:t>
      </w:r>
    </w:p>
    <w:p w14:paraId="5409610B" w14:textId="2756B15D" w:rsidR="00FA5F26" w:rsidRDefault="00C96365" w:rsidP="0047682C">
      <w:pPr>
        <w:shd w:val="clear" w:color="auto" w:fill="FFFFFF"/>
        <w:ind w:right="-1" w:firstLine="709"/>
      </w:pPr>
      <w:r>
        <w:t>Atbildība neatkarīgi no vainas (stingrā atbildība) turpretim ir izņēmuma gadījums, kas ir tieši jāparedz normatīvajā regulējumā</w:t>
      </w:r>
      <w:r w:rsidR="00FA5F26">
        <w:t>. Šāda atbildība ir paredzēta iepriekš šajā spriedumā aplūkotajā Civillikuma 2347.</w:t>
      </w:r>
      <w:r w:rsidR="002F5571">
        <w:t> </w:t>
      </w:r>
      <w:r w:rsidR="00FA5F26">
        <w:t xml:space="preserve">panta otrajā daļā, un saskaņā ar minēto likuma normu persona </w:t>
      </w:r>
      <w:r w:rsidR="00FA5F26">
        <w:lastRenderedPageBreak/>
        <w:t>atbild arī tad, ja tā ir rīkojusies kā krietns un rūpīgs saimnieks</w:t>
      </w:r>
      <w:r w:rsidR="007E2BCF">
        <w:t xml:space="preserve"> </w:t>
      </w:r>
      <w:proofErr w:type="gramStart"/>
      <w:r w:rsidR="007E2BCF">
        <w:t>(</w:t>
      </w:r>
      <w:proofErr w:type="gramEnd"/>
      <w:r w:rsidR="007E2BCF">
        <w:t>t.</w:t>
      </w:r>
      <w:r w:rsidR="00BC351C">
        <w:t> </w:t>
      </w:r>
      <w:r w:rsidR="007E2BCF">
        <w:t>i.</w:t>
      </w:r>
      <w:r w:rsidR="009D6D45">
        <w:t>,</w:t>
      </w:r>
      <w:r w:rsidR="007E2BCF">
        <w:t xml:space="preserve"> nav pieļāvusi pat vieglu neuzmanību)</w:t>
      </w:r>
      <w:r w:rsidR="00FA5F26">
        <w:t>, bet paaugstinātas bīstamības avots</w:t>
      </w:r>
      <w:r w:rsidR="00902D20">
        <w:t xml:space="preserve"> tomēr ir nodarījis zaudējumus citai personai.</w:t>
      </w:r>
      <w:r w:rsidR="00FA5F26">
        <w:t xml:space="preserve"> </w:t>
      </w:r>
    </w:p>
    <w:p w14:paraId="590B395F" w14:textId="0EFAEEAE" w:rsidR="007E2BCF" w:rsidRDefault="00902D20" w:rsidP="0047682C">
      <w:pPr>
        <w:shd w:val="clear" w:color="auto" w:fill="FFFFFF"/>
        <w:ind w:right="-1" w:firstLine="709"/>
      </w:pPr>
      <w:r>
        <w:t>[14.2] </w:t>
      </w:r>
      <w:r w:rsidRPr="00902D20">
        <w:t>Civillikuma 1084.</w:t>
      </w:r>
      <w:r w:rsidR="002F5571">
        <w:t> </w:t>
      </w:r>
      <w:r w:rsidRPr="00902D20">
        <w:t>panta pirmā daļa neparedz atbildību par citai personai radīto kaitējumu, bet gan nosaka būves īpašnieka tiesisko pienākumu, kura neizpilde ir viens no priekšnoteikumiem vispārīgā atbildības regulējuma (</w:t>
      </w:r>
      <w:r w:rsidRPr="00BF5062">
        <w:rPr>
          <w:i/>
          <w:iCs/>
        </w:rPr>
        <w:t>C</w:t>
      </w:r>
      <w:r w:rsidR="00DE46AD" w:rsidRPr="00BF5062">
        <w:rPr>
          <w:i/>
          <w:iCs/>
        </w:rPr>
        <w:t>ivillikuma</w:t>
      </w:r>
      <w:r w:rsidRPr="00BF5062">
        <w:rPr>
          <w:i/>
          <w:iCs/>
        </w:rPr>
        <w:t xml:space="preserve"> 1635., 1646., 1649. un 1779.</w:t>
      </w:r>
      <w:r w:rsidR="002F5571" w:rsidRPr="00BF5062">
        <w:rPr>
          <w:i/>
          <w:iCs/>
        </w:rPr>
        <w:t> </w:t>
      </w:r>
      <w:r w:rsidRPr="00BF5062">
        <w:rPr>
          <w:i/>
          <w:iCs/>
        </w:rPr>
        <w:t>p</w:t>
      </w:r>
      <w:r w:rsidR="00DE46AD" w:rsidRPr="00BF5062">
        <w:rPr>
          <w:i/>
          <w:iCs/>
        </w:rPr>
        <w:t>ants</w:t>
      </w:r>
      <w:r w:rsidRPr="00902D20">
        <w:t xml:space="preserve">) piemērošanai. </w:t>
      </w:r>
      <w:r w:rsidR="00A07FEC">
        <w:t>Atbilstoši pastāvīgajai judikatūrai minētais pienākums būves īpašniekam ir attiecībā pret jebkuru personu, kurai vai kuras mantai būves nepienācīga</w:t>
      </w:r>
      <w:r w:rsidR="00BF2135">
        <w:t>s</w:t>
      </w:r>
      <w:r w:rsidR="00A07FEC">
        <w:t xml:space="preserve"> uzturēšanas rezultātā var tikt nodarīts kaitējums</w:t>
      </w:r>
      <w:r w:rsidR="004744E9">
        <w:t xml:space="preserve"> (sk.</w:t>
      </w:r>
      <w:r w:rsidR="00C0558A">
        <w:t xml:space="preserve"> </w:t>
      </w:r>
      <w:r w:rsidR="000B049F">
        <w:rPr>
          <w:i/>
          <w:iCs/>
        </w:rPr>
        <w:t>Senāta</w:t>
      </w:r>
      <w:r w:rsidR="00C0558A" w:rsidRPr="00992A13">
        <w:rPr>
          <w:i/>
          <w:iCs/>
        </w:rPr>
        <w:t xml:space="preserve"> </w:t>
      </w:r>
      <w:r w:rsidR="00E55F90" w:rsidRPr="00992A13">
        <w:rPr>
          <w:i/>
          <w:iCs/>
        </w:rPr>
        <w:t xml:space="preserve"> </w:t>
      </w:r>
      <w:r w:rsidR="004744E9" w:rsidRPr="00992A13">
        <w:rPr>
          <w:i/>
          <w:iCs/>
        </w:rPr>
        <w:t>2022. gada 31. marta spriedumu lietā Nr. SKC</w:t>
      </w:r>
      <w:r w:rsidR="004744E9" w:rsidRPr="00992A13">
        <w:rPr>
          <w:i/>
          <w:iCs/>
        </w:rPr>
        <w:noBreakHyphen/>
        <w:t>12/2022 (ECLI:LV:AT:2022:0331.C26171617.15.S</w:t>
      </w:r>
      <w:r w:rsidR="000B049F">
        <w:rPr>
          <w:i/>
          <w:iCs/>
        </w:rPr>
        <w:t>)</w:t>
      </w:r>
      <w:r w:rsidR="00BC351C">
        <w:rPr>
          <w:i/>
          <w:iCs/>
        </w:rPr>
        <w:t xml:space="preserve">, </w:t>
      </w:r>
      <w:r w:rsidR="00BC351C" w:rsidRPr="00992A13">
        <w:rPr>
          <w:i/>
          <w:iCs/>
        </w:rPr>
        <w:t>2019. gada 11. jūlija spriedumu lietā Nr. SKC</w:t>
      </w:r>
      <w:r w:rsidR="00BC351C">
        <w:rPr>
          <w:i/>
          <w:iCs/>
        </w:rPr>
        <w:noBreakHyphen/>
      </w:r>
      <w:r w:rsidR="00BC351C" w:rsidRPr="00992A13">
        <w:rPr>
          <w:i/>
          <w:iCs/>
        </w:rPr>
        <w:t>140/2019 (ECLI:LV:AT:2019:0711.C23051112.5.S)</w:t>
      </w:r>
      <w:r w:rsidR="00BC351C">
        <w:rPr>
          <w:i/>
          <w:iCs/>
        </w:rPr>
        <w:t xml:space="preserve">, </w:t>
      </w:r>
      <w:r w:rsidR="00BC351C" w:rsidRPr="00992A13">
        <w:rPr>
          <w:i/>
          <w:iCs/>
        </w:rPr>
        <w:t>2016. gada 21. novembra spriedumu lietā Nr. SKC-351/2016 (C27151111)</w:t>
      </w:r>
      <w:r w:rsidR="00BC351C">
        <w:rPr>
          <w:i/>
          <w:iCs/>
        </w:rPr>
        <w:t xml:space="preserve">, </w:t>
      </w:r>
      <w:r w:rsidR="00BC351C" w:rsidRPr="00992A13">
        <w:rPr>
          <w:i/>
          <w:iCs/>
        </w:rPr>
        <w:t>2016. gada 22. jūlija spriedumu lietā Nr. SKC-36/2016 (C31256305)</w:t>
      </w:r>
      <w:r w:rsidR="00BC351C">
        <w:rPr>
          <w:i/>
          <w:iCs/>
        </w:rPr>
        <w:t xml:space="preserve">, </w:t>
      </w:r>
      <w:r w:rsidR="00BC351C" w:rsidRPr="00992A13">
        <w:rPr>
          <w:i/>
          <w:iCs/>
        </w:rPr>
        <w:t>2012. gada 16. novembra spriedumu lietā Nr. SKC</w:t>
      </w:r>
      <w:r w:rsidR="00BC351C" w:rsidRPr="00992A13">
        <w:rPr>
          <w:i/>
          <w:iCs/>
        </w:rPr>
        <w:noBreakHyphen/>
        <w:t>612/2012 (C24065908)</w:t>
      </w:r>
      <w:r w:rsidR="004744E9">
        <w:t>)</w:t>
      </w:r>
      <w:r w:rsidR="00A07FEC">
        <w:t>.</w:t>
      </w:r>
    </w:p>
    <w:p w14:paraId="4A5BEED5" w14:textId="30B24094" w:rsidR="00C96365" w:rsidRDefault="00A07FEC" w:rsidP="0047682C">
      <w:pPr>
        <w:shd w:val="clear" w:color="auto" w:fill="FFFFFF"/>
        <w:ind w:right="-1" w:firstLine="709"/>
      </w:pPr>
      <w:r>
        <w:t>Ievērojot iepriekš norādīt</w:t>
      </w:r>
      <w:r w:rsidR="00BF2135">
        <w:t>o</w:t>
      </w:r>
      <w:r>
        <w:t>,</w:t>
      </w:r>
      <w:r w:rsidR="00902D20" w:rsidRPr="00902D20">
        <w:t xml:space="preserve"> nav pamata secināt, ka Civillikuma 1084.</w:t>
      </w:r>
      <w:r w:rsidR="002F5571">
        <w:t> </w:t>
      </w:r>
      <w:r w:rsidR="00902D20" w:rsidRPr="00902D20">
        <w:t>panta pirmā daļa paredzētu atbildību neatkarīgi no vainas</w:t>
      </w:r>
      <w:r w:rsidR="00DE46AD">
        <w:t>.</w:t>
      </w:r>
    </w:p>
    <w:p w14:paraId="74D84D00" w14:textId="11E66220" w:rsidR="00DE46AD" w:rsidRDefault="007309A8" w:rsidP="0047682C">
      <w:pPr>
        <w:shd w:val="clear" w:color="auto" w:fill="FFFFFF"/>
        <w:ind w:right="-1" w:firstLine="709"/>
        <w:rPr>
          <w:rFonts w:cs="Times New Roman"/>
          <w:szCs w:val="24"/>
        </w:rPr>
      </w:pPr>
      <w:r>
        <w:rPr>
          <w:rFonts w:asciiTheme="majorBidi" w:hAnsiTheme="majorBidi" w:cstheme="majorBidi"/>
          <w:szCs w:val="24"/>
        </w:rPr>
        <w:t>[14.3] K</w:t>
      </w:r>
      <w:r w:rsidR="00DE46AD">
        <w:rPr>
          <w:rFonts w:asciiTheme="majorBidi" w:hAnsiTheme="majorBidi" w:cstheme="majorBidi"/>
          <w:szCs w:val="24"/>
        </w:rPr>
        <w:t xml:space="preserve">asācijas sūdzībā pamatoti norādīts, ka </w:t>
      </w:r>
      <w:r w:rsidR="00DE46AD" w:rsidRPr="00902D20">
        <w:t>Civillikuma 1084.</w:t>
      </w:r>
      <w:r w:rsidR="00AD4EED">
        <w:t> </w:t>
      </w:r>
      <w:r w:rsidR="00DE46AD" w:rsidRPr="00902D20">
        <w:t>pant</w:t>
      </w:r>
      <w:r w:rsidR="00945CCA">
        <w:t xml:space="preserve">s jau </w:t>
      </w:r>
      <w:r w:rsidR="00945CCA" w:rsidRPr="00CF004F">
        <w:rPr>
          <w:rFonts w:cs="Times New Roman"/>
          <w:szCs w:val="24"/>
        </w:rPr>
        <w:t>satur noteiktu uzvedības priekšrakstu</w:t>
      </w:r>
      <w:r w:rsidR="00945CCA">
        <w:rPr>
          <w:rFonts w:cs="Times New Roman"/>
          <w:szCs w:val="24"/>
        </w:rPr>
        <w:t xml:space="preserve">. </w:t>
      </w:r>
      <w:r w:rsidR="00FB7B94">
        <w:rPr>
          <w:rFonts w:cs="Times New Roman"/>
          <w:szCs w:val="24"/>
        </w:rPr>
        <w:t xml:space="preserve">Senāts nepiekrīt </w:t>
      </w:r>
      <w:r w:rsidR="00945CCA">
        <w:rPr>
          <w:rFonts w:cs="Times New Roman"/>
          <w:szCs w:val="24"/>
        </w:rPr>
        <w:t>apelācijas instances tiesa</w:t>
      </w:r>
      <w:r w:rsidR="00824017">
        <w:rPr>
          <w:rFonts w:cs="Times New Roman"/>
          <w:szCs w:val="24"/>
        </w:rPr>
        <w:t>s</w:t>
      </w:r>
      <w:r w:rsidR="00945CCA">
        <w:rPr>
          <w:rFonts w:cs="Times New Roman"/>
          <w:szCs w:val="24"/>
        </w:rPr>
        <w:t xml:space="preserve"> atziņai, </w:t>
      </w:r>
      <w:proofErr w:type="gramStart"/>
      <w:r w:rsidR="00945CCA">
        <w:rPr>
          <w:rFonts w:cs="Times New Roman"/>
          <w:szCs w:val="24"/>
        </w:rPr>
        <w:t>ka p</w:t>
      </w:r>
      <w:r w:rsidR="00945CCA" w:rsidRPr="00945CCA">
        <w:rPr>
          <w:rFonts w:cs="Times New Roman"/>
          <w:szCs w:val="24"/>
        </w:rPr>
        <w:t>rettiesiska darbība, kas izpaudusies kā Civillikuma</w:t>
      </w:r>
      <w:r w:rsidR="00945CCA">
        <w:rPr>
          <w:rFonts w:cs="Times New Roman"/>
          <w:szCs w:val="24"/>
        </w:rPr>
        <w:t xml:space="preserve"> </w:t>
      </w:r>
      <w:r w:rsidR="00945CCA" w:rsidRPr="00945CCA">
        <w:rPr>
          <w:rFonts w:cs="Times New Roman"/>
          <w:szCs w:val="24"/>
        </w:rPr>
        <w:t>1084.</w:t>
      </w:r>
      <w:r w:rsidR="00AD4EED">
        <w:rPr>
          <w:rFonts w:cs="Times New Roman"/>
          <w:szCs w:val="24"/>
        </w:rPr>
        <w:t> </w:t>
      </w:r>
      <w:r w:rsidR="00945CCA" w:rsidRPr="00945CCA">
        <w:rPr>
          <w:rFonts w:cs="Times New Roman"/>
          <w:szCs w:val="24"/>
        </w:rPr>
        <w:t>panta pārkāpums bezdarbības veidā, var izpausties tikai kā normatīvajos aktos</w:t>
      </w:r>
      <w:r w:rsidR="00945CCA">
        <w:rPr>
          <w:rFonts w:cs="Times New Roman"/>
          <w:szCs w:val="24"/>
        </w:rPr>
        <w:t xml:space="preserve"> </w:t>
      </w:r>
      <w:r w:rsidR="00945CCA" w:rsidRPr="00945CCA">
        <w:rPr>
          <w:rFonts w:cs="Times New Roman"/>
          <w:szCs w:val="24"/>
        </w:rPr>
        <w:t>noteikto pienākumu neizpildīšana, piemēram, būvniecību</w:t>
      </w:r>
      <w:proofErr w:type="gramEnd"/>
      <w:r w:rsidR="00945CCA" w:rsidRPr="00945CCA">
        <w:rPr>
          <w:rFonts w:cs="Times New Roman"/>
          <w:szCs w:val="24"/>
        </w:rPr>
        <w:t xml:space="preserve"> un ēkas uzturēšanu</w:t>
      </w:r>
      <w:r w:rsidR="00945CCA">
        <w:rPr>
          <w:rFonts w:cs="Times New Roman"/>
          <w:szCs w:val="24"/>
        </w:rPr>
        <w:t xml:space="preserve"> </w:t>
      </w:r>
      <w:r w:rsidR="00945CCA" w:rsidRPr="00945CCA">
        <w:rPr>
          <w:rFonts w:cs="Times New Roman"/>
          <w:szCs w:val="24"/>
        </w:rPr>
        <w:t>reglamentējošo normatīvo aktu neievērošana</w:t>
      </w:r>
      <w:r w:rsidR="00945CCA">
        <w:rPr>
          <w:rFonts w:cs="Times New Roman"/>
          <w:szCs w:val="24"/>
        </w:rPr>
        <w:t>.</w:t>
      </w:r>
    </w:p>
    <w:p w14:paraId="5530AA63" w14:textId="5F4EC8C7" w:rsidR="00945CCA" w:rsidRDefault="008E3BC7"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Būves īpašnieka prettiesiska bezdarbība attiecībā uz </w:t>
      </w:r>
      <w:r w:rsidRPr="00945CCA">
        <w:rPr>
          <w:rFonts w:cs="Times New Roman"/>
          <w:szCs w:val="24"/>
        </w:rPr>
        <w:t>Civillikuma</w:t>
      </w:r>
      <w:r>
        <w:rPr>
          <w:rFonts w:cs="Times New Roman"/>
          <w:szCs w:val="24"/>
        </w:rPr>
        <w:t xml:space="preserve"> </w:t>
      </w:r>
      <w:r w:rsidRPr="00945CCA">
        <w:rPr>
          <w:rFonts w:cs="Times New Roman"/>
          <w:szCs w:val="24"/>
        </w:rPr>
        <w:t>1084.</w:t>
      </w:r>
      <w:r w:rsidR="00AD4EED">
        <w:rPr>
          <w:rFonts w:cs="Times New Roman"/>
          <w:szCs w:val="24"/>
        </w:rPr>
        <w:t> </w:t>
      </w:r>
      <w:r w:rsidRPr="00945CCA">
        <w:rPr>
          <w:rFonts w:cs="Times New Roman"/>
          <w:szCs w:val="24"/>
        </w:rPr>
        <w:t xml:space="preserve">panta </w:t>
      </w:r>
      <w:r>
        <w:rPr>
          <w:rFonts w:cs="Times New Roman"/>
          <w:szCs w:val="24"/>
        </w:rPr>
        <w:t xml:space="preserve">pirmajā daļā noteiktā pienākuma izpildi </w:t>
      </w:r>
      <w:r>
        <w:rPr>
          <w:rFonts w:asciiTheme="majorBidi" w:hAnsiTheme="majorBidi" w:cstheme="majorBidi"/>
          <w:szCs w:val="24"/>
        </w:rPr>
        <w:t>var izpausties ne vien kā normatīv</w:t>
      </w:r>
      <w:r w:rsidR="00AD4EED">
        <w:rPr>
          <w:rFonts w:asciiTheme="majorBidi" w:hAnsiTheme="majorBidi" w:cstheme="majorBidi"/>
          <w:szCs w:val="24"/>
        </w:rPr>
        <w:t>aj</w:t>
      </w:r>
      <w:r>
        <w:rPr>
          <w:rFonts w:asciiTheme="majorBidi" w:hAnsiTheme="majorBidi" w:cstheme="majorBidi"/>
          <w:szCs w:val="24"/>
        </w:rPr>
        <w:t xml:space="preserve">ā aktā tieši noteikta pienākuma neizpilde, bet </w:t>
      </w:r>
      <w:r w:rsidR="00C10CCB">
        <w:rPr>
          <w:rFonts w:asciiTheme="majorBidi" w:hAnsiTheme="majorBidi" w:cstheme="majorBidi"/>
          <w:szCs w:val="24"/>
        </w:rPr>
        <w:t xml:space="preserve">arī </w:t>
      </w:r>
      <w:r>
        <w:rPr>
          <w:rFonts w:asciiTheme="majorBidi" w:hAnsiTheme="majorBidi" w:cstheme="majorBidi"/>
          <w:szCs w:val="24"/>
        </w:rPr>
        <w:t>k</w:t>
      </w:r>
      <w:r w:rsidR="007D2046">
        <w:rPr>
          <w:rFonts w:asciiTheme="majorBidi" w:hAnsiTheme="majorBidi" w:cstheme="majorBidi"/>
          <w:szCs w:val="24"/>
        </w:rPr>
        <w:t xml:space="preserve">ā tādas darbības neveikšana, kuru </w:t>
      </w:r>
      <w:r w:rsidR="007D2046">
        <w:t>krietns un rūpīgs saimnieks veiktu</w:t>
      </w:r>
      <w:r w:rsidR="00C10CCB">
        <w:t xml:space="preserve">, lai uzturētu savu būvi </w:t>
      </w:r>
      <w:r w:rsidR="00C10CCB" w:rsidRPr="00C10CCB">
        <w:t>tādā stāvoklī, ka no tās nevar rasties kaitējums ne kaimiņiem, ne garāmgājējiem, ne arī tās lietotājiem</w:t>
      </w:r>
      <w:r w:rsidR="00C10CCB">
        <w:rPr>
          <w:rFonts w:asciiTheme="majorBidi" w:hAnsiTheme="majorBidi" w:cstheme="majorBidi"/>
          <w:szCs w:val="24"/>
        </w:rPr>
        <w:t>.</w:t>
      </w:r>
    </w:p>
    <w:p w14:paraId="0B16F771" w14:textId="54A5074D" w:rsidR="000252D0" w:rsidRDefault="000252D0" w:rsidP="0047682C">
      <w:pPr>
        <w:shd w:val="clear" w:color="auto" w:fill="FFFFFF"/>
        <w:ind w:right="-1" w:firstLine="709"/>
        <w:rPr>
          <w:rFonts w:asciiTheme="majorBidi" w:hAnsiTheme="majorBidi" w:cstheme="majorBidi"/>
          <w:szCs w:val="24"/>
        </w:rPr>
      </w:pPr>
      <w:r>
        <w:rPr>
          <w:rFonts w:asciiTheme="majorBidi" w:hAnsiTheme="majorBidi" w:cstheme="majorBidi"/>
          <w:szCs w:val="24"/>
        </w:rPr>
        <w:t>Turklāt arī normatīv</w:t>
      </w:r>
      <w:r w:rsidR="001864DB">
        <w:rPr>
          <w:rFonts w:asciiTheme="majorBidi" w:hAnsiTheme="majorBidi" w:cstheme="majorBidi"/>
          <w:szCs w:val="24"/>
        </w:rPr>
        <w:t>aj</w:t>
      </w:r>
      <w:r>
        <w:rPr>
          <w:rFonts w:asciiTheme="majorBidi" w:hAnsiTheme="majorBidi" w:cstheme="majorBidi"/>
          <w:szCs w:val="24"/>
        </w:rPr>
        <w:t xml:space="preserve">os aktos noteikto pienākumu izpilde neatbrīvo personu no atbildības, ja </w:t>
      </w:r>
      <w:r>
        <w:t xml:space="preserve">krietnam un rūpīgam saimniekam bija jāparedz kaitējuma iestāšanās iespējamība un jāveic atbilstoši pasākumi riska iestāšanās nepieļaušanai (šāda situācija it īpaši var veidoties gadījumos, kad likumdevējs, nosakot konkrēto pienākumu, nav apsvēris risku, kas iestājies </w:t>
      </w:r>
      <w:r w:rsidR="00AD4EED">
        <w:t>attiecīgajā</w:t>
      </w:r>
      <w:r w:rsidR="00AD4EED" w:rsidRPr="00AD4EED">
        <w:t xml:space="preserve"> </w:t>
      </w:r>
      <w:r w:rsidRPr="00AD4EED">
        <w:t>gadījumā</w:t>
      </w:r>
      <w:r>
        <w:t>).</w:t>
      </w:r>
    </w:p>
    <w:p w14:paraId="6F0C34B6" w14:textId="2EEF1268" w:rsidR="00C10CCB" w:rsidRDefault="00C10CCB" w:rsidP="0047682C">
      <w:pPr>
        <w:shd w:val="clear" w:color="auto" w:fill="FFFFFF"/>
        <w:ind w:right="-1" w:firstLine="709"/>
        <w:rPr>
          <w:rFonts w:asciiTheme="majorBidi" w:hAnsiTheme="majorBidi" w:cstheme="majorBidi"/>
          <w:szCs w:val="24"/>
        </w:rPr>
      </w:pPr>
      <w:r>
        <w:rPr>
          <w:rFonts w:asciiTheme="majorBidi" w:hAnsiTheme="majorBidi" w:cstheme="majorBidi"/>
          <w:szCs w:val="24"/>
        </w:rPr>
        <w:t>Līdz ar to, lai noteiktu būves īpašnieka bezdarbības prettiesiskumu,</w:t>
      </w:r>
      <w:r w:rsidR="005C70A7">
        <w:rPr>
          <w:rFonts w:asciiTheme="majorBidi" w:hAnsiTheme="majorBidi" w:cstheme="majorBidi"/>
          <w:szCs w:val="24"/>
        </w:rPr>
        <w:t xml:space="preserve"> </w:t>
      </w:r>
      <w:r>
        <w:rPr>
          <w:rFonts w:asciiTheme="majorBidi" w:hAnsiTheme="majorBidi" w:cstheme="majorBidi"/>
          <w:szCs w:val="24"/>
        </w:rPr>
        <w:t xml:space="preserve">jāizvērtē, vai viņš varēja paredzēt kaitējuma iestāšanos un vai viņš ir veicis atbilstošus pasākumus apdraudējuma novēršanai. </w:t>
      </w:r>
    </w:p>
    <w:p w14:paraId="24A1FC2B" w14:textId="297CE47F" w:rsidR="00A07FEC" w:rsidRDefault="00A07FEC"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Vienlaikus Senāts nekonstatē, ka apelācijas instances tiesas pieļautā kļūda normas iztulkošanā varēja novest pie lietas nepareizas izspriešanas, jo tiesa izvērtēja </w:t>
      </w:r>
      <w:r w:rsidR="00DB170A">
        <w:rPr>
          <w:rFonts w:asciiTheme="majorBidi" w:hAnsiTheme="majorBidi" w:cstheme="majorBidi"/>
          <w:szCs w:val="24"/>
        </w:rPr>
        <w:t>atbildētājas rīcības atbilstību krietna un kārtīga saimnieka mērauklai pēc būtības.</w:t>
      </w:r>
    </w:p>
    <w:p w14:paraId="37219B95" w14:textId="07FDDAFE" w:rsidR="003E441E" w:rsidRDefault="008A47CA" w:rsidP="0047682C">
      <w:pPr>
        <w:shd w:val="clear" w:color="auto" w:fill="FFFFFF"/>
        <w:ind w:right="-1" w:firstLine="709"/>
        <w:rPr>
          <w:rFonts w:asciiTheme="majorBidi" w:hAnsiTheme="majorBidi" w:cstheme="majorBidi"/>
          <w:szCs w:val="24"/>
        </w:rPr>
      </w:pPr>
      <w:r>
        <w:rPr>
          <w:rFonts w:asciiTheme="majorBidi" w:hAnsiTheme="majorBidi" w:cstheme="majorBidi"/>
          <w:szCs w:val="24"/>
        </w:rPr>
        <w:t xml:space="preserve">[14.4] Kasācijas sūdzības iesniedzēju ieskatā tas apstāklis, ka </w:t>
      </w:r>
      <w:r w:rsidR="00595774">
        <w:rPr>
          <w:rFonts w:asciiTheme="majorBidi" w:hAnsiTheme="majorBidi" w:cstheme="majorBidi"/>
          <w:szCs w:val="24"/>
        </w:rPr>
        <w:t>strīdus būve ir sagruvusi</w:t>
      </w:r>
      <w:r w:rsidR="003E441E">
        <w:rPr>
          <w:rFonts w:asciiTheme="majorBidi" w:hAnsiTheme="majorBidi" w:cstheme="majorBidi"/>
          <w:szCs w:val="24"/>
        </w:rPr>
        <w:t>,</w:t>
      </w:r>
      <w:r w:rsidR="00595774">
        <w:rPr>
          <w:rFonts w:asciiTheme="majorBidi" w:hAnsiTheme="majorBidi" w:cstheme="majorBidi"/>
          <w:szCs w:val="24"/>
        </w:rPr>
        <w:t xml:space="preserve"> radot</w:t>
      </w:r>
      <w:r w:rsidR="003E441E">
        <w:rPr>
          <w:rFonts w:asciiTheme="majorBidi" w:hAnsiTheme="majorBidi" w:cstheme="majorBidi"/>
          <w:szCs w:val="24"/>
        </w:rPr>
        <w:t xml:space="preserve"> citiem</w:t>
      </w:r>
      <w:r w:rsidR="00595774">
        <w:rPr>
          <w:rFonts w:asciiTheme="majorBidi" w:hAnsiTheme="majorBidi" w:cstheme="majorBidi"/>
          <w:szCs w:val="24"/>
        </w:rPr>
        <w:t xml:space="preserve"> kaitējumu</w:t>
      </w:r>
      <w:r w:rsidR="003E441E">
        <w:rPr>
          <w:rFonts w:asciiTheme="majorBidi" w:hAnsiTheme="majorBidi" w:cstheme="majorBidi"/>
          <w:szCs w:val="24"/>
        </w:rPr>
        <w:t xml:space="preserve">, pats par sevi </w:t>
      </w:r>
      <w:r w:rsidR="000356B5">
        <w:rPr>
          <w:rFonts w:asciiTheme="majorBidi" w:hAnsiTheme="majorBidi" w:cstheme="majorBidi"/>
          <w:szCs w:val="24"/>
        </w:rPr>
        <w:t xml:space="preserve">ir </w:t>
      </w:r>
      <w:r w:rsidR="003E441E">
        <w:rPr>
          <w:rFonts w:asciiTheme="majorBidi" w:hAnsiTheme="majorBidi" w:cstheme="majorBidi"/>
          <w:szCs w:val="24"/>
        </w:rPr>
        <w:t>pietiekams, lai atzītu, ka būves īpašnieks nav izpildījis Civillikuma 1084.</w:t>
      </w:r>
      <w:r w:rsidR="00AD4EED">
        <w:rPr>
          <w:rFonts w:asciiTheme="majorBidi" w:hAnsiTheme="majorBidi" w:cstheme="majorBidi"/>
          <w:szCs w:val="24"/>
        </w:rPr>
        <w:t> </w:t>
      </w:r>
      <w:r w:rsidR="003E441E">
        <w:rPr>
          <w:rFonts w:asciiTheme="majorBidi" w:hAnsiTheme="majorBidi" w:cstheme="majorBidi"/>
          <w:szCs w:val="24"/>
        </w:rPr>
        <w:t xml:space="preserve">panta pirmajā daļā noteikto pienākumu. Šāds kasācijas </w:t>
      </w:r>
      <w:r w:rsidR="000356B5">
        <w:rPr>
          <w:rFonts w:asciiTheme="majorBidi" w:hAnsiTheme="majorBidi" w:cstheme="majorBidi"/>
          <w:szCs w:val="24"/>
        </w:rPr>
        <w:t xml:space="preserve">sūdzības </w:t>
      </w:r>
      <w:r w:rsidR="003E441E">
        <w:rPr>
          <w:rFonts w:asciiTheme="majorBidi" w:hAnsiTheme="majorBidi" w:cstheme="majorBidi"/>
          <w:szCs w:val="24"/>
        </w:rPr>
        <w:t>arguments Senāta ieskatā nav pamatots.</w:t>
      </w:r>
    </w:p>
    <w:p w14:paraId="1F95DF7D" w14:textId="595D500D" w:rsidR="000252D0" w:rsidRDefault="003E441E" w:rsidP="0047682C">
      <w:pPr>
        <w:shd w:val="clear" w:color="auto" w:fill="FFFFFF"/>
        <w:ind w:right="-1" w:firstLine="709"/>
        <w:rPr>
          <w:rFonts w:asciiTheme="majorBidi" w:hAnsiTheme="majorBidi" w:cstheme="majorBidi"/>
          <w:szCs w:val="24"/>
        </w:rPr>
      </w:pPr>
      <w:r>
        <w:rPr>
          <w:rFonts w:asciiTheme="majorBidi" w:hAnsiTheme="majorBidi" w:cstheme="majorBidi"/>
          <w:szCs w:val="24"/>
        </w:rPr>
        <w:t>Kā jau minēts iepriekš</w:t>
      </w:r>
      <w:r w:rsidR="000356B5">
        <w:rPr>
          <w:rFonts w:asciiTheme="majorBidi" w:hAnsiTheme="majorBidi" w:cstheme="majorBidi"/>
          <w:szCs w:val="24"/>
        </w:rPr>
        <w:t>,</w:t>
      </w:r>
      <w:r>
        <w:rPr>
          <w:rFonts w:asciiTheme="majorBidi" w:hAnsiTheme="majorBidi" w:cstheme="majorBidi"/>
          <w:szCs w:val="24"/>
        </w:rPr>
        <w:t xml:space="preserve"> Civillikumā vispārīgi ir paredzēta atbildība par vainu</w:t>
      </w:r>
      <w:r w:rsidR="000356B5">
        <w:rPr>
          <w:rFonts w:asciiTheme="majorBidi" w:hAnsiTheme="majorBidi" w:cstheme="majorBidi"/>
          <w:szCs w:val="24"/>
        </w:rPr>
        <w:t xml:space="preserve">, kas nozīmē, ka </w:t>
      </w:r>
      <w:r w:rsidR="00895FF6">
        <w:rPr>
          <w:rFonts w:asciiTheme="majorBidi" w:hAnsiTheme="majorBidi" w:cstheme="majorBidi"/>
          <w:szCs w:val="24"/>
        </w:rPr>
        <w:t xml:space="preserve">ir jāvērtē personas rīcība, nosakot, </w:t>
      </w:r>
      <w:r w:rsidR="000356B5">
        <w:rPr>
          <w:rFonts w:asciiTheme="majorBidi" w:hAnsiTheme="majorBidi" w:cstheme="majorBidi"/>
          <w:szCs w:val="24"/>
        </w:rPr>
        <w:t xml:space="preserve">vai persona ir pieļāvusi vieglu neuzmanību (likumā noteiktos gadījumos – rupju neuzmanību). Ja </w:t>
      </w:r>
      <w:r w:rsidR="00117E37">
        <w:rPr>
          <w:rFonts w:asciiTheme="majorBidi" w:hAnsiTheme="majorBidi" w:cstheme="majorBidi"/>
          <w:szCs w:val="24"/>
        </w:rPr>
        <w:t>Civillikuma 1084.</w:t>
      </w:r>
      <w:r w:rsidR="00AD4EED">
        <w:rPr>
          <w:rFonts w:asciiTheme="majorBidi" w:hAnsiTheme="majorBidi" w:cstheme="majorBidi"/>
          <w:szCs w:val="24"/>
        </w:rPr>
        <w:t> </w:t>
      </w:r>
      <w:r w:rsidR="00117E37">
        <w:rPr>
          <w:rFonts w:asciiTheme="majorBidi" w:hAnsiTheme="majorBidi" w:cstheme="majorBidi"/>
          <w:szCs w:val="24"/>
        </w:rPr>
        <w:t xml:space="preserve">panta pirmās daļas piemērošanas gadījumā personas rūpības trūkums tiktu </w:t>
      </w:r>
      <w:r w:rsidR="00895FF6">
        <w:rPr>
          <w:rFonts w:asciiTheme="majorBidi" w:hAnsiTheme="majorBidi" w:cstheme="majorBidi"/>
          <w:szCs w:val="24"/>
        </w:rPr>
        <w:t xml:space="preserve">neapgāžami </w:t>
      </w:r>
      <w:r w:rsidR="00FB7B94">
        <w:rPr>
          <w:rFonts w:asciiTheme="majorBidi" w:hAnsiTheme="majorBidi" w:cstheme="majorBidi"/>
          <w:szCs w:val="24"/>
        </w:rPr>
        <w:t>prezumēts</w:t>
      </w:r>
      <w:r w:rsidR="00895FF6">
        <w:rPr>
          <w:rFonts w:asciiTheme="majorBidi" w:hAnsiTheme="majorBidi" w:cstheme="majorBidi"/>
          <w:szCs w:val="24"/>
        </w:rPr>
        <w:t>, jo ir radīts kaitējums, tad šād</w:t>
      </w:r>
      <w:r w:rsidR="00FB7B94">
        <w:rPr>
          <w:rFonts w:asciiTheme="majorBidi" w:hAnsiTheme="majorBidi" w:cstheme="majorBidi"/>
          <w:szCs w:val="24"/>
        </w:rPr>
        <w:t>am</w:t>
      </w:r>
      <w:r w:rsidR="00895FF6">
        <w:rPr>
          <w:rFonts w:asciiTheme="majorBidi" w:hAnsiTheme="majorBidi" w:cstheme="majorBidi"/>
          <w:szCs w:val="24"/>
        </w:rPr>
        <w:t xml:space="preserve"> vērtējum</w:t>
      </w:r>
      <w:r w:rsidR="00FB7B94">
        <w:rPr>
          <w:rFonts w:asciiTheme="majorBidi" w:hAnsiTheme="majorBidi" w:cstheme="majorBidi"/>
          <w:szCs w:val="24"/>
        </w:rPr>
        <w:t>am</w:t>
      </w:r>
      <w:r w:rsidR="00895FF6">
        <w:rPr>
          <w:rFonts w:asciiTheme="majorBidi" w:hAnsiTheme="majorBidi" w:cstheme="majorBidi"/>
          <w:szCs w:val="24"/>
        </w:rPr>
        <w:t xml:space="preserve"> </w:t>
      </w:r>
      <w:r w:rsidR="00FB7B94" w:rsidRPr="00AD4EED">
        <w:rPr>
          <w:rFonts w:asciiTheme="majorBidi" w:hAnsiTheme="majorBidi" w:cstheme="majorBidi"/>
          <w:szCs w:val="24"/>
        </w:rPr>
        <w:t>nebūtu nozīmes</w:t>
      </w:r>
      <w:r w:rsidR="00FB7B94">
        <w:rPr>
          <w:rFonts w:asciiTheme="majorBidi" w:hAnsiTheme="majorBidi" w:cstheme="majorBidi"/>
          <w:szCs w:val="24"/>
        </w:rPr>
        <w:t xml:space="preserve">. Šādā gadījumā </w:t>
      </w:r>
      <w:r w:rsidR="00117E37">
        <w:rPr>
          <w:rFonts w:asciiTheme="majorBidi" w:hAnsiTheme="majorBidi" w:cstheme="majorBidi"/>
          <w:szCs w:val="24"/>
        </w:rPr>
        <w:t>būves īpašnieka</w:t>
      </w:r>
      <w:r w:rsidR="00FB7B94">
        <w:rPr>
          <w:rFonts w:asciiTheme="majorBidi" w:hAnsiTheme="majorBidi" w:cstheme="majorBidi"/>
          <w:szCs w:val="24"/>
        </w:rPr>
        <w:t xml:space="preserve"> atbildība </w:t>
      </w:r>
      <w:r w:rsidR="00117E37">
        <w:rPr>
          <w:rFonts w:asciiTheme="majorBidi" w:hAnsiTheme="majorBidi" w:cstheme="majorBidi"/>
          <w:szCs w:val="24"/>
        </w:rPr>
        <w:lastRenderedPageBreak/>
        <w:t xml:space="preserve">tiesisko seku ziņā būtu pielīdzināma </w:t>
      </w:r>
      <w:r w:rsidR="00B627A4">
        <w:rPr>
          <w:rFonts w:asciiTheme="majorBidi" w:hAnsiTheme="majorBidi" w:cstheme="majorBidi"/>
          <w:szCs w:val="24"/>
        </w:rPr>
        <w:t xml:space="preserve">atbildībai neatkarīgi no vainas, kad personas uzvedības atbilstībai krietna un kārtīga saimnieka rūpības līmenim </w:t>
      </w:r>
      <w:r w:rsidR="00AD4EED">
        <w:rPr>
          <w:rFonts w:asciiTheme="majorBidi" w:hAnsiTheme="majorBidi" w:cstheme="majorBidi"/>
          <w:szCs w:val="24"/>
        </w:rPr>
        <w:t xml:space="preserve">arī </w:t>
      </w:r>
      <w:r w:rsidR="00B627A4" w:rsidRPr="00AD4EED">
        <w:rPr>
          <w:rFonts w:asciiTheme="majorBidi" w:hAnsiTheme="majorBidi" w:cstheme="majorBidi"/>
          <w:szCs w:val="24"/>
        </w:rPr>
        <w:t>nav nozīmes</w:t>
      </w:r>
      <w:r w:rsidR="00B627A4">
        <w:rPr>
          <w:rFonts w:asciiTheme="majorBidi" w:hAnsiTheme="majorBidi" w:cstheme="majorBidi"/>
          <w:szCs w:val="24"/>
        </w:rPr>
        <w:t>. Senāta ieskatā šāds Civillikuma 1084.</w:t>
      </w:r>
      <w:r w:rsidR="00AD4EED">
        <w:rPr>
          <w:rFonts w:asciiTheme="majorBidi" w:hAnsiTheme="majorBidi" w:cstheme="majorBidi"/>
          <w:szCs w:val="24"/>
        </w:rPr>
        <w:t> </w:t>
      </w:r>
      <w:r w:rsidR="00B627A4">
        <w:rPr>
          <w:rFonts w:asciiTheme="majorBidi" w:hAnsiTheme="majorBidi" w:cstheme="majorBidi"/>
          <w:szCs w:val="24"/>
        </w:rPr>
        <w:t>panta pirmās daļas iztulkojums nebūtu saskanīgs ar Civillikumā noteikto civiltiesiskās atbildības sistēmu</w:t>
      </w:r>
      <w:r w:rsidR="00B00246">
        <w:rPr>
          <w:rFonts w:asciiTheme="majorBidi" w:hAnsiTheme="majorBidi" w:cstheme="majorBidi"/>
          <w:szCs w:val="24"/>
        </w:rPr>
        <w:t xml:space="preserve">, jo pēc būtības </w:t>
      </w:r>
      <w:r w:rsidR="00B00246" w:rsidRPr="00B00246">
        <w:rPr>
          <w:rFonts w:asciiTheme="majorBidi" w:hAnsiTheme="majorBidi" w:cstheme="majorBidi"/>
          <w:szCs w:val="24"/>
        </w:rPr>
        <w:t xml:space="preserve">neatbilstu </w:t>
      </w:r>
      <w:r w:rsidR="00B00246">
        <w:rPr>
          <w:rFonts w:asciiTheme="majorBidi" w:hAnsiTheme="majorBidi" w:cstheme="majorBidi"/>
          <w:szCs w:val="24"/>
        </w:rPr>
        <w:t>Civillikuma</w:t>
      </w:r>
      <w:r w:rsidR="00B00246" w:rsidRPr="00B00246">
        <w:rPr>
          <w:rFonts w:asciiTheme="majorBidi" w:hAnsiTheme="majorBidi" w:cstheme="majorBidi"/>
          <w:szCs w:val="24"/>
        </w:rPr>
        <w:t xml:space="preserve"> 1635.</w:t>
      </w:r>
      <w:r w:rsidR="00AD4EED">
        <w:rPr>
          <w:rFonts w:asciiTheme="majorBidi" w:hAnsiTheme="majorBidi" w:cstheme="majorBidi"/>
          <w:szCs w:val="24"/>
        </w:rPr>
        <w:t> </w:t>
      </w:r>
      <w:r w:rsidR="00B00246" w:rsidRPr="00B00246">
        <w:rPr>
          <w:rFonts w:asciiTheme="majorBidi" w:hAnsiTheme="majorBidi" w:cstheme="majorBidi"/>
          <w:szCs w:val="24"/>
        </w:rPr>
        <w:t>pantā ietvertajai domai, ka personai jāatbild tikai par tādu kaitējumu, kura iestāšanos tā saprātīgi varēja paredzēt un novērst.</w:t>
      </w:r>
      <w:r w:rsidR="00B00246">
        <w:rPr>
          <w:rFonts w:asciiTheme="majorBidi" w:hAnsiTheme="majorBidi" w:cstheme="majorBidi"/>
          <w:szCs w:val="24"/>
        </w:rPr>
        <w:t xml:space="preserve"> </w:t>
      </w:r>
    </w:p>
    <w:p w14:paraId="426BD82C" w14:textId="45C8E2E6" w:rsidR="00B627A4" w:rsidRDefault="000252D0" w:rsidP="0047682C">
      <w:pPr>
        <w:shd w:val="clear" w:color="auto" w:fill="FFFFFF"/>
        <w:ind w:right="-1" w:firstLine="709"/>
        <w:rPr>
          <w:rFonts w:asciiTheme="majorBidi" w:hAnsiTheme="majorBidi" w:cstheme="majorBidi"/>
          <w:szCs w:val="24"/>
        </w:rPr>
      </w:pPr>
      <w:r>
        <w:rPr>
          <w:rFonts w:asciiTheme="majorBidi" w:hAnsiTheme="majorBidi" w:cstheme="majorBidi"/>
          <w:szCs w:val="24"/>
        </w:rPr>
        <w:t>Turklāt, k</w:t>
      </w:r>
      <w:r w:rsidR="00B00246">
        <w:rPr>
          <w:rFonts w:asciiTheme="majorBidi" w:hAnsiTheme="majorBidi" w:cstheme="majorBidi"/>
          <w:szCs w:val="24"/>
        </w:rPr>
        <w:t xml:space="preserve">ā pamatoti tiek norādīts Vācijas tiesību literatūrā, </w:t>
      </w:r>
      <w:r w:rsidR="00B00246">
        <w:t>kaitējuma riska iestāšanās pilnīga novēršana būtu utopiska prasība</w:t>
      </w:r>
      <w:r w:rsidR="00BB2663">
        <w:t>. A</w:t>
      </w:r>
      <w:r w:rsidR="00B00246">
        <w:t xml:space="preserve">bsolūti droša civiltiesiskā apgrozība, kurā nenotiek negadījumi, neeksistē, to nevar sasniegt </w:t>
      </w:r>
      <w:proofErr w:type="gramStart"/>
      <w:r w:rsidR="00B00246">
        <w:t>(</w:t>
      </w:r>
      <w:proofErr w:type="gramEnd"/>
      <w:r w:rsidR="00B00246">
        <w:t xml:space="preserve">sk. </w:t>
      </w:r>
      <w:proofErr w:type="spellStart"/>
      <w:r w:rsidR="00B00246" w:rsidRPr="000B6F8F">
        <w:rPr>
          <w:i/>
          <w:iCs/>
        </w:rPr>
        <w:t>Geigel</w:t>
      </w:r>
      <w:proofErr w:type="spellEnd"/>
      <w:r w:rsidR="00B00246" w:rsidRPr="000B6F8F">
        <w:rPr>
          <w:i/>
          <w:iCs/>
        </w:rPr>
        <w:t xml:space="preserve">. </w:t>
      </w:r>
      <w:proofErr w:type="spellStart"/>
      <w:r w:rsidR="00B00246" w:rsidRPr="000B6F8F">
        <w:rPr>
          <w:i/>
          <w:iCs/>
        </w:rPr>
        <w:t>Haftpflichtprozess</w:t>
      </w:r>
      <w:proofErr w:type="spellEnd"/>
      <w:r w:rsidR="00B00246" w:rsidRPr="000B6F8F">
        <w:rPr>
          <w:i/>
          <w:iCs/>
        </w:rPr>
        <w:t xml:space="preserve">. </w:t>
      </w:r>
      <w:proofErr w:type="spellStart"/>
      <w:r w:rsidR="00B00246" w:rsidRPr="000B6F8F">
        <w:rPr>
          <w:i/>
          <w:iCs/>
        </w:rPr>
        <w:t>München</w:t>
      </w:r>
      <w:proofErr w:type="spellEnd"/>
      <w:r w:rsidR="00B00246" w:rsidRPr="000B6F8F">
        <w:rPr>
          <w:i/>
          <w:iCs/>
        </w:rPr>
        <w:t>: C.H.</w:t>
      </w:r>
      <w:r w:rsidR="0063210F">
        <w:rPr>
          <w:i/>
          <w:iCs/>
        </w:rPr>
        <w:t> </w:t>
      </w:r>
      <w:proofErr w:type="spellStart"/>
      <w:r w:rsidR="00B00246" w:rsidRPr="000B6F8F">
        <w:rPr>
          <w:i/>
          <w:iCs/>
        </w:rPr>
        <w:t>Beck</w:t>
      </w:r>
      <w:proofErr w:type="spellEnd"/>
      <w:r w:rsidR="00B00246" w:rsidRPr="000B6F8F">
        <w:rPr>
          <w:i/>
          <w:iCs/>
        </w:rPr>
        <w:t>, 2022, Kap. 1</w:t>
      </w:r>
      <w:r w:rsidR="00B00246">
        <w:rPr>
          <w:i/>
          <w:iCs/>
        </w:rPr>
        <w:t>4</w:t>
      </w:r>
      <w:r w:rsidR="00D17451">
        <w:rPr>
          <w:i/>
          <w:iCs/>
        </w:rPr>
        <w:t>,</w:t>
      </w:r>
      <w:r w:rsidR="00B00246" w:rsidRPr="000B6F8F">
        <w:rPr>
          <w:i/>
          <w:iCs/>
        </w:rPr>
        <w:t xml:space="preserve"> </w:t>
      </w:r>
      <w:proofErr w:type="spellStart"/>
      <w:r w:rsidR="00B00246" w:rsidRPr="000B6F8F">
        <w:rPr>
          <w:i/>
          <w:iCs/>
        </w:rPr>
        <w:t>Rn</w:t>
      </w:r>
      <w:proofErr w:type="spellEnd"/>
      <w:r w:rsidR="00B00246" w:rsidRPr="000B6F8F">
        <w:rPr>
          <w:i/>
          <w:iCs/>
        </w:rPr>
        <w:t xml:space="preserve">. </w:t>
      </w:r>
      <w:r w:rsidR="00B00246">
        <w:rPr>
          <w:i/>
          <w:iCs/>
        </w:rPr>
        <w:t>11, 28, 37</w:t>
      </w:r>
      <w:r w:rsidR="00D17451">
        <w:rPr>
          <w:i/>
          <w:iCs/>
        </w:rPr>
        <w:t>,</w:t>
      </w:r>
      <w:r w:rsidR="00B00246">
        <w:rPr>
          <w:i/>
          <w:iCs/>
        </w:rPr>
        <w:t xml:space="preserve"> </w:t>
      </w:r>
      <w:r w:rsidR="00B00246" w:rsidRPr="00376CFE">
        <w:rPr>
          <w:i/>
          <w:iCs/>
          <w:lang w:val="de-DE"/>
        </w:rPr>
        <w:t>Grüneberg C.</w:t>
      </w:r>
      <w:r w:rsidR="00D17451">
        <w:rPr>
          <w:i/>
          <w:iCs/>
          <w:lang w:val="de-DE"/>
        </w:rPr>
        <w:t>,</w:t>
      </w:r>
      <w:r w:rsidR="00B00246">
        <w:rPr>
          <w:i/>
          <w:iCs/>
          <w:lang w:val="de-DE"/>
        </w:rPr>
        <w:t xml:space="preserve"> Sprau H.</w:t>
      </w:r>
      <w:r w:rsidR="00B00246" w:rsidRPr="00376CFE">
        <w:rPr>
          <w:i/>
          <w:iCs/>
          <w:lang w:val="de-DE"/>
        </w:rPr>
        <w:t xml:space="preserve"> Beck'sche Kurz-Kommentare. Band 7. Bürgerliches Gesetzbuch: BGB. 81., neubearbeitete Auflage. München: C.H.</w:t>
      </w:r>
      <w:r w:rsidR="0063210F">
        <w:rPr>
          <w:i/>
          <w:iCs/>
          <w:lang w:val="de-DE"/>
        </w:rPr>
        <w:t> </w:t>
      </w:r>
      <w:r w:rsidR="00B00246" w:rsidRPr="00376CFE">
        <w:rPr>
          <w:i/>
          <w:iCs/>
          <w:lang w:val="de-DE"/>
        </w:rPr>
        <w:t>Beck, 2022,</w:t>
      </w:r>
      <w:r w:rsidR="00B00246">
        <w:rPr>
          <w:i/>
          <w:iCs/>
          <w:lang w:val="de-DE"/>
        </w:rPr>
        <w:t xml:space="preserve"> </w:t>
      </w:r>
      <w:r w:rsidR="00B00246" w:rsidRPr="00376CFE">
        <w:rPr>
          <w:i/>
          <w:iCs/>
          <w:lang w:val="de-DE"/>
        </w:rPr>
        <w:t>§</w:t>
      </w:r>
      <w:r w:rsidR="0063210F">
        <w:rPr>
          <w:i/>
          <w:iCs/>
          <w:lang w:val="de-DE"/>
        </w:rPr>
        <w:t> </w:t>
      </w:r>
      <w:r w:rsidR="00B00246">
        <w:rPr>
          <w:i/>
          <w:iCs/>
          <w:lang w:val="de-DE"/>
        </w:rPr>
        <w:t>823</w:t>
      </w:r>
      <w:r w:rsidR="00B00246" w:rsidRPr="00376CFE">
        <w:rPr>
          <w:i/>
          <w:iCs/>
          <w:lang w:val="de-DE"/>
        </w:rPr>
        <w:t>, Rn.</w:t>
      </w:r>
      <w:r w:rsidR="0063210F">
        <w:rPr>
          <w:i/>
          <w:iCs/>
          <w:lang w:val="de-DE"/>
        </w:rPr>
        <w:t> </w:t>
      </w:r>
      <w:r w:rsidR="00B00246">
        <w:rPr>
          <w:i/>
          <w:iCs/>
          <w:lang w:val="de-DE"/>
        </w:rPr>
        <w:t>51</w:t>
      </w:r>
      <w:r w:rsidR="00B00246">
        <w:t xml:space="preserve">). </w:t>
      </w:r>
    </w:p>
    <w:p w14:paraId="5B49751A" w14:textId="40421FA1" w:rsidR="00B627A4" w:rsidRDefault="00B627A4" w:rsidP="0047682C">
      <w:pPr>
        <w:shd w:val="clear" w:color="auto" w:fill="FFFFFF"/>
        <w:ind w:right="-1" w:firstLine="709"/>
      </w:pPr>
      <w:r>
        <w:rPr>
          <w:rFonts w:asciiTheme="majorBidi" w:hAnsiTheme="majorBidi" w:cstheme="majorBidi"/>
          <w:szCs w:val="24"/>
        </w:rPr>
        <w:t>Civillikuma 1084.</w:t>
      </w:r>
      <w:r w:rsidR="000826F9">
        <w:rPr>
          <w:rFonts w:asciiTheme="majorBidi" w:hAnsiTheme="majorBidi" w:cstheme="majorBidi"/>
          <w:szCs w:val="24"/>
        </w:rPr>
        <w:t> </w:t>
      </w:r>
      <w:r>
        <w:rPr>
          <w:rFonts w:asciiTheme="majorBidi" w:hAnsiTheme="majorBidi" w:cstheme="majorBidi"/>
          <w:szCs w:val="24"/>
        </w:rPr>
        <w:t xml:space="preserve">panta pirmajā daļā ietvertā </w:t>
      </w:r>
      <w:r>
        <w:t xml:space="preserve">norāde par to, ka būves īpašniekam jātur būve </w:t>
      </w:r>
      <w:r w:rsidRPr="00E44879">
        <w:t>tādā stāvoklī, ka no tās nevar rasties kaitējums ne kaimiņiem, ne garāmgājējiem, ne arī tās lietotājiem</w:t>
      </w:r>
      <w:r>
        <w:t xml:space="preserve">, liecina par šā pienākuma raksturu un </w:t>
      </w:r>
      <w:r w:rsidR="007F1F77">
        <w:t xml:space="preserve">normas aizsardzības </w:t>
      </w:r>
      <w:r>
        <w:t>mērķi, kura sasniegšanai būves īpašniekam jārīkojas kā krietnam un rūpīgam būves saimniekam</w:t>
      </w:r>
      <w:r w:rsidR="007F1F77">
        <w:t xml:space="preserve">. </w:t>
      </w:r>
    </w:p>
    <w:p w14:paraId="639A6900" w14:textId="11F22CE7" w:rsidR="000252D0" w:rsidRDefault="00142D25" w:rsidP="0047682C">
      <w:pPr>
        <w:shd w:val="clear" w:color="auto" w:fill="FFFFFF"/>
        <w:ind w:right="-1" w:firstLine="709"/>
      </w:pPr>
      <w:r>
        <w:t>[14.5] </w:t>
      </w:r>
      <w:r w:rsidR="000252D0">
        <w:t>Nosakot, kāda rūpība konkrētajā gadījumā bija jāizrāda krietnam un rūpīgam saimniekam, ņem vērā objektīvus apsvērumus (netiek ņemtas vērā attiecīgās personas faktiskās zināšanas, iemaņas u.</w:t>
      </w:r>
      <w:r w:rsidR="00672E72">
        <w:t> </w:t>
      </w:r>
      <w:r w:rsidR="000252D0">
        <w:t>tml.). Vispārīgi rūpības pasākumiem jābūt samērīgiem ar kaitējuma iestāšanās iespēju un iespējamā kaitējuma lielumu (tā vislielākā rūpība jāizrāda gadījumā, ja ir iespējams kaitējums cilvēka dzīvībai vai veselībai un ja tā iestāšanās varbūtība ir augsta).</w:t>
      </w:r>
    </w:p>
    <w:p w14:paraId="52BD0715" w14:textId="46B56912" w:rsidR="00142D25" w:rsidRDefault="00142D25" w:rsidP="0047682C">
      <w:pPr>
        <w:shd w:val="clear" w:color="auto" w:fill="FFFFFF"/>
        <w:ind w:right="-1" w:firstLine="709"/>
      </w:pPr>
      <w:r>
        <w:t xml:space="preserve">Nosakot, kādas darbības ir saprātīgi sagaidāmas no personas, kurai ir jāievēro rūpības pienākums, nozīme var būt arī citiem objektīviem apstākļiem, piemēram, tam, cik lielā mērā trešās personas varēja paļauties uz apdraudējuma neesību, vai bija jārēķinās ar trešo personu uzmanības trūkumu attiecībā uz apdraudējuma avotu, faktiska un tiesiska iespēja kontrolēt apdraudējuma avotu, ekonomiskie labuma apsvērumi (vai apdraudējuma avots sniedz personai ekonomisku labumu), izdevumu apmērs apdraudējuma novēršanai (lai arī trešo personu interesēm ir priekšroka, izdevumu apsvērumi nav ignorējami; </w:t>
      </w:r>
      <w:r w:rsidR="00B35BA8">
        <w:t xml:space="preserve">tomēr, </w:t>
      </w:r>
      <w:r w:rsidRPr="00B35BA8">
        <w:t xml:space="preserve">jo lielāks </w:t>
      </w:r>
      <w:r w:rsidR="00B35BA8">
        <w:t xml:space="preserve">ir </w:t>
      </w:r>
      <w:r w:rsidRPr="00B35BA8">
        <w:t>apdraudējums</w:t>
      </w:r>
      <w:r w:rsidR="00B35BA8">
        <w:t xml:space="preserve"> trešo personu interesēm</w:t>
      </w:r>
      <w:r w:rsidRPr="00B35BA8">
        <w:t>, jo mazāka nozīme</w:t>
      </w:r>
      <w:r w:rsidR="00B35BA8">
        <w:t xml:space="preserve"> ir tam, kādi ir</w:t>
      </w:r>
      <w:r w:rsidRPr="00B35BA8">
        <w:t xml:space="preserve"> izdevum</w:t>
      </w:r>
      <w:r w:rsidR="00B35BA8">
        <w:t>i kaitējuma nepieļaušanai</w:t>
      </w:r>
      <w:r>
        <w:t xml:space="preserve">) (sk. </w:t>
      </w:r>
      <w:proofErr w:type="spellStart"/>
      <w:r w:rsidRPr="000B6F8F">
        <w:rPr>
          <w:i/>
          <w:iCs/>
        </w:rPr>
        <w:t>Geigel</w:t>
      </w:r>
      <w:proofErr w:type="spellEnd"/>
      <w:r w:rsidRPr="000B6F8F">
        <w:rPr>
          <w:i/>
          <w:iCs/>
        </w:rPr>
        <w:t xml:space="preserve">. </w:t>
      </w:r>
      <w:proofErr w:type="spellStart"/>
      <w:r w:rsidRPr="000B6F8F">
        <w:rPr>
          <w:i/>
          <w:iCs/>
        </w:rPr>
        <w:t>Haftpflichtprozess</w:t>
      </w:r>
      <w:proofErr w:type="spellEnd"/>
      <w:r w:rsidRPr="000B6F8F">
        <w:rPr>
          <w:i/>
          <w:iCs/>
        </w:rPr>
        <w:t xml:space="preserve">. </w:t>
      </w:r>
      <w:proofErr w:type="spellStart"/>
      <w:r w:rsidRPr="000B6F8F">
        <w:rPr>
          <w:i/>
          <w:iCs/>
        </w:rPr>
        <w:t>München</w:t>
      </w:r>
      <w:proofErr w:type="spellEnd"/>
      <w:r w:rsidRPr="000B6F8F">
        <w:rPr>
          <w:i/>
          <w:iCs/>
        </w:rPr>
        <w:t>: C.H.</w:t>
      </w:r>
      <w:r w:rsidR="0063210F">
        <w:rPr>
          <w:i/>
          <w:iCs/>
        </w:rPr>
        <w:t> </w:t>
      </w:r>
      <w:proofErr w:type="spellStart"/>
      <w:r w:rsidRPr="000B6F8F">
        <w:rPr>
          <w:i/>
          <w:iCs/>
        </w:rPr>
        <w:t>Beck</w:t>
      </w:r>
      <w:proofErr w:type="spellEnd"/>
      <w:r w:rsidRPr="000B6F8F">
        <w:rPr>
          <w:i/>
          <w:iCs/>
        </w:rPr>
        <w:t>, 2022, Kap.</w:t>
      </w:r>
      <w:r w:rsidR="0063210F">
        <w:rPr>
          <w:i/>
          <w:iCs/>
        </w:rPr>
        <w:t> </w:t>
      </w:r>
      <w:r w:rsidRPr="000B6F8F">
        <w:rPr>
          <w:i/>
          <w:iCs/>
        </w:rPr>
        <w:t>1</w:t>
      </w:r>
      <w:r>
        <w:rPr>
          <w:i/>
          <w:iCs/>
        </w:rPr>
        <w:t>4</w:t>
      </w:r>
      <w:r w:rsidR="0063210F">
        <w:rPr>
          <w:i/>
          <w:iCs/>
        </w:rPr>
        <w:t xml:space="preserve">, </w:t>
      </w:r>
      <w:proofErr w:type="spellStart"/>
      <w:r w:rsidRPr="000B6F8F">
        <w:rPr>
          <w:i/>
          <w:iCs/>
        </w:rPr>
        <w:t>Rn</w:t>
      </w:r>
      <w:proofErr w:type="spellEnd"/>
      <w:r w:rsidRPr="000B6F8F">
        <w:rPr>
          <w:i/>
          <w:iCs/>
        </w:rPr>
        <w:t>.</w:t>
      </w:r>
      <w:r w:rsidR="0063210F">
        <w:rPr>
          <w:i/>
          <w:iCs/>
        </w:rPr>
        <w:t> </w:t>
      </w:r>
      <w:r>
        <w:rPr>
          <w:i/>
          <w:iCs/>
        </w:rPr>
        <w:t>11</w:t>
      </w:r>
      <w:r w:rsidR="00D17451">
        <w:rPr>
          <w:i/>
          <w:iCs/>
        </w:rPr>
        <w:t>–</w:t>
      </w:r>
      <w:r>
        <w:rPr>
          <w:i/>
          <w:iCs/>
        </w:rPr>
        <w:t>15</w:t>
      </w:r>
      <w:r>
        <w:t xml:space="preserve">). </w:t>
      </w:r>
    </w:p>
    <w:p w14:paraId="2188673A" w14:textId="56021E7B" w:rsidR="00B84313" w:rsidRDefault="00B84313" w:rsidP="0047682C">
      <w:pPr>
        <w:shd w:val="clear" w:color="auto" w:fill="FFFFFF"/>
        <w:ind w:right="-1" w:firstLine="709"/>
      </w:pPr>
      <w:r>
        <w:t xml:space="preserve">Jāņem arī vērā, ka rūpības pasākumi var būt ne vien apdraudējuma avota novēršana (kas ne vienmēr iespējams), bet arī brīdināšanas pienākums, aizliegšanas un instrukciju sniegšanas pienākumi, apdraudējuma avota uzraudzības, kontroles u.c. pienākumi. </w:t>
      </w:r>
    </w:p>
    <w:p w14:paraId="2A583066" w14:textId="69A4DCAE" w:rsidR="00B84313" w:rsidRDefault="00B84313" w:rsidP="0047682C">
      <w:pPr>
        <w:shd w:val="clear" w:color="auto" w:fill="FFFFFF"/>
        <w:ind w:right="-1" w:firstLine="709"/>
      </w:pPr>
      <w:r>
        <w:t>[14.6] Būves sabrukšanas gadījumā īpašniekam iestātos atbildība par citai personai nodarīto kaitējumu, pamatojoties uz Civillikuma 1084.</w:t>
      </w:r>
      <w:r w:rsidR="00E272D6">
        <w:t> </w:t>
      </w:r>
      <w:r>
        <w:t>panta pirmo daļu, ja būves īpašnieks nebūtu īstenojis tādus pasākumus, kurus veiktu krietns un rūpīgs saimnieks, lai laikus noteiktu iespējamo apdraudējumu un to novērstu. Piemēram, ja būvei būtu parādījušās plaisas un īpašnieks neveiktu pasākumus to cēloņu noskaidrošanai un iespējamo konstruktīvo problēmu novēršanai.</w:t>
      </w:r>
      <w:r w:rsidR="00031C04">
        <w:t xml:space="preserve"> Turklāt būves </w:t>
      </w:r>
      <w:r w:rsidR="001B7763">
        <w:t xml:space="preserve">īpašnieka </w:t>
      </w:r>
      <w:r w:rsidR="00031C04">
        <w:t xml:space="preserve">rūpības pienākums izpaužas ne tikai kā reakcija uz kādām redzamām pazīmēm, kas varētu liecināt par apdraudējumu, bet arī </w:t>
      </w:r>
      <w:r w:rsidR="001B7763">
        <w:t xml:space="preserve">kā tādu pasākumu veikšana, </w:t>
      </w:r>
      <w:proofErr w:type="gramStart"/>
      <w:r w:rsidR="001B7763">
        <w:t>lai laikus noteiktu iespējamos apdraudējumus, piemēram, būves</w:t>
      </w:r>
      <w:proofErr w:type="gramEnd"/>
      <w:r w:rsidR="001B7763">
        <w:t xml:space="preserve"> vai atsevišķu tās elementu tehniskā apsekošana u.</w:t>
      </w:r>
      <w:r w:rsidR="00672E72">
        <w:t> </w:t>
      </w:r>
      <w:r w:rsidR="001B7763">
        <w:t>tml.</w:t>
      </w:r>
    </w:p>
    <w:p w14:paraId="38E67B0B" w14:textId="224C8AB8" w:rsidR="00F348A4" w:rsidRDefault="00B84313" w:rsidP="0047682C">
      <w:pPr>
        <w:ind w:right="-1" w:firstLine="709"/>
      </w:pPr>
      <w:r>
        <w:t xml:space="preserve">Izskatāmajā lietā apelācijas instances tiesa ir atzinusi, ka </w:t>
      </w:r>
      <w:r w:rsidR="000D25C6">
        <w:t>tādu pazīmju</w:t>
      </w:r>
      <w:r>
        <w:t xml:space="preserve">, kuras </w:t>
      </w:r>
      <w:r w:rsidR="000D25C6">
        <w:t xml:space="preserve">liecinātu </w:t>
      </w:r>
      <w:r>
        <w:t xml:space="preserve">par būves iespējamu sabrukšanu un kuras atbildētājai </w:t>
      </w:r>
      <w:r w:rsidR="000D25C6">
        <w:t xml:space="preserve">vajadzētu </w:t>
      </w:r>
      <w:r>
        <w:t xml:space="preserve">konstatēt, nebija. </w:t>
      </w:r>
      <w:r w:rsidR="00F348A4" w:rsidRPr="00F348A4">
        <w:t xml:space="preserve">Senāts </w:t>
      </w:r>
      <w:r w:rsidR="00F348A4">
        <w:t>norāda</w:t>
      </w:r>
      <w:r w:rsidR="00F348A4" w:rsidRPr="00F348A4">
        <w:t>, ka atbilstoši Civilprocesa likuma 450.</w:t>
      </w:r>
      <w:r w:rsidR="0063210F">
        <w:t> </w:t>
      </w:r>
      <w:r w:rsidR="00F348A4" w:rsidRPr="00F348A4">
        <w:t>panta trešās daļas</w:t>
      </w:r>
      <w:r w:rsidR="00F348A4">
        <w:t>, 451.</w:t>
      </w:r>
      <w:r w:rsidR="0063210F">
        <w:t xml:space="preserve"> </w:t>
      </w:r>
      <w:r w:rsidR="00F348A4">
        <w:t>un</w:t>
      </w:r>
      <w:r w:rsidR="00F348A4" w:rsidRPr="00F348A4">
        <w:t xml:space="preserve"> 452.</w:t>
      </w:r>
      <w:r w:rsidR="00F348A4">
        <w:t> </w:t>
      </w:r>
      <w:r w:rsidR="00F348A4" w:rsidRPr="00F348A4">
        <w:t xml:space="preserve">panta </w:t>
      </w:r>
      <w:r w:rsidR="00F348A4" w:rsidRPr="00F348A4">
        <w:lastRenderedPageBreak/>
        <w:t>noteikumiem konkrētā strīda faktisko apstākļu noskaidrošana, tāpat kā pierādījumu novērtēšana no jauna</w:t>
      </w:r>
      <w:r w:rsidR="009057D4">
        <w:t>,</w:t>
      </w:r>
      <w:r w:rsidR="00F348A4" w:rsidRPr="00F348A4">
        <w:t xml:space="preserve"> </w:t>
      </w:r>
      <w:r w:rsidR="00F348A4">
        <w:t>nav</w:t>
      </w:r>
      <w:r w:rsidR="00F348A4" w:rsidRPr="00F348A4">
        <w:t xml:space="preserve"> kasācijas instances tiesas kompetenc</w:t>
      </w:r>
      <w:r w:rsidR="00F348A4">
        <w:t>ē.</w:t>
      </w:r>
    </w:p>
    <w:p w14:paraId="11C94E0D" w14:textId="5AC25052" w:rsidR="00B84313" w:rsidRDefault="002B1CC4" w:rsidP="0047682C">
      <w:pPr>
        <w:ind w:right="-1" w:firstLine="709"/>
      </w:pPr>
      <w:r>
        <w:t>Tiesa arī pamatoti ņēma vērā gan apstākli, ka ēka bija nesen nodota ekspluatācijā, gan tās vecumu. Minētie apstākļi ir objektīvi un ir ņemami vērā, paredzot iespējamo apdraudējumu. Ir vispārzināms, ka ārējās vides iedarbības rezultātā</w:t>
      </w:r>
      <w:r w:rsidR="001E3E0C">
        <w:t xml:space="preserve"> laika gaitā var pasliktināties ēku mehāniskā stiprība un stabilitāte un </w:t>
      </w:r>
      <w:r w:rsidR="000D25C6">
        <w:t xml:space="preserve">ka </w:t>
      </w:r>
      <w:r w:rsidR="001E3E0C">
        <w:t xml:space="preserve">šādu seku novēršanai jāveic atbilstoši ēkas uzturēšanas pasākumi. Savukārt </w:t>
      </w:r>
      <w:r w:rsidR="00E62F2A">
        <w:t xml:space="preserve">par </w:t>
      </w:r>
      <w:r w:rsidR="001E3E0C">
        <w:t>ekspluatācijā nesen nodot</w:t>
      </w:r>
      <w:r w:rsidR="00690B4B">
        <w:t>as</w:t>
      </w:r>
      <w:r w:rsidR="001E3E0C">
        <w:t xml:space="preserve"> ēk</w:t>
      </w:r>
      <w:r w:rsidR="00690B4B">
        <w:t>as</w:t>
      </w:r>
      <w:r w:rsidR="001E3E0C">
        <w:t>, kur</w:t>
      </w:r>
      <w:r w:rsidR="00690B4B">
        <w:t>as</w:t>
      </w:r>
      <w:r w:rsidR="001E3E0C">
        <w:t xml:space="preserve"> atbilstība ēkām izvirzītajām prasībām jānodrošina un jāpārbauda būvniecības procesā</w:t>
      </w:r>
      <w:proofErr w:type="gramStart"/>
      <w:r w:rsidR="001E3E0C">
        <w:t xml:space="preserve"> un</w:t>
      </w:r>
      <w:proofErr w:type="gramEnd"/>
      <w:r w:rsidR="001E3E0C">
        <w:t xml:space="preserve"> </w:t>
      </w:r>
      <w:r w:rsidR="00690B4B">
        <w:t>pieņemot</w:t>
      </w:r>
      <w:r w:rsidR="001E3E0C">
        <w:t xml:space="preserve"> ēku ekspluatācijā,</w:t>
      </w:r>
      <w:r w:rsidR="00E62F2A">
        <w:t xml:space="preserve"> drošumu attiecīgās būves īpašniekam parasti nebūs pamata šaubīties, ja vien nepastāvēs kādi objektīvi apstākļi, kas liecina, ka būvniecībā pieļauti un nav novērsti būtiski trūkumi. </w:t>
      </w:r>
      <w:r w:rsidR="001E3E0C">
        <w:t xml:space="preserve"> </w:t>
      </w:r>
    </w:p>
    <w:p w14:paraId="44E34A94" w14:textId="03AE6F3E" w:rsidR="005F1FCC" w:rsidRDefault="005F1FCC" w:rsidP="0047682C">
      <w:pPr>
        <w:ind w:right="-1" w:firstLine="709"/>
        <w:rPr>
          <w:rFonts w:asciiTheme="majorBidi" w:hAnsiTheme="majorBidi" w:cstheme="majorBidi"/>
          <w:szCs w:val="24"/>
        </w:rPr>
      </w:pPr>
      <w:r>
        <w:t xml:space="preserve">[14.7] Izvērtējot, </w:t>
      </w:r>
      <w:r>
        <w:rPr>
          <w:rFonts w:asciiTheme="majorBidi" w:hAnsiTheme="majorBidi" w:cstheme="majorBidi"/>
          <w:szCs w:val="24"/>
        </w:rPr>
        <w:t>v</w:t>
      </w:r>
      <w:r w:rsidRPr="00673681">
        <w:rPr>
          <w:rFonts w:asciiTheme="majorBidi" w:hAnsiTheme="majorBidi" w:cstheme="majorBidi"/>
          <w:szCs w:val="24"/>
        </w:rPr>
        <w:t>ai saskaņā ar Civillikuma 1084.</w:t>
      </w:r>
      <w:r w:rsidR="00E8208F">
        <w:rPr>
          <w:rFonts w:asciiTheme="majorBidi" w:hAnsiTheme="majorBidi" w:cstheme="majorBidi"/>
          <w:szCs w:val="24"/>
        </w:rPr>
        <w:t> </w:t>
      </w:r>
      <w:r w:rsidRPr="00673681">
        <w:rPr>
          <w:rFonts w:asciiTheme="majorBidi" w:hAnsiTheme="majorBidi" w:cstheme="majorBidi"/>
          <w:szCs w:val="24"/>
        </w:rPr>
        <w:t>panta</w:t>
      </w:r>
      <w:r w:rsidR="006C2A9B">
        <w:rPr>
          <w:rFonts w:asciiTheme="majorBidi" w:hAnsiTheme="majorBidi" w:cstheme="majorBidi"/>
          <w:szCs w:val="24"/>
        </w:rPr>
        <w:t xml:space="preserve"> </w:t>
      </w:r>
      <w:r w:rsidRPr="00673681">
        <w:rPr>
          <w:rFonts w:asciiTheme="majorBidi" w:hAnsiTheme="majorBidi" w:cstheme="majorBidi"/>
          <w:szCs w:val="24"/>
        </w:rPr>
        <w:t>pirmo daļu (kopsakarā ar C</w:t>
      </w:r>
      <w:r>
        <w:rPr>
          <w:rFonts w:asciiTheme="majorBidi" w:hAnsiTheme="majorBidi" w:cstheme="majorBidi"/>
          <w:szCs w:val="24"/>
        </w:rPr>
        <w:t>ivillikuma</w:t>
      </w:r>
      <w:r w:rsidRPr="00673681">
        <w:rPr>
          <w:rFonts w:asciiTheme="majorBidi" w:hAnsiTheme="majorBidi" w:cstheme="majorBidi"/>
          <w:szCs w:val="24"/>
        </w:rPr>
        <w:t xml:space="preserve"> 1635., 1646., 1649. un 1779.</w:t>
      </w:r>
      <w:r w:rsidR="00E8208F">
        <w:rPr>
          <w:rFonts w:asciiTheme="majorBidi" w:hAnsiTheme="majorBidi" w:cstheme="majorBidi"/>
          <w:szCs w:val="24"/>
        </w:rPr>
        <w:t> </w:t>
      </w:r>
      <w:r w:rsidRPr="00673681">
        <w:rPr>
          <w:rFonts w:asciiTheme="majorBidi" w:hAnsiTheme="majorBidi" w:cstheme="majorBidi"/>
          <w:szCs w:val="24"/>
        </w:rPr>
        <w:t>p</w:t>
      </w:r>
      <w:r>
        <w:rPr>
          <w:rFonts w:asciiTheme="majorBidi" w:hAnsiTheme="majorBidi" w:cstheme="majorBidi"/>
          <w:szCs w:val="24"/>
        </w:rPr>
        <w:t>antu</w:t>
      </w:r>
      <w:r w:rsidRPr="00673681">
        <w:rPr>
          <w:rFonts w:asciiTheme="majorBidi" w:hAnsiTheme="majorBidi" w:cstheme="majorBidi"/>
          <w:szCs w:val="24"/>
        </w:rPr>
        <w:t>) būves īpašniekam var iestāties atbildība par tādu kaitējumu, kura cēlonis ir būvniecības dalībnieka pieļauta kļūda ēkas būvniecības procesā</w:t>
      </w:r>
      <w:r w:rsidR="004F0DB8">
        <w:rPr>
          <w:rFonts w:asciiTheme="majorBidi" w:hAnsiTheme="majorBidi" w:cstheme="majorBidi"/>
          <w:szCs w:val="24"/>
        </w:rPr>
        <w:t xml:space="preserve">, jāņem </w:t>
      </w:r>
      <w:r w:rsidR="00E62F2A">
        <w:rPr>
          <w:rFonts w:asciiTheme="majorBidi" w:hAnsiTheme="majorBidi" w:cstheme="majorBidi"/>
          <w:szCs w:val="24"/>
        </w:rPr>
        <w:t xml:space="preserve">arī </w:t>
      </w:r>
      <w:r w:rsidR="004F0DB8">
        <w:rPr>
          <w:rFonts w:asciiTheme="majorBidi" w:hAnsiTheme="majorBidi" w:cstheme="majorBidi"/>
          <w:szCs w:val="24"/>
        </w:rPr>
        <w:t xml:space="preserve">vērā, ka </w:t>
      </w:r>
      <w:r w:rsidR="004F0DB8" w:rsidRPr="004F0DB8">
        <w:rPr>
          <w:rFonts w:asciiTheme="majorBidi" w:hAnsiTheme="majorBidi" w:cstheme="majorBidi"/>
          <w:szCs w:val="24"/>
        </w:rPr>
        <w:t>Civillikuma 1084.</w:t>
      </w:r>
      <w:r w:rsidR="00E8208F">
        <w:rPr>
          <w:rFonts w:asciiTheme="majorBidi" w:hAnsiTheme="majorBidi" w:cstheme="majorBidi"/>
          <w:szCs w:val="24"/>
        </w:rPr>
        <w:t> </w:t>
      </w:r>
      <w:r w:rsidR="004F0DB8" w:rsidRPr="004F0DB8">
        <w:rPr>
          <w:rFonts w:asciiTheme="majorBidi" w:hAnsiTheme="majorBidi" w:cstheme="majorBidi"/>
          <w:szCs w:val="24"/>
        </w:rPr>
        <w:t>panta pirmā daļa attiecas uz jau uzceltas ēkas uzturēšanu, par ko liecina gan normas teksts, gan tās sistēmiska iztulkošana kopsakarā ar Civillikuma 1085.</w:t>
      </w:r>
      <w:r w:rsidR="00E8208F">
        <w:rPr>
          <w:rFonts w:asciiTheme="majorBidi" w:hAnsiTheme="majorBidi" w:cstheme="majorBidi"/>
          <w:szCs w:val="24"/>
        </w:rPr>
        <w:t> </w:t>
      </w:r>
      <w:r w:rsidR="004F0DB8" w:rsidRPr="004F0DB8">
        <w:rPr>
          <w:rFonts w:asciiTheme="majorBidi" w:hAnsiTheme="majorBidi" w:cstheme="majorBidi"/>
          <w:szCs w:val="24"/>
        </w:rPr>
        <w:t>pantu</w:t>
      </w:r>
      <w:r w:rsidR="004F0DB8">
        <w:rPr>
          <w:rFonts w:asciiTheme="majorBidi" w:hAnsiTheme="majorBidi" w:cstheme="majorBidi"/>
          <w:szCs w:val="24"/>
        </w:rPr>
        <w:t>.</w:t>
      </w:r>
    </w:p>
    <w:p w14:paraId="1B49514C" w14:textId="6B903739" w:rsidR="003F7566" w:rsidRDefault="004F0DB8" w:rsidP="0047682C">
      <w:pPr>
        <w:ind w:right="-1" w:firstLine="709"/>
      </w:pPr>
      <w:r>
        <w:t>Civillikuma 1084.</w:t>
      </w:r>
      <w:r w:rsidR="00E8208F">
        <w:t> </w:t>
      </w:r>
      <w:r>
        <w:t xml:space="preserve">panta pirmajā daļā nav paredzēta būves īpašnieka atbildība par kaitējumu, kura tiešais cēlonis bijis būves defektīva būvniecība, </w:t>
      </w:r>
      <w:proofErr w:type="gramStart"/>
      <w:r>
        <w:t>jo tiesību normā ir runa par būves īpašnieka pienākumu uzturēt uzbūvētu būvi sabiedrībai drošā stāvokl</w:t>
      </w:r>
      <w:r w:rsidR="000D25C6">
        <w:t>ī</w:t>
      </w:r>
      <w:r>
        <w:t xml:space="preserve">, respektīvi, </w:t>
      </w:r>
      <w:r w:rsidR="003F7566">
        <w:t xml:space="preserve">saskaņā ar minēto normu </w:t>
      </w:r>
      <w:r>
        <w:t>no būves īpašnieka</w:t>
      </w:r>
      <w:proofErr w:type="gramEnd"/>
      <w:r>
        <w:t xml:space="preserve"> tiek prasīta jau uzceltas būves uzturēšana sabiedrībai drošā stāvoklī, nevis atbildība par kļūdām būves būvniecības procesā. </w:t>
      </w:r>
    </w:p>
    <w:p w14:paraId="167838D3" w14:textId="62DDEDF7" w:rsidR="004F0DB8" w:rsidRDefault="004F0DB8" w:rsidP="0047682C">
      <w:pPr>
        <w:ind w:right="-1" w:firstLine="709"/>
      </w:pPr>
      <w:r>
        <w:t>Kā izriet no Civillikuma 1086.</w:t>
      </w:r>
      <w:r w:rsidR="00E8208F">
        <w:t> </w:t>
      </w:r>
      <w:r>
        <w:t xml:space="preserve">panta, tad attiecībā uz uzsāktu būvi un tās potenciālu apdraudējumu sabiedriskajai drošībai kaimiņiem ir iespējas izteikt iebildumus būvniecības procesa laikā, kas atbilst mūsdienu būvniecības procesā paredzētajām tiesībām ieinteresētajām personām apstrīdēt </w:t>
      </w:r>
      <w:r w:rsidR="00672E72">
        <w:t xml:space="preserve">(pārsūdzēt) </w:t>
      </w:r>
      <w:r>
        <w:t>būvatļauju</w:t>
      </w:r>
      <w:r w:rsidR="00672E72">
        <w:t xml:space="preserve"> (atzīmi par </w:t>
      </w:r>
      <w:r w:rsidR="00672E72" w:rsidRPr="00EF2E5D">
        <w:t>projektēšanas nosacījumu izpild</w:t>
      </w:r>
      <w:r w:rsidR="00672E72">
        <w:t>i), kā arī tiesībām vērsties būvvaldē, norādot uz veiktās būvniecības neatbilstību būvatļaujas un normatīvo aktu prasībām</w:t>
      </w:r>
      <w:r>
        <w:t>.</w:t>
      </w:r>
    </w:p>
    <w:p w14:paraId="60C06DF1" w14:textId="16A372F5" w:rsidR="00485CAC" w:rsidRDefault="003F7566" w:rsidP="0047682C">
      <w:pPr>
        <w:ind w:right="-1" w:firstLine="709"/>
      </w:pPr>
      <w:r w:rsidRPr="003F7566">
        <w:t>Līdz ar to būves īpašniekam atbildība par kaitējumu, kas iestājies</w:t>
      </w:r>
      <w:r>
        <w:t>,</w:t>
      </w:r>
      <w:r w:rsidRPr="003F7566">
        <w:t xml:space="preserve"> būve</w:t>
      </w:r>
      <w:r>
        <w:t>i sagrūstot</w:t>
      </w:r>
      <w:r w:rsidRPr="003F7566">
        <w:t xml:space="preserve"> celtniecības </w:t>
      </w:r>
      <w:r w:rsidR="00485CAC">
        <w:t>trūkumu</w:t>
      </w:r>
      <w:r w:rsidRPr="003F7566">
        <w:t xml:space="preserve"> dēļ, varētu iestāties, pamatojoties uz Civillikuma 1084.</w:t>
      </w:r>
      <w:r w:rsidR="00E8208F">
        <w:t> </w:t>
      </w:r>
      <w:r w:rsidRPr="003F7566">
        <w:t>panta pirmo daļu, tikai tad, ja būves īpašnieks</w:t>
      </w:r>
      <w:r>
        <w:t>,</w:t>
      </w:r>
      <w:r w:rsidRPr="003F7566">
        <w:t xml:space="preserve"> </w:t>
      </w:r>
      <w:r>
        <w:t>tās</w:t>
      </w:r>
      <w:r w:rsidRPr="003F7566">
        <w:t xml:space="preserve"> uzturēšanas procesā neizrādot nepieciešamo rūpību, nebūtu laikus konstatējis attiecīgo </w:t>
      </w:r>
      <w:r w:rsidR="00485CAC">
        <w:t>trūkumu</w:t>
      </w:r>
      <w:r w:rsidRPr="003F7566">
        <w:t xml:space="preserve"> un veicis nepieciešamos pasākumus iespējamā kaitējuma novēršanai </w:t>
      </w:r>
      <w:proofErr w:type="gramStart"/>
      <w:r w:rsidRPr="003F7566">
        <w:t>(</w:t>
      </w:r>
      <w:proofErr w:type="gramEnd"/>
      <w:r w:rsidRPr="003F7566">
        <w:t>kaitējuma iestāšanās iespējamības kontrole)</w:t>
      </w:r>
      <w:r>
        <w:t xml:space="preserve">. </w:t>
      </w:r>
      <w:r w:rsidR="008C6D21">
        <w:t>Citiem vārdiem, būvniecības ierosinātāja (iepriekš – pasūtītāja) atbildība jānošķir no būves īpašnieka atbildības saskaņā ar Civillikuma 1084.</w:t>
      </w:r>
      <w:r w:rsidR="007B6CEE">
        <w:t> </w:t>
      </w:r>
      <w:r w:rsidR="008C6D21">
        <w:t>panta pirmo pantu. Jāņem</w:t>
      </w:r>
      <w:r w:rsidR="00485CAC">
        <w:t xml:space="preserve"> arī</w:t>
      </w:r>
      <w:r w:rsidR="008C6D21">
        <w:t xml:space="preserve"> vērā, ka būves īpašniek</w:t>
      </w:r>
      <w:r w:rsidR="00485CAC">
        <w:t>s</w:t>
      </w:r>
      <w:r w:rsidR="008C6D21">
        <w:t xml:space="preserve"> </w:t>
      </w:r>
      <w:r w:rsidR="00485CAC">
        <w:t xml:space="preserve">un attiecīgās būves būvniecības ierosinātājs var būt dažādas personas, laika gaitā attiecīgo nekustamo īpašumu atsavinot. </w:t>
      </w:r>
    </w:p>
    <w:p w14:paraId="1428CDA5" w14:textId="421C940D" w:rsidR="00691E5F" w:rsidRDefault="00485CAC" w:rsidP="0047682C">
      <w:pPr>
        <w:ind w:right="-1" w:firstLine="709"/>
        <w:rPr>
          <w:rFonts w:asciiTheme="majorBidi" w:hAnsiTheme="majorBidi" w:cstheme="majorBidi"/>
          <w:szCs w:val="24"/>
        </w:rPr>
      </w:pPr>
      <w:r>
        <w:t>[14.8] </w:t>
      </w:r>
      <w:r w:rsidR="000F04BA">
        <w:t xml:space="preserve">Izvērtējot, vai </w:t>
      </w:r>
      <w:r w:rsidR="0030448E">
        <w:t xml:space="preserve">pierādīšanas nasta </w:t>
      </w:r>
      <w:r w:rsidR="000F04BA" w:rsidRPr="008F2AB0">
        <w:rPr>
          <w:rFonts w:asciiTheme="majorBidi" w:hAnsiTheme="majorBidi" w:cstheme="majorBidi"/>
          <w:szCs w:val="24"/>
        </w:rPr>
        <w:t>Civillikuma 1084.</w:t>
      </w:r>
      <w:r w:rsidR="007B6CEE">
        <w:rPr>
          <w:rFonts w:asciiTheme="majorBidi" w:hAnsiTheme="majorBidi" w:cstheme="majorBidi"/>
          <w:szCs w:val="24"/>
        </w:rPr>
        <w:t> </w:t>
      </w:r>
      <w:r w:rsidR="000F04BA" w:rsidRPr="008F2AB0">
        <w:rPr>
          <w:rFonts w:asciiTheme="majorBidi" w:hAnsiTheme="majorBidi" w:cstheme="majorBidi"/>
          <w:szCs w:val="24"/>
        </w:rPr>
        <w:t>panta pirm</w:t>
      </w:r>
      <w:r w:rsidR="0030448E">
        <w:rPr>
          <w:rFonts w:asciiTheme="majorBidi" w:hAnsiTheme="majorBidi" w:cstheme="majorBidi"/>
          <w:szCs w:val="24"/>
        </w:rPr>
        <w:t>ās</w:t>
      </w:r>
      <w:r w:rsidR="000F04BA" w:rsidRPr="008F2AB0">
        <w:rPr>
          <w:rFonts w:asciiTheme="majorBidi" w:hAnsiTheme="majorBidi" w:cstheme="majorBidi"/>
          <w:szCs w:val="24"/>
        </w:rPr>
        <w:t xml:space="preserve"> daļ</w:t>
      </w:r>
      <w:r w:rsidR="0030448E">
        <w:rPr>
          <w:rFonts w:asciiTheme="majorBidi" w:hAnsiTheme="majorBidi" w:cstheme="majorBidi"/>
          <w:szCs w:val="24"/>
        </w:rPr>
        <w:t xml:space="preserve">as piemērošanas gadījumā </w:t>
      </w:r>
      <w:r w:rsidR="000F04BA" w:rsidRPr="008F2AB0">
        <w:rPr>
          <w:rFonts w:asciiTheme="majorBidi" w:hAnsiTheme="majorBidi" w:cstheme="majorBidi"/>
          <w:szCs w:val="24"/>
        </w:rPr>
        <w:t>gulstas uz būves īpašnieku</w:t>
      </w:r>
      <w:r w:rsidR="000F04BA">
        <w:rPr>
          <w:rFonts w:asciiTheme="majorBidi" w:hAnsiTheme="majorBidi" w:cstheme="majorBidi"/>
          <w:szCs w:val="24"/>
        </w:rPr>
        <w:t xml:space="preserve">, Senāts </w:t>
      </w:r>
      <w:r w:rsidR="0030352D">
        <w:rPr>
          <w:rFonts w:asciiTheme="majorBidi" w:hAnsiTheme="majorBidi" w:cstheme="majorBidi"/>
          <w:szCs w:val="24"/>
        </w:rPr>
        <w:t xml:space="preserve">vispirms </w:t>
      </w:r>
      <w:r w:rsidR="000F04BA">
        <w:rPr>
          <w:rFonts w:asciiTheme="majorBidi" w:hAnsiTheme="majorBidi" w:cstheme="majorBidi"/>
          <w:szCs w:val="24"/>
        </w:rPr>
        <w:t xml:space="preserve">norāda, ka </w:t>
      </w:r>
      <w:r w:rsidR="0030448E">
        <w:rPr>
          <w:rFonts w:asciiTheme="majorBidi" w:hAnsiTheme="majorBidi" w:cstheme="majorBidi"/>
          <w:szCs w:val="24"/>
        </w:rPr>
        <w:t xml:space="preserve">vispārīgi </w:t>
      </w:r>
      <w:r w:rsidR="00415072">
        <w:rPr>
          <w:rFonts w:asciiTheme="majorBidi" w:hAnsiTheme="majorBidi" w:cstheme="majorBidi"/>
          <w:szCs w:val="24"/>
        </w:rPr>
        <w:t>pierādīšanas nasta</w:t>
      </w:r>
      <w:r w:rsidR="000F04BA" w:rsidRPr="000F04BA">
        <w:rPr>
          <w:rFonts w:asciiTheme="majorBidi" w:hAnsiTheme="majorBidi" w:cstheme="majorBidi"/>
          <w:szCs w:val="24"/>
        </w:rPr>
        <w:t xml:space="preserve"> gulstas uz personu, kas apgalvo, ka tai nodarīts kaitējums</w:t>
      </w:r>
      <w:r w:rsidR="000F04BA">
        <w:rPr>
          <w:rFonts w:asciiTheme="majorBidi" w:hAnsiTheme="majorBidi" w:cstheme="majorBidi"/>
          <w:szCs w:val="24"/>
        </w:rPr>
        <w:t xml:space="preserve">. Citiem vārdiem, atbilstoši vispārīgam noteikumam cietušajam būtu jāpierāda, ka būves īpašnieks </w:t>
      </w:r>
      <w:r w:rsidR="00691E5F">
        <w:rPr>
          <w:rFonts w:asciiTheme="majorBidi" w:hAnsiTheme="majorBidi" w:cstheme="majorBidi"/>
          <w:szCs w:val="24"/>
        </w:rPr>
        <w:t xml:space="preserve">nav rīkojies kā krietns un rūpīgs saimnieks. </w:t>
      </w:r>
    </w:p>
    <w:p w14:paraId="06D980A7" w14:textId="4E7E0769" w:rsidR="003F7566" w:rsidRDefault="00691E5F" w:rsidP="0047682C">
      <w:pPr>
        <w:ind w:right="-1" w:firstLine="709"/>
      </w:pPr>
      <w:r>
        <w:rPr>
          <w:rFonts w:asciiTheme="majorBidi" w:hAnsiTheme="majorBidi" w:cstheme="majorBidi"/>
          <w:szCs w:val="24"/>
        </w:rPr>
        <w:t xml:space="preserve">Tomēr </w:t>
      </w:r>
      <w:r w:rsidR="00415072">
        <w:rPr>
          <w:rFonts w:asciiTheme="majorBidi" w:hAnsiTheme="majorBidi" w:cstheme="majorBidi"/>
          <w:szCs w:val="24"/>
        </w:rPr>
        <w:t xml:space="preserve">turpmāk norādīto iemeslu dēļ Senāts uzskata, ka </w:t>
      </w:r>
      <w:r>
        <w:rPr>
          <w:rFonts w:asciiTheme="majorBidi" w:hAnsiTheme="majorBidi" w:cstheme="majorBidi"/>
          <w:szCs w:val="24"/>
        </w:rPr>
        <w:t xml:space="preserve">apsverams, </w:t>
      </w:r>
      <w:r>
        <w:t>vai saistībā ar Civillikuma 1084.</w:t>
      </w:r>
      <w:r w:rsidR="007B6CEE">
        <w:t> </w:t>
      </w:r>
      <w:r>
        <w:t>panta pirmajā daļā norādītā pienākuma iespējamo neizpildi pierādīšanas nasta nebūtu pārnesama uz būves īpašnieku.</w:t>
      </w:r>
    </w:p>
    <w:p w14:paraId="6798FAFF" w14:textId="77777777" w:rsidR="0030352D" w:rsidRDefault="0098435A" w:rsidP="0047682C">
      <w:pPr>
        <w:ind w:right="-1" w:firstLine="709"/>
      </w:pPr>
      <w:r>
        <w:lastRenderedPageBreak/>
        <w:t>Jāņem vērā</w:t>
      </w:r>
      <w:r w:rsidR="00691E5F">
        <w:t>, ka būves sabrukšanas gadījumā cietušais parasti nebūs pietiekami informēts par ēkas sabrukšanas iemesliem</w:t>
      </w:r>
      <w:r>
        <w:t xml:space="preserve">, kas varētu ievērojami apgrūtināt </w:t>
      </w:r>
      <w:r w:rsidR="0030448E">
        <w:t xml:space="preserve">iespēju </w:t>
      </w:r>
      <w:r>
        <w:t>pierādīt, ka būves īpašnieks ir veicis visus rūpības pasākumus, kas no viņa kā krietna un rūpīga saimnieka bija sagaidāmi, lai kaitējumu novērstu.</w:t>
      </w:r>
      <w:r w:rsidR="0030448E">
        <w:t xml:space="preserve"> Turpretim būves īpašnieka rīcībā ir visa nepieciešamā informācija, lai pierādītu, ka viņš ir rīkojies kā krietns un rūpīgs saimnieks. </w:t>
      </w:r>
    </w:p>
    <w:p w14:paraId="77983BD6" w14:textId="6D2971A1" w:rsidR="0030448E" w:rsidRDefault="001D5971" w:rsidP="0047682C">
      <w:pPr>
        <w:ind w:right="-1" w:firstLine="709"/>
      </w:pPr>
      <w:r>
        <w:t xml:space="preserve">Tāpat ņemams vērā, </w:t>
      </w:r>
      <w:proofErr w:type="gramStart"/>
      <w:r>
        <w:t>ka būves sagrūšana ir tipisks apdraudējums</w:t>
      </w:r>
      <w:r w:rsidR="00255612">
        <w:t xml:space="preserve"> cilvēka dzīvībai </w:t>
      </w:r>
      <w:r w:rsidR="00F4463C">
        <w:t xml:space="preserve">un tā </w:t>
      </w:r>
      <w:r w:rsidR="00255612">
        <w:t>novēršanai Civillikuma 1084.</w:t>
      </w:r>
      <w:r w:rsidR="007B6CEE">
        <w:t> </w:t>
      </w:r>
      <w:r w:rsidR="00255612">
        <w:t>panta pirmajā daļā</w:t>
      </w:r>
      <w:proofErr w:type="gramEnd"/>
      <w:r w:rsidR="00255612">
        <w:t xml:space="preserve"> ir paredzēts būves īpašnieka pienākums uzturēt būvi. Līdz ar to cilvēku bojāeja būves sagrūšanas rezultātā pati par sevi dod pamatu pieņemt, ka būves īpašnieks ar atbilstošu rūpību </w:t>
      </w:r>
      <w:r w:rsidR="00F4463C">
        <w:t xml:space="preserve">nav </w:t>
      </w:r>
      <w:r w:rsidR="00255612">
        <w:t>izpildījis savu pienākumu. Būves īpašniek</w:t>
      </w:r>
      <w:r w:rsidR="00BF2135">
        <w:t>am</w:t>
      </w:r>
      <w:r w:rsidR="00255612">
        <w:t xml:space="preserve">, kā jau minēts iepriekš, nav jāatbild, ja viņš tomēr ir izdarījis visu, kas bija sagaidāms no krietna un kārtīga saimnieka šādā situācijā, taču </w:t>
      </w:r>
      <w:r w:rsidR="00337ED0">
        <w:t>tieši viņam jāapgāž sev nelabvēlīg</w:t>
      </w:r>
      <w:r w:rsidR="00BF2135">
        <w:t>ais</w:t>
      </w:r>
      <w:r w:rsidR="00337ED0">
        <w:t xml:space="preserve"> pieņēmum</w:t>
      </w:r>
      <w:r w:rsidR="00BF2135">
        <w:t>s</w:t>
      </w:r>
      <w:r w:rsidR="00337ED0">
        <w:t xml:space="preserve"> jeb prezumpcij</w:t>
      </w:r>
      <w:r w:rsidR="00BF2135">
        <w:t>a</w:t>
      </w:r>
      <w:r w:rsidR="00337ED0">
        <w:t xml:space="preserve">. </w:t>
      </w:r>
    </w:p>
    <w:p w14:paraId="65CCB6C7" w14:textId="3C9E6BBA" w:rsidR="00D6349A" w:rsidRDefault="0030448E" w:rsidP="0047682C">
      <w:pPr>
        <w:ind w:right="-1" w:firstLine="709"/>
      </w:pPr>
      <w:r>
        <w:t xml:space="preserve">Tādējādi </w:t>
      </w:r>
      <w:r w:rsidR="00D10BBD">
        <w:t xml:space="preserve">Senāts </w:t>
      </w:r>
      <w:r w:rsidR="002D7F0E">
        <w:t>atzīst</w:t>
      </w:r>
      <w:r w:rsidR="00D10BBD">
        <w:t>, ka vismaz ēkas sabrukšanas gadījumā pierādīšanas nasta attiecībā uz Civillikuma 1084.</w:t>
      </w:r>
      <w:r w:rsidR="007B6CEE">
        <w:t> </w:t>
      </w:r>
      <w:r w:rsidR="00D10BBD">
        <w:t>panta pirmajā daļā norādītā tiesiskā pienākuma izpildi gulstas uz būves īpašnieku.</w:t>
      </w:r>
      <w:r w:rsidR="0098435A">
        <w:t xml:space="preserve"> </w:t>
      </w:r>
      <w:r w:rsidR="00337ED0">
        <w:t>Savukārt cietušajam saglabājas pierādīšanas nasta attiecībā uz kaitējumu, notikumu, kas izraisīja kaitējumu</w:t>
      </w:r>
      <w:proofErr w:type="gramStart"/>
      <w:r w:rsidR="00337ED0">
        <w:t>, un cēlonisko saistību starp notikumu un kaitējumu</w:t>
      </w:r>
      <w:proofErr w:type="gramEnd"/>
      <w:r w:rsidR="00337ED0">
        <w:t>.</w:t>
      </w:r>
    </w:p>
    <w:p w14:paraId="4FBD236A" w14:textId="77777777" w:rsidR="006E0201" w:rsidRDefault="006E0201" w:rsidP="0047682C">
      <w:pPr>
        <w:ind w:right="-1" w:firstLine="709"/>
      </w:pPr>
    </w:p>
    <w:p w14:paraId="56A26F9F" w14:textId="7589EDF5" w:rsidR="00337ED0" w:rsidRDefault="00337ED0" w:rsidP="0047682C">
      <w:pPr>
        <w:ind w:right="-1" w:firstLine="709"/>
      </w:pPr>
      <w:r>
        <w:t>[</w:t>
      </w:r>
      <w:r w:rsidR="006E0201">
        <w:t>15</w:t>
      </w:r>
      <w:r>
        <w:t xml:space="preserve">] Ņemot vērā, ka </w:t>
      </w:r>
      <w:r w:rsidR="00CF4ADE">
        <w:t>izskatāmajā lietā nav nodibināts, ka atbildēt</w:t>
      </w:r>
      <w:r w:rsidR="00411AFC">
        <w:t>ā</w:t>
      </w:r>
      <w:r w:rsidR="00CF4ADE">
        <w:t>ja būtu pārkāpusi Civillikuma 1084.</w:t>
      </w:r>
      <w:r w:rsidR="007B6CEE">
        <w:t> </w:t>
      </w:r>
      <w:r w:rsidR="00CF4ADE">
        <w:t xml:space="preserve">panta pirmajā daļā tai kā būves īpašniecei noteikto pienākumu uzturēt būvi drošā stāvoklī, Senāts uzskata, ka izvērtējams, vai tiesa pamatoti atzina, ka </w:t>
      </w:r>
      <w:r w:rsidR="00411AFC">
        <w:t xml:space="preserve">atbildētājai kā sagruvušā tirdzniecības centra būvniecības ierosinātājai (pasūtītājai) </w:t>
      </w:r>
      <w:r w:rsidR="00161F05">
        <w:t>nav jāatbild par citu būvniecības procesa dalībnieku pieļaut</w:t>
      </w:r>
      <w:r w:rsidR="007B6CEE">
        <w:t>aj</w:t>
      </w:r>
      <w:r w:rsidR="00161F05">
        <w:t>ām kļūdām, kuru rezultātā tirdzniecības centrs sagruva.</w:t>
      </w:r>
    </w:p>
    <w:p w14:paraId="663C9EBD" w14:textId="692F3ADC" w:rsidR="00337ED0" w:rsidRDefault="00CF4ADE" w:rsidP="0047682C">
      <w:pPr>
        <w:ind w:right="-1"/>
      </w:pPr>
      <w:r>
        <w:tab/>
      </w:r>
      <w:r w:rsidR="003A5902">
        <w:t>[1</w:t>
      </w:r>
      <w:r w:rsidR="006E0201">
        <w:t>5.</w:t>
      </w:r>
      <w:r w:rsidR="003A5902">
        <w:t>1] </w:t>
      </w:r>
      <w:r w:rsidR="003A5902" w:rsidRPr="003A5902">
        <w:t>Būvniecības likuma 33.</w:t>
      </w:r>
      <w:r w:rsidR="007B6CEE">
        <w:t> </w:t>
      </w:r>
      <w:r w:rsidR="003A5902" w:rsidRPr="003A5902">
        <w:t>panta pirmā daļa (</w:t>
      </w:r>
      <w:r w:rsidR="003A5902" w:rsidRPr="00BF5062">
        <w:t>redakcijā, kas bija spēkā 2013.</w:t>
      </w:r>
      <w:r w:rsidR="0063210F" w:rsidRPr="00BF5062">
        <w:t> </w:t>
      </w:r>
      <w:r w:rsidR="003A5902" w:rsidRPr="00BF5062">
        <w:t>gada 21.</w:t>
      </w:r>
      <w:r w:rsidR="0063210F" w:rsidRPr="00BF5062">
        <w:t> </w:t>
      </w:r>
      <w:r w:rsidR="003A5902" w:rsidRPr="00BF5062">
        <w:t>novembrī</w:t>
      </w:r>
      <w:r w:rsidR="003A5902" w:rsidRPr="003A5902">
        <w:t>) noteica – būvniecības dalībnieka pienākums ir šajā likumā un Civillikumā noteiktajā kārtībā atlīdzināt citam būvniecības dalībniekam un trešajām personām tos zaudējumus, kurus viņš nodarījis ar savu darbību vai bezdarbību</w:t>
      </w:r>
      <w:r w:rsidR="003A5902">
        <w:t>.</w:t>
      </w:r>
    </w:p>
    <w:p w14:paraId="36937D54" w14:textId="69F928F8" w:rsidR="00007296" w:rsidRDefault="00007296" w:rsidP="0047682C">
      <w:pPr>
        <w:ind w:right="-1"/>
      </w:pPr>
      <w:r>
        <w:tab/>
      </w:r>
      <w:r w:rsidR="00520C58">
        <w:t>A</w:t>
      </w:r>
      <w:r>
        <w:t xml:space="preserve">pelācijas instances tiesa </w:t>
      </w:r>
      <w:r w:rsidR="00520C58">
        <w:t>pamatoti secinājusi</w:t>
      </w:r>
      <w:r w:rsidRPr="0008607D">
        <w:t xml:space="preserve">, ka </w:t>
      </w:r>
      <w:r>
        <w:t>minētā likuma norma</w:t>
      </w:r>
      <w:r w:rsidRPr="0008607D">
        <w:t xml:space="preserve"> </w:t>
      </w:r>
      <w:r w:rsidR="00B3056E" w:rsidRPr="00B3056E">
        <w:t>tieši</w:t>
      </w:r>
      <w:r w:rsidR="00B3056E">
        <w:rPr>
          <w:i/>
          <w:iCs/>
        </w:rPr>
        <w:t xml:space="preserve"> </w:t>
      </w:r>
      <w:r w:rsidRPr="0008607D">
        <w:t>noteica katra būvniecības procesa dalībnieka atsevišķu, nošķirtu atbildību par savu rīcību</w:t>
      </w:r>
      <w:r>
        <w:t xml:space="preserve">. Tiesa pamatoti konstatēja, ka </w:t>
      </w:r>
      <w:r w:rsidRPr="0008607D">
        <w:t xml:space="preserve">no likuma sistēmas un mērķa viedokļa redzams likumdevēja mērķis atbildību par </w:t>
      </w:r>
      <w:r>
        <w:t xml:space="preserve">to darbu kvalitāti, kas saistīti </w:t>
      </w:r>
      <w:r w:rsidRPr="0008607D">
        <w:t>ar būvniecības procesu</w:t>
      </w:r>
      <w:r>
        <w:t>,</w:t>
      </w:r>
      <w:r w:rsidRPr="0008607D">
        <w:t xml:space="preserve"> noteikt tieši attiecīgajiem </w:t>
      </w:r>
      <w:proofErr w:type="spellStart"/>
      <w:r w:rsidRPr="0008607D">
        <w:t>būvspeciālistiem</w:t>
      </w:r>
      <w:proofErr w:type="spellEnd"/>
      <w:r w:rsidRPr="0008607D">
        <w:t>, no kuriem (nevis no pasūtītāja) tiek prasīts profesionālo zināšanu apliecinājums (sertifikācijas veidā</w:t>
      </w:r>
      <w:r w:rsidR="00B3056E">
        <w:t xml:space="preserve">). </w:t>
      </w:r>
      <w:r w:rsidR="00161F05">
        <w:t>Minētā atbildība atbilstoši normas tekstam būvniecības procesa dalībniekiem noteikta ne tikai savstarpēji, bet arī pret trešajām personām.</w:t>
      </w:r>
    </w:p>
    <w:p w14:paraId="39D9F5F3" w14:textId="28947826" w:rsidR="00520C58" w:rsidRDefault="00520C58" w:rsidP="0047682C">
      <w:pPr>
        <w:ind w:right="-1"/>
      </w:pPr>
      <w:r>
        <w:tab/>
      </w:r>
      <w:r w:rsidRPr="0008607D">
        <w:t>Senāt</w:t>
      </w:r>
      <w:r>
        <w:t>s jau iepriekš</w:t>
      </w:r>
      <w:r w:rsidRPr="0008607D">
        <w:t xml:space="preserve"> </w:t>
      </w:r>
      <w:r>
        <w:t>ir pamatojis savas atziņas, ņemot vērā</w:t>
      </w:r>
      <w:r w:rsidRPr="0008607D">
        <w:t xml:space="preserve">, ka būvniecības procesā katrs ir atbildīgs par tiem zaudējumiem, kurus tas ar savu darbību vai bezdarbību ir nodarījis citiem būvniecības procesa dalībniekiem, kā arī trešajām personām </w:t>
      </w:r>
      <w:proofErr w:type="gramStart"/>
      <w:r w:rsidRPr="0008607D">
        <w:t>(</w:t>
      </w:r>
      <w:proofErr w:type="gramEnd"/>
      <w:r w:rsidRPr="0008607D">
        <w:t xml:space="preserve">sk. </w:t>
      </w:r>
      <w:r w:rsidRPr="0008607D">
        <w:rPr>
          <w:i/>
          <w:iCs/>
        </w:rPr>
        <w:t>Senāta 2008.</w:t>
      </w:r>
      <w:r w:rsidR="007B6CEE">
        <w:rPr>
          <w:i/>
          <w:iCs/>
        </w:rPr>
        <w:t> </w:t>
      </w:r>
      <w:r w:rsidRPr="0008607D">
        <w:rPr>
          <w:i/>
          <w:iCs/>
        </w:rPr>
        <w:t>gada 26.</w:t>
      </w:r>
      <w:r w:rsidR="007B6CEE">
        <w:rPr>
          <w:i/>
          <w:iCs/>
        </w:rPr>
        <w:t> </w:t>
      </w:r>
      <w:r w:rsidRPr="0008607D">
        <w:rPr>
          <w:i/>
          <w:iCs/>
        </w:rPr>
        <w:t>novembra spriedum</w:t>
      </w:r>
      <w:r w:rsidR="007A0F2E">
        <w:rPr>
          <w:i/>
          <w:iCs/>
        </w:rPr>
        <w:t>a</w:t>
      </w:r>
      <w:r w:rsidRPr="0008607D">
        <w:rPr>
          <w:i/>
          <w:iCs/>
        </w:rPr>
        <w:t xml:space="preserve"> lietā Nr.</w:t>
      </w:r>
      <w:r>
        <w:rPr>
          <w:i/>
          <w:iCs/>
        </w:rPr>
        <w:t> </w:t>
      </w:r>
      <w:r w:rsidRPr="0008607D">
        <w:rPr>
          <w:i/>
          <w:iCs/>
        </w:rPr>
        <w:t>SKC-420/2008</w:t>
      </w:r>
      <w:r w:rsidR="00052577">
        <w:rPr>
          <w:i/>
          <w:iCs/>
        </w:rPr>
        <w:t xml:space="preserve"> (</w:t>
      </w:r>
      <w:r w:rsidR="00052577" w:rsidRPr="00052577">
        <w:rPr>
          <w:i/>
          <w:iCs/>
        </w:rPr>
        <w:t>C18017007</w:t>
      </w:r>
      <w:r w:rsidR="00052577">
        <w:rPr>
          <w:i/>
          <w:iCs/>
        </w:rPr>
        <w:t>)</w:t>
      </w:r>
      <w:r w:rsidR="007A0F2E">
        <w:rPr>
          <w:i/>
          <w:iCs/>
        </w:rPr>
        <w:t xml:space="preserve"> 7.1. un 7.2. punktu</w:t>
      </w:r>
      <w:r w:rsidR="00411027">
        <w:rPr>
          <w:i/>
          <w:iCs/>
        </w:rPr>
        <w:t xml:space="preserve">, </w:t>
      </w:r>
      <w:r w:rsidR="00411027" w:rsidRPr="0008607D">
        <w:rPr>
          <w:i/>
          <w:iCs/>
        </w:rPr>
        <w:t>2006.</w:t>
      </w:r>
      <w:r w:rsidR="00411027">
        <w:rPr>
          <w:i/>
          <w:iCs/>
        </w:rPr>
        <w:t> </w:t>
      </w:r>
      <w:r w:rsidR="00411027" w:rsidRPr="0008607D">
        <w:rPr>
          <w:i/>
          <w:iCs/>
        </w:rPr>
        <w:t>gada 15.</w:t>
      </w:r>
      <w:r w:rsidR="00411027">
        <w:rPr>
          <w:i/>
          <w:iCs/>
        </w:rPr>
        <w:t> </w:t>
      </w:r>
      <w:r w:rsidR="00411027" w:rsidRPr="0008607D">
        <w:rPr>
          <w:i/>
          <w:iCs/>
        </w:rPr>
        <w:t>novembra spriedum</w:t>
      </w:r>
      <w:r w:rsidR="00411027">
        <w:rPr>
          <w:i/>
          <w:iCs/>
        </w:rPr>
        <w:t>u</w:t>
      </w:r>
      <w:r w:rsidR="00411027" w:rsidRPr="0008607D">
        <w:rPr>
          <w:i/>
          <w:iCs/>
        </w:rPr>
        <w:t xml:space="preserve"> lietā Nr.</w:t>
      </w:r>
      <w:r w:rsidR="00411027">
        <w:rPr>
          <w:i/>
          <w:iCs/>
        </w:rPr>
        <w:t> </w:t>
      </w:r>
      <w:r w:rsidR="00411027" w:rsidRPr="0008607D">
        <w:rPr>
          <w:i/>
          <w:iCs/>
        </w:rPr>
        <w:t>SKC-662/2006</w:t>
      </w:r>
      <w:r w:rsidR="00411027">
        <w:rPr>
          <w:i/>
          <w:iCs/>
        </w:rPr>
        <w:t xml:space="preserve"> (</w:t>
      </w:r>
      <w:r w:rsidR="00411027" w:rsidRPr="00052577">
        <w:rPr>
          <w:i/>
          <w:iCs/>
        </w:rPr>
        <w:t>C04368704</w:t>
      </w:r>
      <w:r w:rsidR="00411027">
        <w:rPr>
          <w:i/>
          <w:iCs/>
        </w:rPr>
        <w:t>)</w:t>
      </w:r>
      <w:r w:rsidRPr="0008607D">
        <w:t>).</w:t>
      </w:r>
      <w:r>
        <w:t xml:space="preserve"> </w:t>
      </w:r>
    </w:p>
    <w:p w14:paraId="7F8AEB24" w14:textId="62D21016" w:rsidR="005B1E61" w:rsidRDefault="005B1E61" w:rsidP="0047682C">
      <w:pPr>
        <w:ind w:right="-1" w:firstLine="709"/>
      </w:pPr>
      <w:r w:rsidRPr="005B1E61">
        <w:t xml:space="preserve">Savukārt attiecībā uz sertificēto </w:t>
      </w:r>
      <w:proofErr w:type="spellStart"/>
      <w:r w:rsidRPr="005B1E61">
        <w:t>būvspeciālistu</w:t>
      </w:r>
      <w:proofErr w:type="spellEnd"/>
      <w:r w:rsidRPr="005B1E61">
        <w:t xml:space="preserve"> atbildību Senāts norādījis, ka sertifikāta esība apliecina, ka eksperts zina savus pienākumus, profesionālos standartus un apzinās savu atbildību drošas būves projektēšanā, būvēšanā vai būvniecības uzraudzīšanā </w:t>
      </w:r>
      <w:proofErr w:type="gramStart"/>
      <w:r w:rsidRPr="005B1E61">
        <w:t>(</w:t>
      </w:r>
      <w:proofErr w:type="gramEnd"/>
      <w:r w:rsidRPr="005B1E61">
        <w:t xml:space="preserve">sk. </w:t>
      </w:r>
      <w:r w:rsidR="00B410B5">
        <w:rPr>
          <w:i/>
          <w:iCs/>
        </w:rPr>
        <w:t>Senāta</w:t>
      </w:r>
      <w:r w:rsidR="00331F67" w:rsidRPr="005B1E61">
        <w:rPr>
          <w:i/>
          <w:iCs/>
        </w:rPr>
        <w:t xml:space="preserve"> </w:t>
      </w:r>
      <w:r w:rsidRPr="005B1E61">
        <w:rPr>
          <w:i/>
          <w:iCs/>
        </w:rPr>
        <w:t>2017.</w:t>
      </w:r>
      <w:r w:rsidR="00052577">
        <w:rPr>
          <w:i/>
          <w:iCs/>
        </w:rPr>
        <w:t> </w:t>
      </w:r>
      <w:r w:rsidRPr="005B1E61">
        <w:rPr>
          <w:i/>
          <w:iCs/>
        </w:rPr>
        <w:t>gada 21.</w:t>
      </w:r>
      <w:r w:rsidR="00052577">
        <w:rPr>
          <w:i/>
          <w:iCs/>
        </w:rPr>
        <w:t> </w:t>
      </w:r>
      <w:r w:rsidRPr="005B1E61">
        <w:rPr>
          <w:i/>
          <w:iCs/>
        </w:rPr>
        <w:t>decembra sprieduma lietā Nr.</w:t>
      </w:r>
      <w:r w:rsidR="0063210F">
        <w:rPr>
          <w:i/>
          <w:iCs/>
        </w:rPr>
        <w:t> </w:t>
      </w:r>
      <w:r w:rsidRPr="005B1E61">
        <w:rPr>
          <w:i/>
          <w:iCs/>
        </w:rPr>
        <w:t>SKA</w:t>
      </w:r>
      <w:r w:rsidR="0063210F">
        <w:rPr>
          <w:i/>
          <w:iCs/>
        </w:rPr>
        <w:noBreakHyphen/>
      </w:r>
      <w:r w:rsidRPr="005B1E61">
        <w:rPr>
          <w:i/>
          <w:iCs/>
        </w:rPr>
        <w:t>1104/2017</w:t>
      </w:r>
      <w:r w:rsidR="00331F67">
        <w:rPr>
          <w:i/>
          <w:iCs/>
        </w:rPr>
        <w:t xml:space="preserve"> (</w:t>
      </w:r>
      <w:r w:rsidR="00331F67" w:rsidRPr="00331F67">
        <w:rPr>
          <w:i/>
          <w:iCs/>
        </w:rPr>
        <w:t>A420305714</w:t>
      </w:r>
      <w:r w:rsidR="00331F67">
        <w:rPr>
          <w:i/>
          <w:iCs/>
        </w:rPr>
        <w:t>)</w:t>
      </w:r>
      <w:r w:rsidRPr="005B1E61">
        <w:rPr>
          <w:i/>
          <w:iCs/>
        </w:rPr>
        <w:t xml:space="preserve"> 17.</w:t>
      </w:r>
      <w:r w:rsidR="00052577">
        <w:rPr>
          <w:i/>
          <w:iCs/>
        </w:rPr>
        <w:t> </w:t>
      </w:r>
      <w:r w:rsidRPr="005B1E61">
        <w:rPr>
          <w:i/>
          <w:iCs/>
        </w:rPr>
        <w:t>punktu</w:t>
      </w:r>
      <w:r w:rsidRPr="005B1E61">
        <w:t>)</w:t>
      </w:r>
      <w:r>
        <w:t>.</w:t>
      </w:r>
    </w:p>
    <w:p w14:paraId="6715568C" w14:textId="305210E7" w:rsidR="005B1E61" w:rsidRDefault="005B1E61" w:rsidP="0047682C">
      <w:pPr>
        <w:ind w:right="-1" w:firstLine="709"/>
      </w:pPr>
      <w:r>
        <w:t>[1</w:t>
      </w:r>
      <w:r w:rsidR="006E0201">
        <w:t>5.2</w:t>
      </w:r>
      <w:r>
        <w:t>] </w:t>
      </w:r>
      <w:r w:rsidR="00DA4691">
        <w:t>Iztulkojot</w:t>
      </w:r>
      <w:r>
        <w:t xml:space="preserve"> būvniecības procesa dalībnieku atbildības regulējumu, Senāts ņem vērā arī to, ka</w:t>
      </w:r>
      <w:r w:rsidR="00D31940">
        <w:t xml:space="preserve"> </w:t>
      </w:r>
      <w:r w:rsidR="00D31940" w:rsidRPr="00D31940">
        <w:t>2018.</w:t>
      </w:r>
      <w:r w:rsidR="003C413D">
        <w:t> </w:t>
      </w:r>
      <w:r w:rsidR="00D31940" w:rsidRPr="00D31940">
        <w:t xml:space="preserve">gadā publiski ziņots, ka sabiedriskajai apspriešanai nodoti Ekonomikas ministrijas izstrādātie apjomīgie priekšlikumi grozījumiem Būvniecības likumā. Ar </w:t>
      </w:r>
      <w:r w:rsidR="00D31940" w:rsidRPr="00D31940">
        <w:lastRenderedPageBreak/>
        <w:t>likumprojektu bija paredzēts 19.</w:t>
      </w:r>
      <w:r w:rsidR="00D31940" w:rsidRPr="00DA4691">
        <w:rPr>
          <w:vertAlign w:val="superscript"/>
        </w:rPr>
        <w:t>1</w:t>
      </w:r>
      <w:r w:rsidR="003C413D">
        <w:rPr>
          <w:vertAlign w:val="superscript"/>
        </w:rPr>
        <w:t> </w:t>
      </w:r>
      <w:r w:rsidR="00D31940" w:rsidRPr="00D31940">
        <w:t xml:space="preserve">pantā, kas nosaka būvniecības ierosinātāja, zemes īpašnieka un būves īpašnieka atbildību, </w:t>
      </w:r>
      <w:r w:rsidR="00B410B5">
        <w:t xml:space="preserve">arī </w:t>
      </w:r>
      <w:r w:rsidR="00D31940" w:rsidRPr="00D31940">
        <w:t xml:space="preserve">noteikt, ka </w:t>
      </w:r>
      <w:r w:rsidR="003C413D">
        <w:t>„</w:t>
      </w:r>
      <w:r w:rsidR="00D31940" w:rsidRPr="00D31940">
        <w:t xml:space="preserve">būvniecības procesa laikā līdz būves pieņemšanai ekspluatācijā būvniecības ierosinātājs atbild par trešajām personām nodarītajiem zaudējumiem. Būvniecības ierosinātājs ir tiesīgs vērsties regresa kārtībā pret to būvniecības procesa dalībnieku, kuru darbības vai bezdarbības rezultātā trešajām personām ir nodarīti zaudējumi” </w:t>
      </w:r>
      <w:proofErr w:type="gramStart"/>
      <w:r w:rsidR="00D31940" w:rsidRPr="00D31940">
        <w:t>(</w:t>
      </w:r>
      <w:proofErr w:type="gramEnd"/>
      <w:r w:rsidR="00D31940" w:rsidRPr="00D31940">
        <w:t xml:space="preserve">sk. </w:t>
      </w:r>
      <w:r w:rsidR="00D31940" w:rsidRPr="00D31940">
        <w:rPr>
          <w:i/>
          <w:iCs/>
        </w:rPr>
        <w:t xml:space="preserve">Atbildību pret trešajām personām grib noteikt būvdarbu pasūtītājam. Pieejams: </w:t>
      </w:r>
      <w:r w:rsidR="002E325A" w:rsidRPr="00276A75">
        <w:rPr>
          <w:i/>
          <w:iCs/>
        </w:rPr>
        <w:t>https://lvportals</w:t>
      </w:r>
      <w:r w:rsidR="00D31940" w:rsidRPr="00276A75">
        <w:rPr>
          <w:i/>
          <w:iCs/>
        </w:rPr>
        <w:t>.</w:t>
      </w:r>
      <w:r w:rsidR="00D31940" w:rsidRPr="00D31940">
        <w:rPr>
          <w:i/>
          <w:iCs/>
        </w:rPr>
        <w:t>lv/skaidrojumi/293285-atbildibu-pret-tresajam-personam-grib-noteikt-buvdarbu-pasutitajam-2018</w:t>
      </w:r>
      <w:r w:rsidR="00D31940" w:rsidRPr="00D31940">
        <w:t>).</w:t>
      </w:r>
      <w:r w:rsidR="00D31940">
        <w:t xml:space="preserve"> </w:t>
      </w:r>
    </w:p>
    <w:p w14:paraId="4639D135" w14:textId="79EE9E1D" w:rsidR="00D31940" w:rsidRDefault="00D31940" w:rsidP="0047682C">
      <w:pPr>
        <w:ind w:right="-1" w:firstLine="709"/>
      </w:pPr>
      <w:r w:rsidRPr="00E4693E">
        <w:t xml:space="preserve">Līdz ar to </w:t>
      </w:r>
      <w:r>
        <w:t>secināms</w:t>
      </w:r>
      <w:r w:rsidRPr="00E4693E">
        <w:t>, ka faktiski ar minēt</w:t>
      </w:r>
      <w:r>
        <w:t>aj</w:t>
      </w:r>
      <w:r w:rsidRPr="00E4693E">
        <w:t xml:space="preserve">iem grozījumiem Būvniecības likumā </w:t>
      </w:r>
      <w:r w:rsidR="00DA4691">
        <w:t>atbildīgā ministrija</w:t>
      </w:r>
      <w:r w:rsidRPr="00E4693E">
        <w:t xml:space="preserve"> piedāvā</w:t>
      </w:r>
      <w:r w:rsidR="00DA4691">
        <w:t>ja</w:t>
      </w:r>
      <w:r w:rsidRPr="00E4693E">
        <w:t xml:space="preserve"> iestrādāt</w:t>
      </w:r>
      <w:r>
        <w:t xml:space="preserve"> regulējumu, ar kuru civiltiesiskā</w:t>
      </w:r>
      <w:r w:rsidRPr="00E4693E">
        <w:t xml:space="preserve"> </w:t>
      </w:r>
      <w:r>
        <w:t xml:space="preserve">atbildība tiktu koncentrēta, paredzot, ka pret trešajām personām visos gadījumos, kad kaitējumu būtu nodarījis būvniecības procesa dalībnieks, atbildētu </w:t>
      </w:r>
      <w:r w:rsidRPr="00E4693E">
        <w:t>būvniecības ierosinātāj</w:t>
      </w:r>
      <w:r>
        <w:t>s.</w:t>
      </w:r>
    </w:p>
    <w:p w14:paraId="6F67C2E4" w14:textId="072FB56E" w:rsidR="00D31940" w:rsidRDefault="00D31940" w:rsidP="0047682C">
      <w:pPr>
        <w:ind w:right="-1" w:firstLine="709"/>
      </w:pPr>
      <w:r w:rsidRPr="00D31940">
        <w:t>Tomēr šobrīd spēkā esošais Būvniecības likuma 19.</w:t>
      </w:r>
      <w:r w:rsidRPr="00DA4691">
        <w:rPr>
          <w:vertAlign w:val="superscript"/>
        </w:rPr>
        <w:t>1</w:t>
      </w:r>
      <w:r w:rsidR="00B05CDA">
        <w:rPr>
          <w:vertAlign w:val="superscript"/>
        </w:rPr>
        <w:t> </w:t>
      </w:r>
      <w:r w:rsidRPr="00D31940">
        <w:t>pants, kurš Būvniecības likumā ietverts ar likuma 2021.</w:t>
      </w:r>
      <w:r w:rsidR="00B05CDA">
        <w:t> </w:t>
      </w:r>
      <w:r w:rsidRPr="00D31940">
        <w:t>gada 15.</w:t>
      </w:r>
      <w:r w:rsidR="00B05CDA">
        <w:t> </w:t>
      </w:r>
      <w:r w:rsidRPr="00D31940">
        <w:t>aprīļa grozījumiem, kas stājušies spēkā 2021.</w:t>
      </w:r>
      <w:r w:rsidR="00B05CDA">
        <w:t> </w:t>
      </w:r>
      <w:r w:rsidRPr="00D31940">
        <w:t>gada 19.</w:t>
      </w:r>
      <w:r w:rsidR="00B05CDA">
        <w:t> </w:t>
      </w:r>
      <w:r w:rsidRPr="00D31940">
        <w:t>maijā, neparedz iepriekš minēto Ekonomikas ministrijas piedāvāto atbildības koncentrēšanas regulējumu.</w:t>
      </w:r>
    </w:p>
    <w:p w14:paraId="5CA6BF06" w14:textId="7190D533" w:rsidR="00D31940" w:rsidRDefault="00D31940" w:rsidP="0047682C">
      <w:pPr>
        <w:ind w:right="-1" w:firstLine="709"/>
      </w:pPr>
      <w:r w:rsidRPr="00CA0961">
        <w:t>2021.</w:t>
      </w:r>
      <w:r w:rsidR="00B05CDA">
        <w:t> </w:t>
      </w:r>
      <w:r w:rsidRPr="00CA0961">
        <w:t>gada 15.</w:t>
      </w:r>
      <w:r w:rsidR="00B05CDA">
        <w:t> </w:t>
      </w:r>
      <w:r w:rsidRPr="00CA0961">
        <w:t xml:space="preserve">aprīlī pieņemtā </w:t>
      </w:r>
      <w:r>
        <w:t>likuma</w:t>
      </w:r>
      <w:r w:rsidRPr="00CA0961">
        <w:t xml:space="preserve"> </w:t>
      </w:r>
      <w:r w:rsidR="00B05CDA">
        <w:t>„</w:t>
      </w:r>
      <w:r w:rsidRPr="00CA0961">
        <w:t>Grozījumi Būvniecības likumā” anotācij</w:t>
      </w:r>
      <w:r>
        <w:t>ā</w:t>
      </w:r>
      <w:r w:rsidRPr="00CA0961">
        <w:t xml:space="preserve"> </w:t>
      </w:r>
      <w:proofErr w:type="spellStart"/>
      <w:r w:rsidRPr="00CA0961">
        <w:t>citstarp</w:t>
      </w:r>
      <w:proofErr w:type="spellEnd"/>
      <w:r w:rsidRPr="00CA0961">
        <w:t xml:space="preserve"> </w:t>
      </w:r>
      <w:r w:rsidR="00B410B5">
        <w:t>teikts</w:t>
      </w:r>
      <w:r w:rsidRPr="00CA0961">
        <w:t>:</w:t>
      </w:r>
      <w:r w:rsidRPr="00D31940">
        <w:t xml:space="preserve"> </w:t>
      </w:r>
      <w:r w:rsidR="00B05CDA">
        <w:t>„</w:t>
      </w:r>
      <w:r w:rsidRPr="00D31940">
        <w:t>Skaidrības labad būtu jānorāda, ka netiek mainīts pamatprincips, ka katrs būvniecības procesa dalībnieks atbilstoši normatīvajiem aktiem un noslēgtajiem līgumiem pats atbild par savu darbību vai bezdarbību.”</w:t>
      </w:r>
    </w:p>
    <w:p w14:paraId="56B82F7E" w14:textId="6675F163" w:rsidR="00D31940" w:rsidRDefault="00D31940" w:rsidP="0047682C">
      <w:pPr>
        <w:ind w:right="-1" w:firstLine="709"/>
      </w:pPr>
      <w:r>
        <w:t>Ņ</w:t>
      </w:r>
      <w:r w:rsidRPr="006C4F4F">
        <w:t>emot vērā, ka ar izstrādāt</w:t>
      </w:r>
      <w:r w:rsidR="00BF2135">
        <w:t>aj</w:t>
      </w:r>
      <w:r w:rsidRPr="006C4F4F">
        <w:t xml:space="preserve">iem grozījumiem faktiski bija plānots Būvniecības likumā </w:t>
      </w:r>
      <w:r>
        <w:t>koncentrēt atbildību,</w:t>
      </w:r>
      <w:r w:rsidRPr="006C4F4F">
        <w:t xml:space="preserve"> </w:t>
      </w:r>
      <w:r>
        <w:t>taču minētie grozījumi neguva likumdevēja atbalstu</w:t>
      </w:r>
      <w:r w:rsidRPr="006C4F4F">
        <w:t xml:space="preserve">, jāsecina, ka Būvniecības likums </w:t>
      </w:r>
      <w:r w:rsidRPr="00925C69">
        <w:t>nedz iepriekš, nedz šobrīd neparedz</w:t>
      </w:r>
      <w:r w:rsidRPr="006C4F4F">
        <w:t xml:space="preserve"> </w:t>
      </w:r>
      <w:r>
        <w:t>pienākumu būvniecības ierosinātājam atbildēt par citu būvniecības procesa dalībnieku pieļauto kļūdu rezultātā nodarīto kaitējumu trešajām personām.</w:t>
      </w:r>
    </w:p>
    <w:p w14:paraId="78D4BA63" w14:textId="041AF6B5" w:rsidR="00D31940" w:rsidRDefault="00D31940" w:rsidP="0047682C">
      <w:pPr>
        <w:ind w:right="-1" w:firstLine="709"/>
      </w:pPr>
      <w:r>
        <w:t>Par to, ka likumdevējs var izvēlēties dažādus atbildības režīmus saistībā ar būvniecības procesa dalībnieku atbildību, liecina</w:t>
      </w:r>
      <w:r w:rsidR="00BE02FA">
        <w:t xml:space="preserve"> ārvalstu pieredze</w:t>
      </w:r>
      <w:r>
        <w:t>, piemēram, Vācijas tiesībās būvniecības ierosinātājs (</w:t>
      </w:r>
      <w:proofErr w:type="spellStart"/>
      <w:r w:rsidRPr="003A13C0">
        <w:rPr>
          <w:i/>
          <w:iCs/>
        </w:rPr>
        <w:t>Bauherr</w:t>
      </w:r>
      <w:proofErr w:type="spellEnd"/>
      <w:r>
        <w:t xml:space="preserve">) ir atbildīgs par rūpības pienākumu ievērošanu būvniecības procesā. Vienlaikus jāņem vērā, ka viņš savu atbildības jomu var ierobežot (pārnest uz citu personu, saglabājot uzraudzības pienākumu), ja šo pienākumu īstenošanu uztic uzticamam un zinošam profesionālim, par ko pierādīšanas nasta gulstas uz būvniecības ierosinātāju </w:t>
      </w:r>
      <w:proofErr w:type="gramStart"/>
      <w:r>
        <w:t>(</w:t>
      </w:r>
      <w:proofErr w:type="gramEnd"/>
      <w:r>
        <w:t xml:space="preserve">sk. </w:t>
      </w:r>
      <w:proofErr w:type="spellStart"/>
      <w:r w:rsidRPr="000B6F8F">
        <w:rPr>
          <w:i/>
          <w:iCs/>
        </w:rPr>
        <w:t>Geigel</w:t>
      </w:r>
      <w:proofErr w:type="spellEnd"/>
      <w:r w:rsidRPr="000B6F8F">
        <w:rPr>
          <w:i/>
          <w:iCs/>
        </w:rPr>
        <w:t xml:space="preserve">. </w:t>
      </w:r>
      <w:proofErr w:type="spellStart"/>
      <w:r w:rsidRPr="000B6F8F">
        <w:rPr>
          <w:i/>
          <w:iCs/>
        </w:rPr>
        <w:t>Haftpflichtprozess</w:t>
      </w:r>
      <w:proofErr w:type="spellEnd"/>
      <w:r w:rsidRPr="000B6F8F">
        <w:rPr>
          <w:i/>
          <w:iCs/>
        </w:rPr>
        <w:t xml:space="preserve">. </w:t>
      </w:r>
      <w:proofErr w:type="spellStart"/>
      <w:r w:rsidRPr="000B6F8F">
        <w:rPr>
          <w:i/>
          <w:iCs/>
        </w:rPr>
        <w:t>München</w:t>
      </w:r>
      <w:proofErr w:type="spellEnd"/>
      <w:r w:rsidRPr="000B6F8F">
        <w:rPr>
          <w:i/>
          <w:iCs/>
        </w:rPr>
        <w:t>: C.H.</w:t>
      </w:r>
      <w:r w:rsidR="0063210F">
        <w:rPr>
          <w:i/>
          <w:iCs/>
        </w:rPr>
        <w:t> </w:t>
      </w:r>
      <w:proofErr w:type="spellStart"/>
      <w:r w:rsidRPr="000B6F8F">
        <w:rPr>
          <w:i/>
          <w:iCs/>
        </w:rPr>
        <w:t>Beck</w:t>
      </w:r>
      <w:proofErr w:type="spellEnd"/>
      <w:r w:rsidRPr="000B6F8F">
        <w:rPr>
          <w:i/>
          <w:iCs/>
        </w:rPr>
        <w:t>, 2022, Kap.</w:t>
      </w:r>
      <w:r w:rsidR="0063210F">
        <w:rPr>
          <w:i/>
          <w:iCs/>
        </w:rPr>
        <w:t> </w:t>
      </w:r>
      <w:r w:rsidRPr="000B6F8F">
        <w:rPr>
          <w:i/>
          <w:iCs/>
        </w:rPr>
        <w:t>1</w:t>
      </w:r>
      <w:r>
        <w:rPr>
          <w:i/>
          <w:iCs/>
        </w:rPr>
        <w:t>4</w:t>
      </w:r>
      <w:r w:rsidR="0063210F">
        <w:rPr>
          <w:i/>
          <w:iCs/>
        </w:rPr>
        <w:t>,</w:t>
      </w:r>
      <w:r w:rsidRPr="000B6F8F">
        <w:rPr>
          <w:i/>
          <w:iCs/>
        </w:rPr>
        <w:t xml:space="preserve"> </w:t>
      </w:r>
      <w:proofErr w:type="spellStart"/>
      <w:r w:rsidRPr="000B6F8F">
        <w:rPr>
          <w:i/>
          <w:iCs/>
        </w:rPr>
        <w:t>Rn</w:t>
      </w:r>
      <w:proofErr w:type="spellEnd"/>
      <w:r w:rsidRPr="000B6F8F">
        <w:rPr>
          <w:i/>
          <w:iCs/>
        </w:rPr>
        <w:t>.</w:t>
      </w:r>
      <w:r w:rsidR="0063210F">
        <w:rPr>
          <w:i/>
          <w:iCs/>
        </w:rPr>
        <w:t> </w:t>
      </w:r>
      <w:r>
        <w:rPr>
          <w:i/>
          <w:iCs/>
        </w:rPr>
        <w:t>103</w:t>
      </w:r>
      <w:r w:rsidR="00B410B5">
        <w:rPr>
          <w:i/>
          <w:iCs/>
        </w:rPr>
        <w:t>,</w:t>
      </w:r>
      <w:r>
        <w:rPr>
          <w:i/>
          <w:iCs/>
        </w:rPr>
        <w:t xml:space="preserve"> </w:t>
      </w:r>
      <w:r w:rsidRPr="00376CFE">
        <w:rPr>
          <w:i/>
          <w:iCs/>
          <w:lang w:val="de-DE"/>
        </w:rPr>
        <w:t>Grüneberg C.</w:t>
      </w:r>
      <w:r w:rsidR="00B410B5">
        <w:rPr>
          <w:i/>
          <w:iCs/>
          <w:lang w:val="de-DE"/>
        </w:rPr>
        <w:t>,</w:t>
      </w:r>
      <w:r>
        <w:rPr>
          <w:i/>
          <w:iCs/>
          <w:lang w:val="de-DE"/>
        </w:rPr>
        <w:t xml:space="preserve"> Sprau H.</w:t>
      </w:r>
      <w:r w:rsidRPr="00376CFE">
        <w:rPr>
          <w:i/>
          <w:iCs/>
          <w:lang w:val="de-DE"/>
        </w:rPr>
        <w:t xml:space="preserve"> Beck</w:t>
      </w:r>
      <w:r w:rsidR="000826F9">
        <w:rPr>
          <w:i/>
          <w:iCs/>
          <w:lang w:val="de-DE"/>
        </w:rPr>
        <w:t>‘</w:t>
      </w:r>
      <w:r w:rsidRPr="00376CFE">
        <w:rPr>
          <w:i/>
          <w:iCs/>
          <w:lang w:val="de-DE"/>
        </w:rPr>
        <w:t>sche Kurz-Kommentare. Band 7. Bürgerliches Gesetzbuch: BGB. 81., neubearbeitete Auflage. München: C.H.</w:t>
      </w:r>
      <w:r w:rsidR="0063210F">
        <w:rPr>
          <w:i/>
          <w:iCs/>
          <w:lang w:val="de-DE"/>
        </w:rPr>
        <w:t> </w:t>
      </w:r>
      <w:r w:rsidRPr="00376CFE">
        <w:rPr>
          <w:i/>
          <w:iCs/>
          <w:lang w:val="de-DE"/>
        </w:rPr>
        <w:t>Beck, 2022,</w:t>
      </w:r>
      <w:r>
        <w:rPr>
          <w:i/>
          <w:iCs/>
          <w:lang w:val="de-DE"/>
        </w:rPr>
        <w:t xml:space="preserve"> </w:t>
      </w:r>
      <w:r w:rsidRPr="00376CFE">
        <w:rPr>
          <w:i/>
          <w:iCs/>
          <w:lang w:val="de-DE"/>
        </w:rPr>
        <w:t>§</w:t>
      </w:r>
      <w:r w:rsidR="0063210F">
        <w:rPr>
          <w:i/>
          <w:iCs/>
          <w:lang w:val="de-DE"/>
        </w:rPr>
        <w:t> </w:t>
      </w:r>
      <w:r>
        <w:rPr>
          <w:i/>
          <w:iCs/>
          <w:lang w:val="de-DE"/>
        </w:rPr>
        <w:t>823</w:t>
      </w:r>
      <w:r w:rsidRPr="00376CFE">
        <w:rPr>
          <w:i/>
          <w:iCs/>
          <w:lang w:val="de-DE"/>
        </w:rPr>
        <w:t>, Rn.</w:t>
      </w:r>
      <w:r w:rsidR="0063210F">
        <w:rPr>
          <w:i/>
          <w:iCs/>
          <w:lang w:val="de-DE"/>
        </w:rPr>
        <w:t> </w:t>
      </w:r>
      <w:r>
        <w:rPr>
          <w:i/>
          <w:iCs/>
          <w:lang w:val="de-DE"/>
        </w:rPr>
        <w:t>221</w:t>
      </w:r>
      <w:r>
        <w:t>).</w:t>
      </w:r>
    </w:p>
    <w:p w14:paraId="1D1D2309" w14:textId="197720AC" w:rsidR="00BA6C82" w:rsidRDefault="00953B57" w:rsidP="0047682C">
      <w:pPr>
        <w:ind w:right="-1" w:firstLine="709"/>
      </w:pPr>
      <w:r>
        <w:t>[1</w:t>
      </w:r>
      <w:r w:rsidR="006E0201">
        <w:t>5</w:t>
      </w:r>
      <w:r>
        <w:t>.3] </w:t>
      </w:r>
      <w:r w:rsidR="00BA6C82">
        <w:t>Izvērtējot būvniecības procesa dalībnieku atbildību kopsakarā ar Civillikuma 1782.</w:t>
      </w:r>
      <w:r w:rsidR="00102147">
        <w:t> </w:t>
      </w:r>
      <w:r w:rsidR="00BA6C82">
        <w:t xml:space="preserve">pantu, kas paredz atbildību par </w:t>
      </w:r>
      <w:r w:rsidR="00102147">
        <w:t>„</w:t>
      </w:r>
      <w:r w:rsidR="00BA6C82">
        <w:t xml:space="preserve">kalpotāju un citu darbinieku” radītiem zaudējumiem, ja persona, kas tos izvēlējusies, pirms tam </w:t>
      </w:r>
      <w:r w:rsidR="00B410B5">
        <w:t xml:space="preserve">nav </w:t>
      </w:r>
      <w:r w:rsidR="00BA6C82" w:rsidRPr="00BA6C82">
        <w:t>pārliecinā</w:t>
      </w:r>
      <w:r w:rsidR="00BA6C82">
        <w:t>jusies</w:t>
      </w:r>
      <w:r w:rsidR="00BA6C82" w:rsidRPr="00BA6C82">
        <w:t xml:space="preserve"> par viņu spējām un noderību izpildīt viņiem uzliekamos pienākumus</w:t>
      </w:r>
      <w:r w:rsidR="00BA6C82">
        <w:t>, secināms turpmāk norādītais.</w:t>
      </w:r>
    </w:p>
    <w:p w14:paraId="4D71E571" w14:textId="76C459E6" w:rsidR="00D31940" w:rsidRDefault="00BA6C82" w:rsidP="0047682C">
      <w:pPr>
        <w:ind w:right="-1" w:firstLine="709"/>
      </w:pPr>
      <w:r>
        <w:t>Civillikuma 1782.</w:t>
      </w:r>
      <w:r w:rsidR="00102147">
        <w:t> </w:t>
      </w:r>
      <w:r>
        <w:t>pants paredz atbi</w:t>
      </w:r>
      <w:r w:rsidR="00E71002">
        <w:t xml:space="preserve">ldību par </w:t>
      </w:r>
      <w:r w:rsidR="00DB566D">
        <w:t xml:space="preserve">kļūdu </w:t>
      </w:r>
      <w:r w:rsidR="00E71002">
        <w:t>darbinieku (izpildītāju) izvēl</w:t>
      </w:r>
      <w:r w:rsidR="00DB566D">
        <w:t>ē</w:t>
      </w:r>
      <w:r w:rsidR="00E71002">
        <w:t xml:space="preserve"> (</w:t>
      </w:r>
      <w:proofErr w:type="spellStart"/>
      <w:r w:rsidR="00E71002" w:rsidRPr="00E71002">
        <w:rPr>
          <w:i/>
          <w:iCs/>
        </w:rPr>
        <w:t>culpa</w:t>
      </w:r>
      <w:proofErr w:type="spellEnd"/>
      <w:r w:rsidR="00E71002" w:rsidRPr="00E71002">
        <w:rPr>
          <w:i/>
          <w:iCs/>
        </w:rPr>
        <w:t xml:space="preserve"> </w:t>
      </w:r>
      <w:proofErr w:type="spellStart"/>
      <w:r w:rsidR="00E71002" w:rsidRPr="00E71002">
        <w:rPr>
          <w:i/>
          <w:iCs/>
        </w:rPr>
        <w:t>in</w:t>
      </w:r>
      <w:proofErr w:type="spellEnd"/>
      <w:r w:rsidR="00E71002" w:rsidRPr="00E71002">
        <w:rPr>
          <w:i/>
          <w:iCs/>
        </w:rPr>
        <w:t xml:space="preserve"> </w:t>
      </w:r>
      <w:proofErr w:type="spellStart"/>
      <w:r w:rsidR="00E71002" w:rsidRPr="00E71002">
        <w:rPr>
          <w:i/>
          <w:iCs/>
        </w:rPr>
        <w:t>eligendo</w:t>
      </w:r>
      <w:proofErr w:type="spellEnd"/>
      <w:r w:rsidR="00E71002">
        <w:t>).</w:t>
      </w:r>
    </w:p>
    <w:p w14:paraId="2CD25257" w14:textId="37FF493B" w:rsidR="00E71002" w:rsidRDefault="00E71002" w:rsidP="0047682C">
      <w:pPr>
        <w:ind w:right="-1" w:firstLine="709"/>
      </w:pPr>
      <w:r w:rsidRPr="00E71002">
        <w:t xml:space="preserve">„Pienākums rūpīgi izvēlēties kalpotājus un darbiniekus, tāpat kā viņu uzraudzība, ir visiem saimniekiem, jo katram, kurš izmanto citas personas pakalpojumus savām vajadzībām, ir pienākums arī zināmā veidā uzņemties risku par tām neatļautajām darbībām, ko pieļauj šīs personas, izpildot savus pienākumus. Jautājums par to, kādi nosacījumi jāievēro, lai izvēlētos kalpotājus vai darbiniekus, un kādi pasākumi jāveic, lai viņus uzraudzītu, jāizlemj tiesai, ņemot </w:t>
      </w:r>
      <w:r w:rsidRPr="00E71002">
        <w:lastRenderedPageBreak/>
        <w:t>vērā uzdevuma būtību, tā bīstamību un parasti izvirzāmās piesardzības prasības. Turklāt izvēles un uzraudzības pienākums un attiecīgi saimnieka atbildība ir tiktāl, ciktāl kalpotājiem vai darbiniekiem uzliktais pienākums var nodarīt kaitējumu trešajām personām. Saimnieks atbild par kaitējumu, ko nodarījis viņa kalpotājs trešajām personām, tikai tad, ja viņš, izvēloties kalpotājus, nav ievērojis vajadzīgo uzmanību vai, ja viņam, veicot pienācīgu uzraudzību, bija pienākums vai iespēja ietekmēt kaitējuma iestāšanos</w:t>
      </w:r>
      <w:r w:rsidR="00BF2135">
        <w:t>”</w:t>
      </w:r>
      <w:r w:rsidRPr="00E71002">
        <w:t xml:space="preserve"> </w:t>
      </w:r>
      <w:proofErr w:type="gramStart"/>
      <w:r w:rsidRPr="00E71002">
        <w:t>(</w:t>
      </w:r>
      <w:proofErr w:type="gramEnd"/>
      <w:r w:rsidR="00102147">
        <w:t xml:space="preserve">sk. </w:t>
      </w:r>
      <w:proofErr w:type="spellStart"/>
      <w:r w:rsidRPr="00E71002">
        <w:rPr>
          <w:i/>
          <w:iCs/>
        </w:rPr>
        <w:t>Буковский</w:t>
      </w:r>
      <w:proofErr w:type="spellEnd"/>
      <w:r w:rsidR="0063210F">
        <w:rPr>
          <w:i/>
          <w:iCs/>
        </w:rPr>
        <w:t> </w:t>
      </w:r>
      <w:r w:rsidRPr="00E71002">
        <w:rPr>
          <w:i/>
          <w:iCs/>
        </w:rPr>
        <w:t>В. (</w:t>
      </w:r>
      <w:proofErr w:type="spellStart"/>
      <w:r w:rsidRPr="00E71002">
        <w:rPr>
          <w:i/>
          <w:iCs/>
        </w:rPr>
        <w:t>Сост</w:t>
      </w:r>
      <w:proofErr w:type="spellEnd"/>
      <w:r w:rsidRPr="00E71002">
        <w:rPr>
          <w:i/>
          <w:iCs/>
        </w:rPr>
        <w:t xml:space="preserve">.) </w:t>
      </w:r>
      <w:proofErr w:type="spellStart"/>
      <w:r w:rsidRPr="00E71002">
        <w:rPr>
          <w:i/>
          <w:iCs/>
        </w:rPr>
        <w:t>Сводь</w:t>
      </w:r>
      <w:proofErr w:type="spellEnd"/>
      <w:r w:rsidRPr="00E71002">
        <w:rPr>
          <w:i/>
          <w:iCs/>
        </w:rPr>
        <w:t xml:space="preserve"> </w:t>
      </w:r>
      <w:proofErr w:type="spellStart"/>
      <w:r w:rsidRPr="00E71002">
        <w:rPr>
          <w:i/>
          <w:iCs/>
        </w:rPr>
        <w:t>гражданскихъ</w:t>
      </w:r>
      <w:proofErr w:type="spellEnd"/>
      <w:r w:rsidRPr="00E71002">
        <w:rPr>
          <w:i/>
          <w:iCs/>
        </w:rPr>
        <w:t xml:space="preserve"> </w:t>
      </w:r>
      <w:proofErr w:type="spellStart"/>
      <w:r w:rsidRPr="00E71002">
        <w:rPr>
          <w:i/>
          <w:iCs/>
        </w:rPr>
        <w:t>узаконений</w:t>
      </w:r>
      <w:proofErr w:type="spellEnd"/>
      <w:r w:rsidRPr="00E71002">
        <w:rPr>
          <w:i/>
          <w:iCs/>
        </w:rPr>
        <w:t xml:space="preserve"> </w:t>
      </w:r>
      <w:proofErr w:type="spellStart"/>
      <w:r w:rsidRPr="00E71002">
        <w:rPr>
          <w:i/>
          <w:iCs/>
        </w:rPr>
        <w:t>губерний</w:t>
      </w:r>
      <w:proofErr w:type="spellEnd"/>
      <w:r w:rsidRPr="00E71002">
        <w:rPr>
          <w:i/>
          <w:iCs/>
        </w:rPr>
        <w:t xml:space="preserve"> </w:t>
      </w:r>
      <w:proofErr w:type="spellStart"/>
      <w:r w:rsidRPr="00E71002">
        <w:rPr>
          <w:i/>
          <w:iCs/>
        </w:rPr>
        <w:t>Прибалтийскихъ</w:t>
      </w:r>
      <w:proofErr w:type="spellEnd"/>
      <w:r w:rsidRPr="00E71002">
        <w:rPr>
          <w:i/>
          <w:iCs/>
        </w:rPr>
        <w:t xml:space="preserve"> (</w:t>
      </w:r>
      <w:proofErr w:type="spellStart"/>
      <w:r w:rsidRPr="00E71002">
        <w:rPr>
          <w:i/>
          <w:iCs/>
        </w:rPr>
        <w:t>съ</w:t>
      </w:r>
      <w:proofErr w:type="spellEnd"/>
      <w:r w:rsidRPr="00E71002">
        <w:rPr>
          <w:i/>
          <w:iCs/>
        </w:rPr>
        <w:t xml:space="preserve"> </w:t>
      </w:r>
      <w:proofErr w:type="spellStart"/>
      <w:r w:rsidRPr="00E71002">
        <w:rPr>
          <w:i/>
          <w:iCs/>
        </w:rPr>
        <w:t>продолжениемъ</w:t>
      </w:r>
      <w:proofErr w:type="spellEnd"/>
      <w:r w:rsidRPr="00E71002">
        <w:rPr>
          <w:i/>
          <w:iCs/>
        </w:rPr>
        <w:t xml:space="preserve"> 1912</w:t>
      </w:r>
      <w:r w:rsidR="002A656D">
        <w:rPr>
          <w:i/>
          <w:iCs/>
        </w:rPr>
        <w:t>–</w:t>
      </w:r>
      <w:r w:rsidRPr="00E71002">
        <w:rPr>
          <w:i/>
          <w:iCs/>
        </w:rPr>
        <w:t>1914</w:t>
      </w:r>
      <w:r w:rsidR="0063210F">
        <w:rPr>
          <w:i/>
          <w:iCs/>
        </w:rPr>
        <w:t> </w:t>
      </w:r>
      <w:proofErr w:type="spellStart"/>
      <w:r w:rsidRPr="00E71002">
        <w:rPr>
          <w:i/>
          <w:iCs/>
        </w:rPr>
        <w:t>г.г</w:t>
      </w:r>
      <w:proofErr w:type="spellEnd"/>
      <w:r w:rsidRPr="00E71002">
        <w:rPr>
          <w:i/>
          <w:iCs/>
        </w:rPr>
        <w:t xml:space="preserve">. и </w:t>
      </w:r>
      <w:proofErr w:type="spellStart"/>
      <w:r w:rsidRPr="00E71002">
        <w:rPr>
          <w:i/>
          <w:iCs/>
        </w:rPr>
        <w:t>съ</w:t>
      </w:r>
      <w:proofErr w:type="spellEnd"/>
      <w:r w:rsidRPr="00E71002">
        <w:rPr>
          <w:i/>
          <w:iCs/>
        </w:rPr>
        <w:t xml:space="preserve"> </w:t>
      </w:r>
      <w:proofErr w:type="spellStart"/>
      <w:r w:rsidRPr="00E71002">
        <w:rPr>
          <w:i/>
          <w:iCs/>
        </w:rPr>
        <w:t>разъяснениями</w:t>
      </w:r>
      <w:proofErr w:type="spellEnd"/>
      <w:r w:rsidRPr="00E71002">
        <w:rPr>
          <w:i/>
          <w:iCs/>
        </w:rPr>
        <w:t xml:space="preserve">) </w:t>
      </w:r>
      <w:proofErr w:type="spellStart"/>
      <w:r w:rsidRPr="00E71002">
        <w:rPr>
          <w:i/>
          <w:iCs/>
        </w:rPr>
        <w:t>въ</w:t>
      </w:r>
      <w:proofErr w:type="spellEnd"/>
      <w:r w:rsidRPr="00E71002">
        <w:rPr>
          <w:i/>
          <w:iCs/>
        </w:rPr>
        <w:t xml:space="preserve"> 2 </w:t>
      </w:r>
      <w:proofErr w:type="spellStart"/>
      <w:r w:rsidRPr="00E71002">
        <w:rPr>
          <w:i/>
          <w:iCs/>
        </w:rPr>
        <w:t>томахъ</w:t>
      </w:r>
      <w:proofErr w:type="spellEnd"/>
      <w:r w:rsidRPr="00E71002">
        <w:rPr>
          <w:i/>
          <w:iCs/>
        </w:rPr>
        <w:t xml:space="preserve">. Т. II., </w:t>
      </w:r>
      <w:proofErr w:type="spellStart"/>
      <w:r w:rsidRPr="00E71002">
        <w:rPr>
          <w:i/>
          <w:iCs/>
        </w:rPr>
        <w:t>содержащий</w:t>
      </w:r>
      <w:proofErr w:type="spellEnd"/>
      <w:r w:rsidRPr="00E71002">
        <w:rPr>
          <w:i/>
          <w:iCs/>
        </w:rPr>
        <w:t xml:space="preserve"> </w:t>
      </w:r>
      <w:proofErr w:type="spellStart"/>
      <w:r w:rsidRPr="00E71002">
        <w:rPr>
          <w:i/>
          <w:iCs/>
        </w:rPr>
        <w:t>Право</w:t>
      </w:r>
      <w:proofErr w:type="spellEnd"/>
      <w:r w:rsidRPr="00E71002">
        <w:rPr>
          <w:i/>
          <w:iCs/>
        </w:rPr>
        <w:t xml:space="preserve"> </w:t>
      </w:r>
      <w:proofErr w:type="spellStart"/>
      <w:r w:rsidRPr="00E71002">
        <w:rPr>
          <w:i/>
          <w:iCs/>
        </w:rPr>
        <w:t>требований</w:t>
      </w:r>
      <w:proofErr w:type="spellEnd"/>
      <w:r w:rsidRPr="00E71002">
        <w:rPr>
          <w:i/>
          <w:iCs/>
        </w:rPr>
        <w:t xml:space="preserve">. </w:t>
      </w:r>
      <w:proofErr w:type="spellStart"/>
      <w:r w:rsidRPr="00E71002">
        <w:rPr>
          <w:i/>
          <w:iCs/>
        </w:rPr>
        <w:t>Рига</w:t>
      </w:r>
      <w:proofErr w:type="spellEnd"/>
      <w:r w:rsidRPr="00E71002">
        <w:rPr>
          <w:i/>
          <w:iCs/>
        </w:rPr>
        <w:t>: Г.</w:t>
      </w:r>
      <w:r w:rsidR="00102147">
        <w:rPr>
          <w:i/>
          <w:iCs/>
        </w:rPr>
        <w:t> </w:t>
      </w:r>
      <w:proofErr w:type="spellStart"/>
      <w:r w:rsidRPr="00E71002">
        <w:rPr>
          <w:i/>
          <w:iCs/>
        </w:rPr>
        <w:t>Гемпель</w:t>
      </w:r>
      <w:proofErr w:type="spellEnd"/>
      <w:r w:rsidRPr="00E71002">
        <w:rPr>
          <w:i/>
          <w:iCs/>
        </w:rPr>
        <w:t xml:space="preserve"> и </w:t>
      </w:r>
      <w:proofErr w:type="spellStart"/>
      <w:r w:rsidRPr="00E71002">
        <w:rPr>
          <w:i/>
          <w:iCs/>
        </w:rPr>
        <w:t>Ко</w:t>
      </w:r>
      <w:proofErr w:type="spellEnd"/>
      <w:r w:rsidRPr="00E71002">
        <w:rPr>
          <w:i/>
          <w:iCs/>
        </w:rPr>
        <w:t>, 1914, c.</w:t>
      </w:r>
      <w:r w:rsidR="0063210F">
        <w:rPr>
          <w:i/>
          <w:iCs/>
        </w:rPr>
        <w:t> </w:t>
      </w:r>
      <w:r w:rsidRPr="00E71002">
        <w:rPr>
          <w:i/>
          <w:iCs/>
        </w:rPr>
        <w:t>1404</w:t>
      </w:r>
      <w:r w:rsidR="002A656D">
        <w:rPr>
          <w:i/>
          <w:iCs/>
        </w:rPr>
        <w:t>–</w:t>
      </w:r>
      <w:r w:rsidRPr="00E71002">
        <w:rPr>
          <w:i/>
          <w:iCs/>
        </w:rPr>
        <w:t>1406</w:t>
      </w:r>
      <w:r w:rsidR="002A656D">
        <w:rPr>
          <w:i/>
          <w:iCs/>
        </w:rPr>
        <w:t>,</w:t>
      </w:r>
      <w:r w:rsidRPr="00E71002">
        <w:rPr>
          <w:i/>
          <w:iCs/>
        </w:rPr>
        <w:t xml:space="preserve"> Senāta 2016.</w:t>
      </w:r>
      <w:r w:rsidR="00102147">
        <w:rPr>
          <w:i/>
          <w:iCs/>
        </w:rPr>
        <w:t> </w:t>
      </w:r>
      <w:r w:rsidRPr="00E71002">
        <w:rPr>
          <w:i/>
          <w:iCs/>
        </w:rPr>
        <w:t>gada 29.</w:t>
      </w:r>
      <w:r w:rsidR="00102147">
        <w:rPr>
          <w:i/>
          <w:iCs/>
        </w:rPr>
        <w:t> </w:t>
      </w:r>
      <w:r w:rsidRPr="00E71002">
        <w:rPr>
          <w:i/>
          <w:iCs/>
        </w:rPr>
        <w:t>decembra spriedum</w:t>
      </w:r>
      <w:r w:rsidR="00102147">
        <w:rPr>
          <w:i/>
          <w:iCs/>
        </w:rPr>
        <w:t>u</w:t>
      </w:r>
      <w:r w:rsidRPr="00E71002">
        <w:rPr>
          <w:i/>
          <w:iCs/>
        </w:rPr>
        <w:t xml:space="preserve"> lietā Nr.</w:t>
      </w:r>
      <w:r w:rsidR="0063210F">
        <w:rPr>
          <w:i/>
          <w:iCs/>
        </w:rPr>
        <w:t> </w:t>
      </w:r>
      <w:r w:rsidRPr="00E71002">
        <w:rPr>
          <w:i/>
          <w:iCs/>
        </w:rPr>
        <w:t>SKC</w:t>
      </w:r>
      <w:r w:rsidR="00237070">
        <w:rPr>
          <w:i/>
          <w:iCs/>
        </w:rPr>
        <w:t>-</w:t>
      </w:r>
      <w:r w:rsidRPr="00E71002">
        <w:rPr>
          <w:i/>
          <w:iCs/>
        </w:rPr>
        <w:t>368/2016 (C29459809)</w:t>
      </w:r>
      <w:r w:rsidRPr="00E71002">
        <w:t>)</w:t>
      </w:r>
      <w:r>
        <w:t>.</w:t>
      </w:r>
    </w:p>
    <w:p w14:paraId="28F083F7" w14:textId="02181D69" w:rsidR="00E71002" w:rsidRDefault="00E71002" w:rsidP="0047682C">
      <w:pPr>
        <w:ind w:right="-1" w:firstLine="709"/>
        <w:rPr>
          <w:szCs w:val="24"/>
        </w:rPr>
      </w:pPr>
      <w:r>
        <w:t xml:space="preserve">Arī mūsdienu juridiskajā literatūrā </w:t>
      </w:r>
      <w:r w:rsidR="002B4390">
        <w:t>tiek</w:t>
      </w:r>
      <w:r>
        <w:t xml:space="preserve"> norādīts</w:t>
      </w:r>
      <w:r w:rsidR="002B4390">
        <w:t>:</w:t>
      </w:r>
      <w:r>
        <w:t xml:space="preserve"> </w:t>
      </w:r>
      <w:r w:rsidR="00102147">
        <w:t>„</w:t>
      </w:r>
      <w:r w:rsidR="002B4390" w:rsidRPr="00B1151E">
        <w:rPr>
          <w:szCs w:val="24"/>
        </w:rPr>
        <w:t>Ir noteikts, ka par civiltiesisko attiecību dalībnieka palīgu, t.</w:t>
      </w:r>
      <w:r w:rsidR="007C3596">
        <w:rPr>
          <w:szCs w:val="24"/>
        </w:rPr>
        <w:t> </w:t>
      </w:r>
      <w:r w:rsidR="002B4390" w:rsidRPr="00B1151E">
        <w:rPr>
          <w:szCs w:val="24"/>
        </w:rPr>
        <w:t>i., kalpotāju un citu darbinieku</w:t>
      </w:r>
      <w:r w:rsidR="002A656D">
        <w:rPr>
          <w:szCs w:val="24"/>
        </w:rPr>
        <w:t>,</w:t>
      </w:r>
      <w:r w:rsidR="002B4390" w:rsidRPr="00B1151E">
        <w:rPr>
          <w:szCs w:val="24"/>
        </w:rPr>
        <w:t xml:space="preserve"> nodarīto zaudējumu atbild palīgu piesaistītājs. Pamatojums ir tāds, ka, izvēloties kalpotājus un citus darbiniekus, vajag pārliecināties par viņu spējām un noderību izpildīt uzliekamos pienākumus (CL 1782.</w:t>
      </w:r>
      <w:r w:rsidR="000826F9">
        <w:rPr>
          <w:szCs w:val="24"/>
        </w:rPr>
        <w:t> </w:t>
      </w:r>
      <w:r w:rsidR="002B4390" w:rsidRPr="00B1151E">
        <w:rPr>
          <w:szCs w:val="24"/>
        </w:rPr>
        <w:t xml:space="preserve">p.)” </w:t>
      </w:r>
      <w:proofErr w:type="gramStart"/>
      <w:r w:rsidR="002B4390" w:rsidRPr="00B1151E">
        <w:rPr>
          <w:szCs w:val="24"/>
        </w:rPr>
        <w:t>(</w:t>
      </w:r>
      <w:proofErr w:type="gramEnd"/>
      <w:r w:rsidR="002B4390" w:rsidRPr="00B1151E">
        <w:rPr>
          <w:i/>
          <w:iCs/>
          <w:szCs w:val="24"/>
        </w:rPr>
        <w:t>Torgāns</w:t>
      </w:r>
      <w:r w:rsidR="0063210F">
        <w:rPr>
          <w:i/>
          <w:iCs/>
          <w:szCs w:val="24"/>
        </w:rPr>
        <w:t> </w:t>
      </w:r>
      <w:r w:rsidR="00D42FE8">
        <w:rPr>
          <w:i/>
          <w:iCs/>
          <w:szCs w:val="24"/>
        </w:rPr>
        <w:t>K.</w:t>
      </w:r>
      <w:r w:rsidR="002B4390" w:rsidRPr="00B1151E">
        <w:rPr>
          <w:i/>
          <w:iCs/>
          <w:szCs w:val="24"/>
        </w:rPr>
        <w:t xml:space="preserve"> Saistību tiesības. Mācību grāmata. Rīga: Tiesu</w:t>
      </w:r>
      <w:r w:rsidR="002B4390" w:rsidRPr="00B1151E">
        <w:rPr>
          <w:szCs w:val="24"/>
        </w:rPr>
        <w:t xml:space="preserve"> </w:t>
      </w:r>
      <w:r w:rsidR="002B4390" w:rsidRPr="00B1151E">
        <w:rPr>
          <w:i/>
          <w:iCs/>
          <w:szCs w:val="24"/>
        </w:rPr>
        <w:t>namu aģentūra, 2014, 209.</w:t>
      </w:r>
      <w:r w:rsidR="0063210F">
        <w:rPr>
          <w:i/>
          <w:iCs/>
          <w:szCs w:val="24"/>
        </w:rPr>
        <w:t> </w:t>
      </w:r>
      <w:r w:rsidR="002B4390" w:rsidRPr="00B1151E">
        <w:rPr>
          <w:i/>
          <w:iCs/>
          <w:szCs w:val="24"/>
        </w:rPr>
        <w:t>lpp</w:t>
      </w:r>
      <w:r w:rsidR="002B4390" w:rsidRPr="00B1151E">
        <w:rPr>
          <w:szCs w:val="24"/>
        </w:rPr>
        <w:t>.).</w:t>
      </w:r>
    </w:p>
    <w:p w14:paraId="32D16A53" w14:textId="47B2C969" w:rsidR="00106F0A" w:rsidRDefault="007671F1" w:rsidP="0047682C">
      <w:pPr>
        <w:ind w:right="-1" w:firstLine="709"/>
      </w:pPr>
      <w:r>
        <w:t xml:space="preserve">Atbildība par kļūdu </w:t>
      </w:r>
      <w:r w:rsidR="00DB566D">
        <w:t>darbinieku (</w:t>
      </w:r>
      <w:r>
        <w:t>izpildītāju</w:t>
      </w:r>
      <w:r w:rsidR="00DB566D">
        <w:t>)</w:t>
      </w:r>
      <w:r>
        <w:t xml:space="preserve"> izvēlē (</w:t>
      </w:r>
      <w:proofErr w:type="spellStart"/>
      <w:r w:rsidRPr="00E71002">
        <w:rPr>
          <w:i/>
          <w:iCs/>
        </w:rPr>
        <w:t>culpa</w:t>
      </w:r>
      <w:proofErr w:type="spellEnd"/>
      <w:r w:rsidRPr="00E71002">
        <w:rPr>
          <w:i/>
          <w:iCs/>
        </w:rPr>
        <w:t xml:space="preserve"> </w:t>
      </w:r>
      <w:proofErr w:type="spellStart"/>
      <w:r w:rsidRPr="00E71002">
        <w:rPr>
          <w:i/>
          <w:iCs/>
        </w:rPr>
        <w:t>in</w:t>
      </w:r>
      <w:proofErr w:type="spellEnd"/>
      <w:r w:rsidRPr="00E71002">
        <w:rPr>
          <w:i/>
          <w:iCs/>
        </w:rPr>
        <w:t xml:space="preserve"> </w:t>
      </w:r>
      <w:proofErr w:type="spellStart"/>
      <w:r w:rsidRPr="00E71002">
        <w:rPr>
          <w:i/>
          <w:iCs/>
        </w:rPr>
        <w:t>eligendo</w:t>
      </w:r>
      <w:proofErr w:type="spellEnd"/>
      <w:r>
        <w:rPr>
          <w:i/>
          <w:iCs/>
        </w:rPr>
        <w:t xml:space="preserve">, </w:t>
      </w:r>
      <w:proofErr w:type="spellStart"/>
      <w:r w:rsidRPr="007671F1">
        <w:rPr>
          <w:i/>
          <w:iCs/>
        </w:rPr>
        <w:t>fault</w:t>
      </w:r>
      <w:proofErr w:type="spellEnd"/>
      <w:r w:rsidRPr="007671F1">
        <w:rPr>
          <w:i/>
          <w:iCs/>
        </w:rPr>
        <w:t xml:space="preserve"> </w:t>
      </w:r>
      <w:proofErr w:type="spellStart"/>
      <w:r w:rsidRPr="007671F1">
        <w:rPr>
          <w:i/>
          <w:iCs/>
        </w:rPr>
        <w:t>in</w:t>
      </w:r>
      <w:proofErr w:type="spellEnd"/>
      <w:r w:rsidRPr="007671F1">
        <w:rPr>
          <w:i/>
          <w:iCs/>
        </w:rPr>
        <w:t xml:space="preserve"> </w:t>
      </w:r>
      <w:proofErr w:type="spellStart"/>
      <w:r w:rsidRPr="007671F1">
        <w:rPr>
          <w:i/>
          <w:iCs/>
        </w:rPr>
        <w:t>selecting</w:t>
      </w:r>
      <w:proofErr w:type="spellEnd"/>
      <w:r w:rsidRPr="007671F1">
        <w:t>), kur p</w:t>
      </w:r>
      <w:r>
        <w:t>ersona atbild par savu vainojamu rīcību, kas izpaudusies kā nepieciešamās rūpības</w:t>
      </w:r>
      <w:r w:rsidR="00DB566D">
        <w:t xml:space="preserve"> trūkums, izvēloties darbinieku vai uzraugot tā darbu, jānošķir no atbildības par citas personas vainojamu rīcību gadījumos, kad citas personas darbība tiek pierēķināta </w:t>
      </w:r>
      <w:r w:rsidR="00EC393C">
        <w:t xml:space="preserve">personai, kuras saistības tā izpilda. </w:t>
      </w:r>
      <w:r w:rsidR="00106F0A">
        <w:t>Šādu atbildību, kur nav nozīmes uzdevuma devēja rūpības līmenim, Civillikuma 1782.</w:t>
      </w:r>
      <w:r w:rsidR="00102147">
        <w:t> </w:t>
      </w:r>
      <w:r w:rsidR="00106F0A">
        <w:t xml:space="preserve">pants neparedz. </w:t>
      </w:r>
      <w:r w:rsidR="00C41808">
        <w:t xml:space="preserve">Turklāt </w:t>
      </w:r>
      <w:r w:rsidR="00C41808">
        <w:rPr>
          <w:szCs w:val="24"/>
        </w:rPr>
        <w:t>jāņem</w:t>
      </w:r>
      <w:r w:rsidR="00C41808" w:rsidRPr="008320BF">
        <w:rPr>
          <w:szCs w:val="24"/>
        </w:rPr>
        <w:t xml:space="preserve"> vērā, ka</w:t>
      </w:r>
      <w:r w:rsidR="00C41808">
        <w:rPr>
          <w:szCs w:val="24"/>
        </w:rPr>
        <w:t xml:space="preserve"> </w:t>
      </w:r>
      <w:r w:rsidR="00C41808" w:rsidRPr="008320BF">
        <w:rPr>
          <w:szCs w:val="24"/>
        </w:rPr>
        <w:t>iepriekš norādītais Būvniecības likuma regulējums paredzēja katra būvniecības procesa dalībnieka individuālo atbildību (proti, speciālu regulējumu attiecībā pret Civillikuma noteikumiem)</w:t>
      </w:r>
      <w:r w:rsidR="00C41808">
        <w:rPr>
          <w:szCs w:val="24"/>
        </w:rPr>
        <w:t xml:space="preserve">. Tādējādi būvniecības ierosinātājs atbildēja tikai par savu rīcību, tostarp par iespējamu kļūdu citu būvniecības procesa dalībnieku izvēlē, nevis nepastarpināti par viņu rīcību. </w:t>
      </w:r>
    </w:p>
    <w:p w14:paraId="78B3D478" w14:textId="1E3245F8" w:rsidR="002B4390" w:rsidRDefault="00106F0A" w:rsidP="0047682C">
      <w:pPr>
        <w:ind w:right="-1" w:firstLine="709"/>
        <w:rPr>
          <w:szCs w:val="24"/>
        </w:rPr>
      </w:pPr>
      <w:r>
        <w:t>Līdz ar to, izvērtējot</w:t>
      </w:r>
      <w:r w:rsidR="00B03138">
        <w:t xml:space="preserve"> saskaņā ar Civillikuma 1782.</w:t>
      </w:r>
      <w:r w:rsidR="00102147">
        <w:t> </w:t>
      </w:r>
      <w:r w:rsidR="00B03138">
        <w:t>pantu</w:t>
      </w:r>
      <w:r>
        <w:t xml:space="preserve"> </w:t>
      </w:r>
      <w:r w:rsidRPr="008320BF">
        <w:rPr>
          <w:szCs w:val="24"/>
        </w:rPr>
        <w:t>būvniecības ierosinātāja</w:t>
      </w:r>
      <w:r>
        <w:rPr>
          <w:szCs w:val="24"/>
        </w:rPr>
        <w:t xml:space="preserve"> atbildību par viņa</w:t>
      </w:r>
      <w:r w:rsidRPr="008320BF">
        <w:rPr>
          <w:szCs w:val="24"/>
        </w:rPr>
        <w:t xml:space="preserve"> izvēlēt</w:t>
      </w:r>
      <w:r>
        <w:rPr>
          <w:szCs w:val="24"/>
        </w:rPr>
        <w:t>o</w:t>
      </w:r>
      <w:r w:rsidRPr="008320BF">
        <w:rPr>
          <w:szCs w:val="24"/>
        </w:rPr>
        <w:t xml:space="preserve"> uzņēmēj</w:t>
      </w:r>
      <w:r>
        <w:rPr>
          <w:szCs w:val="24"/>
        </w:rPr>
        <w:t xml:space="preserve">u </w:t>
      </w:r>
      <w:r w:rsidRPr="008320BF">
        <w:rPr>
          <w:szCs w:val="24"/>
        </w:rPr>
        <w:t>būvniecībai, projektēšanai un uzraudzībai</w:t>
      </w:r>
      <w:r w:rsidR="00B03138">
        <w:rPr>
          <w:szCs w:val="24"/>
        </w:rPr>
        <w:t xml:space="preserve"> radīto kaitējumu, jānoskaidro, vai būvniecības ierosinātājs (pasūtītājs) ir pieļāvis kļūdu šo citu būvniecības procesa dalībnieku izvēlē. </w:t>
      </w:r>
    </w:p>
    <w:p w14:paraId="4C6FA300" w14:textId="299A6A70" w:rsidR="00E71002" w:rsidRDefault="00B03138" w:rsidP="0047682C">
      <w:pPr>
        <w:ind w:right="-1" w:firstLine="709"/>
      </w:pPr>
      <w:r>
        <w:t xml:space="preserve">Izskatāmajā lietā apelācijas instances tiesa </w:t>
      </w:r>
      <w:r w:rsidR="00411027">
        <w:t>nodibināja</w:t>
      </w:r>
      <w:r w:rsidRPr="00B03138">
        <w:t xml:space="preserve">, ka atbildētāja ir pievērsusi pienācīgu rūpību, izvēloties uzņēmējus, jo uzņēmēju piesaistīšanas brīdī nebija nekāda pamata apšaubīt viņu profesionalitāti – gan kā atbildīgais projektētājs, gan arī kā galvenais būvuzņēmējs tikušas izvēlētas nozarē pazīstamas un pieredzējušas kapitālsabiedrības, papildus piesaistot arī konsultantu, kas bija liela, starptautiski pazīstama koncerna pārstāvis Latvijā. Citiem vārdiem, tiesa, kas izskatīja lietu pēc būtības, jau ir izvērtējusi, vai </w:t>
      </w:r>
      <w:r w:rsidR="002A656D">
        <w:t>pastāv</w:t>
      </w:r>
      <w:r w:rsidR="002A656D" w:rsidRPr="00B03138">
        <w:t xml:space="preserve"> </w:t>
      </w:r>
      <w:r w:rsidRPr="00B03138">
        <w:t>Civillikuma 1782.</w:t>
      </w:r>
      <w:r w:rsidR="00102147">
        <w:t> </w:t>
      </w:r>
      <w:r w:rsidRPr="00B03138">
        <w:t xml:space="preserve">panta tiesiskā sastāva pazīmes, </w:t>
      </w:r>
      <w:r w:rsidR="002A656D">
        <w:t xml:space="preserve">un </w:t>
      </w:r>
      <w:r w:rsidRPr="00B03138">
        <w:t>secin</w:t>
      </w:r>
      <w:r w:rsidR="002A656D">
        <w:t>ājusi</w:t>
      </w:r>
      <w:r w:rsidRPr="00B03138">
        <w:t>, ka atbildētāja nav pārkāpusi pienākumu izrādīt pienācīgu rūpību kalpotāju izvēlē un uzraudzībā</w:t>
      </w:r>
      <w:r w:rsidR="00102147">
        <w:t xml:space="preserve"> (sk. arī </w:t>
      </w:r>
      <w:r w:rsidR="00102147" w:rsidRPr="00BF5062">
        <w:rPr>
          <w:i/>
          <w:iCs/>
        </w:rPr>
        <w:t>šā sprieduma 1</w:t>
      </w:r>
      <w:r w:rsidR="00313C31" w:rsidRPr="00BF5062">
        <w:rPr>
          <w:i/>
          <w:iCs/>
        </w:rPr>
        <w:t>7</w:t>
      </w:r>
      <w:r w:rsidR="00102147" w:rsidRPr="00BF5062">
        <w:rPr>
          <w:i/>
          <w:iCs/>
        </w:rPr>
        <w:t>.4. punktu</w:t>
      </w:r>
      <w:r w:rsidR="00102147">
        <w:t>)</w:t>
      </w:r>
      <w:r>
        <w:t>.</w:t>
      </w:r>
    </w:p>
    <w:p w14:paraId="23294DD7" w14:textId="72CCEF91" w:rsidR="00D6349A" w:rsidRDefault="00D6349A" w:rsidP="0047682C">
      <w:pPr>
        <w:ind w:right="-1" w:firstLine="709"/>
      </w:pPr>
    </w:p>
    <w:p w14:paraId="2A52E4F0" w14:textId="1DB061C7" w:rsidR="00D6349A" w:rsidRDefault="00D6349A" w:rsidP="0047682C">
      <w:pPr>
        <w:ind w:right="-1" w:firstLine="709"/>
      </w:pPr>
      <w:r>
        <w:t xml:space="preserve">[16] Ņemot vērā, ka saistībā ar </w:t>
      </w:r>
      <w:r w:rsidR="00313C31">
        <w:t>n</w:t>
      </w:r>
      <w:r>
        <w:t>otikumu turpinās</w:t>
      </w:r>
      <w:r w:rsidR="002716DD">
        <w:t xml:space="preserve"> vairākas</w:t>
      </w:r>
      <w:r>
        <w:t xml:space="preserve"> </w:t>
      </w:r>
      <w:r w:rsidR="002716DD">
        <w:t xml:space="preserve">tiesvedības </w:t>
      </w:r>
      <w:r>
        <w:t xml:space="preserve">citās civillietās, Senāts uzskata par nepieciešamu </w:t>
      </w:r>
      <w:proofErr w:type="spellStart"/>
      <w:r w:rsidRPr="00451099">
        <w:rPr>
          <w:i/>
          <w:iCs/>
        </w:rPr>
        <w:t>obiter</w:t>
      </w:r>
      <w:proofErr w:type="spellEnd"/>
      <w:r w:rsidRPr="00451099">
        <w:rPr>
          <w:i/>
          <w:iCs/>
        </w:rPr>
        <w:t xml:space="preserve"> </w:t>
      </w:r>
      <w:proofErr w:type="spellStart"/>
      <w:r w:rsidRPr="00451099">
        <w:rPr>
          <w:i/>
          <w:iCs/>
        </w:rPr>
        <w:t>dictum</w:t>
      </w:r>
      <w:proofErr w:type="spellEnd"/>
      <w:r>
        <w:t xml:space="preserve"> norādīt, ka</w:t>
      </w:r>
      <w:r w:rsidR="002716DD">
        <w:t xml:space="preserve"> civiltiesiskās atbildības priekšnoteikum</w:t>
      </w:r>
      <w:r w:rsidR="004C508B">
        <w:t>a – nodarītā kaitējuma –</w:t>
      </w:r>
      <w:r w:rsidR="002716DD">
        <w:t xml:space="preserve"> konstatēšanas kontekstā nozīme var būt </w:t>
      </w:r>
      <w:r w:rsidR="00E51C9D" w:rsidRPr="002716DD">
        <w:t>kompensācij</w:t>
      </w:r>
      <w:r w:rsidR="00E51C9D">
        <w:t xml:space="preserve">ām, kuras cietušajiem izmaksājušas </w:t>
      </w:r>
      <w:r w:rsidR="002716DD" w:rsidRPr="002716DD">
        <w:t>SIA</w:t>
      </w:r>
      <w:r w:rsidR="00AE3C89">
        <w:t> </w:t>
      </w:r>
      <w:r w:rsidR="002716DD" w:rsidRPr="002716DD">
        <w:t>,,MAXIMA Latvija” un SIA</w:t>
      </w:r>
      <w:r w:rsidR="00AE3C89">
        <w:t> </w:t>
      </w:r>
      <w:r w:rsidR="002716DD" w:rsidRPr="002716DD">
        <w:t xml:space="preserve">,,TINEO” </w:t>
      </w:r>
      <w:r w:rsidR="002716DD">
        <w:t>.</w:t>
      </w:r>
    </w:p>
    <w:p w14:paraId="3B0F7F31" w14:textId="0265A13F" w:rsidR="00D6349A" w:rsidRDefault="007C499E" w:rsidP="0047682C">
      <w:pPr>
        <w:ind w:right="-1" w:firstLine="709"/>
      </w:pPr>
      <w:r>
        <w:t>Citas</w:t>
      </w:r>
      <w:r w:rsidRPr="002716DD">
        <w:t xml:space="preserve"> </w:t>
      </w:r>
      <w:r w:rsidR="002716DD" w:rsidRPr="002716DD">
        <w:t>person</w:t>
      </w:r>
      <w:r w:rsidR="004C508B">
        <w:t>as</w:t>
      </w:r>
      <w:r w:rsidR="00313C31">
        <w:t xml:space="preserve"> </w:t>
      </w:r>
      <w:r w:rsidR="002716DD" w:rsidRPr="002716DD">
        <w:t xml:space="preserve">labprātīgie maksājumi </w:t>
      </w:r>
      <w:r w:rsidR="004C508B">
        <w:t>cietušajam vispārīgi nav</w:t>
      </w:r>
      <w:r w:rsidR="002716DD" w:rsidRPr="002716DD">
        <w:t xml:space="preserve"> ierēķināmi kaitējuma atlīdzībā, ja tiem nav jāatbrīvo no atbildības kaitējuma nodarītājs, bet gan </w:t>
      </w:r>
      <w:r w:rsidR="004C508B">
        <w:t xml:space="preserve">vienīgi </w:t>
      </w:r>
      <w:r w:rsidR="002716DD" w:rsidRPr="002716DD">
        <w:t>jānāk par labu cietušajam</w:t>
      </w:r>
      <w:r w:rsidR="004C508B">
        <w:t xml:space="preserve">. Tomēr, ja </w:t>
      </w:r>
      <w:r w:rsidR="00E179FD">
        <w:t>šo</w:t>
      </w:r>
      <w:r w:rsidR="004C508B">
        <w:t xml:space="preserve"> maksājumu mērķis ir atbrīvot no atbildības kaitējuma nodarītāju, kas </w:t>
      </w:r>
      <w:r w:rsidR="004C508B">
        <w:lastRenderedPageBreak/>
        <w:t>ir jautājums, kas noskaidrojams, izskatot lietu pēc būtības, tad tie ierēķināmi kaitējuma atlīdzībā</w:t>
      </w:r>
      <w:r w:rsidR="003B6776">
        <w:t>.</w:t>
      </w:r>
    </w:p>
    <w:p w14:paraId="37551F75" w14:textId="262B5534" w:rsidR="00E14C4F" w:rsidRDefault="00E14C4F" w:rsidP="0047682C">
      <w:pPr>
        <w:ind w:right="-1"/>
      </w:pPr>
    </w:p>
    <w:p w14:paraId="5FC750E7" w14:textId="0CBC5CEE" w:rsidR="00E14C4F" w:rsidRDefault="00E14C4F" w:rsidP="0047682C">
      <w:pPr>
        <w:ind w:right="-1" w:firstLine="709"/>
      </w:pPr>
      <w:r>
        <w:t>[1</w:t>
      </w:r>
      <w:r w:rsidR="00313C31">
        <w:t>7</w:t>
      </w:r>
      <w:r>
        <w:t>]</w:t>
      </w:r>
      <w:r w:rsidR="00955AA2">
        <w:t xml:space="preserve"> Senāts turpmāk norādīto iemeslu dēļ uzskata par nepamatotiem kasācijas sūdzības argumentus, ka apelācijas instances tiesa ir pieļāvusi tādus procesuālo tiesību normu pārkāpumus, kas varēja novest </w:t>
      </w:r>
      <w:r w:rsidR="00955AA2" w:rsidRPr="00955AA2">
        <w:t>pie lietas nepareizas izspriešanas</w:t>
      </w:r>
      <w:r w:rsidR="00955AA2">
        <w:t>.</w:t>
      </w:r>
    </w:p>
    <w:p w14:paraId="2939B0D8" w14:textId="0E83F5B3" w:rsidR="00955AA2" w:rsidRDefault="00955AA2" w:rsidP="0047682C">
      <w:pPr>
        <w:ind w:right="-1" w:firstLine="709"/>
      </w:pPr>
      <w:r>
        <w:t>[1</w:t>
      </w:r>
      <w:r w:rsidR="00313C31">
        <w:t>7</w:t>
      </w:r>
      <w:r>
        <w:t xml:space="preserve">.1] Kasācijas sūdzības </w:t>
      </w:r>
      <w:r w:rsidR="007C3596">
        <w:t xml:space="preserve">arguments par prasības robežu pārkāpumu (sk. </w:t>
      </w:r>
      <w:r w:rsidR="007C3596" w:rsidRPr="00BF5062">
        <w:rPr>
          <w:i/>
          <w:iCs/>
        </w:rPr>
        <w:t>sprieduma 8.6. punktu</w:t>
      </w:r>
      <w:r w:rsidR="007C3596">
        <w:t>) Senāta ieskatā nav pamatots</w:t>
      </w:r>
      <w:r>
        <w:t>.</w:t>
      </w:r>
    </w:p>
    <w:p w14:paraId="0D95D698" w14:textId="2367A322" w:rsidR="00955AA2" w:rsidRDefault="00955AA2" w:rsidP="0047682C">
      <w:pPr>
        <w:ind w:right="-1" w:firstLine="709"/>
      </w:pPr>
      <w:r>
        <w:t>Senāts norāda, ka izskatāmajā lietā</w:t>
      </w:r>
      <w:r w:rsidRPr="00955AA2">
        <w:t xml:space="preserve"> prasība celta par morālā kaitējuma atlīdzības piedziņu saistībā ar prasītāju apgalvotu ēkas īpašnieka prettiesisku bezdarbību, kas izraisīja smagas sekas, proti, ēkas jumta un nesošo konstrukciju nogruvumu, kura rezultātā prasītājas zaudēja savu tuvu radinieci (meitu un māsu). Tātad kaitējums, par kura atlīdzināšanu prasītājas cēlušas prasību, radies ēkas jumta un nesošo konstrukciju nogruvuma rezultātā.</w:t>
      </w:r>
    </w:p>
    <w:p w14:paraId="699D505D" w14:textId="36EC9ACA" w:rsidR="00427B40" w:rsidRDefault="00427B40" w:rsidP="0047682C">
      <w:pPr>
        <w:pStyle w:val="ListParagraph"/>
        <w:ind w:left="0" w:right="-1" w:firstLine="720"/>
        <w:rPr>
          <w:szCs w:val="24"/>
        </w:rPr>
      </w:pPr>
      <w:r w:rsidRPr="003054A5">
        <w:rPr>
          <w:szCs w:val="24"/>
        </w:rPr>
        <w:t>Attiecīgi tiesai, izskatot lietu</w:t>
      </w:r>
      <w:r>
        <w:rPr>
          <w:szCs w:val="24"/>
        </w:rPr>
        <w:t xml:space="preserve"> pēc būtības</w:t>
      </w:r>
      <w:r w:rsidRPr="003054A5">
        <w:rPr>
          <w:szCs w:val="24"/>
        </w:rPr>
        <w:t>, bija jāvērtē nogruvuma cēlonis</w:t>
      </w:r>
      <w:r>
        <w:rPr>
          <w:szCs w:val="24"/>
        </w:rPr>
        <w:t>, tostarp jānoskaidro, vai ēkas īpašnieces darbība (bezdarbība) ir cēloniskā sakarā ar nodarīto kaitējumu</w:t>
      </w:r>
      <w:r w:rsidRPr="003054A5">
        <w:rPr>
          <w:szCs w:val="24"/>
        </w:rPr>
        <w:t xml:space="preserve">. </w:t>
      </w:r>
      <w:r>
        <w:rPr>
          <w:szCs w:val="24"/>
        </w:rPr>
        <w:t>Savukārt izvērtējums par citu personu darbības vai bezdarbības cēlonisko sakaru ar nodarīto kaitējumu var palīdzēt noskaidrot atbildi uz iepriekš norādīto jautājumu par ēkas īpašnieces atbildību, jo šāda analīze atklāj, kādi ir bijuši kaitējuma juridiski nozīmīgie cēloņi un kāda bija to savstarpējā mijiedarbība. It īpaši ņemot vērā</w:t>
      </w:r>
      <w:r w:rsidRPr="003054A5">
        <w:rPr>
          <w:szCs w:val="24"/>
        </w:rPr>
        <w:t xml:space="preserve">, ka </w:t>
      </w:r>
      <w:r>
        <w:rPr>
          <w:szCs w:val="24"/>
        </w:rPr>
        <w:t>prasītājas</w:t>
      </w:r>
      <w:r w:rsidRPr="003054A5">
        <w:rPr>
          <w:szCs w:val="24"/>
        </w:rPr>
        <w:t xml:space="preserve"> bija izvirzīj</w:t>
      </w:r>
      <w:r>
        <w:rPr>
          <w:szCs w:val="24"/>
        </w:rPr>
        <w:t>ušas</w:t>
      </w:r>
      <w:r w:rsidRPr="003054A5">
        <w:rPr>
          <w:szCs w:val="24"/>
        </w:rPr>
        <w:t xml:space="preserve"> argumentu, ka atbildētājas kalpotāji, t.sk. projektētāji un projektētāju nolīgts apakšuzņēmējs</w:t>
      </w:r>
      <w:r>
        <w:rPr>
          <w:szCs w:val="24"/>
        </w:rPr>
        <w:t>,</w:t>
      </w:r>
      <w:r w:rsidRPr="003054A5">
        <w:rPr>
          <w:szCs w:val="24"/>
        </w:rPr>
        <w:t xml:space="preserve"> ir pieļāvuši rupjas kļūdas ēkas projektēšanā, kas noveda pie ēkas sagrūšanas</w:t>
      </w:r>
      <w:r w:rsidR="00972D79">
        <w:rPr>
          <w:szCs w:val="24"/>
        </w:rPr>
        <w:t>,</w:t>
      </w:r>
      <w:r w:rsidRPr="003054A5">
        <w:rPr>
          <w:szCs w:val="24"/>
        </w:rPr>
        <w:t xml:space="preserve"> un līdz ar to saskaņā ar Civillikuma 1782.</w:t>
      </w:r>
      <w:r w:rsidR="00972D79">
        <w:rPr>
          <w:szCs w:val="24"/>
        </w:rPr>
        <w:t> </w:t>
      </w:r>
      <w:r w:rsidRPr="003054A5">
        <w:rPr>
          <w:szCs w:val="24"/>
        </w:rPr>
        <w:t>pantu atbildētāja, nepievēršot Civillikuma 1782.</w:t>
      </w:r>
      <w:r w:rsidR="00972D79">
        <w:rPr>
          <w:szCs w:val="24"/>
        </w:rPr>
        <w:t> </w:t>
      </w:r>
      <w:r w:rsidRPr="003054A5">
        <w:rPr>
          <w:szCs w:val="24"/>
        </w:rPr>
        <w:t>pantā minēto uzmanību, ir atbildīga par nodarīto kaitējumu.</w:t>
      </w:r>
      <w:r>
        <w:rPr>
          <w:szCs w:val="24"/>
        </w:rPr>
        <w:t xml:space="preserve"> </w:t>
      </w:r>
    </w:p>
    <w:p w14:paraId="5320FAE4" w14:textId="40419889" w:rsidR="00427B40" w:rsidRDefault="00427B40" w:rsidP="0047682C">
      <w:pPr>
        <w:pStyle w:val="ListParagraph"/>
        <w:ind w:left="0" w:right="-1" w:firstLine="720"/>
        <w:rPr>
          <w:szCs w:val="24"/>
        </w:rPr>
      </w:pPr>
      <w:r>
        <w:rPr>
          <w:szCs w:val="24"/>
        </w:rPr>
        <w:t>Ņemot vērā iepriekš minēto, nav pamata atzīt</w:t>
      </w:r>
      <w:r w:rsidRPr="00806B3F">
        <w:rPr>
          <w:szCs w:val="24"/>
        </w:rPr>
        <w:t>, ka tiesa nav ievērojusi prasības robež</w:t>
      </w:r>
      <w:r>
        <w:rPr>
          <w:szCs w:val="24"/>
        </w:rPr>
        <w:t>as.</w:t>
      </w:r>
    </w:p>
    <w:p w14:paraId="2F85A274" w14:textId="3C5BAC55" w:rsidR="00427B40" w:rsidRDefault="00427B40" w:rsidP="0047682C">
      <w:pPr>
        <w:pStyle w:val="ListParagraph"/>
        <w:ind w:left="0" w:right="-1" w:firstLine="720"/>
        <w:rPr>
          <w:szCs w:val="24"/>
        </w:rPr>
      </w:pPr>
      <w:r>
        <w:rPr>
          <w:szCs w:val="24"/>
        </w:rPr>
        <w:t>[1</w:t>
      </w:r>
      <w:r w:rsidR="00313C31">
        <w:rPr>
          <w:szCs w:val="24"/>
        </w:rPr>
        <w:t>7</w:t>
      </w:r>
      <w:r>
        <w:rPr>
          <w:szCs w:val="24"/>
        </w:rPr>
        <w:t>.2] Kasācijas sūdzības</w:t>
      </w:r>
      <w:r w:rsidR="008D4B29">
        <w:rPr>
          <w:szCs w:val="24"/>
        </w:rPr>
        <w:t xml:space="preserve"> arguments par trūkumiem pierādījumu vērtēšanā attiecībā uz atbildētājas</w:t>
      </w:r>
      <w:r w:rsidR="00AB274E">
        <w:rPr>
          <w:szCs w:val="24"/>
        </w:rPr>
        <w:t xml:space="preserve"> iespējamo</w:t>
      </w:r>
      <w:r w:rsidR="008D4B29">
        <w:rPr>
          <w:szCs w:val="24"/>
        </w:rPr>
        <w:t xml:space="preserve"> nevērīb</w:t>
      </w:r>
      <w:r w:rsidR="00AB274E">
        <w:rPr>
          <w:szCs w:val="24"/>
        </w:rPr>
        <w:t>u</w:t>
      </w:r>
      <w:r w:rsidR="008D4B29">
        <w:rPr>
          <w:szCs w:val="24"/>
        </w:rPr>
        <w:t xml:space="preserve"> (sk. </w:t>
      </w:r>
      <w:r w:rsidR="008D4B29" w:rsidRPr="00BF5062">
        <w:rPr>
          <w:i/>
          <w:iCs/>
          <w:szCs w:val="24"/>
        </w:rPr>
        <w:t>šā sprieduma 8.7. punktu</w:t>
      </w:r>
      <w:r w:rsidR="008D4B29">
        <w:rPr>
          <w:szCs w:val="24"/>
        </w:rPr>
        <w:t>)</w:t>
      </w:r>
      <w:r w:rsidR="00AB274E">
        <w:rPr>
          <w:szCs w:val="24"/>
        </w:rPr>
        <w:t xml:space="preserve"> </w:t>
      </w:r>
      <w:r w:rsidR="008D4B29">
        <w:rPr>
          <w:szCs w:val="24"/>
        </w:rPr>
        <w:t>nav</w:t>
      </w:r>
      <w:r w:rsidR="00AB274E">
        <w:rPr>
          <w:szCs w:val="24"/>
        </w:rPr>
        <w:t xml:space="preserve"> pamatots</w:t>
      </w:r>
      <w:r w:rsidRPr="00427B40">
        <w:rPr>
          <w:szCs w:val="24"/>
        </w:rPr>
        <w:t>.</w:t>
      </w:r>
    </w:p>
    <w:p w14:paraId="18B5D787" w14:textId="1300CCCB" w:rsidR="00A748FC" w:rsidRDefault="00A748FC" w:rsidP="0047682C">
      <w:pPr>
        <w:pStyle w:val="ListParagraph"/>
        <w:ind w:left="0" w:right="-1" w:firstLine="720"/>
        <w:rPr>
          <w:szCs w:val="24"/>
        </w:rPr>
      </w:pPr>
      <w:r>
        <w:rPr>
          <w:szCs w:val="24"/>
        </w:rPr>
        <w:t xml:space="preserve">Senāts norāda, ka pretēji kasācijas sūdzības iesniedzēju apgalvotajam </w:t>
      </w:r>
      <w:r w:rsidRPr="003054A5">
        <w:rPr>
          <w:szCs w:val="24"/>
        </w:rPr>
        <w:t xml:space="preserve">tiesas argumentācija </w:t>
      </w:r>
      <w:r>
        <w:rPr>
          <w:szCs w:val="24"/>
        </w:rPr>
        <w:t>nebija</w:t>
      </w:r>
      <w:r w:rsidRPr="003054A5">
        <w:rPr>
          <w:szCs w:val="24"/>
        </w:rPr>
        <w:t xml:space="preserve"> balstīta tikai uz atbildētāja</w:t>
      </w:r>
      <w:r>
        <w:rPr>
          <w:szCs w:val="24"/>
        </w:rPr>
        <w:t>s</w:t>
      </w:r>
      <w:r w:rsidRPr="003054A5">
        <w:rPr>
          <w:szCs w:val="24"/>
        </w:rPr>
        <w:t xml:space="preserve"> paskaidrojumiem, neizvērtējot pierādījumus</w:t>
      </w:r>
      <w:r>
        <w:rPr>
          <w:szCs w:val="24"/>
        </w:rPr>
        <w:t xml:space="preserve">. Tiesa vērtēja gan liecinieka </w:t>
      </w:r>
      <w:r w:rsidR="002553BC">
        <w:rPr>
          <w:szCs w:val="24"/>
        </w:rPr>
        <w:t>[pers. L]</w:t>
      </w:r>
      <w:r>
        <w:rPr>
          <w:szCs w:val="24"/>
        </w:rPr>
        <w:t xml:space="preserve"> liecību (sk. </w:t>
      </w:r>
      <w:r w:rsidRPr="00BF5062">
        <w:rPr>
          <w:i/>
          <w:iCs/>
          <w:szCs w:val="24"/>
        </w:rPr>
        <w:t>pārsūdzētā sprieduma 19.5.</w:t>
      </w:r>
      <w:r w:rsidR="00972D79" w:rsidRPr="00BF5062">
        <w:rPr>
          <w:i/>
          <w:iCs/>
          <w:szCs w:val="24"/>
        </w:rPr>
        <w:t> </w:t>
      </w:r>
      <w:r w:rsidRPr="00BF5062">
        <w:rPr>
          <w:i/>
          <w:iCs/>
          <w:szCs w:val="24"/>
        </w:rPr>
        <w:t>punktu</w:t>
      </w:r>
      <w:r>
        <w:rPr>
          <w:szCs w:val="24"/>
        </w:rPr>
        <w:t xml:space="preserve">), gan </w:t>
      </w:r>
      <w:r w:rsidRPr="00972D79">
        <w:rPr>
          <w:szCs w:val="24"/>
        </w:rPr>
        <w:t xml:space="preserve">kriminālprocesa </w:t>
      </w:r>
      <w:r w:rsidR="00972D79">
        <w:rPr>
          <w:szCs w:val="24"/>
        </w:rPr>
        <w:t>ietvaros veiktā</w:t>
      </w:r>
      <w:r w:rsidR="00C62299">
        <w:rPr>
          <w:szCs w:val="24"/>
        </w:rPr>
        <w:t>s</w:t>
      </w:r>
      <w:r w:rsidR="00972D79">
        <w:rPr>
          <w:szCs w:val="24"/>
        </w:rPr>
        <w:t xml:space="preserve"> kompleksās ek</w:t>
      </w:r>
      <w:r w:rsidR="00C62299">
        <w:rPr>
          <w:szCs w:val="24"/>
        </w:rPr>
        <w:t>s</w:t>
      </w:r>
      <w:r w:rsidR="00972D79">
        <w:rPr>
          <w:szCs w:val="24"/>
        </w:rPr>
        <w:t xml:space="preserve">pertīzes </w:t>
      </w:r>
      <w:r w:rsidRPr="00972D79">
        <w:rPr>
          <w:szCs w:val="24"/>
        </w:rPr>
        <w:t>atzinumā</w:t>
      </w:r>
      <w:r>
        <w:rPr>
          <w:szCs w:val="24"/>
        </w:rPr>
        <w:t xml:space="preserve"> izdarītos secinājumus (sk. </w:t>
      </w:r>
      <w:r w:rsidRPr="00BF5062">
        <w:rPr>
          <w:i/>
          <w:iCs/>
          <w:szCs w:val="24"/>
        </w:rPr>
        <w:t>pārsūdzētā sprieduma 23.2.</w:t>
      </w:r>
      <w:r w:rsidR="00972D79" w:rsidRPr="00BF5062">
        <w:rPr>
          <w:i/>
          <w:iCs/>
          <w:szCs w:val="24"/>
        </w:rPr>
        <w:t> </w:t>
      </w:r>
      <w:r w:rsidRPr="00BF5062">
        <w:rPr>
          <w:i/>
          <w:iCs/>
          <w:szCs w:val="24"/>
        </w:rPr>
        <w:t>punktu</w:t>
      </w:r>
      <w:r>
        <w:rPr>
          <w:szCs w:val="24"/>
        </w:rPr>
        <w:t xml:space="preserve">), gan </w:t>
      </w:r>
      <w:r w:rsidR="00AC52AB">
        <w:rPr>
          <w:szCs w:val="24"/>
        </w:rPr>
        <w:t>„</w:t>
      </w:r>
      <w:r w:rsidRPr="00A748FC">
        <w:rPr>
          <w:szCs w:val="24"/>
        </w:rPr>
        <w:t xml:space="preserve">CRP </w:t>
      </w:r>
      <w:proofErr w:type="spellStart"/>
      <w:r w:rsidRPr="00A748FC">
        <w:rPr>
          <w:szCs w:val="24"/>
        </w:rPr>
        <w:t>Bauingenieure</w:t>
      </w:r>
      <w:proofErr w:type="spellEnd"/>
      <w:r w:rsidRPr="00A748FC">
        <w:rPr>
          <w:szCs w:val="24"/>
        </w:rPr>
        <w:t xml:space="preserve"> </w:t>
      </w:r>
      <w:proofErr w:type="spellStart"/>
      <w:r w:rsidRPr="00A748FC">
        <w:rPr>
          <w:szCs w:val="24"/>
        </w:rPr>
        <w:t>GmbH</w:t>
      </w:r>
      <w:proofErr w:type="spellEnd"/>
      <w:r w:rsidR="00AC52AB">
        <w:rPr>
          <w:szCs w:val="24"/>
        </w:rPr>
        <w:t>”</w:t>
      </w:r>
      <w:r w:rsidRPr="00A748FC">
        <w:rPr>
          <w:szCs w:val="24"/>
        </w:rPr>
        <w:t xml:space="preserve"> atzinumā</w:t>
      </w:r>
      <w:r>
        <w:rPr>
          <w:szCs w:val="24"/>
        </w:rPr>
        <w:t xml:space="preserve"> norādīto (sk. </w:t>
      </w:r>
      <w:r w:rsidRPr="00BF5062">
        <w:rPr>
          <w:i/>
          <w:iCs/>
          <w:szCs w:val="24"/>
        </w:rPr>
        <w:t>pārsūdzētā sprieduma 24.</w:t>
      </w:r>
      <w:r w:rsidR="00972D79" w:rsidRPr="00BF5062">
        <w:rPr>
          <w:i/>
          <w:iCs/>
          <w:szCs w:val="24"/>
        </w:rPr>
        <w:t> </w:t>
      </w:r>
      <w:r w:rsidRPr="00BF5062">
        <w:rPr>
          <w:i/>
          <w:iCs/>
          <w:szCs w:val="24"/>
        </w:rPr>
        <w:t>punktu</w:t>
      </w:r>
      <w:r>
        <w:rPr>
          <w:szCs w:val="24"/>
        </w:rPr>
        <w:t xml:space="preserve">). </w:t>
      </w:r>
    </w:p>
    <w:p w14:paraId="1E51C031" w14:textId="10DC2E78" w:rsidR="009021D5" w:rsidRDefault="009021D5" w:rsidP="0047682C">
      <w:pPr>
        <w:pStyle w:val="ListParagraph"/>
        <w:ind w:left="0" w:right="-1" w:firstLine="709"/>
        <w:rPr>
          <w:szCs w:val="24"/>
        </w:rPr>
      </w:pPr>
      <w:r w:rsidRPr="003054A5">
        <w:rPr>
          <w:szCs w:val="24"/>
        </w:rPr>
        <w:t>Tiesa analizējusi, vai atbildētāja sapr</w:t>
      </w:r>
      <w:r>
        <w:rPr>
          <w:szCs w:val="24"/>
        </w:rPr>
        <w:t>ā</w:t>
      </w:r>
      <w:r w:rsidRPr="003054A5">
        <w:rPr>
          <w:szCs w:val="24"/>
        </w:rPr>
        <w:t>tīgi varēj</w:t>
      </w:r>
      <w:r>
        <w:rPr>
          <w:szCs w:val="24"/>
        </w:rPr>
        <w:t>a</w:t>
      </w:r>
      <w:r w:rsidRPr="003054A5">
        <w:rPr>
          <w:szCs w:val="24"/>
        </w:rPr>
        <w:t xml:space="preserve"> konstatēt attiecīgo kļūdu un paredzēt potenciālo ēkas jumta konstrukciju sabrukumu, šajā aspektā vērtējot lietas materiālos esošos pierādījumus.</w:t>
      </w:r>
      <w:r>
        <w:rPr>
          <w:szCs w:val="24"/>
        </w:rPr>
        <w:t xml:space="preserve"> </w:t>
      </w:r>
    </w:p>
    <w:p w14:paraId="1F4D3D7D" w14:textId="23EEFA38" w:rsidR="009021D5" w:rsidRPr="003054A5" w:rsidRDefault="009021D5" w:rsidP="0047682C">
      <w:pPr>
        <w:pStyle w:val="ListParagraph"/>
        <w:ind w:left="0" w:right="-1" w:firstLine="720"/>
        <w:rPr>
          <w:szCs w:val="24"/>
        </w:rPr>
      </w:pPr>
      <w:r w:rsidRPr="003054A5">
        <w:rPr>
          <w:szCs w:val="24"/>
        </w:rPr>
        <w:t xml:space="preserve">Jāņem arī vērā, ka jebkura būve, it sevišķi tāda apjoma būve kā konkrētajā gadījumā, ir sarežģīts inženiertehnisko risinājumu kopums, no kuriem </w:t>
      </w:r>
      <w:r w:rsidR="00991E5B" w:rsidRPr="003054A5">
        <w:rPr>
          <w:szCs w:val="24"/>
        </w:rPr>
        <w:t xml:space="preserve">daudzi </w:t>
      </w:r>
      <w:r w:rsidRPr="003054A5">
        <w:rPr>
          <w:szCs w:val="24"/>
        </w:rPr>
        <w:t>var kļūt par cēloni ēkas sabrukšanai, ja tie ir kļūdaini. Līdz ar to atbildētājas spēja un pienākums saprātīgi konstatēt potenciālo ēkas sabrukšanas cēloni jāvērtē, abstrahējoties no vēlāk gūtām zināšanām par patieso sabrukšanas cēloni un pieņemot, ka būves drošumu nodrošina inženiertehniskais risinājumu kopums, nevis tikai viens elements.</w:t>
      </w:r>
    </w:p>
    <w:p w14:paraId="37AF415C" w14:textId="633CD027" w:rsidR="009021D5" w:rsidRDefault="009021D5" w:rsidP="0047682C">
      <w:pPr>
        <w:pStyle w:val="ListParagraph"/>
        <w:ind w:left="0" w:right="-1" w:firstLine="709"/>
        <w:rPr>
          <w:szCs w:val="24"/>
        </w:rPr>
      </w:pPr>
      <w:r>
        <w:rPr>
          <w:szCs w:val="24"/>
        </w:rPr>
        <w:t>Attiecībā</w:t>
      </w:r>
      <w:r w:rsidRPr="003054A5">
        <w:rPr>
          <w:szCs w:val="24"/>
        </w:rPr>
        <w:t xml:space="preserve"> uz </w:t>
      </w:r>
      <w:r>
        <w:rPr>
          <w:szCs w:val="24"/>
        </w:rPr>
        <w:t>norādītajiem</w:t>
      </w:r>
      <w:r w:rsidRPr="003054A5">
        <w:rPr>
          <w:szCs w:val="24"/>
        </w:rPr>
        <w:t xml:space="preserve"> sešiem gadījumiem, </w:t>
      </w:r>
      <w:r>
        <w:rPr>
          <w:szCs w:val="24"/>
        </w:rPr>
        <w:t>kad dabā varēja konstatēt konstrukciju deformāciju</w:t>
      </w:r>
      <w:r w:rsidRPr="003054A5">
        <w:rPr>
          <w:szCs w:val="24"/>
        </w:rPr>
        <w:t>,</w:t>
      </w:r>
      <w:r>
        <w:rPr>
          <w:szCs w:val="24"/>
        </w:rPr>
        <w:t xml:space="preserve"> </w:t>
      </w:r>
      <w:r w:rsidRPr="00806B3F">
        <w:rPr>
          <w:szCs w:val="24"/>
        </w:rPr>
        <w:t>kriminālprocesa</w:t>
      </w:r>
      <w:r w:rsidR="0098235E">
        <w:rPr>
          <w:szCs w:val="24"/>
        </w:rPr>
        <w:t xml:space="preserve"> ietvaros veiktās kompleksās ekspertīzes</w:t>
      </w:r>
      <w:r w:rsidRPr="00806B3F">
        <w:rPr>
          <w:szCs w:val="24"/>
        </w:rPr>
        <w:t xml:space="preserve"> atzinumā</w:t>
      </w:r>
      <w:r>
        <w:rPr>
          <w:szCs w:val="24"/>
        </w:rPr>
        <w:t xml:space="preserve"> </w:t>
      </w:r>
      <w:r w:rsidRPr="003054A5">
        <w:rPr>
          <w:szCs w:val="24"/>
        </w:rPr>
        <w:t>norādīt</w:t>
      </w:r>
      <w:r w:rsidR="00280632">
        <w:rPr>
          <w:szCs w:val="24"/>
        </w:rPr>
        <w:t xml:space="preserve">i konkrēti subjekti, proti, </w:t>
      </w:r>
      <w:proofErr w:type="spellStart"/>
      <w:r w:rsidRPr="003054A5">
        <w:rPr>
          <w:szCs w:val="24"/>
        </w:rPr>
        <w:t>būvprocesa</w:t>
      </w:r>
      <w:proofErr w:type="spellEnd"/>
      <w:r w:rsidRPr="003054A5">
        <w:rPr>
          <w:szCs w:val="24"/>
        </w:rPr>
        <w:t xml:space="preserve"> kontrolētāji</w:t>
      </w:r>
      <w:r w:rsidR="00280632">
        <w:rPr>
          <w:szCs w:val="24"/>
        </w:rPr>
        <w:t xml:space="preserve">, kas to varēja </w:t>
      </w:r>
      <w:r w:rsidR="008D7DB9">
        <w:rPr>
          <w:szCs w:val="24"/>
        </w:rPr>
        <w:t>izdarīt pēc kopņu montāžas darbu pieņemšanas</w:t>
      </w:r>
      <w:r w:rsidR="00280632">
        <w:rPr>
          <w:szCs w:val="24"/>
        </w:rPr>
        <w:t>.</w:t>
      </w:r>
      <w:r w:rsidRPr="003054A5">
        <w:rPr>
          <w:szCs w:val="24"/>
        </w:rPr>
        <w:t xml:space="preserve"> </w:t>
      </w:r>
    </w:p>
    <w:p w14:paraId="596B3313" w14:textId="3D9ADAB0" w:rsidR="009021D5" w:rsidRDefault="009021D5" w:rsidP="0047682C">
      <w:pPr>
        <w:pStyle w:val="ListParagraph"/>
        <w:ind w:left="0" w:right="-1" w:firstLine="720"/>
        <w:rPr>
          <w:szCs w:val="24"/>
        </w:rPr>
      </w:pPr>
      <w:r>
        <w:rPr>
          <w:szCs w:val="24"/>
        </w:rPr>
        <w:lastRenderedPageBreak/>
        <w:t>Ņemot vērā, ka atbildētāja bija uzticējusi būvniecības procesu kontrolēt citam būvniecības procesa dalībniekam, kuram saskaņā ar Būvniecības likuma 33.</w:t>
      </w:r>
      <w:r w:rsidR="000826F9">
        <w:rPr>
          <w:szCs w:val="24"/>
        </w:rPr>
        <w:t> </w:t>
      </w:r>
      <w:r>
        <w:rPr>
          <w:szCs w:val="24"/>
        </w:rPr>
        <w:t xml:space="preserve">pantu pašam jāatbild par savu darbību (bezdarbību), tiesai </w:t>
      </w:r>
      <w:r w:rsidRPr="003054A5">
        <w:rPr>
          <w:szCs w:val="24"/>
        </w:rPr>
        <w:t>nebija pamata izdarīt</w:t>
      </w:r>
      <w:r>
        <w:rPr>
          <w:szCs w:val="24"/>
        </w:rPr>
        <w:t xml:space="preserve"> secinājumu par to, ka ēkas īpašniece būtu atbildīga par jumta konstrukciju deformāciju neievērošanu</w:t>
      </w:r>
      <w:r w:rsidRPr="003054A5">
        <w:rPr>
          <w:szCs w:val="24"/>
        </w:rPr>
        <w:t>.</w:t>
      </w:r>
    </w:p>
    <w:p w14:paraId="69EF6046" w14:textId="01C6B9D0" w:rsidR="009021D5" w:rsidRDefault="009021D5" w:rsidP="0047682C">
      <w:pPr>
        <w:pStyle w:val="ListParagraph"/>
        <w:ind w:left="0" w:right="-1" w:firstLine="709"/>
        <w:rPr>
          <w:szCs w:val="24"/>
        </w:rPr>
      </w:pPr>
      <w:r>
        <w:rPr>
          <w:szCs w:val="24"/>
        </w:rPr>
        <w:t>[1</w:t>
      </w:r>
      <w:r w:rsidR="00313C31">
        <w:rPr>
          <w:szCs w:val="24"/>
        </w:rPr>
        <w:t>7</w:t>
      </w:r>
      <w:r>
        <w:rPr>
          <w:szCs w:val="24"/>
        </w:rPr>
        <w:t xml:space="preserve">.3] Kasācijas sūdzības </w:t>
      </w:r>
      <w:r w:rsidR="00781C52">
        <w:rPr>
          <w:szCs w:val="24"/>
        </w:rPr>
        <w:t xml:space="preserve">arguments par tiesas pieļautu kļūdu cēloņsakarības izvērtēšanā (sk. </w:t>
      </w:r>
      <w:r w:rsidR="00781C52" w:rsidRPr="00BF5062">
        <w:rPr>
          <w:i/>
          <w:iCs/>
          <w:szCs w:val="24"/>
        </w:rPr>
        <w:t>šā sprieduma 8.8. punktu</w:t>
      </w:r>
      <w:r w:rsidR="00781C52">
        <w:rPr>
          <w:szCs w:val="24"/>
        </w:rPr>
        <w:t>) nav pamatos</w:t>
      </w:r>
      <w:r w:rsidRPr="009021D5">
        <w:rPr>
          <w:szCs w:val="24"/>
        </w:rPr>
        <w:t>.</w:t>
      </w:r>
    </w:p>
    <w:p w14:paraId="36BB3C64" w14:textId="3A336F5A" w:rsidR="009021D5" w:rsidRDefault="00331A58" w:rsidP="0047682C">
      <w:pPr>
        <w:pStyle w:val="ListParagraph"/>
        <w:ind w:left="0" w:right="-1" w:firstLine="709"/>
        <w:rPr>
          <w:szCs w:val="24"/>
        </w:rPr>
      </w:pPr>
      <w:r>
        <w:rPr>
          <w:szCs w:val="24"/>
        </w:rPr>
        <w:t>Senāts norāda, ka a</w:t>
      </w:r>
      <w:r w:rsidRPr="003054A5">
        <w:rPr>
          <w:szCs w:val="24"/>
        </w:rPr>
        <w:t>pstāklis, ka tiesas spriedumā nav</w:t>
      </w:r>
      <w:r w:rsidR="00F60417">
        <w:rPr>
          <w:szCs w:val="24"/>
        </w:rPr>
        <w:t xml:space="preserve"> tieši</w:t>
      </w:r>
      <w:r w:rsidRPr="003054A5">
        <w:rPr>
          <w:szCs w:val="24"/>
        </w:rPr>
        <w:t xml:space="preserve"> nosauktas </w:t>
      </w:r>
      <w:r>
        <w:rPr>
          <w:szCs w:val="24"/>
        </w:rPr>
        <w:t>tiesību doktrīnā</w:t>
      </w:r>
      <w:r w:rsidRPr="003054A5">
        <w:rPr>
          <w:szCs w:val="24"/>
        </w:rPr>
        <w:t xml:space="preserve"> pazīstam</w:t>
      </w:r>
      <w:r>
        <w:rPr>
          <w:szCs w:val="24"/>
        </w:rPr>
        <w:t>ā</w:t>
      </w:r>
      <w:r w:rsidRPr="003054A5">
        <w:rPr>
          <w:szCs w:val="24"/>
        </w:rPr>
        <w:t xml:space="preserve">s cēloņsakarības </w:t>
      </w:r>
      <w:proofErr w:type="gramStart"/>
      <w:r w:rsidRPr="003054A5">
        <w:rPr>
          <w:szCs w:val="24"/>
        </w:rPr>
        <w:t>izvērtēšanas</w:t>
      </w:r>
      <w:proofErr w:type="gramEnd"/>
      <w:r w:rsidRPr="003054A5">
        <w:rPr>
          <w:szCs w:val="24"/>
        </w:rPr>
        <w:t xml:space="preserve"> pieejas, principi un testi, </w:t>
      </w:r>
      <w:r>
        <w:rPr>
          <w:szCs w:val="24"/>
        </w:rPr>
        <w:t>pats par sevi</w:t>
      </w:r>
      <w:r w:rsidRPr="003054A5">
        <w:rPr>
          <w:szCs w:val="24"/>
        </w:rPr>
        <w:t xml:space="preserve"> nenozīmē, ka tiesa nav pienācīgi vērtējusi cēlonisko sakaru</w:t>
      </w:r>
      <w:r>
        <w:rPr>
          <w:szCs w:val="24"/>
        </w:rPr>
        <w:t xml:space="preserve"> juridiskā nozīmē</w:t>
      </w:r>
      <w:r w:rsidRPr="003054A5">
        <w:rPr>
          <w:szCs w:val="24"/>
        </w:rPr>
        <w:t xml:space="preserve">, jo no tiesas argumentācijas redzams, ka tiesa pēc būtības ir </w:t>
      </w:r>
      <w:r>
        <w:rPr>
          <w:szCs w:val="24"/>
        </w:rPr>
        <w:t>piemērojusi</w:t>
      </w:r>
      <w:r w:rsidRPr="003054A5">
        <w:rPr>
          <w:szCs w:val="24"/>
        </w:rPr>
        <w:t xml:space="preserve"> attiecīgo principu </w:t>
      </w:r>
      <w:r w:rsidR="001F1927">
        <w:rPr>
          <w:szCs w:val="24"/>
        </w:rPr>
        <w:t>„</w:t>
      </w:r>
      <w:r w:rsidRPr="003054A5">
        <w:rPr>
          <w:szCs w:val="24"/>
        </w:rPr>
        <w:t>nosacījums</w:t>
      </w:r>
      <w:r>
        <w:rPr>
          <w:szCs w:val="24"/>
        </w:rPr>
        <w:t>,</w:t>
      </w:r>
      <w:r w:rsidRPr="003054A5">
        <w:rPr>
          <w:szCs w:val="24"/>
        </w:rPr>
        <w:t xml:space="preserve"> bez kura notikums nenotiku” (</w:t>
      </w:r>
      <w:proofErr w:type="spellStart"/>
      <w:r w:rsidRPr="003054A5">
        <w:rPr>
          <w:i/>
          <w:iCs/>
          <w:szCs w:val="24"/>
        </w:rPr>
        <w:t>conditio</w:t>
      </w:r>
      <w:proofErr w:type="spellEnd"/>
      <w:r w:rsidRPr="003054A5">
        <w:rPr>
          <w:i/>
          <w:iCs/>
          <w:szCs w:val="24"/>
        </w:rPr>
        <w:t xml:space="preserve"> </w:t>
      </w:r>
      <w:proofErr w:type="spellStart"/>
      <w:r w:rsidRPr="003054A5">
        <w:rPr>
          <w:i/>
          <w:iCs/>
          <w:szCs w:val="24"/>
        </w:rPr>
        <w:t>sine</w:t>
      </w:r>
      <w:proofErr w:type="spellEnd"/>
      <w:r w:rsidRPr="003054A5">
        <w:rPr>
          <w:i/>
          <w:iCs/>
          <w:szCs w:val="24"/>
        </w:rPr>
        <w:t xml:space="preserve"> </w:t>
      </w:r>
      <w:proofErr w:type="spellStart"/>
      <w:r w:rsidRPr="003054A5">
        <w:rPr>
          <w:i/>
          <w:iCs/>
          <w:szCs w:val="24"/>
        </w:rPr>
        <w:t>qua</w:t>
      </w:r>
      <w:proofErr w:type="spellEnd"/>
      <w:r w:rsidRPr="003054A5">
        <w:rPr>
          <w:i/>
          <w:iCs/>
          <w:szCs w:val="24"/>
        </w:rPr>
        <w:t xml:space="preserve"> </w:t>
      </w:r>
      <w:proofErr w:type="spellStart"/>
      <w:r w:rsidRPr="003054A5">
        <w:rPr>
          <w:i/>
          <w:iCs/>
          <w:szCs w:val="24"/>
        </w:rPr>
        <w:t>non</w:t>
      </w:r>
      <w:proofErr w:type="spellEnd"/>
      <w:r w:rsidRPr="003054A5">
        <w:rPr>
          <w:szCs w:val="24"/>
        </w:rPr>
        <w:t>) un vērtējusi cēlonisko sakaru</w:t>
      </w:r>
      <w:r>
        <w:rPr>
          <w:szCs w:val="24"/>
        </w:rPr>
        <w:t xml:space="preserve"> juridiskā nozīmē</w:t>
      </w:r>
      <w:r w:rsidRPr="003054A5">
        <w:rPr>
          <w:szCs w:val="24"/>
        </w:rPr>
        <w:t>.</w:t>
      </w:r>
    </w:p>
    <w:p w14:paraId="700294E2" w14:textId="17B02188" w:rsidR="008A511C" w:rsidRDefault="008A511C" w:rsidP="0047682C">
      <w:pPr>
        <w:pStyle w:val="ListParagraph"/>
        <w:ind w:left="0" w:right="-1" w:firstLine="709"/>
        <w:rPr>
          <w:szCs w:val="24"/>
        </w:rPr>
      </w:pPr>
      <w:r>
        <w:rPr>
          <w:szCs w:val="24"/>
        </w:rPr>
        <w:t>Turklāt</w:t>
      </w:r>
      <w:r w:rsidR="00B66311">
        <w:rPr>
          <w:szCs w:val="24"/>
        </w:rPr>
        <w:t>, izvērtējot vai</w:t>
      </w:r>
      <w:r>
        <w:rPr>
          <w:szCs w:val="24"/>
        </w:rPr>
        <w:t>rāku</w:t>
      </w:r>
      <w:r w:rsidR="00B66311">
        <w:rPr>
          <w:szCs w:val="24"/>
        </w:rPr>
        <w:t>s</w:t>
      </w:r>
      <w:r>
        <w:rPr>
          <w:szCs w:val="24"/>
        </w:rPr>
        <w:t xml:space="preserve"> civiltiesiskās atbildības iespējamos juridiskos pamatus</w:t>
      </w:r>
      <w:r w:rsidR="00B66311">
        <w:rPr>
          <w:szCs w:val="24"/>
        </w:rPr>
        <w:t xml:space="preserve">, tiesa atzinusi, ka </w:t>
      </w:r>
      <w:r w:rsidR="00B66311" w:rsidRPr="001F1927">
        <w:rPr>
          <w:szCs w:val="24"/>
        </w:rPr>
        <w:t>attiecīgās normas</w:t>
      </w:r>
      <w:r w:rsidR="00B66311">
        <w:rPr>
          <w:szCs w:val="24"/>
        </w:rPr>
        <w:t xml:space="preserve"> nav piemērojamas, jo nav piemērojami citi atbildības priekšnosacījumi (piemēram, </w:t>
      </w:r>
      <w:r w:rsidR="001F1927">
        <w:rPr>
          <w:szCs w:val="24"/>
        </w:rPr>
        <w:t>Civillikuma 1084.</w:t>
      </w:r>
      <w:r w:rsidR="000826F9">
        <w:rPr>
          <w:szCs w:val="24"/>
        </w:rPr>
        <w:t> </w:t>
      </w:r>
      <w:r w:rsidR="001F1927">
        <w:rPr>
          <w:szCs w:val="24"/>
        </w:rPr>
        <w:t>panta pirmā daļa nav piemērojama, jo</w:t>
      </w:r>
      <w:r w:rsidR="00B66311">
        <w:rPr>
          <w:szCs w:val="24"/>
        </w:rPr>
        <w:t xml:space="preserve"> atbildētāja nav pieļāvusi pat vieglu neuzmanību). </w:t>
      </w:r>
    </w:p>
    <w:p w14:paraId="04CE0933" w14:textId="24FF8C27" w:rsidR="00135675" w:rsidRDefault="00135675" w:rsidP="0047682C">
      <w:pPr>
        <w:pStyle w:val="ListParagraph"/>
        <w:ind w:left="0" w:right="-1" w:firstLine="709"/>
        <w:rPr>
          <w:szCs w:val="24"/>
        </w:rPr>
      </w:pPr>
      <w:r>
        <w:rPr>
          <w:szCs w:val="24"/>
        </w:rPr>
        <w:t>[1</w:t>
      </w:r>
      <w:r w:rsidR="00313C31">
        <w:rPr>
          <w:szCs w:val="24"/>
        </w:rPr>
        <w:t>7</w:t>
      </w:r>
      <w:r>
        <w:rPr>
          <w:szCs w:val="24"/>
        </w:rPr>
        <w:t>.4] Kasācijas sūdzīb</w:t>
      </w:r>
      <w:r w:rsidR="00B908AF">
        <w:rPr>
          <w:szCs w:val="24"/>
        </w:rPr>
        <w:t>as argument</w:t>
      </w:r>
      <w:r w:rsidR="005E6025">
        <w:rPr>
          <w:szCs w:val="24"/>
        </w:rPr>
        <w:t>am</w:t>
      </w:r>
      <w:r w:rsidR="00B908AF">
        <w:rPr>
          <w:szCs w:val="24"/>
        </w:rPr>
        <w:t xml:space="preserve"> par kļūdu lietas faktisko apstākļu noskaidrošanā attiecībā uz </w:t>
      </w:r>
      <w:r w:rsidR="005E6025" w:rsidRPr="00B20912">
        <w:rPr>
          <w:rFonts w:asciiTheme="majorBidi" w:hAnsiTheme="majorBidi" w:cstheme="majorBidi"/>
          <w:szCs w:val="24"/>
        </w:rPr>
        <w:t>būvniecībai piesaistīto uzņēmēju</w:t>
      </w:r>
      <w:r w:rsidR="005E6025">
        <w:rPr>
          <w:rFonts w:asciiTheme="majorBidi" w:hAnsiTheme="majorBidi" w:cstheme="majorBidi"/>
          <w:szCs w:val="24"/>
        </w:rPr>
        <w:t xml:space="preserve"> kvalifikāciju (sk. </w:t>
      </w:r>
      <w:r w:rsidR="005E6025" w:rsidRPr="00BF5062">
        <w:rPr>
          <w:rFonts w:asciiTheme="majorBidi" w:hAnsiTheme="majorBidi" w:cstheme="majorBidi"/>
          <w:i/>
          <w:iCs/>
          <w:szCs w:val="24"/>
        </w:rPr>
        <w:t>šā sprieduma 8.9. punktu</w:t>
      </w:r>
      <w:r w:rsidR="005E6025">
        <w:rPr>
          <w:rFonts w:asciiTheme="majorBidi" w:hAnsiTheme="majorBidi" w:cstheme="majorBidi"/>
          <w:szCs w:val="24"/>
        </w:rPr>
        <w:t>)</w:t>
      </w:r>
      <w:r w:rsidR="005E6025" w:rsidDel="00B908AF">
        <w:rPr>
          <w:szCs w:val="24"/>
        </w:rPr>
        <w:t xml:space="preserve"> </w:t>
      </w:r>
      <w:r w:rsidR="005E6025">
        <w:rPr>
          <w:szCs w:val="24"/>
        </w:rPr>
        <w:t>nav nozīmes lietā</w:t>
      </w:r>
      <w:r>
        <w:rPr>
          <w:szCs w:val="24"/>
        </w:rPr>
        <w:t xml:space="preserve">. </w:t>
      </w:r>
    </w:p>
    <w:p w14:paraId="4F806301" w14:textId="5D960A53" w:rsidR="00E908E3" w:rsidRDefault="00135675" w:rsidP="0047682C">
      <w:pPr>
        <w:pStyle w:val="ListParagraph"/>
        <w:ind w:left="0" w:right="-1" w:firstLine="720"/>
        <w:rPr>
          <w:szCs w:val="24"/>
        </w:rPr>
      </w:pPr>
      <w:r>
        <w:rPr>
          <w:szCs w:val="24"/>
        </w:rPr>
        <w:t>Senāts norāda</w:t>
      </w:r>
      <w:r w:rsidR="00E908E3" w:rsidRPr="003054A5">
        <w:rPr>
          <w:szCs w:val="24"/>
        </w:rPr>
        <w:t xml:space="preserve">, ka </w:t>
      </w:r>
      <w:proofErr w:type="spellStart"/>
      <w:r w:rsidR="00E908E3" w:rsidRPr="003054A5">
        <w:rPr>
          <w:szCs w:val="24"/>
        </w:rPr>
        <w:t>būvspeciālista</w:t>
      </w:r>
      <w:proofErr w:type="spellEnd"/>
      <w:r w:rsidR="00E908E3" w:rsidRPr="003054A5">
        <w:rPr>
          <w:szCs w:val="24"/>
        </w:rPr>
        <w:t xml:space="preserve"> profesionālo atbilstību apliecina sertifikāts, kura esība faktiski apliecina to, ka personai, </w:t>
      </w:r>
      <w:r w:rsidR="00E908E3">
        <w:rPr>
          <w:szCs w:val="24"/>
        </w:rPr>
        <w:t>kas</w:t>
      </w:r>
      <w:r w:rsidR="00E908E3" w:rsidRPr="003054A5">
        <w:rPr>
          <w:szCs w:val="24"/>
        </w:rPr>
        <w:t xml:space="preserve"> attiecīgo </w:t>
      </w:r>
      <w:proofErr w:type="spellStart"/>
      <w:r w:rsidR="00E908E3" w:rsidRPr="003054A5">
        <w:rPr>
          <w:szCs w:val="24"/>
        </w:rPr>
        <w:t>būvspeciālistu</w:t>
      </w:r>
      <w:proofErr w:type="spellEnd"/>
      <w:r w:rsidR="00E908E3" w:rsidRPr="003054A5">
        <w:rPr>
          <w:szCs w:val="24"/>
        </w:rPr>
        <w:t xml:space="preserve"> piesaista noteiktu darbu veikšanai, nav papildus citā veidā jāpārliecinās par viņa spējām un noderību izpildīt viņiem uzliekamos pienākumus. Senāta praksē ir norādīts, ka sertifikāta esība apliecina, ka eksperts zina savus pienākumus, profesionālos standartus un apzinās savu atbildību drošas būves projektēšanā, būvēšanā vai būvniecības uzraudzīšanā (</w:t>
      </w:r>
      <w:r w:rsidR="00E908E3" w:rsidRPr="00992A13">
        <w:rPr>
          <w:szCs w:val="24"/>
        </w:rPr>
        <w:t>sk. </w:t>
      </w:r>
      <w:r w:rsidR="00D061ED">
        <w:rPr>
          <w:i/>
          <w:iCs/>
          <w:szCs w:val="24"/>
        </w:rPr>
        <w:t>Senāta</w:t>
      </w:r>
      <w:r w:rsidR="002C4013" w:rsidRPr="003054A5">
        <w:rPr>
          <w:i/>
          <w:iCs/>
          <w:szCs w:val="24"/>
        </w:rPr>
        <w:t xml:space="preserve"> </w:t>
      </w:r>
      <w:r w:rsidR="00E908E3" w:rsidRPr="003054A5">
        <w:rPr>
          <w:i/>
          <w:iCs/>
          <w:szCs w:val="24"/>
        </w:rPr>
        <w:t>2017.</w:t>
      </w:r>
      <w:r w:rsidR="002C4013">
        <w:rPr>
          <w:i/>
          <w:iCs/>
          <w:szCs w:val="24"/>
        </w:rPr>
        <w:t> </w:t>
      </w:r>
      <w:r w:rsidR="00E908E3" w:rsidRPr="003054A5">
        <w:rPr>
          <w:i/>
          <w:iCs/>
          <w:szCs w:val="24"/>
        </w:rPr>
        <w:t>gada 21.</w:t>
      </w:r>
      <w:r w:rsidR="002C4013">
        <w:rPr>
          <w:i/>
          <w:iCs/>
          <w:szCs w:val="24"/>
        </w:rPr>
        <w:t> </w:t>
      </w:r>
      <w:r w:rsidR="00E908E3" w:rsidRPr="003054A5">
        <w:rPr>
          <w:i/>
          <w:iCs/>
          <w:szCs w:val="24"/>
        </w:rPr>
        <w:t>decembra spriedum</w:t>
      </w:r>
      <w:r w:rsidR="00E908E3">
        <w:rPr>
          <w:i/>
          <w:iCs/>
          <w:szCs w:val="24"/>
        </w:rPr>
        <w:t>a</w:t>
      </w:r>
      <w:r w:rsidR="00E908E3" w:rsidRPr="003054A5">
        <w:rPr>
          <w:i/>
          <w:iCs/>
          <w:szCs w:val="24"/>
        </w:rPr>
        <w:t xml:space="preserve"> lietā Nr. SKA-1104/2017</w:t>
      </w:r>
      <w:r w:rsidR="002C4013">
        <w:rPr>
          <w:i/>
          <w:iCs/>
          <w:szCs w:val="24"/>
        </w:rPr>
        <w:t xml:space="preserve"> (</w:t>
      </w:r>
      <w:r w:rsidR="002C4013" w:rsidRPr="00331F67">
        <w:rPr>
          <w:i/>
          <w:iCs/>
        </w:rPr>
        <w:t>A420305714</w:t>
      </w:r>
      <w:r w:rsidR="002C4013">
        <w:rPr>
          <w:i/>
          <w:iCs/>
        </w:rPr>
        <w:t>)</w:t>
      </w:r>
      <w:r w:rsidR="00E908E3" w:rsidRPr="003054A5">
        <w:rPr>
          <w:i/>
          <w:iCs/>
          <w:szCs w:val="24"/>
        </w:rPr>
        <w:t xml:space="preserve"> 17.</w:t>
      </w:r>
      <w:r w:rsidR="000826F9">
        <w:rPr>
          <w:i/>
          <w:iCs/>
          <w:szCs w:val="24"/>
        </w:rPr>
        <w:t> </w:t>
      </w:r>
      <w:r w:rsidR="00E908E3" w:rsidRPr="003054A5">
        <w:rPr>
          <w:i/>
          <w:iCs/>
          <w:szCs w:val="24"/>
        </w:rPr>
        <w:t>punkt</w:t>
      </w:r>
      <w:r w:rsidR="002C4013">
        <w:rPr>
          <w:i/>
          <w:iCs/>
          <w:szCs w:val="24"/>
        </w:rPr>
        <w:t>u</w:t>
      </w:r>
      <w:r w:rsidR="00E908E3" w:rsidRPr="003054A5">
        <w:rPr>
          <w:szCs w:val="24"/>
        </w:rPr>
        <w:t>).</w:t>
      </w:r>
    </w:p>
    <w:p w14:paraId="0B630E5C" w14:textId="078A5AC2" w:rsidR="00E908E3" w:rsidRDefault="00E908E3" w:rsidP="0047682C">
      <w:pPr>
        <w:pStyle w:val="ListParagraph"/>
        <w:ind w:left="0" w:right="-1"/>
        <w:rPr>
          <w:szCs w:val="24"/>
        </w:rPr>
      </w:pPr>
      <w:r>
        <w:rPr>
          <w:szCs w:val="24"/>
        </w:rPr>
        <w:tab/>
        <w:t>Līdz ar to nav nozīmes</w:t>
      </w:r>
      <w:proofErr w:type="gramStart"/>
      <w:r>
        <w:rPr>
          <w:szCs w:val="24"/>
        </w:rPr>
        <w:t xml:space="preserve"> un</w:t>
      </w:r>
      <w:proofErr w:type="gramEnd"/>
      <w:r>
        <w:rPr>
          <w:szCs w:val="24"/>
        </w:rPr>
        <w:t xml:space="preserve"> kasācijas kārtībā nav jāpārbauda, vai tiesa pamatoti izdarīja secinājumu par </w:t>
      </w:r>
      <w:r w:rsidRPr="005276A7">
        <w:rPr>
          <w:szCs w:val="24"/>
        </w:rPr>
        <w:t>atbildīg</w:t>
      </w:r>
      <w:r>
        <w:rPr>
          <w:szCs w:val="24"/>
        </w:rPr>
        <w:t>ā</w:t>
      </w:r>
      <w:r w:rsidRPr="005276A7">
        <w:rPr>
          <w:szCs w:val="24"/>
        </w:rPr>
        <w:t xml:space="preserve"> projektētāj</w:t>
      </w:r>
      <w:r>
        <w:rPr>
          <w:szCs w:val="24"/>
        </w:rPr>
        <w:t xml:space="preserve">a un </w:t>
      </w:r>
      <w:r w:rsidRPr="005276A7">
        <w:rPr>
          <w:szCs w:val="24"/>
        </w:rPr>
        <w:t>galven</w:t>
      </w:r>
      <w:r>
        <w:rPr>
          <w:szCs w:val="24"/>
        </w:rPr>
        <w:t>ā</w:t>
      </w:r>
      <w:r w:rsidRPr="005276A7">
        <w:rPr>
          <w:szCs w:val="24"/>
        </w:rPr>
        <w:t xml:space="preserve"> būvuzņēmēj</w:t>
      </w:r>
      <w:r>
        <w:rPr>
          <w:szCs w:val="24"/>
        </w:rPr>
        <w:t>a atpazīstamību un pieredzi.</w:t>
      </w:r>
    </w:p>
    <w:p w14:paraId="09FE321E" w14:textId="0AF9928B" w:rsidR="00E908E3" w:rsidRDefault="00E908E3" w:rsidP="0047682C">
      <w:pPr>
        <w:pStyle w:val="ListParagraph"/>
        <w:ind w:left="0" w:right="-1"/>
        <w:rPr>
          <w:szCs w:val="24"/>
        </w:rPr>
      </w:pPr>
      <w:r>
        <w:rPr>
          <w:szCs w:val="24"/>
        </w:rPr>
        <w:tab/>
        <w:t>[1</w:t>
      </w:r>
      <w:r w:rsidR="00313C31">
        <w:rPr>
          <w:szCs w:val="24"/>
        </w:rPr>
        <w:t>7</w:t>
      </w:r>
      <w:r>
        <w:rPr>
          <w:szCs w:val="24"/>
        </w:rPr>
        <w:t>.5] Senāts norāda, ka n</w:t>
      </w:r>
      <w:r w:rsidRPr="003054A5">
        <w:rPr>
          <w:szCs w:val="24"/>
        </w:rPr>
        <w:t xml:space="preserve">av pamatots </w:t>
      </w:r>
      <w:r>
        <w:rPr>
          <w:szCs w:val="24"/>
        </w:rPr>
        <w:t xml:space="preserve">kasācijas sūdzībā ietvertais </w:t>
      </w:r>
      <w:r w:rsidRPr="003054A5">
        <w:rPr>
          <w:szCs w:val="24"/>
        </w:rPr>
        <w:t>apgalvojums</w:t>
      </w:r>
      <w:r w:rsidR="00064FC5">
        <w:rPr>
          <w:szCs w:val="24"/>
        </w:rPr>
        <w:t xml:space="preserve"> par tiesas kļūdu līguma izvērtēšanā (sk. </w:t>
      </w:r>
      <w:r w:rsidR="00064FC5" w:rsidRPr="00BF5062">
        <w:rPr>
          <w:i/>
          <w:iCs/>
          <w:szCs w:val="24"/>
        </w:rPr>
        <w:t>šā sprieduma 8.9. punktu</w:t>
      </w:r>
      <w:r w:rsidR="00064FC5">
        <w:rPr>
          <w:szCs w:val="24"/>
        </w:rPr>
        <w:t>)</w:t>
      </w:r>
      <w:r w:rsidRPr="003054A5">
        <w:rPr>
          <w:szCs w:val="24"/>
        </w:rPr>
        <w:t xml:space="preserve">. </w:t>
      </w:r>
      <w:r>
        <w:rPr>
          <w:szCs w:val="24"/>
        </w:rPr>
        <w:t>S</w:t>
      </w:r>
      <w:r w:rsidRPr="003054A5">
        <w:rPr>
          <w:szCs w:val="24"/>
        </w:rPr>
        <w:t xml:space="preserve">priedumā ir ietverts līgumu noteikumu izvērtējums. </w:t>
      </w:r>
      <w:r>
        <w:rPr>
          <w:szCs w:val="24"/>
        </w:rPr>
        <w:t>Kasators nav norādījis, k</w:t>
      </w:r>
      <w:r w:rsidR="00260935">
        <w:rPr>
          <w:szCs w:val="24"/>
        </w:rPr>
        <w:t>ā</w:t>
      </w:r>
      <w:r>
        <w:rPr>
          <w:szCs w:val="24"/>
        </w:rPr>
        <w:t xml:space="preserve"> tieši izpaužas šī novērtējuma nepareizība. Turklāt kasācijas kārtībā šāds tiesas izvērtējums pēc būtības nav pārbaudāms</w:t>
      </w:r>
      <w:r w:rsidRPr="003054A5">
        <w:rPr>
          <w:szCs w:val="24"/>
        </w:rPr>
        <w:t>.</w:t>
      </w:r>
    </w:p>
    <w:p w14:paraId="10AC526A" w14:textId="4037DFFF" w:rsidR="00E908E3" w:rsidRDefault="00E908E3" w:rsidP="0047682C">
      <w:pPr>
        <w:pStyle w:val="ListParagraph"/>
        <w:ind w:left="0" w:right="-1"/>
        <w:rPr>
          <w:szCs w:val="24"/>
        </w:rPr>
      </w:pPr>
      <w:r>
        <w:rPr>
          <w:szCs w:val="24"/>
        </w:rPr>
        <w:tab/>
        <w:t>[1</w:t>
      </w:r>
      <w:r w:rsidR="00313C31">
        <w:rPr>
          <w:szCs w:val="24"/>
        </w:rPr>
        <w:t>7</w:t>
      </w:r>
      <w:r>
        <w:rPr>
          <w:szCs w:val="24"/>
        </w:rPr>
        <w:t xml:space="preserve">.6] Senāta ieskatā </w:t>
      </w:r>
      <w:r w:rsidR="00452993">
        <w:rPr>
          <w:szCs w:val="24"/>
        </w:rPr>
        <w:t>kasācijas sūdzības arguments par apelācijas instances tiesas kļūdainu vērtējumu par strīdus būves ekspertīzes veikšanu</w:t>
      </w:r>
      <w:r w:rsidR="00A0718A">
        <w:rPr>
          <w:szCs w:val="24"/>
        </w:rPr>
        <w:t xml:space="preserve"> un par tiesas nepamatotu atteikumu </w:t>
      </w:r>
      <w:proofErr w:type="spellStart"/>
      <w:r w:rsidR="00A0718A">
        <w:rPr>
          <w:szCs w:val="24"/>
        </w:rPr>
        <w:t>izvērstāk</w:t>
      </w:r>
      <w:proofErr w:type="spellEnd"/>
      <w:r w:rsidR="00A0718A">
        <w:rPr>
          <w:szCs w:val="24"/>
        </w:rPr>
        <w:t xml:space="preserve"> vērtēt atbildētājas bezdarbību</w:t>
      </w:r>
      <w:r w:rsidR="00452993">
        <w:rPr>
          <w:szCs w:val="24"/>
        </w:rPr>
        <w:t xml:space="preserve"> (sk. </w:t>
      </w:r>
      <w:r w:rsidR="00452993" w:rsidRPr="00BF5062">
        <w:rPr>
          <w:i/>
          <w:iCs/>
          <w:szCs w:val="24"/>
        </w:rPr>
        <w:t>šā sprieduma 8.10. punktu</w:t>
      </w:r>
      <w:r w:rsidR="00452993">
        <w:rPr>
          <w:szCs w:val="24"/>
        </w:rPr>
        <w:t xml:space="preserve">) </w:t>
      </w:r>
      <w:r w:rsidRPr="003054A5">
        <w:rPr>
          <w:szCs w:val="24"/>
        </w:rPr>
        <w:t>nav pamatots un neatbilst lietas materiāliem. Lietas materiālos atrodas atbildīgā</w:t>
      </w:r>
      <w:r>
        <w:rPr>
          <w:szCs w:val="24"/>
        </w:rPr>
        <w:t>s</w:t>
      </w:r>
      <w:r w:rsidRPr="003054A5">
        <w:rPr>
          <w:szCs w:val="24"/>
        </w:rPr>
        <w:t xml:space="preserve"> projektētāja</w:t>
      </w:r>
      <w:r>
        <w:rPr>
          <w:szCs w:val="24"/>
        </w:rPr>
        <w:t xml:space="preserve">s </w:t>
      </w:r>
      <w:r w:rsidR="00AC5EEA">
        <w:rPr>
          <w:szCs w:val="24"/>
        </w:rPr>
        <w:t>a</w:t>
      </w:r>
      <w:r w:rsidRPr="00AC5EEA">
        <w:rPr>
          <w:szCs w:val="24"/>
        </w:rPr>
        <w:t>rhitektu firma</w:t>
      </w:r>
      <w:r w:rsidR="00AC5EEA">
        <w:rPr>
          <w:szCs w:val="24"/>
        </w:rPr>
        <w:t>s</w:t>
      </w:r>
      <w:r w:rsidRPr="00AC5EEA">
        <w:rPr>
          <w:szCs w:val="24"/>
        </w:rPr>
        <w:t xml:space="preserve"> </w:t>
      </w:r>
      <w:r w:rsidR="00671C8C" w:rsidRPr="00AC5EEA">
        <w:rPr>
          <w:szCs w:val="24"/>
        </w:rPr>
        <w:t>„</w:t>
      </w:r>
      <w:r w:rsidRPr="00AC5EEA">
        <w:rPr>
          <w:szCs w:val="24"/>
        </w:rPr>
        <w:t>KUBS”</w:t>
      </w:r>
      <w:r w:rsidR="00AC5EEA">
        <w:rPr>
          <w:szCs w:val="24"/>
        </w:rPr>
        <w:t xml:space="preserve"> SIA</w:t>
      </w:r>
      <w:r>
        <w:rPr>
          <w:szCs w:val="24"/>
        </w:rPr>
        <w:t xml:space="preserve"> piesaistītās </w:t>
      </w:r>
      <w:proofErr w:type="spellStart"/>
      <w:r>
        <w:rPr>
          <w:szCs w:val="24"/>
        </w:rPr>
        <w:t>apakšuzņēmējas</w:t>
      </w:r>
      <w:proofErr w:type="spellEnd"/>
      <w:r w:rsidRPr="003054A5">
        <w:rPr>
          <w:szCs w:val="24"/>
        </w:rPr>
        <w:t xml:space="preserve"> SIA</w:t>
      </w:r>
      <w:r w:rsidR="00AE3C89">
        <w:rPr>
          <w:szCs w:val="24"/>
        </w:rPr>
        <w:t> </w:t>
      </w:r>
      <w:r w:rsidR="00671C8C">
        <w:rPr>
          <w:szCs w:val="24"/>
        </w:rPr>
        <w:t>„</w:t>
      </w:r>
      <w:r w:rsidRPr="003054A5">
        <w:rPr>
          <w:szCs w:val="24"/>
        </w:rPr>
        <w:t xml:space="preserve">HND grupa” būvprojekta ekspertīzes atzinums, ko sagatavojis </w:t>
      </w:r>
      <w:proofErr w:type="spellStart"/>
      <w:r w:rsidRPr="003054A5">
        <w:rPr>
          <w:szCs w:val="24"/>
        </w:rPr>
        <w:t>būveksperts</w:t>
      </w:r>
      <w:proofErr w:type="spellEnd"/>
      <w:r w:rsidRPr="003054A5">
        <w:rPr>
          <w:szCs w:val="24"/>
        </w:rPr>
        <w:t xml:space="preserve"> </w:t>
      </w:r>
      <w:r w:rsidR="002553BC">
        <w:rPr>
          <w:szCs w:val="24"/>
        </w:rPr>
        <w:t>[pers. K]</w:t>
      </w:r>
      <w:r w:rsidRPr="003054A5">
        <w:rPr>
          <w:szCs w:val="24"/>
        </w:rPr>
        <w:t>. Šo atzinumu kopā ar citiem dokumentiem atbildīg</w:t>
      </w:r>
      <w:r>
        <w:rPr>
          <w:szCs w:val="24"/>
        </w:rPr>
        <w:t>ā</w:t>
      </w:r>
      <w:r w:rsidRPr="003054A5">
        <w:rPr>
          <w:szCs w:val="24"/>
        </w:rPr>
        <w:t xml:space="preserve"> projektētāj</w:t>
      </w:r>
      <w:r>
        <w:rPr>
          <w:szCs w:val="24"/>
        </w:rPr>
        <w:t>a</w:t>
      </w:r>
      <w:r w:rsidRPr="003054A5">
        <w:rPr>
          <w:szCs w:val="24"/>
        </w:rPr>
        <w:t xml:space="preserve"> </w:t>
      </w:r>
      <w:r>
        <w:rPr>
          <w:szCs w:val="24"/>
        </w:rPr>
        <w:t>iesniegusi</w:t>
      </w:r>
      <w:r w:rsidRPr="003054A5">
        <w:rPr>
          <w:szCs w:val="24"/>
        </w:rPr>
        <w:t xml:space="preserve"> Rīgas pilsētas būvvaldē </w:t>
      </w:r>
      <w:proofErr w:type="gramStart"/>
      <w:r w:rsidRPr="003054A5">
        <w:rPr>
          <w:szCs w:val="24"/>
        </w:rPr>
        <w:t>(</w:t>
      </w:r>
      <w:proofErr w:type="gramEnd"/>
      <w:r w:rsidRPr="003054A5">
        <w:rPr>
          <w:szCs w:val="24"/>
        </w:rPr>
        <w:t xml:space="preserve">sk. </w:t>
      </w:r>
      <w:r w:rsidRPr="00E55FB4">
        <w:rPr>
          <w:i/>
          <w:iCs/>
          <w:szCs w:val="24"/>
        </w:rPr>
        <w:t>23.</w:t>
      </w:r>
      <w:r w:rsidR="00AE3C89">
        <w:rPr>
          <w:i/>
          <w:iCs/>
          <w:szCs w:val="24"/>
        </w:rPr>
        <w:t> </w:t>
      </w:r>
      <w:r w:rsidRPr="00E55FB4">
        <w:rPr>
          <w:i/>
          <w:iCs/>
          <w:szCs w:val="24"/>
        </w:rPr>
        <w:t>sējuma 50.</w:t>
      </w:r>
      <w:r w:rsidR="00AE3C89">
        <w:rPr>
          <w:i/>
          <w:iCs/>
          <w:szCs w:val="24"/>
        </w:rPr>
        <w:t> </w:t>
      </w:r>
      <w:r w:rsidRPr="00E55FB4">
        <w:rPr>
          <w:i/>
          <w:iCs/>
          <w:szCs w:val="24"/>
        </w:rPr>
        <w:t>lp.</w:t>
      </w:r>
      <w:r w:rsidR="00671C8C">
        <w:rPr>
          <w:i/>
          <w:iCs/>
          <w:szCs w:val="24"/>
        </w:rPr>
        <w:t>,</w:t>
      </w:r>
      <w:r w:rsidRPr="00E55FB4">
        <w:rPr>
          <w:i/>
          <w:iCs/>
          <w:szCs w:val="24"/>
        </w:rPr>
        <w:t xml:space="preserve"> 58.</w:t>
      </w:r>
      <w:r w:rsidR="00AE3C89">
        <w:rPr>
          <w:i/>
          <w:iCs/>
          <w:szCs w:val="24"/>
        </w:rPr>
        <w:t> </w:t>
      </w:r>
      <w:r w:rsidRPr="00E55FB4">
        <w:rPr>
          <w:i/>
          <w:iCs/>
          <w:szCs w:val="24"/>
        </w:rPr>
        <w:t>lp.</w:t>
      </w:r>
      <w:r w:rsidRPr="003054A5">
        <w:rPr>
          <w:szCs w:val="24"/>
        </w:rPr>
        <w:t xml:space="preserve">). </w:t>
      </w:r>
      <w:r w:rsidR="002553BC">
        <w:rPr>
          <w:szCs w:val="24"/>
        </w:rPr>
        <w:t>[Pers. K]</w:t>
      </w:r>
      <w:r w:rsidRPr="003054A5">
        <w:rPr>
          <w:szCs w:val="24"/>
        </w:rPr>
        <w:t xml:space="preserve"> atzinumā norādīts, ka par iesniegtajiem materiāliem nekādu īpašu piezīmju nav un iesniegto būvprojektu rekomendē apstiprināšanai (realizācijai). Tiesa arī norādījusi: </w:t>
      </w:r>
      <w:r w:rsidR="00DD647E">
        <w:rPr>
          <w:szCs w:val="24"/>
        </w:rPr>
        <w:t>„</w:t>
      </w:r>
      <w:r w:rsidRPr="003054A5">
        <w:rPr>
          <w:szCs w:val="24"/>
        </w:rPr>
        <w:t xml:space="preserve">[16.5] </w:t>
      </w:r>
      <w:r w:rsidR="00DD647E">
        <w:rPr>
          <w:szCs w:val="24"/>
        </w:rPr>
        <w:t>(</w:t>
      </w:r>
      <w:r w:rsidRPr="003054A5">
        <w:rPr>
          <w:szCs w:val="24"/>
        </w:rPr>
        <w:t>..</w:t>
      </w:r>
      <w:r w:rsidR="00DD647E">
        <w:rPr>
          <w:szCs w:val="24"/>
        </w:rPr>
        <w:t>)</w:t>
      </w:r>
      <w:r w:rsidRPr="003054A5">
        <w:rPr>
          <w:szCs w:val="24"/>
        </w:rPr>
        <w:t xml:space="preserve"> Lietā nevar būt strīds, ka konkrētam projektam kā sabiedriski nozīmīgai būvei ir veikta notikuma brīdī spēkā esošo 1997.</w:t>
      </w:r>
      <w:r w:rsidR="00DD647E">
        <w:rPr>
          <w:szCs w:val="24"/>
        </w:rPr>
        <w:t> </w:t>
      </w:r>
      <w:r w:rsidRPr="003054A5">
        <w:rPr>
          <w:szCs w:val="24"/>
        </w:rPr>
        <w:t>gada 1.</w:t>
      </w:r>
      <w:r w:rsidR="00DD647E">
        <w:rPr>
          <w:szCs w:val="24"/>
        </w:rPr>
        <w:t> </w:t>
      </w:r>
      <w:r w:rsidRPr="003054A5">
        <w:rPr>
          <w:szCs w:val="24"/>
        </w:rPr>
        <w:t>aprīļa Ministru kabineta noteikumu Nr. 112 „Vispārīgie būvnoteikumi” 99.</w:t>
      </w:r>
      <w:r w:rsidRPr="003054A5">
        <w:rPr>
          <w:szCs w:val="24"/>
          <w:vertAlign w:val="superscript"/>
        </w:rPr>
        <w:t>1</w:t>
      </w:r>
      <w:r w:rsidRPr="003054A5">
        <w:rPr>
          <w:szCs w:val="24"/>
        </w:rPr>
        <w:t xml:space="preserve"> 1.</w:t>
      </w:r>
      <w:r w:rsidR="00DD647E">
        <w:rPr>
          <w:szCs w:val="24"/>
        </w:rPr>
        <w:t> </w:t>
      </w:r>
      <w:r w:rsidRPr="003054A5">
        <w:rPr>
          <w:szCs w:val="24"/>
        </w:rPr>
        <w:t xml:space="preserve">punktā paredzētā būvprojekta ekspertīze un to ir veicis sertificēts </w:t>
      </w:r>
      <w:proofErr w:type="spellStart"/>
      <w:r w:rsidRPr="003054A5">
        <w:rPr>
          <w:szCs w:val="24"/>
        </w:rPr>
        <w:t>būveksperts</w:t>
      </w:r>
      <w:proofErr w:type="spellEnd"/>
      <w:r w:rsidRPr="003054A5">
        <w:rPr>
          <w:szCs w:val="24"/>
        </w:rPr>
        <w:t xml:space="preserve"> </w:t>
      </w:r>
      <w:r w:rsidR="002553BC">
        <w:rPr>
          <w:szCs w:val="24"/>
        </w:rPr>
        <w:t>[pers. K]</w:t>
      </w:r>
      <w:r w:rsidRPr="003054A5">
        <w:rPr>
          <w:szCs w:val="24"/>
        </w:rPr>
        <w:t>, uz ko ir norādīts arī kriminālprocesa atzinuma 24.</w:t>
      </w:r>
      <w:r w:rsidR="00DD647E">
        <w:rPr>
          <w:szCs w:val="24"/>
        </w:rPr>
        <w:t> </w:t>
      </w:r>
      <w:r w:rsidRPr="003054A5">
        <w:rPr>
          <w:szCs w:val="24"/>
        </w:rPr>
        <w:t xml:space="preserve">lpp.” </w:t>
      </w:r>
      <w:r w:rsidRPr="003054A5">
        <w:rPr>
          <w:szCs w:val="24"/>
        </w:rPr>
        <w:lastRenderedPageBreak/>
        <w:t>Turklāt atzīmējams, ka ēkas nodošana ekspluatācijā un būvatļaujas izsniegšana nebūtu tiesiski iespējama bez šāda atzinuma.</w:t>
      </w:r>
      <w:r w:rsidR="00452993">
        <w:rPr>
          <w:szCs w:val="24"/>
        </w:rPr>
        <w:t xml:space="preserve"> </w:t>
      </w:r>
    </w:p>
    <w:p w14:paraId="26DBEA9E" w14:textId="49B96C97" w:rsidR="00452993" w:rsidRDefault="00452993" w:rsidP="0047682C">
      <w:pPr>
        <w:pStyle w:val="ListParagraph"/>
        <w:ind w:left="0" w:right="-1"/>
        <w:rPr>
          <w:szCs w:val="24"/>
        </w:rPr>
      </w:pPr>
      <w:r>
        <w:rPr>
          <w:szCs w:val="24"/>
        </w:rPr>
        <w:tab/>
        <w:t xml:space="preserve">Savukārt tam apstāklim, vai ekspertīzi pasūtīja atbildētāja, nav izšķirīgas nozīmes, vērtējot </w:t>
      </w:r>
      <w:r w:rsidR="00374D38">
        <w:rPr>
          <w:szCs w:val="24"/>
        </w:rPr>
        <w:t>viņas</w:t>
      </w:r>
      <w:r>
        <w:rPr>
          <w:szCs w:val="24"/>
        </w:rPr>
        <w:t xml:space="preserve"> rīcības atbilstību krietna un rūpīga saimnieka uzvedības mērauklai</w:t>
      </w:r>
      <w:r w:rsidR="00DB7125">
        <w:rPr>
          <w:szCs w:val="24"/>
        </w:rPr>
        <w:t xml:space="preserve">, jo </w:t>
      </w:r>
      <w:r w:rsidR="00DD4562">
        <w:rPr>
          <w:szCs w:val="24"/>
        </w:rPr>
        <w:t xml:space="preserve">pienākums organizēt ekspertīzi </w:t>
      </w:r>
      <w:r w:rsidR="00DB7125">
        <w:rPr>
          <w:szCs w:val="24"/>
        </w:rPr>
        <w:t>bija deleģē</w:t>
      </w:r>
      <w:r w:rsidR="00DD4562">
        <w:rPr>
          <w:szCs w:val="24"/>
        </w:rPr>
        <w:t>ts</w:t>
      </w:r>
      <w:r w:rsidR="00DB7125">
        <w:rPr>
          <w:szCs w:val="24"/>
        </w:rPr>
        <w:t xml:space="preserve"> atbildīgajai projektētajai</w:t>
      </w:r>
      <w:r w:rsidR="00DD4562">
        <w:rPr>
          <w:szCs w:val="24"/>
        </w:rPr>
        <w:t xml:space="preserve"> (par nepieciešamību organizēt papildu ekspertīzi sk. turpmāk)</w:t>
      </w:r>
      <w:r w:rsidR="004C67FB">
        <w:rPr>
          <w:szCs w:val="24"/>
        </w:rPr>
        <w:t>.</w:t>
      </w:r>
    </w:p>
    <w:p w14:paraId="53B72D4A" w14:textId="0184681B" w:rsidR="00867552" w:rsidRDefault="00867552" w:rsidP="0047682C">
      <w:pPr>
        <w:ind w:right="-1" w:firstLine="709"/>
        <w:rPr>
          <w:szCs w:val="24"/>
        </w:rPr>
      </w:pPr>
      <w:r>
        <w:rPr>
          <w:szCs w:val="24"/>
        </w:rPr>
        <w:t xml:space="preserve">Senāts </w:t>
      </w:r>
      <w:r w:rsidR="00A0718A">
        <w:rPr>
          <w:szCs w:val="24"/>
        </w:rPr>
        <w:t xml:space="preserve">arī </w:t>
      </w:r>
      <w:r>
        <w:rPr>
          <w:szCs w:val="24"/>
        </w:rPr>
        <w:t xml:space="preserve">norāda, ka </w:t>
      </w:r>
      <w:r w:rsidRPr="003054A5">
        <w:rPr>
          <w:szCs w:val="24"/>
        </w:rPr>
        <w:t>no pārsūdzētā sprieduma 16.6</w:t>
      </w:r>
      <w:r>
        <w:rPr>
          <w:szCs w:val="24"/>
        </w:rPr>
        <w:t>.</w:t>
      </w:r>
      <w:r w:rsidRPr="003054A5">
        <w:rPr>
          <w:szCs w:val="24"/>
        </w:rPr>
        <w:t xml:space="preserve"> un 16.7</w:t>
      </w:r>
      <w:r>
        <w:rPr>
          <w:szCs w:val="24"/>
        </w:rPr>
        <w:t>.</w:t>
      </w:r>
      <w:r w:rsidR="00AE3C89">
        <w:rPr>
          <w:szCs w:val="24"/>
        </w:rPr>
        <w:t> </w:t>
      </w:r>
      <w:r w:rsidRPr="003054A5">
        <w:rPr>
          <w:szCs w:val="24"/>
        </w:rPr>
        <w:t>punkt</w:t>
      </w:r>
      <w:r>
        <w:rPr>
          <w:szCs w:val="24"/>
        </w:rPr>
        <w:t>a</w:t>
      </w:r>
      <w:r w:rsidRPr="003054A5">
        <w:rPr>
          <w:szCs w:val="24"/>
        </w:rPr>
        <w:t xml:space="preserve"> izriet, ka</w:t>
      </w:r>
      <w:r>
        <w:rPr>
          <w:szCs w:val="24"/>
        </w:rPr>
        <w:t xml:space="preserve"> tiesa</w:t>
      </w:r>
      <w:r w:rsidRPr="003054A5">
        <w:rPr>
          <w:szCs w:val="24"/>
        </w:rPr>
        <w:t xml:space="preserve"> būtībā ir </w:t>
      </w:r>
      <w:r>
        <w:rPr>
          <w:szCs w:val="24"/>
        </w:rPr>
        <w:t>sniegusi</w:t>
      </w:r>
      <w:r w:rsidRPr="003054A5">
        <w:rPr>
          <w:szCs w:val="24"/>
        </w:rPr>
        <w:t xml:space="preserve"> atbild</w:t>
      </w:r>
      <w:r>
        <w:rPr>
          <w:szCs w:val="24"/>
        </w:rPr>
        <w:t>i</w:t>
      </w:r>
      <w:r w:rsidRPr="003054A5">
        <w:rPr>
          <w:szCs w:val="24"/>
        </w:rPr>
        <w:t>, ka no rūpīguma viedokļa ēkas īpašniekam nebija redzamas nekādas ārējas pazīmes</w:t>
      </w:r>
      <w:r>
        <w:rPr>
          <w:szCs w:val="24"/>
        </w:rPr>
        <w:t>, kas liecinātu</w:t>
      </w:r>
      <w:r w:rsidRPr="003054A5">
        <w:rPr>
          <w:szCs w:val="24"/>
        </w:rPr>
        <w:t xml:space="preserve"> par pieļautu projektēšanas kļūdu. Proti, tika izsniegta būvatļauja pirmajai būvniecības kārtai, pirmā būvniecības kārta tika nodota ekspluatācijā ar kompetentās iestādes administratīvo aktu</w:t>
      </w:r>
      <w:r>
        <w:rPr>
          <w:szCs w:val="24"/>
        </w:rPr>
        <w:t>,</w:t>
      </w:r>
      <w:r w:rsidRPr="003054A5">
        <w:rPr>
          <w:szCs w:val="24"/>
        </w:rPr>
        <w:t xml:space="preserve"> un attiecīgi arī otrajai kārtai tika izsniegta būvatļauj</w:t>
      </w:r>
      <w:r>
        <w:rPr>
          <w:szCs w:val="24"/>
        </w:rPr>
        <w:t>a</w:t>
      </w:r>
      <w:r w:rsidRPr="003054A5">
        <w:rPr>
          <w:szCs w:val="24"/>
        </w:rPr>
        <w:t xml:space="preserve"> un akceptēts tehniskais projekts. Šie argumenti būtībā ir par atbildētājas </w:t>
      </w:r>
      <w:r>
        <w:rPr>
          <w:szCs w:val="24"/>
        </w:rPr>
        <w:t xml:space="preserve">pienākumu, izrādot pienācīgu rūpību, konstatēt nepieciešamību veikt vēl kādu būvekspertīzi un </w:t>
      </w:r>
      <w:r w:rsidRPr="003054A5">
        <w:rPr>
          <w:szCs w:val="24"/>
        </w:rPr>
        <w:t>iespēju veikt saprātīgus rūpī</w:t>
      </w:r>
      <w:r w:rsidR="00BB7797">
        <w:rPr>
          <w:szCs w:val="24"/>
        </w:rPr>
        <w:t>bas</w:t>
      </w:r>
      <w:r w:rsidRPr="003054A5">
        <w:rPr>
          <w:szCs w:val="24"/>
        </w:rPr>
        <w:t xml:space="preserve"> pasākumus</w:t>
      </w:r>
      <w:r w:rsidR="0067645D">
        <w:rPr>
          <w:szCs w:val="24"/>
        </w:rPr>
        <w:t>.</w:t>
      </w:r>
      <w:r w:rsidRPr="003054A5">
        <w:rPr>
          <w:szCs w:val="24"/>
        </w:rPr>
        <w:t xml:space="preserve"> </w:t>
      </w:r>
      <w:r w:rsidR="0067645D">
        <w:rPr>
          <w:szCs w:val="24"/>
        </w:rPr>
        <w:t>T</w:t>
      </w:r>
      <w:r w:rsidRPr="003054A5">
        <w:rPr>
          <w:szCs w:val="24"/>
        </w:rPr>
        <w:t xml:space="preserve">ādēļ nevarētu uzskatīt, ka arguments nav izvērsti vērtēts vai vispār nav ticis vērtēts. Turklāt </w:t>
      </w:r>
      <w:r>
        <w:rPr>
          <w:szCs w:val="24"/>
        </w:rPr>
        <w:t>nedz no Civilprocesa likuma 9.</w:t>
      </w:r>
      <w:r w:rsidR="0067645D">
        <w:rPr>
          <w:szCs w:val="24"/>
        </w:rPr>
        <w:t> </w:t>
      </w:r>
      <w:r>
        <w:rPr>
          <w:szCs w:val="24"/>
        </w:rPr>
        <w:t>panta, nedz 10.</w:t>
      </w:r>
      <w:r w:rsidR="0067645D">
        <w:rPr>
          <w:szCs w:val="24"/>
        </w:rPr>
        <w:t> </w:t>
      </w:r>
      <w:r>
        <w:rPr>
          <w:szCs w:val="24"/>
        </w:rPr>
        <w:t>panta neizriet abstrakts</w:t>
      </w:r>
      <w:r w:rsidR="0067645D">
        <w:rPr>
          <w:szCs w:val="24"/>
        </w:rPr>
        <w:t>,</w:t>
      </w:r>
      <w:r>
        <w:rPr>
          <w:szCs w:val="24"/>
        </w:rPr>
        <w:t xml:space="preserve"> </w:t>
      </w:r>
      <w:r w:rsidR="00BB7797">
        <w:rPr>
          <w:szCs w:val="24"/>
        </w:rPr>
        <w:t xml:space="preserve">neierobežots </w:t>
      </w:r>
      <w:r>
        <w:rPr>
          <w:szCs w:val="24"/>
        </w:rPr>
        <w:t xml:space="preserve">pienākums vērtēt faktus </w:t>
      </w:r>
      <w:proofErr w:type="spellStart"/>
      <w:r>
        <w:rPr>
          <w:szCs w:val="24"/>
        </w:rPr>
        <w:t>izvērstāk</w:t>
      </w:r>
      <w:proofErr w:type="spellEnd"/>
      <w:r>
        <w:rPr>
          <w:szCs w:val="24"/>
        </w:rPr>
        <w:t xml:space="preserve">. </w:t>
      </w:r>
    </w:p>
    <w:p w14:paraId="288E4FFE" w14:textId="628F8C57" w:rsidR="004D3D9A" w:rsidRDefault="004D3D9A" w:rsidP="0047682C">
      <w:pPr>
        <w:ind w:right="-1" w:firstLine="709"/>
        <w:rPr>
          <w:szCs w:val="24"/>
        </w:rPr>
      </w:pPr>
      <w:r>
        <w:rPr>
          <w:szCs w:val="24"/>
        </w:rPr>
        <w:t>[1</w:t>
      </w:r>
      <w:r w:rsidR="00313C31">
        <w:rPr>
          <w:szCs w:val="24"/>
        </w:rPr>
        <w:t>7</w:t>
      </w:r>
      <w:r>
        <w:rPr>
          <w:szCs w:val="24"/>
        </w:rPr>
        <w:t>.</w:t>
      </w:r>
      <w:r w:rsidR="00581C7A">
        <w:rPr>
          <w:szCs w:val="24"/>
        </w:rPr>
        <w:t>7</w:t>
      </w:r>
      <w:r>
        <w:rPr>
          <w:szCs w:val="24"/>
        </w:rPr>
        <w:t>] Kasācijas sūdzības</w:t>
      </w:r>
      <w:r w:rsidR="00581C7A">
        <w:rPr>
          <w:szCs w:val="24"/>
        </w:rPr>
        <w:t xml:space="preserve"> arguments par to, ka tiesa nav pienācīgi novērtējusi </w:t>
      </w:r>
      <w:r w:rsidR="00581C7A" w:rsidRPr="00B20912">
        <w:rPr>
          <w:rFonts w:asciiTheme="majorBidi" w:hAnsiTheme="majorBidi" w:cstheme="majorBidi"/>
          <w:szCs w:val="24"/>
        </w:rPr>
        <w:t>atbildētāja</w:t>
      </w:r>
      <w:r w:rsidR="00581C7A">
        <w:rPr>
          <w:rFonts w:asciiTheme="majorBidi" w:hAnsiTheme="majorBidi" w:cstheme="majorBidi"/>
          <w:szCs w:val="24"/>
        </w:rPr>
        <w:t>s</w:t>
      </w:r>
      <w:r w:rsidR="00581C7A" w:rsidRPr="00B20912">
        <w:rPr>
          <w:rFonts w:asciiTheme="majorBidi" w:hAnsiTheme="majorBidi" w:cstheme="majorBidi"/>
          <w:szCs w:val="24"/>
        </w:rPr>
        <w:t xml:space="preserve"> </w:t>
      </w:r>
      <w:r w:rsidR="00581C7A">
        <w:rPr>
          <w:rFonts w:asciiTheme="majorBidi" w:hAnsiTheme="majorBidi" w:cstheme="majorBidi"/>
          <w:szCs w:val="24"/>
        </w:rPr>
        <w:t xml:space="preserve">rīcību ēkas pieņemšanā ekspluatācijā (sk. </w:t>
      </w:r>
      <w:r w:rsidR="00581C7A" w:rsidRPr="00BF5062">
        <w:rPr>
          <w:rFonts w:asciiTheme="majorBidi" w:hAnsiTheme="majorBidi" w:cstheme="majorBidi"/>
          <w:i/>
          <w:iCs/>
          <w:szCs w:val="24"/>
        </w:rPr>
        <w:t>šā sprieduma 8.11. punktu</w:t>
      </w:r>
      <w:r w:rsidR="00581C7A">
        <w:rPr>
          <w:rFonts w:asciiTheme="majorBidi" w:hAnsiTheme="majorBidi" w:cstheme="majorBidi"/>
          <w:szCs w:val="24"/>
        </w:rPr>
        <w:t>), nav pamatots</w:t>
      </w:r>
      <w:r w:rsidRPr="004D3D9A">
        <w:rPr>
          <w:szCs w:val="24"/>
        </w:rPr>
        <w:t>.</w:t>
      </w:r>
    </w:p>
    <w:p w14:paraId="248F5A41" w14:textId="3807D087" w:rsidR="00BE46D3" w:rsidRPr="00BE46D3" w:rsidRDefault="00BE46D3" w:rsidP="0047682C">
      <w:pPr>
        <w:ind w:right="-1" w:firstLine="709"/>
        <w:rPr>
          <w:szCs w:val="24"/>
        </w:rPr>
      </w:pPr>
      <w:r>
        <w:rPr>
          <w:szCs w:val="24"/>
        </w:rPr>
        <w:t>Senāts norāda, ka pārsūdzētajā t</w:t>
      </w:r>
      <w:r w:rsidRPr="00BE46D3">
        <w:rPr>
          <w:szCs w:val="24"/>
        </w:rPr>
        <w:t xml:space="preserve">iesas spriedumā ir </w:t>
      </w:r>
      <w:r w:rsidR="000D346D">
        <w:rPr>
          <w:szCs w:val="24"/>
        </w:rPr>
        <w:t>teikts</w:t>
      </w:r>
      <w:r w:rsidRPr="00BE46D3">
        <w:rPr>
          <w:szCs w:val="24"/>
        </w:rPr>
        <w:t>, ka atbilstoši Būvniecības likuma 17.</w:t>
      </w:r>
      <w:r w:rsidR="0067645D">
        <w:rPr>
          <w:szCs w:val="24"/>
        </w:rPr>
        <w:t> </w:t>
      </w:r>
      <w:r w:rsidRPr="00BE46D3">
        <w:rPr>
          <w:szCs w:val="24"/>
        </w:rPr>
        <w:t>pantam būvi, tās daļu vai telpu grupu izmanto vienīgi pēc tās pieņemšanas ekspluatācijā. Lietā nav strīda, ka objekta pirmo kārtu 2011.</w:t>
      </w:r>
      <w:r w:rsidR="0067645D">
        <w:rPr>
          <w:szCs w:val="24"/>
        </w:rPr>
        <w:t> </w:t>
      </w:r>
      <w:r w:rsidRPr="00BE46D3">
        <w:rPr>
          <w:szCs w:val="24"/>
        </w:rPr>
        <w:t>gada 24.</w:t>
      </w:r>
      <w:r w:rsidR="0067645D">
        <w:rPr>
          <w:szCs w:val="24"/>
        </w:rPr>
        <w:t> </w:t>
      </w:r>
      <w:r w:rsidRPr="00BE46D3">
        <w:rPr>
          <w:szCs w:val="24"/>
        </w:rPr>
        <w:t xml:space="preserve">oktobrī Rīgas pilsētas pašvaldības būvvalde </w:t>
      </w:r>
      <w:r>
        <w:rPr>
          <w:szCs w:val="24"/>
        </w:rPr>
        <w:t>pieņēma</w:t>
      </w:r>
      <w:r w:rsidRPr="00BE46D3">
        <w:rPr>
          <w:szCs w:val="24"/>
        </w:rPr>
        <w:t xml:space="preserve"> ekspluatācijā, tādējādi atļaujot atbildētājai tiesiski ēku lietot.</w:t>
      </w:r>
    </w:p>
    <w:p w14:paraId="2A863346" w14:textId="1ED7AC9A" w:rsidR="00BE46D3" w:rsidRPr="00BE46D3" w:rsidRDefault="00BE46D3" w:rsidP="0047682C">
      <w:pPr>
        <w:ind w:right="-1" w:firstLine="709"/>
        <w:rPr>
          <w:szCs w:val="24"/>
        </w:rPr>
      </w:pPr>
      <w:r w:rsidRPr="00BE46D3">
        <w:rPr>
          <w:szCs w:val="24"/>
        </w:rPr>
        <w:t>Ministru kabineta 2004.</w:t>
      </w:r>
      <w:r w:rsidR="0067645D">
        <w:rPr>
          <w:szCs w:val="24"/>
        </w:rPr>
        <w:t> </w:t>
      </w:r>
      <w:r w:rsidRPr="00BE46D3">
        <w:rPr>
          <w:szCs w:val="24"/>
        </w:rPr>
        <w:t>gada 13.</w:t>
      </w:r>
      <w:r w:rsidR="0067645D">
        <w:rPr>
          <w:szCs w:val="24"/>
        </w:rPr>
        <w:t> </w:t>
      </w:r>
      <w:r w:rsidRPr="00BE46D3">
        <w:rPr>
          <w:szCs w:val="24"/>
        </w:rPr>
        <w:t>aprīļa noteikumu Nr.</w:t>
      </w:r>
      <w:r w:rsidR="0067645D">
        <w:rPr>
          <w:szCs w:val="24"/>
        </w:rPr>
        <w:t> </w:t>
      </w:r>
      <w:r w:rsidRPr="00BE46D3">
        <w:rPr>
          <w:szCs w:val="24"/>
        </w:rPr>
        <w:t xml:space="preserve">299 </w:t>
      </w:r>
      <w:r w:rsidR="000D346D">
        <w:rPr>
          <w:szCs w:val="24"/>
        </w:rPr>
        <w:t>„</w:t>
      </w:r>
      <w:r w:rsidRPr="00BE46D3">
        <w:rPr>
          <w:szCs w:val="24"/>
        </w:rPr>
        <w:t>Noteikumi par būvju pieņemšanu ekspluatācijā” 3.1</w:t>
      </w:r>
      <w:r w:rsidR="00260935">
        <w:rPr>
          <w:szCs w:val="24"/>
        </w:rPr>
        <w:t>.</w:t>
      </w:r>
      <w:r w:rsidR="0067645D">
        <w:rPr>
          <w:szCs w:val="24"/>
        </w:rPr>
        <w:t> </w:t>
      </w:r>
      <w:r w:rsidRPr="00BE46D3">
        <w:rPr>
          <w:szCs w:val="24"/>
        </w:rPr>
        <w:t>punkts noteic, ka būvi pieņem ekspluatācijā, ja tā ir uzbūvēta atbilstoši akceptētajam būvprojektam. Savukārt Vispārīgo būvnoteikumu 1.</w:t>
      </w:r>
      <w:r w:rsidR="0067645D">
        <w:rPr>
          <w:szCs w:val="24"/>
        </w:rPr>
        <w:t> </w:t>
      </w:r>
      <w:r w:rsidRPr="00BE46D3">
        <w:rPr>
          <w:szCs w:val="24"/>
        </w:rPr>
        <w:t>panta 4.</w:t>
      </w:r>
      <w:r w:rsidR="0067645D">
        <w:rPr>
          <w:szCs w:val="24"/>
        </w:rPr>
        <w:t> </w:t>
      </w:r>
      <w:r w:rsidRPr="00BE46D3">
        <w:rPr>
          <w:szCs w:val="24"/>
        </w:rPr>
        <w:t>punkts noteic, ka būves kārta ir būvprojektā noteikta būves daļa, ko var pieņemt ekspluatācijā neatkarīgi no citām būves daļām. Tātad ēkas pieņemšana</w:t>
      </w:r>
      <w:r w:rsidR="00690B4B">
        <w:rPr>
          <w:szCs w:val="24"/>
        </w:rPr>
        <w:t xml:space="preserve"> ekspluatācijā</w:t>
      </w:r>
      <w:r w:rsidR="00690B4B" w:rsidRPr="00BE46D3">
        <w:rPr>
          <w:szCs w:val="24"/>
        </w:rPr>
        <w:t xml:space="preserve"> </w:t>
      </w:r>
      <w:r w:rsidRPr="00BE46D3">
        <w:rPr>
          <w:szCs w:val="24"/>
        </w:rPr>
        <w:t xml:space="preserve">nozīmēja pārbaudīšanu, izvērtējot, vai tā atbilst būvprojektam. Taču, kā pārsūdzētajā spriedumā tiesa secinājusi, tad cēlonis ēkas sagrūšanai bija pieļautas kļūdas ēkas būvprojektā, respektīvi, slodžu aprēķinos. Pārsūdzētajā spriedumā tiesa atzina, ka </w:t>
      </w:r>
      <w:r>
        <w:rPr>
          <w:szCs w:val="24"/>
        </w:rPr>
        <w:t>atbildētājai</w:t>
      </w:r>
      <w:r w:rsidRPr="00BE46D3">
        <w:rPr>
          <w:szCs w:val="24"/>
        </w:rPr>
        <w:t xml:space="preserve"> bija pamats paļauties uz būvvaldi un faktu, ka pirmās kārtas būvniecība atbilda visiem normatīvajiem aktiem</w:t>
      </w:r>
      <w:r w:rsidR="00260935">
        <w:rPr>
          <w:szCs w:val="24"/>
        </w:rPr>
        <w:t>.</w:t>
      </w:r>
      <w:r w:rsidRPr="00BE46D3">
        <w:rPr>
          <w:szCs w:val="24"/>
        </w:rPr>
        <w:t xml:space="preserve"> </w:t>
      </w:r>
      <w:r w:rsidR="00690B4B">
        <w:rPr>
          <w:szCs w:val="24"/>
        </w:rPr>
        <w:t>Tas atbilst</w:t>
      </w:r>
      <w:r w:rsidRPr="00BE46D3">
        <w:rPr>
          <w:szCs w:val="24"/>
        </w:rPr>
        <w:t xml:space="preserve"> Senāta 2007.</w:t>
      </w:r>
      <w:r w:rsidR="0067645D">
        <w:rPr>
          <w:szCs w:val="24"/>
        </w:rPr>
        <w:t> </w:t>
      </w:r>
      <w:r w:rsidRPr="00BE46D3">
        <w:rPr>
          <w:szCs w:val="24"/>
        </w:rPr>
        <w:t>gada 27.</w:t>
      </w:r>
      <w:r w:rsidR="0067645D">
        <w:rPr>
          <w:szCs w:val="24"/>
        </w:rPr>
        <w:t> </w:t>
      </w:r>
      <w:r w:rsidRPr="00BE46D3">
        <w:rPr>
          <w:szCs w:val="24"/>
        </w:rPr>
        <w:t>augusta lēmumā lietā Nr.</w:t>
      </w:r>
      <w:r w:rsidR="0067645D">
        <w:rPr>
          <w:szCs w:val="24"/>
        </w:rPr>
        <w:t> </w:t>
      </w:r>
      <w:r w:rsidRPr="00BE46D3">
        <w:rPr>
          <w:szCs w:val="24"/>
        </w:rPr>
        <w:t>SKA-495/2007 pausta</w:t>
      </w:r>
      <w:r w:rsidR="00690B4B">
        <w:rPr>
          <w:szCs w:val="24"/>
        </w:rPr>
        <w:t>jam</w:t>
      </w:r>
      <w:r w:rsidRPr="00BE46D3">
        <w:rPr>
          <w:szCs w:val="24"/>
        </w:rPr>
        <w:t xml:space="preserve"> viedokli</w:t>
      </w:r>
      <w:r w:rsidR="00690B4B">
        <w:rPr>
          <w:szCs w:val="24"/>
        </w:rPr>
        <w:t>m</w:t>
      </w:r>
      <w:r w:rsidRPr="00BE46D3">
        <w:rPr>
          <w:szCs w:val="24"/>
        </w:rPr>
        <w:t xml:space="preserve">, ka būves nodošana ekspluatācijā ir konstatējoša rakstura lēmums, ar kuru kompetentā institūcija pārbauda, vai būve ir uzbūvēta atbilstoši visām prasībām, kuras jāievēro saskaņā ar būvatļauju un būvniecības normatīvajiem aktiem </w:t>
      </w:r>
      <w:proofErr w:type="gramStart"/>
      <w:r w:rsidRPr="00BE46D3">
        <w:rPr>
          <w:szCs w:val="24"/>
        </w:rPr>
        <w:t>(</w:t>
      </w:r>
      <w:proofErr w:type="gramEnd"/>
      <w:r w:rsidRPr="00BE46D3">
        <w:rPr>
          <w:szCs w:val="24"/>
        </w:rPr>
        <w:t xml:space="preserve">sk. </w:t>
      </w:r>
      <w:r w:rsidRPr="00BF5062">
        <w:rPr>
          <w:i/>
          <w:iCs/>
          <w:szCs w:val="24"/>
        </w:rPr>
        <w:t>pārsūdzētā sprieduma 22.1</w:t>
      </w:r>
      <w:r w:rsidR="0067645D" w:rsidRPr="00BF5062">
        <w:rPr>
          <w:i/>
          <w:iCs/>
          <w:szCs w:val="24"/>
        </w:rPr>
        <w:t>. </w:t>
      </w:r>
      <w:r w:rsidRPr="00BF5062">
        <w:rPr>
          <w:i/>
          <w:iCs/>
          <w:szCs w:val="24"/>
        </w:rPr>
        <w:t>punktu</w:t>
      </w:r>
      <w:r w:rsidRPr="00BE46D3">
        <w:rPr>
          <w:szCs w:val="24"/>
        </w:rPr>
        <w:t>).</w:t>
      </w:r>
    </w:p>
    <w:p w14:paraId="0495104A" w14:textId="3226AFE6" w:rsidR="008D6DF7" w:rsidRDefault="00BE46D3" w:rsidP="0047682C">
      <w:pPr>
        <w:ind w:right="-1" w:firstLine="709"/>
        <w:rPr>
          <w:szCs w:val="24"/>
        </w:rPr>
      </w:pPr>
      <w:r>
        <w:rPr>
          <w:szCs w:val="24"/>
        </w:rPr>
        <w:t>Līdz ar to t</w:t>
      </w:r>
      <w:r w:rsidRPr="00BE46D3">
        <w:rPr>
          <w:szCs w:val="24"/>
        </w:rPr>
        <w:t xml:space="preserve">iesa ir devusi savu vērtējumu faktam, ka ēka pieņemta ekspluatācijā, kā arī vērtējusi normatīvajos aktos paredzēto procedūru ēkas pieņemšanai ekspluatācijā un tās tiesiskās sekas (sk. </w:t>
      </w:r>
      <w:r w:rsidRPr="00BF5062">
        <w:rPr>
          <w:i/>
          <w:iCs/>
          <w:szCs w:val="24"/>
        </w:rPr>
        <w:t>pārsūdzētā sprieduma 16.5</w:t>
      </w:r>
      <w:r w:rsidR="0067645D" w:rsidRPr="00BF5062">
        <w:rPr>
          <w:i/>
          <w:iCs/>
          <w:szCs w:val="24"/>
        </w:rPr>
        <w:t>.</w:t>
      </w:r>
      <w:r w:rsidR="00AE3C89" w:rsidRPr="00BF5062">
        <w:rPr>
          <w:i/>
          <w:iCs/>
          <w:szCs w:val="24"/>
        </w:rPr>
        <w:t>–</w:t>
      </w:r>
      <w:r w:rsidRPr="00BF5062">
        <w:rPr>
          <w:i/>
          <w:iCs/>
          <w:szCs w:val="24"/>
        </w:rPr>
        <w:t>16.7</w:t>
      </w:r>
      <w:r w:rsidR="0067645D" w:rsidRPr="00BF5062">
        <w:rPr>
          <w:i/>
          <w:iCs/>
          <w:szCs w:val="24"/>
        </w:rPr>
        <w:t>.</w:t>
      </w:r>
      <w:r w:rsidRPr="00BF5062">
        <w:rPr>
          <w:i/>
          <w:iCs/>
          <w:szCs w:val="24"/>
        </w:rPr>
        <w:t xml:space="preserve"> un 22.</w:t>
      </w:r>
      <w:r w:rsidR="0067645D" w:rsidRPr="00BF5062">
        <w:rPr>
          <w:i/>
          <w:iCs/>
          <w:szCs w:val="24"/>
        </w:rPr>
        <w:t> </w:t>
      </w:r>
      <w:r w:rsidRPr="00BF5062">
        <w:rPr>
          <w:i/>
          <w:iCs/>
          <w:szCs w:val="24"/>
        </w:rPr>
        <w:t>punktu</w:t>
      </w:r>
      <w:r w:rsidRPr="00BE46D3">
        <w:rPr>
          <w:szCs w:val="24"/>
        </w:rPr>
        <w:t>).</w:t>
      </w:r>
    </w:p>
    <w:p w14:paraId="5CA6C786" w14:textId="0ED27710" w:rsidR="00441B9E" w:rsidRDefault="00581C7A" w:rsidP="0047682C">
      <w:pPr>
        <w:ind w:right="-1" w:firstLine="709"/>
        <w:rPr>
          <w:szCs w:val="24"/>
        </w:rPr>
      </w:pPr>
      <w:r>
        <w:rPr>
          <w:szCs w:val="24"/>
        </w:rPr>
        <w:t>Savukārt</w:t>
      </w:r>
      <w:r w:rsidR="00441B9E">
        <w:rPr>
          <w:szCs w:val="24"/>
        </w:rPr>
        <w:t xml:space="preserve"> būvniecības ierosinātāja (pasūtītāja) piedalīšanās ēkas nodošanā ekspluatācijā nepalielina viņa atbildības apjomu, proti, viņš tādējādi </w:t>
      </w:r>
      <w:r w:rsidR="00324F3D">
        <w:rPr>
          <w:szCs w:val="24"/>
        </w:rPr>
        <w:t>neu</w:t>
      </w:r>
      <w:r w:rsidR="00441B9E">
        <w:rPr>
          <w:szCs w:val="24"/>
        </w:rPr>
        <w:t xml:space="preserve">zņemas atbildību </w:t>
      </w:r>
      <w:r w:rsidR="00324F3D">
        <w:rPr>
          <w:szCs w:val="24"/>
        </w:rPr>
        <w:t xml:space="preserve">nedz </w:t>
      </w:r>
      <w:r w:rsidR="00441B9E">
        <w:rPr>
          <w:szCs w:val="24"/>
        </w:rPr>
        <w:t>par citu būvniecības dalībnieku</w:t>
      </w:r>
      <w:r w:rsidR="00324F3D">
        <w:rPr>
          <w:szCs w:val="24"/>
        </w:rPr>
        <w:t>, nedz par būvvaldes</w:t>
      </w:r>
      <w:r w:rsidR="00441B9E">
        <w:rPr>
          <w:szCs w:val="24"/>
        </w:rPr>
        <w:t xml:space="preserve"> pieļautajām kļūdām</w:t>
      </w:r>
      <w:r w:rsidR="00324F3D">
        <w:rPr>
          <w:szCs w:val="24"/>
        </w:rPr>
        <w:t xml:space="preserve">. </w:t>
      </w:r>
      <w:r w:rsidR="007D0FC3">
        <w:rPr>
          <w:szCs w:val="24"/>
        </w:rPr>
        <w:t xml:space="preserve">Jāņem vērā, ka tie paši apsvērumi, kas pamato būvniecības dalībnieku </w:t>
      </w:r>
      <w:r w:rsidR="00CF6EBA">
        <w:rPr>
          <w:szCs w:val="24"/>
        </w:rPr>
        <w:t xml:space="preserve">atbildības nošķiršanu būvniecības procesā, ir attiecināmi arī uz būves nodošanu ekspluatācijā. Arī šajā būvniecības procesa stadijā </w:t>
      </w:r>
      <w:r w:rsidR="00CF6EBA">
        <w:rPr>
          <w:szCs w:val="24"/>
        </w:rPr>
        <w:lastRenderedPageBreak/>
        <w:t xml:space="preserve">būvniecības ierosinātājs var paļauties uz sertificēto būvniecības speciālistu profesionālajām zināšanām, kā arī uz būvvaldes speciālistu kompetenci. </w:t>
      </w:r>
    </w:p>
    <w:p w14:paraId="6FCB4B7F" w14:textId="651C4ADC" w:rsidR="004F7BB9" w:rsidRDefault="004F7BB9" w:rsidP="0047682C">
      <w:pPr>
        <w:ind w:right="-1" w:firstLine="709"/>
        <w:rPr>
          <w:szCs w:val="24"/>
        </w:rPr>
      </w:pPr>
    </w:p>
    <w:p w14:paraId="0970C05A" w14:textId="0F9D4563" w:rsidR="004F7BB9" w:rsidRDefault="004F7BB9" w:rsidP="0047682C">
      <w:pPr>
        <w:ind w:right="-1" w:firstLine="709"/>
        <w:rPr>
          <w:szCs w:val="24"/>
        </w:rPr>
      </w:pPr>
      <w:r>
        <w:rPr>
          <w:szCs w:val="24"/>
        </w:rPr>
        <w:t>[1</w:t>
      </w:r>
      <w:r w:rsidR="00313C31">
        <w:rPr>
          <w:szCs w:val="24"/>
        </w:rPr>
        <w:t>8</w:t>
      </w:r>
      <w:r>
        <w:rPr>
          <w:szCs w:val="24"/>
        </w:rPr>
        <w:t>] </w:t>
      </w:r>
      <w:r w:rsidRPr="00690B4B">
        <w:rPr>
          <w:szCs w:val="24"/>
        </w:rPr>
        <w:t>Senāta ieskatā iepriekš izklāstīto argumentu kopums ļauj secināt, ka pārsūdzētajā spriedumā ietvertais lietas iznākums ir pareizs, proti,</w:t>
      </w:r>
      <w:r w:rsidRPr="00260935">
        <w:rPr>
          <w:szCs w:val="24"/>
        </w:rPr>
        <w:t xml:space="preserve"> </w:t>
      </w:r>
      <w:r w:rsidRPr="004D05B3">
        <w:rPr>
          <w:szCs w:val="24"/>
        </w:rPr>
        <w:t>prasības apmierināšana nav iespējama</w:t>
      </w:r>
      <w:r w:rsidRPr="00690B4B">
        <w:rPr>
          <w:szCs w:val="24"/>
        </w:rPr>
        <w:t xml:space="preserve">. </w:t>
      </w:r>
      <w:r w:rsidRPr="00260935">
        <w:rPr>
          <w:szCs w:val="24"/>
        </w:rPr>
        <w:t>Tādēļ neviens no apelācijas instances tiesas sprieduma trūkumiem nevarēja novest pie lietas nepareizas izspriešanas</w:t>
      </w:r>
      <w:r w:rsidR="00DA3F30">
        <w:rPr>
          <w:szCs w:val="24"/>
        </w:rPr>
        <w:t>, un apgabaltiesas spriedums atstājams negrozīts</w:t>
      </w:r>
      <w:r w:rsidRPr="00260935">
        <w:rPr>
          <w:szCs w:val="24"/>
        </w:rPr>
        <w:t>.</w:t>
      </w:r>
    </w:p>
    <w:p w14:paraId="0EAEC2F4" w14:textId="1F7BAC20" w:rsidR="008D6DF7" w:rsidRPr="00B20912" w:rsidRDefault="008D6DF7" w:rsidP="0047682C">
      <w:pPr>
        <w:shd w:val="clear" w:color="auto" w:fill="FFFFFF"/>
        <w:ind w:right="-1" w:firstLine="709"/>
        <w:rPr>
          <w:rFonts w:asciiTheme="majorBidi" w:hAnsiTheme="majorBidi" w:cstheme="majorBidi"/>
          <w:szCs w:val="24"/>
        </w:rPr>
      </w:pPr>
      <w:r w:rsidRPr="00B20912">
        <w:rPr>
          <w:rFonts w:asciiTheme="majorBidi" w:hAnsiTheme="majorBidi" w:cstheme="majorBidi"/>
          <w:szCs w:val="24"/>
        </w:rPr>
        <w:t>[</w:t>
      </w:r>
      <w:r w:rsidR="001039EF">
        <w:rPr>
          <w:rFonts w:asciiTheme="majorBidi" w:hAnsiTheme="majorBidi" w:cstheme="majorBidi"/>
          <w:szCs w:val="24"/>
        </w:rPr>
        <w:t>1</w:t>
      </w:r>
      <w:r w:rsidR="00313C31">
        <w:rPr>
          <w:rFonts w:asciiTheme="majorBidi" w:hAnsiTheme="majorBidi" w:cstheme="majorBidi"/>
          <w:szCs w:val="24"/>
        </w:rPr>
        <w:t>9</w:t>
      </w:r>
      <w:r w:rsidRPr="00B20912">
        <w:rPr>
          <w:rFonts w:asciiTheme="majorBidi" w:hAnsiTheme="majorBidi" w:cstheme="majorBidi"/>
          <w:szCs w:val="24"/>
        </w:rPr>
        <w:t>]</w:t>
      </w:r>
      <w:r w:rsidR="001039EF">
        <w:rPr>
          <w:rFonts w:asciiTheme="majorBidi" w:hAnsiTheme="majorBidi" w:cstheme="majorBidi"/>
          <w:szCs w:val="24"/>
        </w:rPr>
        <w:t> </w:t>
      </w:r>
      <w:r w:rsidR="001039EF" w:rsidRPr="00074E03">
        <w:rPr>
          <w:rFonts w:asciiTheme="majorBidi" w:hAnsiTheme="majorBidi" w:cstheme="majorBidi"/>
          <w:szCs w:val="24"/>
        </w:rPr>
        <w:t xml:space="preserve">Tā kā </w:t>
      </w:r>
      <w:r w:rsidR="00074E03">
        <w:rPr>
          <w:rFonts w:asciiTheme="majorBidi" w:hAnsiTheme="majorBidi" w:cstheme="majorBidi"/>
          <w:szCs w:val="24"/>
        </w:rPr>
        <w:t>kasācijas sūdzības iesniedzēji bija atbrīvoti no drošības naudas samaksas, jautājums par drošības naudas atmaksu nav jāizlemj</w:t>
      </w:r>
      <w:r w:rsidR="001039EF" w:rsidRPr="00074E03">
        <w:rPr>
          <w:rFonts w:asciiTheme="majorBidi" w:hAnsiTheme="majorBidi" w:cstheme="majorBidi"/>
          <w:szCs w:val="24"/>
        </w:rPr>
        <w:t>.</w:t>
      </w:r>
    </w:p>
    <w:p w14:paraId="4D92C7AF" w14:textId="77777777" w:rsidR="00FB72FA" w:rsidRPr="00CE09C6" w:rsidRDefault="00FB72FA" w:rsidP="0047682C">
      <w:pPr>
        <w:pStyle w:val="NoSpacing"/>
        <w:spacing w:line="276" w:lineRule="auto"/>
        <w:ind w:right="-1" w:firstLine="720"/>
        <w:jc w:val="both"/>
        <w:rPr>
          <w:rFonts w:asciiTheme="majorBidi" w:hAnsiTheme="majorBidi" w:cstheme="majorBidi"/>
          <w:sz w:val="16"/>
          <w:szCs w:val="16"/>
        </w:rPr>
      </w:pPr>
    </w:p>
    <w:p w14:paraId="13035905" w14:textId="77777777" w:rsidR="00FB72FA" w:rsidRPr="00B20912" w:rsidRDefault="00FB72FA" w:rsidP="0047682C">
      <w:pPr>
        <w:pStyle w:val="NoSpacing"/>
        <w:spacing w:line="276" w:lineRule="auto"/>
        <w:ind w:right="-1"/>
        <w:jc w:val="center"/>
        <w:rPr>
          <w:rFonts w:asciiTheme="majorBidi" w:hAnsiTheme="majorBidi" w:cstheme="majorBidi"/>
          <w:b/>
          <w:szCs w:val="24"/>
        </w:rPr>
      </w:pPr>
      <w:r w:rsidRPr="00B20912">
        <w:rPr>
          <w:rFonts w:asciiTheme="majorBidi" w:hAnsiTheme="majorBidi" w:cstheme="majorBidi"/>
          <w:b/>
          <w:szCs w:val="24"/>
        </w:rPr>
        <w:t>Rezolutīvā daļa</w:t>
      </w:r>
    </w:p>
    <w:p w14:paraId="027AE37F" w14:textId="77777777" w:rsidR="00FB72FA" w:rsidRPr="00CE09C6" w:rsidRDefault="00FB72FA" w:rsidP="0047682C">
      <w:pPr>
        <w:pStyle w:val="NoSpacing"/>
        <w:spacing w:line="276" w:lineRule="auto"/>
        <w:ind w:right="-1" w:firstLine="720"/>
        <w:jc w:val="center"/>
        <w:rPr>
          <w:rFonts w:asciiTheme="majorBidi" w:hAnsiTheme="majorBidi" w:cstheme="majorBidi"/>
          <w:b/>
          <w:sz w:val="16"/>
          <w:szCs w:val="16"/>
        </w:rPr>
      </w:pPr>
    </w:p>
    <w:p w14:paraId="3F7627F9" w14:textId="78CFD0A6" w:rsidR="00FB72FA" w:rsidRPr="00B20912" w:rsidRDefault="00FB72FA" w:rsidP="0047682C">
      <w:pPr>
        <w:pStyle w:val="NoSpacing"/>
        <w:spacing w:line="276" w:lineRule="auto"/>
        <w:ind w:right="-1" w:firstLine="720"/>
        <w:jc w:val="both"/>
        <w:rPr>
          <w:rFonts w:asciiTheme="majorBidi" w:hAnsiTheme="majorBidi" w:cstheme="majorBidi"/>
          <w:szCs w:val="24"/>
        </w:rPr>
      </w:pPr>
      <w:r w:rsidRPr="00B20912">
        <w:rPr>
          <w:rFonts w:asciiTheme="majorBidi" w:hAnsiTheme="majorBidi" w:cstheme="majorBidi"/>
          <w:szCs w:val="24"/>
        </w:rPr>
        <w:t>Pamatojoties uz Civilprocesa likuma 474.</w:t>
      </w:r>
      <w:r w:rsidR="00AE3C89">
        <w:rPr>
          <w:rFonts w:asciiTheme="majorBidi" w:hAnsiTheme="majorBidi" w:cstheme="majorBidi"/>
          <w:szCs w:val="24"/>
        </w:rPr>
        <w:t> </w:t>
      </w:r>
      <w:r w:rsidRPr="00B20912">
        <w:rPr>
          <w:rFonts w:asciiTheme="majorBidi" w:hAnsiTheme="majorBidi" w:cstheme="majorBidi"/>
          <w:szCs w:val="24"/>
        </w:rPr>
        <w:t xml:space="preserve">panta </w:t>
      </w:r>
      <w:r w:rsidR="001039EF">
        <w:rPr>
          <w:rFonts w:asciiTheme="majorBidi" w:hAnsiTheme="majorBidi" w:cstheme="majorBidi"/>
          <w:szCs w:val="24"/>
        </w:rPr>
        <w:t>1</w:t>
      </w:r>
      <w:r w:rsidRPr="00B20912">
        <w:rPr>
          <w:rFonts w:asciiTheme="majorBidi" w:hAnsiTheme="majorBidi" w:cstheme="majorBidi"/>
          <w:szCs w:val="24"/>
        </w:rPr>
        <w:t>.</w:t>
      </w:r>
      <w:r w:rsidR="00AE3C89">
        <w:rPr>
          <w:rFonts w:asciiTheme="majorBidi" w:hAnsiTheme="majorBidi" w:cstheme="majorBidi"/>
          <w:szCs w:val="24"/>
        </w:rPr>
        <w:t> </w:t>
      </w:r>
      <w:r w:rsidRPr="00B20912">
        <w:rPr>
          <w:rFonts w:asciiTheme="majorBidi" w:hAnsiTheme="majorBidi" w:cstheme="majorBidi"/>
          <w:szCs w:val="24"/>
        </w:rPr>
        <w:t>punktu, Senāts</w:t>
      </w:r>
    </w:p>
    <w:p w14:paraId="32E85513" w14:textId="77777777" w:rsidR="00FB72FA" w:rsidRPr="00CE09C6" w:rsidRDefault="00FB72FA" w:rsidP="0047682C">
      <w:pPr>
        <w:pStyle w:val="NoSpacing"/>
        <w:spacing w:line="276" w:lineRule="auto"/>
        <w:ind w:right="-1" w:firstLine="720"/>
        <w:jc w:val="both"/>
        <w:rPr>
          <w:rFonts w:asciiTheme="majorBidi" w:hAnsiTheme="majorBidi" w:cstheme="majorBidi"/>
          <w:sz w:val="16"/>
          <w:szCs w:val="16"/>
        </w:rPr>
      </w:pPr>
    </w:p>
    <w:p w14:paraId="16148DAD" w14:textId="77777777" w:rsidR="00FB72FA" w:rsidRPr="00B20912" w:rsidRDefault="00FB72FA" w:rsidP="0047682C">
      <w:pPr>
        <w:pStyle w:val="NoSpacing"/>
        <w:spacing w:line="276" w:lineRule="auto"/>
        <w:ind w:right="-1"/>
        <w:jc w:val="center"/>
        <w:rPr>
          <w:rFonts w:asciiTheme="majorBidi" w:hAnsiTheme="majorBidi" w:cstheme="majorBidi"/>
          <w:b/>
          <w:szCs w:val="24"/>
        </w:rPr>
      </w:pPr>
      <w:r w:rsidRPr="00B20912">
        <w:rPr>
          <w:rFonts w:asciiTheme="majorBidi" w:hAnsiTheme="majorBidi" w:cstheme="majorBidi"/>
          <w:b/>
          <w:szCs w:val="24"/>
        </w:rPr>
        <w:t>nosprieda</w:t>
      </w:r>
    </w:p>
    <w:p w14:paraId="2D8BDC2C" w14:textId="77777777" w:rsidR="00FB72FA" w:rsidRPr="00CE09C6" w:rsidRDefault="00FB72FA" w:rsidP="0047682C">
      <w:pPr>
        <w:pStyle w:val="NoSpacing"/>
        <w:spacing w:line="276" w:lineRule="auto"/>
        <w:ind w:right="-1"/>
        <w:jc w:val="center"/>
        <w:rPr>
          <w:rFonts w:asciiTheme="majorBidi" w:hAnsiTheme="majorBidi" w:cstheme="majorBidi"/>
          <w:b/>
          <w:sz w:val="16"/>
          <w:szCs w:val="16"/>
        </w:rPr>
      </w:pPr>
    </w:p>
    <w:p w14:paraId="5EF059DC" w14:textId="509F43B4" w:rsidR="00DA3F30" w:rsidRDefault="00DA3F30" w:rsidP="0047682C">
      <w:pPr>
        <w:pStyle w:val="NoSpacing"/>
        <w:spacing w:line="276" w:lineRule="auto"/>
        <w:ind w:right="-1" w:firstLine="720"/>
        <w:jc w:val="both"/>
        <w:rPr>
          <w:rFonts w:asciiTheme="majorBidi" w:hAnsiTheme="majorBidi" w:cstheme="majorBidi"/>
          <w:color w:val="000000"/>
          <w:szCs w:val="24"/>
        </w:rPr>
      </w:pPr>
      <w:r>
        <w:rPr>
          <w:rFonts w:asciiTheme="majorBidi" w:hAnsiTheme="majorBidi" w:cstheme="majorBidi"/>
          <w:color w:val="000000"/>
          <w:szCs w:val="24"/>
        </w:rPr>
        <w:t>noraidīt prasītāju lūgumu uzdot jautājumus Eiropas Savienības Tiesai prejudiciāla nolēmuma taisīšanai;</w:t>
      </w:r>
    </w:p>
    <w:p w14:paraId="698A51E8" w14:textId="11F913E5" w:rsidR="00FB72FA" w:rsidRPr="00B20912" w:rsidRDefault="00DA3F30" w:rsidP="0047682C">
      <w:pPr>
        <w:pStyle w:val="NoSpacing"/>
        <w:spacing w:line="276" w:lineRule="auto"/>
        <w:ind w:right="-1" w:firstLine="720"/>
        <w:jc w:val="both"/>
        <w:rPr>
          <w:rFonts w:asciiTheme="majorBidi" w:hAnsiTheme="majorBidi" w:cstheme="majorBidi"/>
          <w:szCs w:val="24"/>
        </w:rPr>
      </w:pPr>
      <w:r>
        <w:rPr>
          <w:rFonts w:asciiTheme="majorBidi" w:hAnsiTheme="majorBidi" w:cstheme="majorBidi"/>
          <w:color w:val="000000"/>
          <w:szCs w:val="24"/>
        </w:rPr>
        <w:t xml:space="preserve">atstāt negrozītu </w:t>
      </w:r>
      <w:r w:rsidR="008D6DF7" w:rsidRPr="00B20912">
        <w:rPr>
          <w:rFonts w:asciiTheme="majorBidi" w:hAnsiTheme="majorBidi" w:cstheme="majorBidi"/>
          <w:color w:val="000000"/>
          <w:szCs w:val="24"/>
        </w:rPr>
        <w:t>Zemgales apgabaltiesas Civillietu tiesas kolēģija</w:t>
      </w:r>
      <w:r w:rsidR="000D346D">
        <w:rPr>
          <w:rFonts w:asciiTheme="majorBidi" w:hAnsiTheme="majorBidi" w:cstheme="majorBidi"/>
          <w:color w:val="000000"/>
          <w:szCs w:val="24"/>
        </w:rPr>
        <w:t>s</w:t>
      </w:r>
      <w:r w:rsidR="008D6DF7" w:rsidRPr="00B20912">
        <w:rPr>
          <w:rFonts w:asciiTheme="majorBidi" w:hAnsiTheme="majorBidi" w:cstheme="majorBidi"/>
          <w:color w:val="000000"/>
          <w:szCs w:val="24"/>
        </w:rPr>
        <w:t xml:space="preserve"> 2019. gada 28. novembra</w:t>
      </w:r>
      <w:r w:rsidR="00FB72FA" w:rsidRPr="00B20912">
        <w:rPr>
          <w:rFonts w:asciiTheme="majorBidi" w:hAnsiTheme="majorBidi" w:cstheme="majorBidi"/>
          <w:szCs w:val="24"/>
        </w:rPr>
        <w:t xml:space="preserve"> spriedumu</w:t>
      </w:r>
      <w:r>
        <w:rPr>
          <w:rFonts w:asciiTheme="majorBidi" w:hAnsiTheme="majorBidi" w:cstheme="majorBidi"/>
          <w:szCs w:val="24"/>
        </w:rPr>
        <w:t>, bet kasācijas sūdzību noraidīt</w:t>
      </w:r>
      <w:r w:rsidR="00FB72FA" w:rsidRPr="00B20912">
        <w:rPr>
          <w:rFonts w:asciiTheme="majorBidi" w:hAnsiTheme="majorBidi" w:cstheme="majorBidi"/>
          <w:szCs w:val="24"/>
        </w:rPr>
        <w:t>.</w:t>
      </w:r>
    </w:p>
    <w:p w14:paraId="7A752DE2" w14:textId="77777777" w:rsidR="00FB72FA" w:rsidRPr="00B20912" w:rsidRDefault="00FB72FA" w:rsidP="0047682C">
      <w:pPr>
        <w:pStyle w:val="NoSpacing"/>
        <w:spacing w:line="276" w:lineRule="auto"/>
        <w:ind w:right="-1" w:firstLine="720"/>
        <w:jc w:val="both"/>
        <w:rPr>
          <w:rFonts w:asciiTheme="majorBidi" w:hAnsiTheme="majorBidi" w:cstheme="majorBidi"/>
          <w:szCs w:val="24"/>
        </w:rPr>
      </w:pPr>
      <w:r w:rsidRPr="00B20912">
        <w:rPr>
          <w:rFonts w:asciiTheme="majorBidi" w:hAnsiTheme="majorBidi" w:cstheme="majorBidi"/>
          <w:szCs w:val="24"/>
        </w:rPr>
        <w:t>Spriedums nav pārsūdzams.</w:t>
      </w:r>
    </w:p>
    <w:sectPr w:rsidR="00FB72FA" w:rsidRPr="00B20912" w:rsidSect="00CE09C6">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DA2C8" w14:textId="77777777" w:rsidR="00DD143E" w:rsidRDefault="00DD143E" w:rsidP="00D01B59">
      <w:pPr>
        <w:spacing w:line="240" w:lineRule="auto"/>
      </w:pPr>
      <w:r>
        <w:separator/>
      </w:r>
    </w:p>
  </w:endnote>
  <w:endnote w:type="continuationSeparator" w:id="0">
    <w:p w14:paraId="058337E2" w14:textId="77777777" w:rsidR="00DD143E" w:rsidRDefault="00DD143E" w:rsidP="00D01B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068685"/>
      <w:docPartObj>
        <w:docPartGallery w:val="Page Numbers (Bottom of Page)"/>
        <w:docPartUnique/>
      </w:docPartObj>
    </w:sdtPr>
    <w:sdtEndPr/>
    <w:sdtContent>
      <w:sdt>
        <w:sdtPr>
          <w:id w:val="1728636285"/>
          <w:docPartObj>
            <w:docPartGallery w:val="Page Numbers (Top of Page)"/>
            <w:docPartUnique/>
          </w:docPartObj>
        </w:sdtPr>
        <w:sdtEndPr/>
        <w:sdtContent>
          <w:p w14:paraId="4AC195D8" w14:textId="77777777" w:rsidR="00FA11EC" w:rsidRDefault="00FA11EC">
            <w:pPr>
              <w:pStyle w:val="Footer"/>
              <w:jc w:val="center"/>
            </w:pPr>
            <w:r w:rsidRPr="00D01B59">
              <w:rPr>
                <w:rFonts w:cs="Times New Roman"/>
                <w:bCs/>
              </w:rPr>
              <w:fldChar w:fldCharType="begin"/>
            </w:r>
            <w:r w:rsidRPr="00D01B59">
              <w:rPr>
                <w:rFonts w:cs="Times New Roman"/>
                <w:bCs/>
              </w:rPr>
              <w:instrText xml:space="preserve"> PAGE </w:instrText>
            </w:r>
            <w:r w:rsidRPr="00D01B59">
              <w:rPr>
                <w:rFonts w:cs="Times New Roman"/>
                <w:bCs/>
              </w:rPr>
              <w:fldChar w:fldCharType="separate"/>
            </w:r>
            <w:r w:rsidR="00E40C54">
              <w:rPr>
                <w:rFonts w:cs="Times New Roman"/>
                <w:bCs/>
                <w:noProof/>
              </w:rPr>
              <w:t>9</w:t>
            </w:r>
            <w:r w:rsidRPr="00D01B59">
              <w:rPr>
                <w:rFonts w:cs="Times New Roman"/>
                <w:bCs/>
              </w:rPr>
              <w:fldChar w:fldCharType="end"/>
            </w:r>
            <w:r w:rsidRPr="00D01B59">
              <w:rPr>
                <w:rFonts w:cs="Times New Roman"/>
              </w:rPr>
              <w:t xml:space="preserve"> no </w:t>
            </w:r>
            <w:r w:rsidRPr="00D01B59">
              <w:rPr>
                <w:rFonts w:cs="Times New Roman"/>
                <w:bCs/>
              </w:rPr>
              <w:fldChar w:fldCharType="begin"/>
            </w:r>
            <w:r w:rsidRPr="00D01B59">
              <w:rPr>
                <w:rFonts w:cs="Times New Roman"/>
                <w:bCs/>
              </w:rPr>
              <w:instrText xml:space="preserve"> NUMPAGES  </w:instrText>
            </w:r>
            <w:r w:rsidRPr="00D01B59">
              <w:rPr>
                <w:rFonts w:cs="Times New Roman"/>
                <w:bCs/>
              </w:rPr>
              <w:fldChar w:fldCharType="separate"/>
            </w:r>
            <w:r w:rsidR="00E40C54">
              <w:rPr>
                <w:rFonts w:cs="Times New Roman"/>
                <w:bCs/>
                <w:noProof/>
              </w:rPr>
              <w:t>11</w:t>
            </w:r>
            <w:r w:rsidRPr="00D01B59">
              <w:rPr>
                <w:rFonts w:cs="Times New Roman"/>
                <w:bCs/>
              </w:rPr>
              <w:fldChar w:fldCharType="end"/>
            </w:r>
          </w:p>
        </w:sdtContent>
      </w:sdt>
    </w:sdtContent>
  </w:sdt>
  <w:p w14:paraId="7F9E655E" w14:textId="77777777" w:rsidR="00FA11EC" w:rsidRDefault="00FA1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5F0A5" w14:textId="77777777" w:rsidR="00DD143E" w:rsidRDefault="00DD143E" w:rsidP="00D01B59">
      <w:pPr>
        <w:spacing w:line="240" w:lineRule="auto"/>
      </w:pPr>
      <w:r>
        <w:separator/>
      </w:r>
    </w:p>
  </w:footnote>
  <w:footnote w:type="continuationSeparator" w:id="0">
    <w:p w14:paraId="5DFC1465" w14:textId="77777777" w:rsidR="00DD143E" w:rsidRDefault="00DD143E" w:rsidP="00D01B5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362E0"/>
    <w:multiLevelType w:val="hybridMultilevel"/>
    <w:tmpl w:val="55646086"/>
    <w:lvl w:ilvl="0" w:tplc="3D4E5A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260552DE"/>
    <w:multiLevelType w:val="hybridMultilevel"/>
    <w:tmpl w:val="7310C9B8"/>
    <w:lvl w:ilvl="0" w:tplc="37A4E29E">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D391B0F"/>
    <w:multiLevelType w:val="hybridMultilevel"/>
    <w:tmpl w:val="FBBE635C"/>
    <w:lvl w:ilvl="0" w:tplc="3A12220A">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C3545F"/>
    <w:multiLevelType w:val="hybridMultilevel"/>
    <w:tmpl w:val="0BD650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653D1"/>
    <w:multiLevelType w:val="hybridMultilevel"/>
    <w:tmpl w:val="5B9A7E3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597146B"/>
    <w:multiLevelType w:val="hybridMultilevel"/>
    <w:tmpl w:val="923A57C6"/>
    <w:lvl w:ilvl="0" w:tplc="9B8A9B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90A5B27"/>
    <w:multiLevelType w:val="hybridMultilevel"/>
    <w:tmpl w:val="FBC2F7EA"/>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7" w15:restartNumberingAfterBreak="0">
    <w:nsid w:val="668D781E"/>
    <w:multiLevelType w:val="hybridMultilevel"/>
    <w:tmpl w:val="EAA2C5F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68AA1C96"/>
    <w:multiLevelType w:val="hybridMultilevel"/>
    <w:tmpl w:val="B7FEFB70"/>
    <w:lvl w:ilvl="0" w:tplc="333CF140">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15:restartNumberingAfterBreak="0">
    <w:nsid w:val="77BB25C2"/>
    <w:multiLevelType w:val="hybridMultilevel"/>
    <w:tmpl w:val="83F259D8"/>
    <w:lvl w:ilvl="0" w:tplc="37A4E29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7A5015BB"/>
    <w:multiLevelType w:val="hybridMultilevel"/>
    <w:tmpl w:val="0674DF72"/>
    <w:lvl w:ilvl="0" w:tplc="23082EE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16cid:durableId="1166701582">
    <w:abstractNumId w:val="4"/>
  </w:num>
  <w:num w:numId="2" w16cid:durableId="1106576437">
    <w:abstractNumId w:val="8"/>
  </w:num>
  <w:num w:numId="3" w16cid:durableId="1860200235">
    <w:abstractNumId w:val="5"/>
  </w:num>
  <w:num w:numId="4" w16cid:durableId="80950036">
    <w:abstractNumId w:val="2"/>
  </w:num>
  <w:num w:numId="5" w16cid:durableId="695886689">
    <w:abstractNumId w:val="0"/>
  </w:num>
  <w:num w:numId="6" w16cid:durableId="329219188">
    <w:abstractNumId w:val="9"/>
  </w:num>
  <w:num w:numId="7" w16cid:durableId="1311326371">
    <w:abstractNumId w:val="10"/>
  </w:num>
  <w:num w:numId="8" w16cid:durableId="1768426052">
    <w:abstractNumId w:val="7"/>
  </w:num>
  <w:num w:numId="9" w16cid:durableId="1550536748">
    <w:abstractNumId w:val="6"/>
  </w:num>
  <w:num w:numId="10" w16cid:durableId="70930658">
    <w:abstractNumId w:val="1"/>
  </w:num>
  <w:num w:numId="11" w16cid:durableId="2087416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5F"/>
    <w:rsid w:val="00001DE4"/>
    <w:rsid w:val="00007296"/>
    <w:rsid w:val="00007881"/>
    <w:rsid w:val="00012877"/>
    <w:rsid w:val="0001775D"/>
    <w:rsid w:val="00023680"/>
    <w:rsid w:val="00023FC1"/>
    <w:rsid w:val="000251B2"/>
    <w:rsid w:val="000252D0"/>
    <w:rsid w:val="00031C04"/>
    <w:rsid w:val="000352B7"/>
    <w:rsid w:val="000356B5"/>
    <w:rsid w:val="00037E7D"/>
    <w:rsid w:val="0004466A"/>
    <w:rsid w:val="0004469B"/>
    <w:rsid w:val="00044D90"/>
    <w:rsid w:val="00045311"/>
    <w:rsid w:val="00046549"/>
    <w:rsid w:val="00052577"/>
    <w:rsid w:val="00053ADF"/>
    <w:rsid w:val="000631E7"/>
    <w:rsid w:val="00064FC5"/>
    <w:rsid w:val="00071932"/>
    <w:rsid w:val="00074D13"/>
    <w:rsid w:val="00074E03"/>
    <w:rsid w:val="0007624D"/>
    <w:rsid w:val="00076D11"/>
    <w:rsid w:val="000824F3"/>
    <w:rsid w:val="000826F9"/>
    <w:rsid w:val="00082E74"/>
    <w:rsid w:val="0008367B"/>
    <w:rsid w:val="0008528D"/>
    <w:rsid w:val="00086B15"/>
    <w:rsid w:val="00092E12"/>
    <w:rsid w:val="000969E7"/>
    <w:rsid w:val="000A2B65"/>
    <w:rsid w:val="000A41F9"/>
    <w:rsid w:val="000B049F"/>
    <w:rsid w:val="000B2D4E"/>
    <w:rsid w:val="000B43C1"/>
    <w:rsid w:val="000C04CD"/>
    <w:rsid w:val="000C25DB"/>
    <w:rsid w:val="000C2759"/>
    <w:rsid w:val="000C2DF7"/>
    <w:rsid w:val="000C3342"/>
    <w:rsid w:val="000C64CD"/>
    <w:rsid w:val="000C7671"/>
    <w:rsid w:val="000D25C6"/>
    <w:rsid w:val="000D346D"/>
    <w:rsid w:val="000D7A4B"/>
    <w:rsid w:val="000E48AE"/>
    <w:rsid w:val="000E4C45"/>
    <w:rsid w:val="000E4E7C"/>
    <w:rsid w:val="000E530D"/>
    <w:rsid w:val="000E6856"/>
    <w:rsid w:val="000E71FC"/>
    <w:rsid w:val="000F04BA"/>
    <w:rsid w:val="000F3592"/>
    <w:rsid w:val="000F5AB4"/>
    <w:rsid w:val="000F6624"/>
    <w:rsid w:val="000F68D6"/>
    <w:rsid w:val="000F6AD8"/>
    <w:rsid w:val="000F7876"/>
    <w:rsid w:val="001006CD"/>
    <w:rsid w:val="00102147"/>
    <w:rsid w:val="00102DB7"/>
    <w:rsid w:val="001032E6"/>
    <w:rsid w:val="001039EF"/>
    <w:rsid w:val="001067DE"/>
    <w:rsid w:val="00106F0A"/>
    <w:rsid w:val="00110D4C"/>
    <w:rsid w:val="0011182A"/>
    <w:rsid w:val="00111F2C"/>
    <w:rsid w:val="0011412A"/>
    <w:rsid w:val="00117E37"/>
    <w:rsid w:val="00126235"/>
    <w:rsid w:val="00126B4C"/>
    <w:rsid w:val="001308E0"/>
    <w:rsid w:val="00130EF0"/>
    <w:rsid w:val="00134E2A"/>
    <w:rsid w:val="00135675"/>
    <w:rsid w:val="00140F65"/>
    <w:rsid w:val="00142D25"/>
    <w:rsid w:val="001459D6"/>
    <w:rsid w:val="001461F6"/>
    <w:rsid w:val="001469B9"/>
    <w:rsid w:val="00147E32"/>
    <w:rsid w:val="00154399"/>
    <w:rsid w:val="0015481C"/>
    <w:rsid w:val="00154861"/>
    <w:rsid w:val="001560AA"/>
    <w:rsid w:val="001578A7"/>
    <w:rsid w:val="0016099E"/>
    <w:rsid w:val="00160FE7"/>
    <w:rsid w:val="00161EE0"/>
    <w:rsid w:val="00161F05"/>
    <w:rsid w:val="00166630"/>
    <w:rsid w:val="00166BF3"/>
    <w:rsid w:val="0017060E"/>
    <w:rsid w:val="00172091"/>
    <w:rsid w:val="001730A4"/>
    <w:rsid w:val="00173765"/>
    <w:rsid w:val="00173EEE"/>
    <w:rsid w:val="00175102"/>
    <w:rsid w:val="0017747A"/>
    <w:rsid w:val="00177ACE"/>
    <w:rsid w:val="00183176"/>
    <w:rsid w:val="001864DB"/>
    <w:rsid w:val="00191807"/>
    <w:rsid w:val="00192D3C"/>
    <w:rsid w:val="00194557"/>
    <w:rsid w:val="0019526D"/>
    <w:rsid w:val="0019623D"/>
    <w:rsid w:val="00197B49"/>
    <w:rsid w:val="001B5176"/>
    <w:rsid w:val="001B5899"/>
    <w:rsid w:val="001B7763"/>
    <w:rsid w:val="001C0E20"/>
    <w:rsid w:val="001C16A6"/>
    <w:rsid w:val="001D1637"/>
    <w:rsid w:val="001D1751"/>
    <w:rsid w:val="001D31F8"/>
    <w:rsid w:val="001D35ED"/>
    <w:rsid w:val="001D47E2"/>
    <w:rsid w:val="001D5971"/>
    <w:rsid w:val="001D5CC7"/>
    <w:rsid w:val="001E3E0C"/>
    <w:rsid w:val="001F13BA"/>
    <w:rsid w:val="001F1927"/>
    <w:rsid w:val="001F6C9D"/>
    <w:rsid w:val="001F756F"/>
    <w:rsid w:val="00202472"/>
    <w:rsid w:val="00202DC4"/>
    <w:rsid w:val="00210914"/>
    <w:rsid w:val="00212AB1"/>
    <w:rsid w:val="002145D6"/>
    <w:rsid w:val="00215796"/>
    <w:rsid w:val="00217BAA"/>
    <w:rsid w:val="0022079E"/>
    <w:rsid w:val="00221429"/>
    <w:rsid w:val="00223A6D"/>
    <w:rsid w:val="0022418E"/>
    <w:rsid w:val="00226130"/>
    <w:rsid w:val="0023231D"/>
    <w:rsid w:val="002323F6"/>
    <w:rsid w:val="002329F7"/>
    <w:rsid w:val="002331D8"/>
    <w:rsid w:val="00235A42"/>
    <w:rsid w:val="002360A9"/>
    <w:rsid w:val="00237070"/>
    <w:rsid w:val="00237902"/>
    <w:rsid w:val="002401C3"/>
    <w:rsid w:val="002404D7"/>
    <w:rsid w:val="002411AD"/>
    <w:rsid w:val="00241B8E"/>
    <w:rsid w:val="00242921"/>
    <w:rsid w:val="00246165"/>
    <w:rsid w:val="00247F46"/>
    <w:rsid w:val="002524E0"/>
    <w:rsid w:val="00254AC9"/>
    <w:rsid w:val="00254BD7"/>
    <w:rsid w:val="002553BC"/>
    <w:rsid w:val="00255612"/>
    <w:rsid w:val="00260935"/>
    <w:rsid w:val="00260EA3"/>
    <w:rsid w:val="00267672"/>
    <w:rsid w:val="00267B24"/>
    <w:rsid w:val="002716DD"/>
    <w:rsid w:val="00273D0A"/>
    <w:rsid w:val="00276A75"/>
    <w:rsid w:val="00280632"/>
    <w:rsid w:val="00281042"/>
    <w:rsid w:val="00281282"/>
    <w:rsid w:val="002850C9"/>
    <w:rsid w:val="002A19DB"/>
    <w:rsid w:val="002A1EB3"/>
    <w:rsid w:val="002A49D6"/>
    <w:rsid w:val="002A4D46"/>
    <w:rsid w:val="002A656D"/>
    <w:rsid w:val="002B1CC4"/>
    <w:rsid w:val="002B407A"/>
    <w:rsid w:val="002B4390"/>
    <w:rsid w:val="002B51BD"/>
    <w:rsid w:val="002B6013"/>
    <w:rsid w:val="002B6302"/>
    <w:rsid w:val="002C4013"/>
    <w:rsid w:val="002C4F96"/>
    <w:rsid w:val="002C7656"/>
    <w:rsid w:val="002C7875"/>
    <w:rsid w:val="002D03B8"/>
    <w:rsid w:val="002D0C2E"/>
    <w:rsid w:val="002D498F"/>
    <w:rsid w:val="002D5A41"/>
    <w:rsid w:val="002D6A2D"/>
    <w:rsid w:val="002D7F0E"/>
    <w:rsid w:val="002E0612"/>
    <w:rsid w:val="002E1163"/>
    <w:rsid w:val="002E1C82"/>
    <w:rsid w:val="002E325A"/>
    <w:rsid w:val="002E60A4"/>
    <w:rsid w:val="002F2913"/>
    <w:rsid w:val="002F4B15"/>
    <w:rsid w:val="002F5571"/>
    <w:rsid w:val="002F5B1E"/>
    <w:rsid w:val="002F655B"/>
    <w:rsid w:val="0030352D"/>
    <w:rsid w:val="00303945"/>
    <w:rsid w:val="0030448E"/>
    <w:rsid w:val="00307F5C"/>
    <w:rsid w:val="00311103"/>
    <w:rsid w:val="00313C31"/>
    <w:rsid w:val="00324F3D"/>
    <w:rsid w:val="00325171"/>
    <w:rsid w:val="00325328"/>
    <w:rsid w:val="00330C34"/>
    <w:rsid w:val="00331301"/>
    <w:rsid w:val="00331A58"/>
    <w:rsid w:val="00331F67"/>
    <w:rsid w:val="00333F98"/>
    <w:rsid w:val="00335E4E"/>
    <w:rsid w:val="003377B9"/>
    <w:rsid w:val="00337B3C"/>
    <w:rsid w:val="00337ED0"/>
    <w:rsid w:val="0034272A"/>
    <w:rsid w:val="0034516D"/>
    <w:rsid w:val="00345486"/>
    <w:rsid w:val="00346284"/>
    <w:rsid w:val="00350CC7"/>
    <w:rsid w:val="00351494"/>
    <w:rsid w:val="00351740"/>
    <w:rsid w:val="00352F3A"/>
    <w:rsid w:val="00353DCF"/>
    <w:rsid w:val="00355DA5"/>
    <w:rsid w:val="00356451"/>
    <w:rsid w:val="0035798E"/>
    <w:rsid w:val="00366138"/>
    <w:rsid w:val="00366939"/>
    <w:rsid w:val="00374241"/>
    <w:rsid w:val="00374D38"/>
    <w:rsid w:val="00381B19"/>
    <w:rsid w:val="00384F67"/>
    <w:rsid w:val="0038659A"/>
    <w:rsid w:val="003867F8"/>
    <w:rsid w:val="00387487"/>
    <w:rsid w:val="003956C6"/>
    <w:rsid w:val="00396EFF"/>
    <w:rsid w:val="003A0197"/>
    <w:rsid w:val="003A5902"/>
    <w:rsid w:val="003A652A"/>
    <w:rsid w:val="003A67B0"/>
    <w:rsid w:val="003A6E74"/>
    <w:rsid w:val="003B000A"/>
    <w:rsid w:val="003B5FC8"/>
    <w:rsid w:val="003B6776"/>
    <w:rsid w:val="003C32C6"/>
    <w:rsid w:val="003C413D"/>
    <w:rsid w:val="003C592D"/>
    <w:rsid w:val="003D0BC7"/>
    <w:rsid w:val="003D216C"/>
    <w:rsid w:val="003D2C5B"/>
    <w:rsid w:val="003D2E7D"/>
    <w:rsid w:val="003D5462"/>
    <w:rsid w:val="003D6B23"/>
    <w:rsid w:val="003D7A31"/>
    <w:rsid w:val="003E0733"/>
    <w:rsid w:val="003E2CF8"/>
    <w:rsid w:val="003E309C"/>
    <w:rsid w:val="003E441E"/>
    <w:rsid w:val="003F1195"/>
    <w:rsid w:val="003F1797"/>
    <w:rsid w:val="003F2A53"/>
    <w:rsid w:val="003F7566"/>
    <w:rsid w:val="004061AB"/>
    <w:rsid w:val="00407240"/>
    <w:rsid w:val="00410784"/>
    <w:rsid w:val="00411027"/>
    <w:rsid w:val="00411A35"/>
    <w:rsid w:val="00411AFC"/>
    <w:rsid w:val="00412EE5"/>
    <w:rsid w:val="00415072"/>
    <w:rsid w:val="00416B31"/>
    <w:rsid w:val="00416E9E"/>
    <w:rsid w:val="004179D1"/>
    <w:rsid w:val="00425BED"/>
    <w:rsid w:val="0042611E"/>
    <w:rsid w:val="004264B0"/>
    <w:rsid w:val="00426A04"/>
    <w:rsid w:val="00427B40"/>
    <w:rsid w:val="00427E92"/>
    <w:rsid w:val="00431DA8"/>
    <w:rsid w:val="00432518"/>
    <w:rsid w:val="00435574"/>
    <w:rsid w:val="00441B9E"/>
    <w:rsid w:val="00442762"/>
    <w:rsid w:val="00442ED3"/>
    <w:rsid w:val="004471A8"/>
    <w:rsid w:val="00447FF1"/>
    <w:rsid w:val="00451E43"/>
    <w:rsid w:val="00452993"/>
    <w:rsid w:val="004537F0"/>
    <w:rsid w:val="00455F3A"/>
    <w:rsid w:val="004565D6"/>
    <w:rsid w:val="004570C3"/>
    <w:rsid w:val="004578FC"/>
    <w:rsid w:val="00461FA0"/>
    <w:rsid w:val="004623B8"/>
    <w:rsid w:val="00462A33"/>
    <w:rsid w:val="00464466"/>
    <w:rsid w:val="004675A2"/>
    <w:rsid w:val="00471326"/>
    <w:rsid w:val="004717D1"/>
    <w:rsid w:val="00472096"/>
    <w:rsid w:val="00472A36"/>
    <w:rsid w:val="004731EA"/>
    <w:rsid w:val="00474019"/>
    <w:rsid w:val="00474423"/>
    <w:rsid w:val="004744E9"/>
    <w:rsid w:val="0047682C"/>
    <w:rsid w:val="004811D9"/>
    <w:rsid w:val="00484DC0"/>
    <w:rsid w:val="00485CAC"/>
    <w:rsid w:val="004914A6"/>
    <w:rsid w:val="004A132A"/>
    <w:rsid w:val="004A1642"/>
    <w:rsid w:val="004A2D71"/>
    <w:rsid w:val="004A3426"/>
    <w:rsid w:val="004A344A"/>
    <w:rsid w:val="004A36C9"/>
    <w:rsid w:val="004A68C2"/>
    <w:rsid w:val="004A77B5"/>
    <w:rsid w:val="004B095A"/>
    <w:rsid w:val="004B1E84"/>
    <w:rsid w:val="004B35E0"/>
    <w:rsid w:val="004B4C54"/>
    <w:rsid w:val="004B61FE"/>
    <w:rsid w:val="004B6CCC"/>
    <w:rsid w:val="004C3C9A"/>
    <w:rsid w:val="004C508B"/>
    <w:rsid w:val="004C5A83"/>
    <w:rsid w:val="004C67FB"/>
    <w:rsid w:val="004C6BF6"/>
    <w:rsid w:val="004D05B3"/>
    <w:rsid w:val="004D3D9A"/>
    <w:rsid w:val="004D65DF"/>
    <w:rsid w:val="004D6F5E"/>
    <w:rsid w:val="004E1101"/>
    <w:rsid w:val="004E17AB"/>
    <w:rsid w:val="004E39D5"/>
    <w:rsid w:val="004F0299"/>
    <w:rsid w:val="004F0DB8"/>
    <w:rsid w:val="004F4CAC"/>
    <w:rsid w:val="004F6149"/>
    <w:rsid w:val="004F751C"/>
    <w:rsid w:val="004F7BB9"/>
    <w:rsid w:val="005023E7"/>
    <w:rsid w:val="00502657"/>
    <w:rsid w:val="00503D76"/>
    <w:rsid w:val="00506DEC"/>
    <w:rsid w:val="00507EDF"/>
    <w:rsid w:val="00510F9B"/>
    <w:rsid w:val="005118A8"/>
    <w:rsid w:val="0051211D"/>
    <w:rsid w:val="005128A1"/>
    <w:rsid w:val="00512D47"/>
    <w:rsid w:val="00520C58"/>
    <w:rsid w:val="0052116F"/>
    <w:rsid w:val="00523687"/>
    <w:rsid w:val="00526F1E"/>
    <w:rsid w:val="00527281"/>
    <w:rsid w:val="00527636"/>
    <w:rsid w:val="00531A5B"/>
    <w:rsid w:val="00532540"/>
    <w:rsid w:val="005338E3"/>
    <w:rsid w:val="00533FE9"/>
    <w:rsid w:val="00535FCA"/>
    <w:rsid w:val="005365EC"/>
    <w:rsid w:val="0053780D"/>
    <w:rsid w:val="00544B0E"/>
    <w:rsid w:val="00544E19"/>
    <w:rsid w:val="005455F9"/>
    <w:rsid w:val="005466D1"/>
    <w:rsid w:val="0055330C"/>
    <w:rsid w:val="005576D4"/>
    <w:rsid w:val="00557F7E"/>
    <w:rsid w:val="00561AFD"/>
    <w:rsid w:val="00564996"/>
    <w:rsid w:val="00566B9C"/>
    <w:rsid w:val="00566D1B"/>
    <w:rsid w:val="00567524"/>
    <w:rsid w:val="00570182"/>
    <w:rsid w:val="00570CD9"/>
    <w:rsid w:val="00575CAA"/>
    <w:rsid w:val="00576AC9"/>
    <w:rsid w:val="00576B99"/>
    <w:rsid w:val="005810B6"/>
    <w:rsid w:val="00581C7A"/>
    <w:rsid w:val="005877E1"/>
    <w:rsid w:val="00587E18"/>
    <w:rsid w:val="00592B35"/>
    <w:rsid w:val="00594B52"/>
    <w:rsid w:val="00595774"/>
    <w:rsid w:val="005973F4"/>
    <w:rsid w:val="005A38B3"/>
    <w:rsid w:val="005A672E"/>
    <w:rsid w:val="005A72FE"/>
    <w:rsid w:val="005B0763"/>
    <w:rsid w:val="005B1E61"/>
    <w:rsid w:val="005B22CF"/>
    <w:rsid w:val="005C11AF"/>
    <w:rsid w:val="005C1927"/>
    <w:rsid w:val="005C36FA"/>
    <w:rsid w:val="005C57FB"/>
    <w:rsid w:val="005C70A7"/>
    <w:rsid w:val="005D128C"/>
    <w:rsid w:val="005D3300"/>
    <w:rsid w:val="005D3721"/>
    <w:rsid w:val="005D54F7"/>
    <w:rsid w:val="005D59B5"/>
    <w:rsid w:val="005D6647"/>
    <w:rsid w:val="005E2A8B"/>
    <w:rsid w:val="005E5897"/>
    <w:rsid w:val="005E5BED"/>
    <w:rsid w:val="005E6025"/>
    <w:rsid w:val="005E6F9C"/>
    <w:rsid w:val="005F13D4"/>
    <w:rsid w:val="005F1FCC"/>
    <w:rsid w:val="005F665E"/>
    <w:rsid w:val="0060271A"/>
    <w:rsid w:val="00606AEB"/>
    <w:rsid w:val="00606AEE"/>
    <w:rsid w:val="006073D2"/>
    <w:rsid w:val="00607F64"/>
    <w:rsid w:val="00610501"/>
    <w:rsid w:val="006162F0"/>
    <w:rsid w:val="00616A02"/>
    <w:rsid w:val="00624861"/>
    <w:rsid w:val="0063087A"/>
    <w:rsid w:val="0063210F"/>
    <w:rsid w:val="00635B7B"/>
    <w:rsid w:val="00635C29"/>
    <w:rsid w:val="00637790"/>
    <w:rsid w:val="00637915"/>
    <w:rsid w:val="00640D2F"/>
    <w:rsid w:val="00643021"/>
    <w:rsid w:val="00643093"/>
    <w:rsid w:val="00645E9E"/>
    <w:rsid w:val="00651F89"/>
    <w:rsid w:val="00652304"/>
    <w:rsid w:val="00662193"/>
    <w:rsid w:val="00662472"/>
    <w:rsid w:val="0066335D"/>
    <w:rsid w:val="006663C3"/>
    <w:rsid w:val="00667B0E"/>
    <w:rsid w:val="00671C8C"/>
    <w:rsid w:val="00672E72"/>
    <w:rsid w:val="00673681"/>
    <w:rsid w:val="0067645D"/>
    <w:rsid w:val="00676744"/>
    <w:rsid w:val="006863A2"/>
    <w:rsid w:val="0068656F"/>
    <w:rsid w:val="00690B4B"/>
    <w:rsid w:val="00690FB1"/>
    <w:rsid w:val="00691E5F"/>
    <w:rsid w:val="00693BAA"/>
    <w:rsid w:val="00694FD2"/>
    <w:rsid w:val="006956A4"/>
    <w:rsid w:val="00695BFD"/>
    <w:rsid w:val="006A075F"/>
    <w:rsid w:val="006A7488"/>
    <w:rsid w:val="006B49D3"/>
    <w:rsid w:val="006B6957"/>
    <w:rsid w:val="006C18BF"/>
    <w:rsid w:val="006C1FC7"/>
    <w:rsid w:val="006C2A9B"/>
    <w:rsid w:val="006C3933"/>
    <w:rsid w:val="006C4616"/>
    <w:rsid w:val="006C4F7B"/>
    <w:rsid w:val="006D315D"/>
    <w:rsid w:val="006D4328"/>
    <w:rsid w:val="006D4D54"/>
    <w:rsid w:val="006E0201"/>
    <w:rsid w:val="006E1F73"/>
    <w:rsid w:val="006E5AB7"/>
    <w:rsid w:val="006E66EE"/>
    <w:rsid w:val="006E6DD6"/>
    <w:rsid w:val="006E6EF8"/>
    <w:rsid w:val="006F4CAA"/>
    <w:rsid w:val="006F5586"/>
    <w:rsid w:val="006F5CF6"/>
    <w:rsid w:val="006F7788"/>
    <w:rsid w:val="0070337A"/>
    <w:rsid w:val="00703DBB"/>
    <w:rsid w:val="00704A22"/>
    <w:rsid w:val="00704FE2"/>
    <w:rsid w:val="0070770C"/>
    <w:rsid w:val="00712F5A"/>
    <w:rsid w:val="007131A8"/>
    <w:rsid w:val="00717628"/>
    <w:rsid w:val="00720F7A"/>
    <w:rsid w:val="00722EAE"/>
    <w:rsid w:val="0072540E"/>
    <w:rsid w:val="007309A8"/>
    <w:rsid w:val="00731CE4"/>
    <w:rsid w:val="00741EE6"/>
    <w:rsid w:val="007454D5"/>
    <w:rsid w:val="007456AC"/>
    <w:rsid w:val="007456D8"/>
    <w:rsid w:val="00745E46"/>
    <w:rsid w:val="0074766B"/>
    <w:rsid w:val="00751709"/>
    <w:rsid w:val="007559AC"/>
    <w:rsid w:val="00756792"/>
    <w:rsid w:val="007576B6"/>
    <w:rsid w:val="00762842"/>
    <w:rsid w:val="00766B57"/>
    <w:rsid w:val="007671F1"/>
    <w:rsid w:val="00770FEE"/>
    <w:rsid w:val="00772425"/>
    <w:rsid w:val="0077587A"/>
    <w:rsid w:val="00776C90"/>
    <w:rsid w:val="0077722F"/>
    <w:rsid w:val="00781255"/>
    <w:rsid w:val="00781C52"/>
    <w:rsid w:val="00783412"/>
    <w:rsid w:val="00795408"/>
    <w:rsid w:val="00797654"/>
    <w:rsid w:val="007A08EA"/>
    <w:rsid w:val="007A0F2E"/>
    <w:rsid w:val="007A25EE"/>
    <w:rsid w:val="007A464D"/>
    <w:rsid w:val="007A63C4"/>
    <w:rsid w:val="007A66A8"/>
    <w:rsid w:val="007B6094"/>
    <w:rsid w:val="007B6CEE"/>
    <w:rsid w:val="007B70F0"/>
    <w:rsid w:val="007C1D57"/>
    <w:rsid w:val="007C3596"/>
    <w:rsid w:val="007C499E"/>
    <w:rsid w:val="007C79BE"/>
    <w:rsid w:val="007D0FC3"/>
    <w:rsid w:val="007D13A9"/>
    <w:rsid w:val="007D2046"/>
    <w:rsid w:val="007D7286"/>
    <w:rsid w:val="007D7429"/>
    <w:rsid w:val="007E1B75"/>
    <w:rsid w:val="007E2BCF"/>
    <w:rsid w:val="007E6309"/>
    <w:rsid w:val="007E712C"/>
    <w:rsid w:val="007E78EB"/>
    <w:rsid w:val="007F1F77"/>
    <w:rsid w:val="007F4B25"/>
    <w:rsid w:val="00801D12"/>
    <w:rsid w:val="00806EC0"/>
    <w:rsid w:val="00807CF0"/>
    <w:rsid w:val="00810780"/>
    <w:rsid w:val="00810A75"/>
    <w:rsid w:val="00812D2C"/>
    <w:rsid w:val="008143D9"/>
    <w:rsid w:val="00815FDA"/>
    <w:rsid w:val="00816AAB"/>
    <w:rsid w:val="008204CD"/>
    <w:rsid w:val="00822648"/>
    <w:rsid w:val="00824017"/>
    <w:rsid w:val="00824380"/>
    <w:rsid w:val="0082505A"/>
    <w:rsid w:val="008267AE"/>
    <w:rsid w:val="00827B2B"/>
    <w:rsid w:val="00830FDB"/>
    <w:rsid w:val="00831995"/>
    <w:rsid w:val="00833F4D"/>
    <w:rsid w:val="008363D1"/>
    <w:rsid w:val="00836631"/>
    <w:rsid w:val="00840135"/>
    <w:rsid w:val="0084153B"/>
    <w:rsid w:val="00843AA7"/>
    <w:rsid w:val="00850542"/>
    <w:rsid w:val="008532B7"/>
    <w:rsid w:val="00864F61"/>
    <w:rsid w:val="00867552"/>
    <w:rsid w:val="00871776"/>
    <w:rsid w:val="00873244"/>
    <w:rsid w:val="00873DAC"/>
    <w:rsid w:val="00876E01"/>
    <w:rsid w:val="00876E2C"/>
    <w:rsid w:val="00877FC5"/>
    <w:rsid w:val="00881C76"/>
    <w:rsid w:val="008837D3"/>
    <w:rsid w:val="0088412F"/>
    <w:rsid w:val="00885F57"/>
    <w:rsid w:val="0089035F"/>
    <w:rsid w:val="00890F9F"/>
    <w:rsid w:val="00891026"/>
    <w:rsid w:val="00895555"/>
    <w:rsid w:val="00895ED6"/>
    <w:rsid w:val="00895FF6"/>
    <w:rsid w:val="00897EFC"/>
    <w:rsid w:val="008A0F82"/>
    <w:rsid w:val="008A47CA"/>
    <w:rsid w:val="008A511C"/>
    <w:rsid w:val="008A63D6"/>
    <w:rsid w:val="008B580D"/>
    <w:rsid w:val="008B5F91"/>
    <w:rsid w:val="008B6035"/>
    <w:rsid w:val="008B737D"/>
    <w:rsid w:val="008B7717"/>
    <w:rsid w:val="008B79FD"/>
    <w:rsid w:val="008C0BD8"/>
    <w:rsid w:val="008C6D21"/>
    <w:rsid w:val="008D03CE"/>
    <w:rsid w:val="008D143E"/>
    <w:rsid w:val="008D4B29"/>
    <w:rsid w:val="008D4FA0"/>
    <w:rsid w:val="008D6C79"/>
    <w:rsid w:val="008D6DF7"/>
    <w:rsid w:val="008D7DB9"/>
    <w:rsid w:val="008E3174"/>
    <w:rsid w:val="008E3BC7"/>
    <w:rsid w:val="008E7214"/>
    <w:rsid w:val="008F2AB0"/>
    <w:rsid w:val="008F38DE"/>
    <w:rsid w:val="008F52B9"/>
    <w:rsid w:val="008F5539"/>
    <w:rsid w:val="008F6D63"/>
    <w:rsid w:val="0090174B"/>
    <w:rsid w:val="009021D5"/>
    <w:rsid w:val="00902D20"/>
    <w:rsid w:val="0090374C"/>
    <w:rsid w:val="009057D4"/>
    <w:rsid w:val="0091271C"/>
    <w:rsid w:val="00912E04"/>
    <w:rsid w:val="00913981"/>
    <w:rsid w:val="00914607"/>
    <w:rsid w:val="00914C31"/>
    <w:rsid w:val="00923094"/>
    <w:rsid w:val="00925BFA"/>
    <w:rsid w:val="00925C69"/>
    <w:rsid w:val="009275E5"/>
    <w:rsid w:val="009311D1"/>
    <w:rsid w:val="00934EAF"/>
    <w:rsid w:val="0093576C"/>
    <w:rsid w:val="00936C06"/>
    <w:rsid w:val="0094179B"/>
    <w:rsid w:val="009423AF"/>
    <w:rsid w:val="0094264D"/>
    <w:rsid w:val="00944D1D"/>
    <w:rsid w:val="00945CCA"/>
    <w:rsid w:val="00947597"/>
    <w:rsid w:val="00951A7C"/>
    <w:rsid w:val="009527E0"/>
    <w:rsid w:val="00953B57"/>
    <w:rsid w:val="00954CE4"/>
    <w:rsid w:val="00955AA2"/>
    <w:rsid w:val="009571F4"/>
    <w:rsid w:val="009613EC"/>
    <w:rsid w:val="0096241A"/>
    <w:rsid w:val="00964305"/>
    <w:rsid w:val="00964DE7"/>
    <w:rsid w:val="00970DB8"/>
    <w:rsid w:val="00972BBE"/>
    <w:rsid w:val="00972C73"/>
    <w:rsid w:val="00972D79"/>
    <w:rsid w:val="009759A5"/>
    <w:rsid w:val="0098235E"/>
    <w:rsid w:val="0098435A"/>
    <w:rsid w:val="009857E7"/>
    <w:rsid w:val="00991704"/>
    <w:rsid w:val="0099188D"/>
    <w:rsid w:val="009918A7"/>
    <w:rsid w:val="00991E5B"/>
    <w:rsid w:val="009928BE"/>
    <w:rsid w:val="00992A13"/>
    <w:rsid w:val="009940DD"/>
    <w:rsid w:val="00994DC2"/>
    <w:rsid w:val="009953F2"/>
    <w:rsid w:val="00996DEC"/>
    <w:rsid w:val="009A1530"/>
    <w:rsid w:val="009A241A"/>
    <w:rsid w:val="009A3E74"/>
    <w:rsid w:val="009B05F0"/>
    <w:rsid w:val="009B09A1"/>
    <w:rsid w:val="009B2253"/>
    <w:rsid w:val="009B4600"/>
    <w:rsid w:val="009B602C"/>
    <w:rsid w:val="009B7F2D"/>
    <w:rsid w:val="009C41A4"/>
    <w:rsid w:val="009C6FD8"/>
    <w:rsid w:val="009C79EE"/>
    <w:rsid w:val="009D1FD4"/>
    <w:rsid w:val="009D6D45"/>
    <w:rsid w:val="009E328B"/>
    <w:rsid w:val="009E5AB8"/>
    <w:rsid w:val="009F4455"/>
    <w:rsid w:val="009F7607"/>
    <w:rsid w:val="00A015E6"/>
    <w:rsid w:val="00A01E7F"/>
    <w:rsid w:val="00A0411C"/>
    <w:rsid w:val="00A05138"/>
    <w:rsid w:val="00A0710D"/>
    <w:rsid w:val="00A0718A"/>
    <w:rsid w:val="00A07FEC"/>
    <w:rsid w:val="00A10C71"/>
    <w:rsid w:val="00A115BC"/>
    <w:rsid w:val="00A13063"/>
    <w:rsid w:val="00A1697F"/>
    <w:rsid w:val="00A17AF9"/>
    <w:rsid w:val="00A24964"/>
    <w:rsid w:val="00A30127"/>
    <w:rsid w:val="00A31127"/>
    <w:rsid w:val="00A31DCF"/>
    <w:rsid w:val="00A33FC6"/>
    <w:rsid w:val="00A350E1"/>
    <w:rsid w:val="00A361D7"/>
    <w:rsid w:val="00A36C62"/>
    <w:rsid w:val="00A415D7"/>
    <w:rsid w:val="00A416F6"/>
    <w:rsid w:val="00A41703"/>
    <w:rsid w:val="00A41F1D"/>
    <w:rsid w:val="00A43072"/>
    <w:rsid w:val="00A4381B"/>
    <w:rsid w:val="00A43833"/>
    <w:rsid w:val="00A438F7"/>
    <w:rsid w:val="00A525B7"/>
    <w:rsid w:val="00A530CE"/>
    <w:rsid w:val="00A5647A"/>
    <w:rsid w:val="00A62A4F"/>
    <w:rsid w:val="00A64C58"/>
    <w:rsid w:val="00A65048"/>
    <w:rsid w:val="00A710F4"/>
    <w:rsid w:val="00A729C1"/>
    <w:rsid w:val="00A72D3A"/>
    <w:rsid w:val="00A748FC"/>
    <w:rsid w:val="00A754B0"/>
    <w:rsid w:val="00A80597"/>
    <w:rsid w:val="00A82A45"/>
    <w:rsid w:val="00A84567"/>
    <w:rsid w:val="00A84A18"/>
    <w:rsid w:val="00A9050D"/>
    <w:rsid w:val="00A92609"/>
    <w:rsid w:val="00A97F42"/>
    <w:rsid w:val="00AA2ED3"/>
    <w:rsid w:val="00AA3869"/>
    <w:rsid w:val="00AA3ADA"/>
    <w:rsid w:val="00AA5367"/>
    <w:rsid w:val="00AA682A"/>
    <w:rsid w:val="00AB274E"/>
    <w:rsid w:val="00AB275B"/>
    <w:rsid w:val="00AB3497"/>
    <w:rsid w:val="00AB410E"/>
    <w:rsid w:val="00AB63E3"/>
    <w:rsid w:val="00AB7033"/>
    <w:rsid w:val="00AC21F5"/>
    <w:rsid w:val="00AC4E56"/>
    <w:rsid w:val="00AC52AB"/>
    <w:rsid w:val="00AC56A4"/>
    <w:rsid w:val="00AC5E2D"/>
    <w:rsid w:val="00AC5EEA"/>
    <w:rsid w:val="00AD171B"/>
    <w:rsid w:val="00AD2D76"/>
    <w:rsid w:val="00AD3AA9"/>
    <w:rsid w:val="00AD4EED"/>
    <w:rsid w:val="00AD5090"/>
    <w:rsid w:val="00AD5214"/>
    <w:rsid w:val="00AD62A6"/>
    <w:rsid w:val="00AD7A47"/>
    <w:rsid w:val="00AD7F3D"/>
    <w:rsid w:val="00AE2F10"/>
    <w:rsid w:val="00AE3C89"/>
    <w:rsid w:val="00AE4048"/>
    <w:rsid w:val="00AE44F1"/>
    <w:rsid w:val="00AE71AA"/>
    <w:rsid w:val="00AE7258"/>
    <w:rsid w:val="00AE7A0F"/>
    <w:rsid w:val="00AE7D0B"/>
    <w:rsid w:val="00AF19F8"/>
    <w:rsid w:val="00AF3FB8"/>
    <w:rsid w:val="00AF7568"/>
    <w:rsid w:val="00B00246"/>
    <w:rsid w:val="00B03138"/>
    <w:rsid w:val="00B05CDA"/>
    <w:rsid w:val="00B0719D"/>
    <w:rsid w:val="00B1260F"/>
    <w:rsid w:val="00B1366D"/>
    <w:rsid w:val="00B162BC"/>
    <w:rsid w:val="00B17A71"/>
    <w:rsid w:val="00B20912"/>
    <w:rsid w:val="00B20A44"/>
    <w:rsid w:val="00B21095"/>
    <w:rsid w:val="00B24E02"/>
    <w:rsid w:val="00B266A9"/>
    <w:rsid w:val="00B3056E"/>
    <w:rsid w:val="00B35BA8"/>
    <w:rsid w:val="00B36B3F"/>
    <w:rsid w:val="00B410B5"/>
    <w:rsid w:val="00B45B36"/>
    <w:rsid w:val="00B503F0"/>
    <w:rsid w:val="00B50DC4"/>
    <w:rsid w:val="00B5476A"/>
    <w:rsid w:val="00B627A4"/>
    <w:rsid w:val="00B62E1C"/>
    <w:rsid w:val="00B6375C"/>
    <w:rsid w:val="00B65FF7"/>
    <w:rsid w:val="00B66311"/>
    <w:rsid w:val="00B70962"/>
    <w:rsid w:val="00B75549"/>
    <w:rsid w:val="00B75A6A"/>
    <w:rsid w:val="00B766D3"/>
    <w:rsid w:val="00B77E5D"/>
    <w:rsid w:val="00B8004F"/>
    <w:rsid w:val="00B84313"/>
    <w:rsid w:val="00B86397"/>
    <w:rsid w:val="00B8683D"/>
    <w:rsid w:val="00B90490"/>
    <w:rsid w:val="00B908AF"/>
    <w:rsid w:val="00BA23F0"/>
    <w:rsid w:val="00BA29EA"/>
    <w:rsid w:val="00BA3D96"/>
    <w:rsid w:val="00BA6C82"/>
    <w:rsid w:val="00BB09D3"/>
    <w:rsid w:val="00BB18FF"/>
    <w:rsid w:val="00BB19D1"/>
    <w:rsid w:val="00BB2663"/>
    <w:rsid w:val="00BB2D65"/>
    <w:rsid w:val="00BB48A4"/>
    <w:rsid w:val="00BB4A46"/>
    <w:rsid w:val="00BB4E99"/>
    <w:rsid w:val="00BB7797"/>
    <w:rsid w:val="00BC2E9C"/>
    <w:rsid w:val="00BC351C"/>
    <w:rsid w:val="00BC3F4E"/>
    <w:rsid w:val="00BC4A62"/>
    <w:rsid w:val="00BC503B"/>
    <w:rsid w:val="00BD7396"/>
    <w:rsid w:val="00BE02FA"/>
    <w:rsid w:val="00BE1C69"/>
    <w:rsid w:val="00BE40BB"/>
    <w:rsid w:val="00BE46D3"/>
    <w:rsid w:val="00BE6045"/>
    <w:rsid w:val="00BF071F"/>
    <w:rsid w:val="00BF2135"/>
    <w:rsid w:val="00BF3226"/>
    <w:rsid w:val="00BF5062"/>
    <w:rsid w:val="00BF74F4"/>
    <w:rsid w:val="00C00546"/>
    <w:rsid w:val="00C02054"/>
    <w:rsid w:val="00C0558A"/>
    <w:rsid w:val="00C067C9"/>
    <w:rsid w:val="00C10CCB"/>
    <w:rsid w:val="00C14F1F"/>
    <w:rsid w:val="00C16BAF"/>
    <w:rsid w:val="00C32E57"/>
    <w:rsid w:val="00C345F6"/>
    <w:rsid w:val="00C35833"/>
    <w:rsid w:val="00C3634E"/>
    <w:rsid w:val="00C41808"/>
    <w:rsid w:val="00C4265F"/>
    <w:rsid w:val="00C44190"/>
    <w:rsid w:val="00C546B0"/>
    <w:rsid w:val="00C55654"/>
    <w:rsid w:val="00C55D06"/>
    <w:rsid w:val="00C55D1A"/>
    <w:rsid w:val="00C5751C"/>
    <w:rsid w:val="00C62299"/>
    <w:rsid w:val="00C628E6"/>
    <w:rsid w:val="00C6443A"/>
    <w:rsid w:val="00C725EA"/>
    <w:rsid w:val="00C75855"/>
    <w:rsid w:val="00C75D2E"/>
    <w:rsid w:val="00C80FA5"/>
    <w:rsid w:val="00C842F7"/>
    <w:rsid w:val="00C8555C"/>
    <w:rsid w:val="00C87B23"/>
    <w:rsid w:val="00C935C5"/>
    <w:rsid w:val="00C949F9"/>
    <w:rsid w:val="00C96365"/>
    <w:rsid w:val="00C97565"/>
    <w:rsid w:val="00CB325C"/>
    <w:rsid w:val="00CB3C09"/>
    <w:rsid w:val="00CB42E9"/>
    <w:rsid w:val="00CB5B21"/>
    <w:rsid w:val="00CB7002"/>
    <w:rsid w:val="00CB7D68"/>
    <w:rsid w:val="00CC1425"/>
    <w:rsid w:val="00CC23D9"/>
    <w:rsid w:val="00CC3A33"/>
    <w:rsid w:val="00CC7603"/>
    <w:rsid w:val="00CD263B"/>
    <w:rsid w:val="00CD28B9"/>
    <w:rsid w:val="00CD3512"/>
    <w:rsid w:val="00CD5405"/>
    <w:rsid w:val="00CE09C6"/>
    <w:rsid w:val="00CE16D7"/>
    <w:rsid w:val="00CE5007"/>
    <w:rsid w:val="00CF3CB4"/>
    <w:rsid w:val="00CF4095"/>
    <w:rsid w:val="00CF4ADE"/>
    <w:rsid w:val="00CF6905"/>
    <w:rsid w:val="00CF6EBA"/>
    <w:rsid w:val="00D01B59"/>
    <w:rsid w:val="00D061ED"/>
    <w:rsid w:val="00D0755D"/>
    <w:rsid w:val="00D101F4"/>
    <w:rsid w:val="00D10BBD"/>
    <w:rsid w:val="00D11511"/>
    <w:rsid w:val="00D12417"/>
    <w:rsid w:val="00D1286E"/>
    <w:rsid w:val="00D1379D"/>
    <w:rsid w:val="00D15EB0"/>
    <w:rsid w:val="00D17451"/>
    <w:rsid w:val="00D17C74"/>
    <w:rsid w:val="00D17F0F"/>
    <w:rsid w:val="00D2196E"/>
    <w:rsid w:val="00D2309F"/>
    <w:rsid w:val="00D25675"/>
    <w:rsid w:val="00D25DB0"/>
    <w:rsid w:val="00D31940"/>
    <w:rsid w:val="00D33282"/>
    <w:rsid w:val="00D338D8"/>
    <w:rsid w:val="00D35F3D"/>
    <w:rsid w:val="00D4004E"/>
    <w:rsid w:val="00D42FE8"/>
    <w:rsid w:val="00D459A6"/>
    <w:rsid w:val="00D45F27"/>
    <w:rsid w:val="00D476EA"/>
    <w:rsid w:val="00D52450"/>
    <w:rsid w:val="00D55DF1"/>
    <w:rsid w:val="00D55E81"/>
    <w:rsid w:val="00D56E6A"/>
    <w:rsid w:val="00D6163C"/>
    <w:rsid w:val="00D61AD1"/>
    <w:rsid w:val="00D6349A"/>
    <w:rsid w:val="00D638D9"/>
    <w:rsid w:val="00D63F9A"/>
    <w:rsid w:val="00D6715C"/>
    <w:rsid w:val="00D67DBE"/>
    <w:rsid w:val="00D71A06"/>
    <w:rsid w:val="00D73FE7"/>
    <w:rsid w:val="00D75FA0"/>
    <w:rsid w:val="00D77589"/>
    <w:rsid w:val="00D77623"/>
    <w:rsid w:val="00D7769E"/>
    <w:rsid w:val="00D8502F"/>
    <w:rsid w:val="00D85745"/>
    <w:rsid w:val="00D87835"/>
    <w:rsid w:val="00D9066D"/>
    <w:rsid w:val="00D925A4"/>
    <w:rsid w:val="00D94A20"/>
    <w:rsid w:val="00D958E6"/>
    <w:rsid w:val="00D97AB1"/>
    <w:rsid w:val="00DA2456"/>
    <w:rsid w:val="00DA2CEB"/>
    <w:rsid w:val="00DA3F30"/>
    <w:rsid w:val="00DA4691"/>
    <w:rsid w:val="00DA4CC5"/>
    <w:rsid w:val="00DA5DBF"/>
    <w:rsid w:val="00DB028D"/>
    <w:rsid w:val="00DB15EB"/>
    <w:rsid w:val="00DB170A"/>
    <w:rsid w:val="00DB175F"/>
    <w:rsid w:val="00DB2ADF"/>
    <w:rsid w:val="00DB2B67"/>
    <w:rsid w:val="00DB566D"/>
    <w:rsid w:val="00DB7125"/>
    <w:rsid w:val="00DC1FC2"/>
    <w:rsid w:val="00DC206A"/>
    <w:rsid w:val="00DC2B4F"/>
    <w:rsid w:val="00DD1239"/>
    <w:rsid w:val="00DD143E"/>
    <w:rsid w:val="00DD4562"/>
    <w:rsid w:val="00DD5CE5"/>
    <w:rsid w:val="00DD647E"/>
    <w:rsid w:val="00DE185D"/>
    <w:rsid w:val="00DE46AD"/>
    <w:rsid w:val="00DE5648"/>
    <w:rsid w:val="00DE6DCB"/>
    <w:rsid w:val="00DE73FF"/>
    <w:rsid w:val="00DF006C"/>
    <w:rsid w:val="00DF3472"/>
    <w:rsid w:val="00DF3613"/>
    <w:rsid w:val="00DF429B"/>
    <w:rsid w:val="00DF5FB3"/>
    <w:rsid w:val="00DF65BD"/>
    <w:rsid w:val="00E003FB"/>
    <w:rsid w:val="00E03F74"/>
    <w:rsid w:val="00E05E44"/>
    <w:rsid w:val="00E06FE0"/>
    <w:rsid w:val="00E10787"/>
    <w:rsid w:val="00E1256F"/>
    <w:rsid w:val="00E14C4F"/>
    <w:rsid w:val="00E1537A"/>
    <w:rsid w:val="00E173AB"/>
    <w:rsid w:val="00E179FD"/>
    <w:rsid w:val="00E213EC"/>
    <w:rsid w:val="00E21CAD"/>
    <w:rsid w:val="00E24A79"/>
    <w:rsid w:val="00E272D6"/>
    <w:rsid w:val="00E30601"/>
    <w:rsid w:val="00E31A19"/>
    <w:rsid w:val="00E37FE3"/>
    <w:rsid w:val="00E40C54"/>
    <w:rsid w:val="00E42589"/>
    <w:rsid w:val="00E51C9D"/>
    <w:rsid w:val="00E53F1D"/>
    <w:rsid w:val="00E53FE7"/>
    <w:rsid w:val="00E55944"/>
    <w:rsid w:val="00E55F90"/>
    <w:rsid w:val="00E55FB4"/>
    <w:rsid w:val="00E573AE"/>
    <w:rsid w:val="00E57AD0"/>
    <w:rsid w:val="00E62F2A"/>
    <w:rsid w:val="00E649B1"/>
    <w:rsid w:val="00E65542"/>
    <w:rsid w:val="00E67034"/>
    <w:rsid w:val="00E71002"/>
    <w:rsid w:val="00E71ADC"/>
    <w:rsid w:val="00E7577A"/>
    <w:rsid w:val="00E763B0"/>
    <w:rsid w:val="00E8208F"/>
    <w:rsid w:val="00E86007"/>
    <w:rsid w:val="00E86E2E"/>
    <w:rsid w:val="00E908E3"/>
    <w:rsid w:val="00E91D36"/>
    <w:rsid w:val="00E95BE9"/>
    <w:rsid w:val="00E96D76"/>
    <w:rsid w:val="00E97BF8"/>
    <w:rsid w:val="00EA14FC"/>
    <w:rsid w:val="00EA1531"/>
    <w:rsid w:val="00EA35DE"/>
    <w:rsid w:val="00EA4B17"/>
    <w:rsid w:val="00EB0FEE"/>
    <w:rsid w:val="00EB10A4"/>
    <w:rsid w:val="00EB1F45"/>
    <w:rsid w:val="00EB4F96"/>
    <w:rsid w:val="00EB5E45"/>
    <w:rsid w:val="00EC393C"/>
    <w:rsid w:val="00ED3074"/>
    <w:rsid w:val="00ED3F60"/>
    <w:rsid w:val="00ED555E"/>
    <w:rsid w:val="00ED680B"/>
    <w:rsid w:val="00EE3096"/>
    <w:rsid w:val="00EE3166"/>
    <w:rsid w:val="00EE3A60"/>
    <w:rsid w:val="00EE439E"/>
    <w:rsid w:val="00EE4DBB"/>
    <w:rsid w:val="00EE696D"/>
    <w:rsid w:val="00EF10DD"/>
    <w:rsid w:val="00EF3373"/>
    <w:rsid w:val="00EF4024"/>
    <w:rsid w:val="00F00C55"/>
    <w:rsid w:val="00F028CC"/>
    <w:rsid w:val="00F15E33"/>
    <w:rsid w:val="00F17BA6"/>
    <w:rsid w:val="00F229E0"/>
    <w:rsid w:val="00F24348"/>
    <w:rsid w:val="00F24571"/>
    <w:rsid w:val="00F25B0A"/>
    <w:rsid w:val="00F267AA"/>
    <w:rsid w:val="00F26921"/>
    <w:rsid w:val="00F26DFC"/>
    <w:rsid w:val="00F348A4"/>
    <w:rsid w:val="00F40B72"/>
    <w:rsid w:val="00F41F3D"/>
    <w:rsid w:val="00F42E6A"/>
    <w:rsid w:val="00F4463C"/>
    <w:rsid w:val="00F44C1C"/>
    <w:rsid w:val="00F4595E"/>
    <w:rsid w:val="00F46A0D"/>
    <w:rsid w:val="00F479C6"/>
    <w:rsid w:val="00F50D3D"/>
    <w:rsid w:val="00F52335"/>
    <w:rsid w:val="00F53788"/>
    <w:rsid w:val="00F544DB"/>
    <w:rsid w:val="00F5660D"/>
    <w:rsid w:val="00F5722E"/>
    <w:rsid w:val="00F60417"/>
    <w:rsid w:val="00F6128B"/>
    <w:rsid w:val="00F617A1"/>
    <w:rsid w:val="00F66990"/>
    <w:rsid w:val="00F700D8"/>
    <w:rsid w:val="00F706ED"/>
    <w:rsid w:val="00F734D3"/>
    <w:rsid w:val="00F7680E"/>
    <w:rsid w:val="00F777E6"/>
    <w:rsid w:val="00F80143"/>
    <w:rsid w:val="00F8165C"/>
    <w:rsid w:val="00F83923"/>
    <w:rsid w:val="00F86323"/>
    <w:rsid w:val="00F90845"/>
    <w:rsid w:val="00F90A01"/>
    <w:rsid w:val="00F93E5A"/>
    <w:rsid w:val="00F942AE"/>
    <w:rsid w:val="00F95606"/>
    <w:rsid w:val="00F97EF8"/>
    <w:rsid w:val="00FA11EC"/>
    <w:rsid w:val="00FA1543"/>
    <w:rsid w:val="00FA1601"/>
    <w:rsid w:val="00FA1D05"/>
    <w:rsid w:val="00FA2A20"/>
    <w:rsid w:val="00FA371C"/>
    <w:rsid w:val="00FA5082"/>
    <w:rsid w:val="00FA5585"/>
    <w:rsid w:val="00FA5F26"/>
    <w:rsid w:val="00FA7C5B"/>
    <w:rsid w:val="00FB2A8B"/>
    <w:rsid w:val="00FB72FA"/>
    <w:rsid w:val="00FB7621"/>
    <w:rsid w:val="00FB7B94"/>
    <w:rsid w:val="00FC2041"/>
    <w:rsid w:val="00FC7EB9"/>
    <w:rsid w:val="00FD0B68"/>
    <w:rsid w:val="00FD2091"/>
    <w:rsid w:val="00FD293D"/>
    <w:rsid w:val="00FD5001"/>
    <w:rsid w:val="00FD67B2"/>
    <w:rsid w:val="00FE0423"/>
    <w:rsid w:val="00FE050D"/>
    <w:rsid w:val="00FE09C7"/>
    <w:rsid w:val="00FE4224"/>
    <w:rsid w:val="00FE4346"/>
    <w:rsid w:val="00FE5934"/>
    <w:rsid w:val="00FF19CD"/>
    <w:rsid w:val="00FF2A44"/>
    <w:rsid w:val="00FF2F29"/>
    <w:rsid w:val="00FF4A48"/>
    <w:rsid w:val="00FF5B65"/>
    <w:rsid w:val="00FF6EBE"/>
    <w:rsid w:val="00FF7C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7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35"/>
    <w:pPr>
      <w:spacing w:after="0" w:line="276"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B175F"/>
    <w:pPr>
      <w:spacing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rsid w:val="00DB175F"/>
    <w:rPr>
      <w:rFonts w:ascii="Garamond" w:eastAsia="Times New Roman" w:hAnsi="Garamond" w:cs="Times New Roman"/>
      <w:sz w:val="28"/>
      <w:szCs w:val="28"/>
    </w:rPr>
  </w:style>
  <w:style w:type="paragraph" w:styleId="NormalWeb">
    <w:name w:val="Normal (Web)"/>
    <w:basedOn w:val="Normal"/>
    <w:uiPriority w:val="99"/>
    <w:unhideWhenUsed/>
    <w:rsid w:val="00DB175F"/>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DB175F"/>
    <w:rPr>
      <w:i/>
      <w:iCs/>
    </w:rPr>
  </w:style>
  <w:style w:type="paragraph" w:customStyle="1" w:styleId="Default">
    <w:name w:val="Default"/>
    <w:rsid w:val="00DB175F"/>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D01B59"/>
    <w:pPr>
      <w:tabs>
        <w:tab w:val="center" w:pos="4320"/>
        <w:tab w:val="right" w:pos="8640"/>
      </w:tabs>
      <w:spacing w:line="240" w:lineRule="auto"/>
    </w:pPr>
  </w:style>
  <w:style w:type="character" w:customStyle="1" w:styleId="HeaderChar">
    <w:name w:val="Header Char"/>
    <w:basedOn w:val="DefaultParagraphFont"/>
    <w:link w:val="Header"/>
    <w:uiPriority w:val="99"/>
    <w:rsid w:val="00D01B59"/>
  </w:style>
  <w:style w:type="paragraph" w:styleId="Footer">
    <w:name w:val="footer"/>
    <w:basedOn w:val="Normal"/>
    <w:link w:val="FooterChar"/>
    <w:uiPriority w:val="99"/>
    <w:unhideWhenUsed/>
    <w:rsid w:val="00D01B59"/>
    <w:pPr>
      <w:tabs>
        <w:tab w:val="center" w:pos="4320"/>
        <w:tab w:val="right" w:pos="8640"/>
      </w:tabs>
      <w:spacing w:line="240" w:lineRule="auto"/>
    </w:pPr>
  </w:style>
  <w:style w:type="character" w:customStyle="1" w:styleId="FooterChar">
    <w:name w:val="Footer Char"/>
    <w:basedOn w:val="DefaultParagraphFont"/>
    <w:link w:val="Footer"/>
    <w:uiPriority w:val="99"/>
    <w:rsid w:val="00D01B59"/>
  </w:style>
  <w:style w:type="paragraph" w:styleId="NoSpacing">
    <w:name w:val="No Spacing"/>
    <w:uiPriority w:val="1"/>
    <w:qFormat/>
    <w:rsid w:val="0019623D"/>
    <w:pPr>
      <w:spacing w:after="0" w:line="240" w:lineRule="auto"/>
    </w:pPr>
    <w:rPr>
      <w:rFonts w:ascii="Times New Roman" w:hAnsi="Times New Roman"/>
      <w:sz w:val="24"/>
    </w:rPr>
  </w:style>
  <w:style w:type="character" w:styleId="Hyperlink">
    <w:name w:val="Hyperlink"/>
    <w:basedOn w:val="DefaultParagraphFont"/>
    <w:uiPriority w:val="99"/>
    <w:unhideWhenUsed/>
    <w:rsid w:val="0077722F"/>
    <w:rPr>
      <w:color w:val="0563C1" w:themeColor="hyperlink"/>
      <w:u w:val="single"/>
    </w:rPr>
  </w:style>
  <w:style w:type="paragraph" w:styleId="ListParagraph">
    <w:name w:val="List Paragraph"/>
    <w:basedOn w:val="Normal"/>
    <w:link w:val="ListParagraphChar"/>
    <w:uiPriority w:val="34"/>
    <w:qFormat/>
    <w:rsid w:val="00FA11EC"/>
    <w:pPr>
      <w:ind w:left="720"/>
      <w:contextualSpacing/>
    </w:pPr>
  </w:style>
  <w:style w:type="paragraph" w:styleId="BalloonText">
    <w:name w:val="Balloon Text"/>
    <w:basedOn w:val="Normal"/>
    <w:link w:val="BalloonTextChar"/>
    <w:uiPriority w:val="99"/>
    <w:semiHidden/>
    <w:unhideWhenUsed/>
    <w:rsid w:val="0017747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47A"/>
    <w:rPr>
      <w:rFonts w:ascii="Segoe UI" w:hAnsi="Segoe UI" w:cs="Segoe UI"/>
      <w:sz w:val="18"/>
      <w:szCs w:val="18"/>
    </w:rPr>
  </w:style>
  <w:style w:type="paragraph" w:customStyle="1" w:styleId="tv213">
    <w:name w:val="tv213"/>
    <w:basedOn w:val="Normal"/>
    <w:rsid w:val="00E65542"/>
    <w:pPr>
      <w:spacing w:before="100" w:beforeAutospacing="1" w:after="100" w:afterAutospacing="1" w:line="240" w:lineRule="auto"/>
    </w:pPr>
    <w:rPr>
      <w:rFonts w:eastAsia="Times New Roman" w:cs="Times New Roman"/>
      <w:szCs w:val="24"/>
      <w:lang w:val="en-US"/>
    </w:rPr>
  </w:style>
  <w:style w:type="character" w:styleId="CommentReference">
    <w:name w:val="annotation reference"/>
    <w:basedOn w:val="DefaultParagraphFont"/>
    <w:uiPriority w:val="99"/>
    <w:semiHidden/>
    <w:unhideWhenUsed/>
    <w:rsid w:val="008D143E"/>
    <w:rPr>
      <w:sz w:val="16"/>
      <w:szCs w:val="16"/>
    </w:rPr>
  </w:style>
  <w:style w:type="paragraph" w:styleId="CommentText">
    <w:name w:val="annotation text"/>
    <w:basedOn w:val="Normal"/>
    <w:link w:val="CommentTextChar"/>
    <w:uiPriority w:val="99"/>
    <w:semiHidden/>
    <w:unhideWhenUsed/>
    <w:rsid w:val="008D143E"/>
    <w:pPr>
      <w:spacing w:line="240" w:lineRule="auto"/>
    </w:pPr>
    <w:rPr>
      <w:sz w:val="20"/>
      <w:szCs w:val="20"/>
    </w:rPr>
  </w:style>
  <w:style w:type="character" w:customStyle="1" w:styleId="CommentTextChar">
    <w:name w:val="Comment Text Char"/>
    <w:basedOn w:val="DefaultParagraphFont"/>
    <w:link w:val="CommentText"/>
    <w:uiPriority w:val="99"/>
    <w:semiHidden/>
    <w:rsid w:val="008D143E"/>
    <w:rPr>
      <w:sz w:val="20"/>
      <w:szCs w:val="20"/>
    </w:rPr>
  </w:style>
  <w:style w:type="paragraph" w:styleId="CommentSubject">
    <w:name w:val="annotation subject"/>
    <w:basedOn w:val="CommentText"/>
    <w:next w:val="CommentText"/>
    <w:link w:val="CommentSubjectChar"/>
    <w:uiPriority w:val="99"/>
    <w:semiHidden/>
    <w:unhideWhenUsed/>
    <w:rsid w:val="008D143E"/>
    <w:rPr>
      <w:b/>
      <w:bCs/>
    </w:rPr>
  </w:style>
  <w:style w:type="character" w:customStyle="1" w:styleId="CommentSubjectChar">
    <w:name w:val="Comment Subject Char"/>
    <w:basedOn w:val="CommentTextChar"/>
    <w:link w:val="CommentSubject"/>
    <w:uiPriority w:val="99"/>
    <w:semiHidden/>
    <w:rsid w:val="008D143E"/>
    <w:rPr>
      <w:b/>
      <w:bCs/>
      <w:sz w:val="20"/>
      <w:szCs w:val="20"/>
    </w:rPr>
  </w:style>
  <w:style w:type="character" w:styleId="UnresolvedMention">
    <w:name w:val="Unresolved Mention"/>
    <w:basedOn w:val="DefaultParagraphFont"/>
    <w:uiPriority w:val="99"/>
    <w:semiHidden/>
    <w:unhideWhenUsed/>
    <w:rsid w:val="008B6035"/>
    <w:rPr>
      <w:color w:val="605E5C"/>
      <w:shd w:val="clear" w:color="auto" w:fill="E1DFDD"/>
    </w:rPr>
  </w:style>
  <w:style w:type="character" w:styleId="FollowedHyperlink">
    <w:name w:val="FollowedHyperlink"/>
    <w:basedOn w:val="DefaultParagraphFont"/>
    <w:uiPriority w:val="99"/>
    <w:semiHidden/>
    <w:unhideWhenUsed/>
    <w:rsid w:val="00D31940"/>
    <w:rPr>
      <w:color w:val="954F72" w:themeColor="followedHyperlink"/>
      <w:u w:val="single"/>
    </w:rPr>
  </w:style>
  <w:style w:type="character" w:customStyle="1" w:styleId="ListParagraphChar">
    <w:name w:val="List Paragraph Char"/>
    <w:link w:val="ListParagraph"/>
    <w:uiPriority w:val="34"/>
    <w:locked/>
    <w:rsid w:val="00427B40"/>
    <w:rPr>
      <w:rFonts w:ascii="Times New Roman" w:hAnsi="Times New Roman"/>
      <w:sz w:val="24"/>
    </w:rPr>
  </w:style>
  <w:style w:type="paragraph" w:styleId="Revision">
    <w:name w:val="Revision"/>
    <w:hidden/>
    <w:uiPriority w:val="99"/>
    <w:semiHidden/>
    <w:rsid w:val="004D05B3"/>
    <w:pPr>
      <w:spacing w:after="0" w:line="240" w:lineRule="auto"/>
    </w:pPr>
    <w:rPr>
      <w:rFonts w:ascii="Times New Roman" w:hAnsi="Times New Roman"/>
      <w:sz w:val="24"/>
    </w:rPr>
  </w:style>
  <w:style w:type="character" w:customStyle="1" w:styleId="CommentTextChar1">
    <w:name w:val="Comment Text Char1"/>
    <w:basedOn w:val="DefaultParagraphFont"/>
    <w:uiPriority w:val="99"/>
    <w:semiHidden/>
    <w:rsid w:val="0047682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698481">
      <w:bodyDiv w:val="1"/>
      <w:marLeft w:val="0"/>
      <w:marRight w:val="0"/>
      <w:marTop w:val="0"/>
      <w:marBottom w:val="0"/>
      <w:divBdr>
        <w:top w:val="none" w:sz="0" w:space="0" w:color="auto"/>
        <w:left w:val="none" w:sz="0" w:space="0" w:color="auto"/>
        <w:bottom w:val="none" w:sz="0" w:space="0" w:color="auto"/>
        <w:right w:val="none" w:sz="0" w:space="0" w:color="auto"/>
      </w:divBdr>
    </w:div>
    <w:div w:id="469789545">
      <w:bodyDiv w:val="1"/>
      <w:marLeft w:val="0"/>
      <w:marRight w:val="0"/>
      <w:marTop w:val="0"/>
      <w:marBottom w:val="0"/>
      <w:divBdr>
        <w:top w:val="none" w:sz="0" w:space="0" w:color="auto"/>
        <w:left w:val="none" w:sz="0" w:space="0" w:color="auto"/>
        <w:bottom w:val="none" w:sz="0" w:space="0" w:color="auto"/>
        <w:right w:val="none" w:sz="0" w:space="0" w:color="auto"/>
      </w:divBdr>
      <w:divsChild>
        <w:div w:id="2145387204">
          <w:marLeft w:val="446"/>
          <w:marRight w:val="0"/>
          <w:marTop w:val="0"/>
          <w:marBottom w:val="0"/>
          <w:divBdr>
            <w:top w:val="none" w:sz="0" w:space="0" w:color="auto"/>
            <w:left w:val="none" w:sz="0" w:space="0" w:color="auto"/>
            <w:bottom w:val="none" w:sz="0" w:space="0" w:color="auto"/>
            <w:right w:val="none" w:sz="0" w:space="0" w:color="auto"/>
          </w:divBdr>
        </w:div>
      </w:divsChild>
    </w:div>
    <w:div w:id="580677993">
      <w:bodyDiv w:val="1"/>
      <w:marLeft w:val="0"/>
      <w:marRight w:val="0"/>
      <w:marTop w:val="0"/>
      <w:marBottom w:val="0"/>
      <w:divBdr>
        <w:top w:val="none" w:sz="0" w:space="0" w:color="auto"/>
        <w:left w:val="none" w:sz="0" w:space="0" w:color="auto"/>
        <w:bottom w:val="none" w:sz="0" w:space="0" w:color="auto"/>
        <w:right w:val="none" w:sz="0" w:space="0" w:color="auto"/>
      </w:divBdr>
      <w:divsChild>
        <w:div w:id="122308647">
          <w:marLeft w:val="0"/>
          <w:marRight w:val="0"/>
          <w:marTop w:val="0"/>
          <w:marBottom w:val="0"/>
          <w:divBdr>
            <w:top w:val="none" w:sz="0" w:space="0" w:color="auto"/>
            <w:left w:val="none" w:sz="0" w:space="0" w:color="auto"/>
            <w:bottom w:val="none" w:sz="0" w:space="0" w:color="auto"/>
            <w:right w:val="none" w:sz="0" w:space="0" w:color="auto"/>
          </w:divBdr>
        </w:div>
      </w:divsChild>
    </w:div>
    <w:div w:id="662897182">
      <w:bodyDiv w:val="1"/>
      <w:marLeft w:val="0"/>
      <w:marRight w:val="0"/>
      <w:marTop w:val="0"/>
      <w:marBottom w:val="0"/>
      <w:divBdr>
        <w:top w:val="none" w:sz="0" w:space="0" w:color="auto"/>
        <w:left w:val="none" w:sz="0" w:space="0" w:color="auto"/>
        <w:bottom w:val="none" w:sz="0" w:space="0" w:color="auto"/>
        <w:right w:val="none" w:sz="0" w:space="0" w:color="auto"/>
      </w:divBdr>
    </w:div>
    <w:div w:id="663357131">
      <w:bodyDiv w:val="1"/>
      <w:marLeft w:val="0"/>
      <w:marRight w:val="0"/>
      <w:marTop w:val="0"/>
      <w:marBottom w:val="0"/>
      <w:divBdr>
        <w:top w:val="none" w:sz="0" w:space="0" w:color="auto"/>
        <w:left w:val="none" w:sz="0" w:space="0" w:color="auto"/>
        <w:bottom w:val="none" w:sz="0" w:space="0" w:color="auto"/>
        <w:right w:val="none" w:sz="0" w:space="0" w:color="auto"/>
      </w:divBdr>
    </w:div>
    <w:div w:id="946353460">
      <w:bodyDiv w:val="1"/>
      <w:marLeft w:val="0"/>
      <w:marRight w:val="0"/>
      <w:marTop w:val="0"/>
      <w:marBottom w:val="0"/>
      <w:divBdr>
        <w:top w:val="none" w:sz="0" w:space="0" w:color="auto"/>
        <w:left w:val="none" w:sz="0" w:space="0" w:color="auto"/>
        <w:bottom w:val="none" w:sz="0" w:space="0" w:color="auto"/>
        <w:right w:val="none" w:sz="0" w:space="0" w:color="auto"/>
      </w:divBdr>
      <w:divsChild>
        <w:div w:id="541944580">
          <w:marLeft w:val="0"/>
          <w:marRight w:val="0"/>
          <w:marTop w:val="0"/>
          <w:marBottom w:val="0"/>
          <w:divBdr>
            <w:top w:val="none" w:sz="0" w:space="0" w:color="auto"/>
            <w:left w:val="none" w:sz="0" w:space="0" w:color="auto"/>
            <w:bottom w:val="none" w:sz="0" w:space="0" w:color="auto"/>
            <w:right w:val="none" w:sz="0" w:space="0" w:color="auto"/>
          </w:divBdr>
        </w:div>
      </w:divsChild>
    </w:div>
    <w:div w:id="1020737104">
      <w:bodyDiv w:val="1"/>
      <w:marLeft w:val="0"/>
      <w:marRight w:val="0"/>
      <w:marTop w:val="0"/>
      <w:marBottom w:val="0"/>
      <w:divBdr>
        <w:top w:val="none" w:sz="0" w:space="0" w:color="auto"/>
        <w:left w:val="none" w:sz="0" w:space="0" w:color="auto"/>
        <w:bottom w:val="none" w:sz="0" w:space="0" w:color="auto"/>
        <w:right w:val="none" w:sz="0" w:space="0" w:color="auto"/>
      </w:divBdr>
    </w:div>
    <w:div w:id="1029914056">
      <w:bodyDiv w:val="1"/>
      <w:marLeft w:val="0"/>
      <w:marRight w:val="0"/>
      <w:marTop w:val="0"/>
      <w:marBottom w:val="0"/>
      <w:divBdr>
        <w:top w:val="none" w:sz="0" w:space="0" w:color="auto"/>
        <w:left w:val="none" w:sz="0" w:space="0" w:color="auto"/>
        <w:bottom w:val="none" w:sz="0" w:space="0" w:color="auto"/>
        <w:right w:val="none" w:sz="0" w:space="0" w:color="auto"/>
      </w:divBdr>
    </w:div>
    <w:div w:id="1210533370">
      <w:bodyDiv w:val="1"/>
      <w:marLeft w:val="0"/>
      <w:marRight w:val="0"/>
      <w:marTop w:val="0"/>
      <w:marBottom w:val="0"/>
      <w:divBdr>
        <w:top w:val="none" w:sz="0" w:space="0" w:color="auto"/>
        <w:left w:val="none" w:sz="0" w:space="0" w:color="auto"/>
        <w:bottom w:val="none" w:sz="0" w:space="0" w:color="auto"/>
        <w:right w:val="none" w:sz="0" w:space="0" w:color="auto"/>
      </w:divBdr>
    </w:div>
    <w:div w:id="1448281280">
      <w:bodyDiv w:val="1"/>
      <w:marLeft w:val="0"/>
      <w:marRight w:val="0"/>
      <w:marTop w:val="0"/>
      <w:marBottom w:val="0"/>
      <w:divBdr>
        <w:top w:val="none" w:sz="0" w:space="0" w:color="auto"/>
        <w:left w:val="none" w:sz="0" w:space="0" w:color="auto"/>
        <w:bottom w:val="none" w:sz="0" w:space="0" w:color="auto"/>
        <w:right w:val="none" w:sz="0" w:space="0" w:color="auto"/>
      </w:divBdr>
    </w:div>
    <w:div w:id="1781025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1004.C33642915.1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4AC5-8FAD-47D2-AA88-CB8BF7E9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74766</Words>
  <Characters>42617</Characters>
  <Application>Microsoft Office Word</Application>
  <DocSecurity>0</DocSecurity>
  <Lines>355</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2022-10-05T08:33:00Z</dcterms:created>
  <dcterms:modified xsi:type="dcterms:W3CDTF">2022-11-02T11:00:00Z</dcterms:modified>
</cp:coreProperties>
</file>