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17B6" w14:textId="12AC561C" w:rsidR="00FA5E16" w:rsidRPr="00FA5E16" w:rsidRDefault="00FA5E16" w:rsidP="00FA5E16">
      <w:pPr>
        <w:spacing w:line="276" w:lineRule="auto"/>
        <w:jc w:val="both"/>
        <w:rPr>
          <w:b/>
          <w:bCs/>
          <w:noProof/>
          <w:sz w:val="24"/>
          <w:szCs w:val="24"/>
        </w:rPr>
      </w:pPr>
      <w:bookmarkStart w:id="0" w:name="_Hlk118377593"/>
      <w:r w:rsidRPr="00FA5E16">
        <w:rPr>
          <w:b/>
          <w:bCs/>
          <w:noProof/>
          <w:sz w:val="24"/>
          <w:szCs w:val="24"/>
        </w:rPr>
        <w:t>Kustības bīstamības rašanās moments gadījumos, kad ceļu satiksmē iesaistītas personas, kuru rīcību transportlīdzekļa vadītājam ir objektīva iespēja novērtēt kā bīstamu</w:t>
      </w:r>
    </w:p>
    <w:p w14:paraId="014AD000" w14:textId="4E966685" w:rsidR="00FA5E16" w:rsidRPr="00FA5E16" w:rsidRDefault="00FA5E16" w:rsidP="00FA5E16">
      <w:pPr>
        <w:spacing w:line="276" w:lineRule="auto"/>
        <w:jc w:val="both"/>
        <w:rPr>
          <w:b/>
          <w:bCs/>
          <w:noProof/>
          <w:sz w:val="24"/>
          <w:szCs w:val="24"/>
        </w:rPr>
      </w:pPr>
      <w:r w:rsidRPr="00FA5E16">
        <w:rPr>
          <w:noProof/>
          <w:sz w:val="24"/>
          <w:szCs w:val="24"/>
        </w:rPr>
        <w:t>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Ja gājējs ir mazgadīgs bērns, kura iespējamo tālāko rīcību nav iespējams prognozēt, transportlīdzekļa vadītājam ir jāparedz</w:t>
      </w:r>
      <w:r w:rsidRPr="00FA5E16">
        <w:rPr>
          <w:rFonts w:eastAsia="Times New Roman"/>
          <w:noProof/>
          <w:sz w:val="24"/>
          <w:szCs w:val="24"/>
        </w:rPr>
        <w:t xml:space="preserve"> bīstamības rašanās iespēja</w:t>
      </w:r>
      <w:r w:rsidRPr="00FA5E16">
        <w:rPr>
          <w:noProof/>
          <w:sz w:val="24"/>
          <w:szCs w:val="24"/>
        </w:rPr>
        <w:t xml:space="preserve">. </w:t>
      </w:r>
    </w:p>
    <w:p w14:paraId="78703B06" w14:textId="29AEDEC2" w:rsidR="00FA5E16" w:rsidRPr="00FA5E16" w:rsidRDefault="00FA5E16" w:rsidP="00FA5E16">
      <w:pPr>
        <w:spacing w:line="276" w:lineRule="auto"/>
        <w:jc w:val="both"/>
        <w:rPr>
          <w:noProof/>
          <w:sz w:val="24"/>
          <w:szCs w:val="24"/>
        </w:rPr>
      </w:pPr>
      <w:r w:rsidRPr="00FA5E16">
        <w:rPr>
          <w:noProof/>
          <w:sz w:val="24"/>
          <w:szCs w:val="24"/>
        </w:rPr>
        <w:t>Tādējādi līdz ar transportlīdzekļa vadītāja iespēju novērst ceļu satiksmes negadījumu no tehniskā redzes viedokļa, uz ko atbildi savas kompetences robežās var sniegt eksperts, ir jāizvērtē arī transportlīdzekļa vadītāja iespēja novērst ceļu satiksmes negadījumu no vispārējās kustības drošības viedokļa, un uz šo jautājumu atbilde ir jāsniedz tiesai, novērtējot visus lietā iegūtos pierādījumus to kopumā un savstarpējā sakarībā.</w:t>
      </w:r>
      <w:bookmarkEnd w:id="0"/>
    </w:p>
    <w:p w14:paraId="34A48D5F" w14:textId="77777777" w:rsidR="00FA5E16" w:rsidRPr="00FA5E16" w:rsidRDefault="00FA5E16" w:rsidP="00FA5E16">
      <w:pPr>
        <w:spacing w:line="276" w:lineRule="auto"/>
        <w:jc w:val="both"/>
        <w:rPr>
          <w:rFonts w:eastAsia="Times New Roman"/>
          <w:b/>
          <w:bCs/>
          <w:sz w:val="24"/>
          <w:szCs w:val="24"/>
        </w:rPr>
      </w:pPr>
    </w:p>
    <w:p w14:paraId="6AC3A22E" w14:textId="057C32DE" w:rsidR="00FA5E16" w:rsidRPr="00FA5E16" w:rsidRDefault="00FA5E16" w:rsidP="005812E4">
      <w:pPr>
        <w:spacing w:line="276" w:lineRule="auto"/>
        <w:jc w:val="center"/>
        <w:rPr>
          <w:rFonts w:eastAsia="Times New Roman"/>
          <w:b/>
          <w:bCs/>
          <w:sz w:val="24"/>
          <w:szCs w:val="24"/>
        </w:rPr>
      </w:pPr>
      <w:bookmarkStart w:id="1" w:name="_Hlk118377668"/>
      <w:r w:rsidRPr="00FA5E16">
        <w:rPr>
          <w:rFonts w:eastAsia="Times New Roman"/>
          <w:b/>
          <w:bCs/>
          <w:sz w:val="24"/>
          <w:szCs w:val="24"/>
        </w:rPr>
        <w:t>Latvijas Republikas Senāta</w:t>
      </w:r>
    </w:p>
    <w:p w14:paraId="6E31A73C" w14:textId="77777777" w:rsidR="00FA5E16" w:rsidRPr="00FA5E16" w:rsidRDefault="00FA5E16" w:rsidP="005812E4">
      <w:pPr>
        <w:spacing w:line="276" w:lineRule="auto"/>
        <w:jc w:val="center"/>
        <w:rPr>
          <w:rFonts w:eastAsia="Times New Roman"/>
          <w:b/>
          <w:bCs/>
          <w:sz w:val="24"/>
          <w:szCs w:val="24"/>
        </w:rPr>
      </w:pPr>
      <w:r w:rsidRPr="00FA5E16">
        <w:rPr>
          <w:rFonts w:eastAsia="Times New Roman"/>
          <w:b/>
          <w:bCs/>
          <w:sz w:val="24"/>
          <w:szCs w:val="24"/>
        </w:rPr>
        <w:t>Krimināllietu departamenta</w:t>
      </w:r>
    </w:p>
    <w:p w14:paraId="01E9918D" w14:textId="77777777" w:rsidR="00FA5E16" w:rsidRPr="00FA5E16" w:rsidRDefault="00FA5E16" w:rsidP="005812E4">
      <w:pPr>
        <w:spacing w:line="276" w:lineRule="auto"/>
        <w:jc w:val="center"/>
        <w:rPr>
          <w:rFonts w:eastAsia="Times New Roman"/>
          <w:b/>
          <w:bCs/>
          <w:sz w:val="24"/>
          <w:szCs w:val="24"/>
        </w:rPr>
      </w:pPr>
      <w:proofErr w:type="gramStart"/>
      <w:r w:rsidRPr="00FA5E16">
        <w:rPr>
          <w:rFonts w:eastAsia="Times New Roman"/>
          <w:b/>
          <w:bCs/>
          <w:sz w:val="24"/>
          <w:szCs w:val="24"/>
        </w:rPr>
        <w:t>2022.gada</w:t>
      </w:r>
      <w:proofErr w:type="gramEnd"/>
      <w:r w:rsidRPr="00FA5E16">
        <w:rPr>
          <w:rFonts w:eastAsia="Times New Roman"/>
          <w:b/>
          <w:bCs/>
          <w:sz w:val="24"/>
          <w:szCs w:val="24"/>
        </w:rPr>
        <w:t xml:space="preserve"> [..]</w:t>
      </w:r>
    </w:p>
    <w:p w14:paraId="3B11D3AF" w14:textId="77777777" w:rsidR="00FA5E16" w:rsidRPr="00FA5E16" w:rsidRDefault="00FA5E16" w:rsidP="005812E4">
      <w:pPr>
        <w:spacing w:line="276" w:lineRule="auto"/>
        <w:jc w:val="center"/>
        <w:rPr>
          <w:rFonts w:eastAsia="Times New Roman"/>
          <w:b/>
          <w:bCs/>
          <w:sz w:val="24"/>
          <w:szCs w:val="24"/>
        </w:rPr>
      </w:pPr>
      <w:r w:rsidRPr="00FA5E16">
        <w:rPr>
          <w:rFonts w:eastAsia="Times New Roman"/>
          <w:b/>
          <w:bCs/>
          <w:sz w:val="24"/>
          <w:szCs w:val="24"/>
        </w:rPr>
        <w:t>LĒMUMS</w:t>
      </w:r>
      <w:r w:rsidRPr="00FA5E16">
        <w:rPr>
          <w:rStyle w:val="FootnoteReference"/>
          <w:rFonts w:eastAsia="Times New Roman"/>
          <w:b/>
          <w:bCs/>
          <w:sz w:val="24"/>
          <w:szCs w:val="24"/>
        </w:rPr>
        <w:footnoteReference w:id="1"/>
      </w:r>
    </w:p>
    <w:p w14:paraId="1AFD85D8" w14:textId="7C58EEAF" w:rsidR="00FA5E16" w:rsidRPr="00FA5E16" w:rsidRDefault="00FA5E16" w:rsidP="005812E4">
      <w:pPr>
        <w:spacing w:line="276" w:lineRule="auto"/>
        <w:jc w:val="center"/>
        <w:rPr>
          <w:rFonts w:eastAsia="Times New Roman"/>
          <w:b/>
          <w:bCs/>
          <w:sz w:val="24"/>
          <w:szCs w:val="24"/>
        </w:rPr>
      </w:pPr>
      <w:r w:rsidRPr="00FA5E16">
        <w:rPr>
          <w:rFonts w:eastAsia="Times New Roman"/>
          <w:b/>
          <w:bCs/>
          <w:sz w:val="24"/>
          <w:szCs w:val="24"/>
        </w:rPr>
        <w:t>Lieta Nr. [..], SKK</w:t>
      </w:r>
      <w:r w:rsidRPr="00FA5E16">
        <w:rPr>
          <w:rFonts w:eastAsia="Times New Roman"/>
          <w:b/>
          <w:bCs/>
          <w:sz w:val="24"/>
          <w:szCs w:val="24"/>
        </w:rPr>
        <w:noBreakHyphen/>
        <w:t>[G]/2022</w:t>
      </w:r>
    </w:p>
    <w:p w14:paraId="12644584" w14:textId="7B1F99CD" w:rsidR="00FA5E16" w:rsidRDefault="00FA5E16" w:rsidP="005812E4">
      <w:pPr>
        <w:spacing w:line="276" w:lineRule="auto"/>
        <w:jc w:val="center"/>
        <w:rPr>
          <w:color w:val="000000"/>
          <w:sz w:val="24"/>
          <w:szCs w:val="24"/>
          <w:shd w:val="clear" w:color="auto" w:fill="FFFFFF"/>
        </w:rPr>
      </w:pPr>
      <w:r w:rsidRPr="00FA5E16">
        <w:rPr>
          <w:color w:val="000000"/>
          <w:sz w:val="24"/>
          <w:szCs w:val="24"/>
          <w:shd w:val="clear" w:color="auto" w:fill="FFFFFF"/>
        </w:rPr>
        <w:t>ECLI:LV:AT:2022:[..]</w:t>
      </w:r>
      <w:bookmarkEnd w:id="1"/>
    </w:p>
    <w:p w14:paraId="065C4091" w14:textId="77777777" w:rsidR="005812E4" w:rsidRPr="00FA5E16" w:rsidRDefault="005812E4" w:rsidP="005812E4">
      <w:pPr>
        <w:spacing w:line="276" w:lineRule="auto"/>
        <w:jc w:val="center"/>
        <w:rPr>
          <w:sz w:val="24"/>
          <w:szCs w:val="24"/>
        </w:rPr>
      </w:pPr>
    </w:p>
    <w:p w14:paraId="7CFE5C13" w14:textId="7316147E" w:rsidR="00E60C12" w:rsidRDefault="00B61D88" w:rsidP="005812E4">
      <w:pPr>
        <w:shd w:val="clear" w:color="auto" w:fill="FFFFFF"/>
        <w:spacing w:line="276" w:lineRule="auto"/>
        <w:ind w:left="677"/>
        <w:rPr>
          <w:rFonts w:eastAsia="Times New Roman"/>
          <w:sz w:val="24"/>
          <w:szCs w:val="24"/>
        </w:rPr>
      </w:pPr>
      <w:bookmarkStart w:id="2" w:name="_Hlk118377729"/>
      <w:r w:rsidRPr="00FA5E16">
        <w:rPr>
          <w:sz w:val="24"/>
          <w:szCs w:val="24"/>
        </w:rPr>
        <w:t xml:space="preserve">Tiesa </w:t>
      </w:r>
      <w:r w:rsidRPr="00FA5E16">
        <w:rPr>
          <w:rFonts w:eastAsia="Times New Roman"/>
          <w:sz w:val="24"/>
          <w:szCs w:val="24"/>
        </w:rPr>
        <w:t>šādā sastāvā: senatores Inguna Radzeviča, Aija Branta, Anita Poļakova</w:t>
      </w:r>
    </w:p>
    <w:p w14:paraId="311D1A70" w14:textId="77777777" w:rsidR="005812E4" w:rsidRPr="00FA5E16" w:rsidRDefault="005812E4" w:rsidP="005812E4">
      <w:pPr>
        <w:shd w:val="clear" w:color="auto" w:fill="FFFFFF"/>
        <w:spacing w:line="276" w:lineRule="auto"/>
        <w:ind w:left="677"/>
        <w:rPr>
          <w:sz w:val="24"/>
          <w:szCs w:val="24"/>
        </w:rPr>
      </w:pPr>
    </w:p>
    <w:p w14:paraId="2F9ABDBF" w14:textId="52734F65" w:rsidR="00A67D17" w:rsidRDefault="00B61D88" w:rsidP="007B0FEF">
      <w:pPr>
        <w:shd w:val="clear" w:color="auto" w:fill="FFFFFF"/>
        <w:spacing w:line="276" w:lineRule="auto"/>
        <w:ind w:right="14" w:firstLine="677"/>
        <w:jc w:val="both"/>
        <w:rPr>
          <w:rFonts w:eastAsia="Times New Roman"/>
          <w:sz w:val="24"/>
          <w:szCs w:val="24"/>
        </w:rPr>
      </w:pPr>
      <w:r w:rsidRPr="00FA5E16">
        <w:rPr>
          <w:spacing w:val="-1"/>
          <w:sz w:val="24"/>
          <w:szCs w:val="24"/>
        </w:rPr>
        <w:t>izskat</w:t>
      </w:r>
      <w:r w:rsidRPr="00FA5E16">
        <w:rPr>
          <w:rFonts w:eastAsia="Times New Roman"/>
          <w:spacing w:val="-1"/>
          <w:sz w:val="24"/>
          <w:szCs w:val="24"/>
        </w:rPr>
        <w:t xml:space="preserve">īja rakstveida procesā krimināllietu sakarā ar apsūdzētā </w:t>
      </w:r>
      <w:r w:rsidR="00405C9E">
        <w:rPr>
          <w:rFonts w:eastAsia="Times New Roman"/>
          <w:spacing w:val="-1"/>
          <w:sz w:val="24"/>
          <w:szCs w:val="24"/>
        </w:rPr>
        <w:t>[pers. A]</w:t>
      </w:r>
      <w:r w:rsidRPr="00FA5E16">
        <w:rPr>
          <w:rFonts w:eastAsia="Times New Roman"/>
          <w:spacing w:val="-1"/>
          <w:sz w:val="24"/>
          <w:szCs w:val="24"/>
        </w:rPr>
        <w:t xml:space="preserve"> aizstāvja Egona </w:t>
      </w:r>
      <w:proofErr w:type="spellStart"/>
      <w:r w:rsidRPr="00FA5E16">
        <w:rPr>
          <w:rFonts w:eastAsia="Times New Roman"/>
          <w:sz w:val="24"/>
          <w:szCs w:val="24"/>
        </w:rPr>
        <w:t>Rusanova</w:t>
      </w:r>
      <w:proofErr w:type="spellEnd"/>
      <w:r w:rsidRPr="00FA5E16">
        <w:rPr>
          <w:rFonts w:eastAsia="Times New Roman"/>
          <w:sz w:val="24"/>
          <w:szCs w:val="24"/>
        </w:rPr>
        <w:t xml:space="preserve"> kasācijas sūdzību par </w:t>
      </w:r>
      <w:r w:rsidR="00405C9E">
        <w:rPr>
          <w:rFonts w:eastAsia="Times New Roman"/>
          <w:sz w:val="24"/>
          <w:szCs w:val="24"/>
        </w:rPr>
        <w:t>[..]</w:t>
      </w:r>
      <w:r w:rsidRPr="00FA5E16">
        <w:rPr>
          <w:rFonts w:eastAsia="Times New Roman"/>
          <w:sz w:val="24"/>
          <w:szCs w:val="24"/>
        </w:rPr>
        <w:t xml:space="preserve"> apgabaltiesas 2020. gada </w:t>
      </w:r>
      <w:r w:rsidR="00405C9E">
        <w:rPr>
          <w:rFonts w:eastAsia="Times New Roman"/>
          <w:sz w:val="24"/>
          <w:szCs w:val="24"/>
        </w:rPr>
        <w:t>[..]</w:t>
      </w:r>
      <w:r w:rsidRPr="00FA5E16">
        <w:rPr>
          <w:rFonts w:eastAsia="Times New Roman"/>
          <w:sz w:val="24"/>
          <w:szCs w:val="24"/>
        </w:rPr>
        <w:t xml:space="preserve"> spriedumu.</w:t>
      </w:r>
    </w:p>
    <w:p w14:paraId="2CB9AEDC" w14:textId="77777777" w:rsidR="007B0FEF" w:rsidRPr="007B0FEF" w:rsidRDefault="007B0FEF" w:rsidP="007B0FEF">
      <w:pPr>
        <w:shd w:val="clear" w:color="auto" w:fill="FFFFFF"/>
        <w:spacing w:line="276" w:lineRule="auto"/>
        <w:ind w:right="14" w:firstLine="677"/>
        <w:jc w:val="both"/>
        <w:rPr>
          <w:rFonts w:eastAsia="Times New Roman"/>
          <w:sz w:val="24"/>
          <w:szCs w:val="24"/>
        </w:rPr>
      </w:pPr>
    </w:p>
    <w:p w14:paraId="5A3AFF1C" w14:textId="44606FCB" w:rsidR="00E60C12" w:rsidRDefault="00B61D88" w:rsidP="007B0FEF">
      <w:pPr>
        <w:shd w:val="clear" w:color="auto" w:fill="FFFFFF"/>
        <w:spacing w:line="276" w:lineRule="auto"/>
        <w:ind w:left="5"/>
        <w:jc w:val="center"/>
        <w:rPr>
          <w:rFonts w:eastAsia="Times New Roman"/>
          <w:b/>
          <w:bCs/>
          <w:sz w:val="24"/>
          <w:szCs w:val="24"/>
        </w:rPr>
      </w:pPr>
      <w:r w:rsidRPr="00FA5E16">
        <w:rPr>
          <w:b/>
          <w:bCs/>
          <w:sz w:val="24"/>
          <w:szCs w:val="24"/>
        </w:rPr>
        <w:t>Apraksto</w:t>
      </w:r>
      <w:r w:rsidRPr="00FA5E16">
        <w:rPr>
          <w:rFonts w:eastAsia="Times New Roman"/>
          <w:b/>
          <w:bCs/>
          <w:sz w:val="24"/>
          <w:szCs w:val="24"/>
        </w:rPr>
        <w:t>šā daļa</w:t>
      </w:r>
    </w:p>
    <w:p w14:paraId="42AD9031" w14:textId="77777777" w:rsidR="00A67D17" w:rsidRPr="00FA5E16" w:rsidRDefault="00A67D17" w:rsidP="007B0FEF">
      <w:pPr>
        <w:shd w:val="clear" w:color="auto" w:fill="FFFFFF"/>
        <w:spacing w:line="276" w:lineRule="auto"/>
        <w:ind w:left="5"/>
        <w:jc w:val="center"/>
        <w:rPr>
          <w:sz w:val="24"/>
          <w:szCs w:val="24"/>
        </w:rPr>
      </w:pPr>
    </w:p>
    <w:p w14:paraId="2459ABF1" w14:textId="7E4E22C3" w:rsidR="00E60C12" w:rsidRPr="00FA5E16" w:rsidRDefault="00B61D88" w:rsidP="007B0FEF">
      <w:pPr>
        <w:shd w:val="clear" w:color="auto" w:fill="FFFFFF"/>
        <w:spacing w:line="276" w:lineRule="auto"/>
        <w:ind w:left="677"/>
        <w:rPr>
          <w:sz w:val="24"/>
          <w:szCs w:val="24"/>
        </w:rPr>
      </w:pPr>
      <w:r w:rsidRPr="00FA5E16">
        <w:rPr>
          <w:sz w:val="24"/>
          <w:szCs w:val="24"/>
        </w:rPr>
        <w:t>[1]</w:t>
      </w:r>
      <w:r w:rsidR="00A67D17">
        <w:rPr>
          <w:sz w:val="24"/>
          <w:szCs w:val="24"/>
        </w:rPr>
        <w:t> </w:t>
      </w:r>
      <w:r w:rsidRPr="00FA5E16">
        <w:rPr>
          <w:sz w:val="24"/>
          <w:szCs w:val="24"/>
        </w:rPr>
        <w:t xml:space="preserve">Ar </w:t>
      </w:r>
      <w:r w:rsidR="00405C9E">
        <w:rPr>
          <w:sz w:val="24"/>
          <w:szCs w:val="24"/>
        </w:rPr>
        <w:t>[rajona (pilsētas)]</w:t>
      </w:r>
      <w:r w:rsidRPr="00FA5E16">
        <w:rPr>
          <w:rFonts w:eastAsia="Times New Roman"/>
          <w:sz w:val="24"/>
          <w:szCs w:val="24"/>
        </w:rPr>
        <w:t xml:space="preserve"> tiesas </w:t>
      </w:r>
      <w:proofErr w:type="gramStart"/>
      <w:r w:rsidRPr="00FA5E16">
        <w:rPr>
          <w:rFonts w:eastAsia="Times New Roman"/>
          <w:sz w:val="24"/>
          <w:szCs w:val="24"/>
        </w:rPr>
        <w:t>2016.gada</w:t>
      </w:r>
      <w:proofErr w:type="gramEnd"/>
      <w:r w:rsidRPr="00FA5E16">
        <w:rPr>
          <w:rFonts w:eastAsia="Times New Roman"/>
          <w:sz w:val="24"/>
          <w:szCs w:val="24"/>
        </w:rPr>
        <w:t xml:space="preserve"> </w:t>
      </w:r>
      <w:r w:rsidR="00405C9E">
        <w:rPr>
          <w:rFonts w:eastAsia="Times New Roman"/>
          <w:sz w:val="24"/>
          <w:szCs w:val="24"/>
        </w:rPr>
        <w:t>[..]</w:t>
      </w:r>
      <w:r w:rsidRPr="00FA5E16">
        <w:rPr>
          <w:rFonts w:eastAsia="Times New Roman"/>
          <w:sz w:val="24"/>
          <w:szCs w:val="24"/>
        </w:rPr>
        <w:t xml:space="preserve"> spriedumu</w:t>
      </w:r>
    </w:p>
    <w:p w14:paraId="1F25FD11" w14:textId="6258B48E" w:rsidR="00E60C12" w:rsidRPr="00FA5E16" w:rsidRDefault="00405C9E" w:rsidP="008A03FD">
      <w:pPr>
        <w:shd w:val="clear" w:color="auto" w:fill="FFFFFF"/>
        <w:spacing w:line="276" w:lineRule="auto"/>
        <w:ind w:left="677"/>
        <w:rPr>
          <w:sz w:val="24"/>
          <w:szCs w:val="24"/>
        </w:rPr>
      </w:pPr>
      <w:r>
        <w:rPr>
          <w:sz w:val="24"/>
          <w:szCs w:val="24"/>
        </w:rPr>
        <w:t>[pers. A]</w:t>
      </w:r>
      <w:r w:rsidR="00B61D88" w:rsidRPr="00FA5E16">
        <w:rPr>
          <w:sz w:val="24"/>
          <w:szCs w:val="24"/>
        </w:rPr>
        <w:t xml:space="preserve">, personas kods </w:t>
      </w:r>
      <w:r>
        <w:rPr>
          <w:sz w:val="24"/>
          <w:szCs w:val="24"/>
        </w:rPr>
        <w:t>[..]</w:t>
      </w:r>
      <w:r w:rsidR="00B61D88" w:rsidRPr="00FA5E16">
        <w:rPr>
          <w:sz w:val="24"/>
          <w:szCs w:val="24"/>
        </w:rPr>
        <w:t>,</w:t>
      </w:r>
    </w:p>
    <w:p w14:paraId="0F6A37B7" w14:textId="77777777" w:rsidR="00E60C12" w:rsidRPr="00FA5E16" w:rsidRDefault="00B61D88" w:rsidP="008A03FD">
      <w:pPr>
        <w:shd w:val="clear" w:color="auto" w:fill="FFFFFF"/>
        <w:spacing w:line="276" w:lineRule="auto"/>
        <w:ind w:right="10" w:firstLine="677"/>
        <w:jc w:val="both"/>
        <w:rPr>
          <w:sz w:val="24"/>
          <w:szCs w:val="24"/>
        </w:rPr>
      </w:pPr>
      <w:r w:rsidRPr="00FA5E16">
        <w:rPr>
          <w:spacing w:val="-1"/>
          <w:sz w:val="24"/>
          <w:szCs w:val="24"/>
        </w:rPr>
        <w:t>atz</w:t>
      </w:r>
      <w:r w:rsidRPr="00FA5E16">
        <w:rPr>
          <w:rFonts w:eastAsia="Times New Roman"/>
          <w:spacing w:val="-1"/>
          <w:sz w:val="24"/>
          <w:szCs w:val="24"/>
        </w:rPr>
        <w:t xml:space="preserve">īts par vainīgu Krimināllikuma </w:t>
      </w:r>
      <w:proofErr w:type="gramStart"/>
      <w:r w:rsidRPr="00FA5E16">
        <w:rPr>
          <w:rFonts w:eastAsia="Times New Roman"/>
          <w:spacing w:val="-1"/>
          <w:sz w:val="24"/>
          <w:szCs w:val="24"/>
        </w:rPr>
        <w:t>260.panta</w:t>
      </w:r>
      <w:proofErr w:type="gramEnd"/>
      <w:r w:rsidRPr="00FA5E16">
        <w:rPr>
          <w:rFonts w:eastAsia="Times New Roman"/>
          <w:spacing w:val="-1"/>
          <w:sz w:val="24"/>
          <w:szCs w:val="24"/>
        </w:rPr>
        <w:t xml:space="preserve"> otrajā daļā paredzētajā noziedzīgajā nodarījumā </w:t>
      </w:r>
      <w:r w:rsidRPr="00FA5E16">
        <w:rPr>
          <w:rFonts w:eastAsia="Times New Roman"/>
          <w:sz w:val="24"/>
          <w:szCs w:val="24"/>
        </w:rPr>
        <w:t>un sodīts ar brīvības atņemšanu uz 1 gadu un transportlīdzekļa vadīšanas tiesību atņemšanu uz 3 gadiem.</w:t>
      </w:r>
    </w:p>
    <w:p w14:paraId="78E82658" w14:textId="6313CD29" w:rsidR="00E60C12" w:rsidRPr="00FA5E16" w:rsidRDefault="00405C9E" w:rsidP="008A03FD">
      <w:pPr>
        <w:shd w:val="clear" w:color="auto" w:fill="FFFFFF"/>
        <w:spacing w:line="276" w:lineRule="auto"/>
        <w:ind w:right="10" w:firstLine="677"/>
        <w:jc w:val="both"/>
        <w:rPr>
          <w:sz w:val="24"/>
          <w:szCs w:val="24"/>
        </w:rPr>
      </w:pPr>
      <w:r>
        <w:rPr>
          <w:sz w:val="24"/>
          <w:szCs w:val="24"/>
        </w:rPr>
        <w:t>[Pers. A]</w:t>
      </w:r>
      <w:r w:rsidR="00B61D88" w:rsidRPr="00FA5E16">
        <w:rPr>
          <w:sz w:val="24"/>
          <w:szCs w:val="24"/>
        </w:rPr>
        <w:t xml:space="preserve"> uzlikts par pien</w:t>
      </w:r>
      <w:r w:rsidR="00B61D88" w:rsidRPr="00FA5E16">
        <w:rPr>
          <w:rFonts w:eastAsia="Times New Roman"/>
          <w:sz w:val="24"/>
          <w:szCs w:val="24"/>
        </w:rPr>
        <w:t xml:space="preserve">ākumu samaksāt </w:t>
      </w:r>
      <w:r>
        <w:rPr>
          <w:rFonts w:eastAsia="Times New Roman"/>
          <w:sz w:val="24"/>
          <w:szCs w:val="24"/>
        </w:rPr>
        <w:t>[pers. B]</w:t>
      </w:r>
      <w:r w:rsidR="00B61D88" w:rsidRPr="00FA5E16">
        <w:rPr>
          <w:rFonts w:eastAsia="Times New Roman"/>
          <w:sz w:val="24"/>
          <w:szCs w:val="24"/>
        </w:rPr>
        <w:t xml:space="preserve"> kompensāciju par morālo aizskārumu 5000 </w:t>
      </w:r>
      <w:proofErr w:type="spellStart"/>
      <w:r w:rsidR="00B61D88" w:rsidRPr="00FA5E16">
        <w:rPr>
          <w:rFonts w:eastAsia="Times New Roman"/>
          <w:i/>
          <w:iCs/>
          <w:sz w:val="24"/>
          <w:szCs w:val="24"/>
        </w:rPr>
        <w:t>euro</w:t>
      </w:r>
      <w:proofErr w:type="spellEnd"/>
      <w:r w:rsidR="00B61D88" w:rsidRPr="00FA5E16">
        <w:rPr>
          <w:rFonts w:eastAsia="Times New Roman"/>
          <w:i/>
          <w:iCs/>
          <w:sz w:val="24"/>
          <w:szCs w:val="24"/>
        </w:rPr>
        <w:t xml:space="preserve"> </w:t>
      </w:r>
      <w:r w:rsidR="00B61D88" w:rsidRPr="00FA5E16">
        <w:rPr>
          <w:rFonts w:eastAsia="Times New Roman"/>
          <w:sz w:val="24"/>
          <w:szCs w:val="24"/>
        </w:rPr>
        <w:t xml:space="preserve">un materiālā kaitējuma kompensāciju par psihologa palīdzību 1200 </w:t>
      </w:r>
      <w:proofErr w:type="spellStart"/>
      <w:r w:rsidR="00B61D88" w:rsidRPr="00FA5E16">
        <w:rPr>
          <w:rFonts w:eastAsia="Times New Roman"/>
          <w:i/>
          <w:iCs/>
          <w:sz w:val="24"/>
          <w:szCs w:val="24"/>
        </w:rPr>
        <w:t>euro</w:t>
      </w:r>
      <w:proofErr w:type="spellEnd"/>
      <w:r w:rsidR="00B61D88" w:rsidRPr="00FA5E16">
        <w:rPr>
          <w:rFonts w:eastAsia="Times New Roman"/>
          <w:sz w:val="24"/>
          <w:szCs w:val="24"/>
        </w:rPr>
        <w:t>.</w:t>
      </w:r>
    </w:p>
    <w:p w14:paraId="7D13E704" w14:textId="1D826E05" w:rsidR="00E60C12" w:rsidRPr="00FA5E16" w:rsidRDefault="00405C9E" w:rsidP="008A03FD">
      <w:pPr>
        <w:shd w:val="clear" w:color="auto" w:fill="FFFFFF"/>
        <w:spacing w:line="276" w:lineRule="auto"/>
        <w:ind w:right="5" w:firstLine="677"/>
        <w:jc w:val="both"/>
        <w:rPr>
          <w:sz w:val="24"/>
          <w:szCs w:val="24"/>
        </w:rPr>
      </w:pPr>
      <w:r>
        <w:rPr>
          <w:sz w:val="24"/>
          <w:szCs w:val="24"/>
        </w:rPr>
        <w:t>[Pers. A]</w:t>
      </w:r>
      <w:r w:rsidR="00B61D88" w:rsidRPr="00FA5E16">
        <w:rPr>
          <w:sz w:val="24"/>
          <w:szCs w:val="24"/>
        </w:rPr>
        <w:t xml:space="preserve"> uzlikts par pien</w:t>
      </w:r>
      <w:r w:rsidR="00B61D88" w:rsidRPr="00FA5E16">
        <w:rPr>
          <w:rFonts w:eastAsia="Times New Roman"/>
          <w:sz w:val="24"/>
          <w:szCs w:val="24"/>
        </w:rPr>
        <w:t xml:space="preserve">ākumu samaksāt </w:t>
      </w:r>
      <w:r>
        <w:rPr>
          <w:rFonts w:eastAsia="Times New Roman"/>
          <w:sz w:val="24"/>
          <w:szCs w:val="24"/>
        </w:rPr>
        <w:t>[pers. C]</w:t>
      </w:r>
      <w:r w:rsidR="00B61D88" w:rsidRPr="00FA5E16">
        <w:rPr>
          <w:rFonts w:eastAsia="Times New Roman"/>
          <w:sz w:val="24"/>
          <w:szCs w:val="24"/>
        </w:rPr>
        <w:t xml:space="preserve"> kompensāciju par morālo aizskārumu 5000 </w:t>
      </w:r>
      <w:proofErr w:type="spellStart"/>
      <w:r w:rsidR="00B61D88" w:rsidRPr="00FA5E16">
        <w:rPr>
          <w:rFonts w:eastAsia="Times New Roman"/>
          <w:i/>
          <w:iCs/>
          <w:sz w:val="24"/>
          <w:szCs w:val="24"/>
        </w:rPr>
        <w:t>euro</w:t>
      </w:r>
      <w:proofErr w:type="spellEnd"/>
      <w:r w:rsidR="00B61D88" w:rsidRPr="00FA5E16">
        <w:rPr>
          <w:rFonts w:eastAsia="Times New Roman"/>
          <w:i/>
          <w:iCs/>
          <w:sz w:val="24"/>
          <w:szCs w:val="24"/>
        </w:rPr>
        <w:t xml:space="preserve"> </w:t>
      </w:r>
      <w:r w:rsidR="00B61D88" w:rsidRPr="00FA5E16">
        <w:rPr>
          <w:rFonts w:eastAsia="Times New Roman"/>
          <w:sz w:val="24"/>
          <w:szCs w:val="24"/>
        </w:rPr>
        <w:t xml:space="preserve">un materiālā kaitējuma kompensāciju par psihologa palīdzību 240 </w:t>
      </w:r>
      <w:proofErr w:type="spellStart"/>
      <w:r w:rsidR="00B61D88" w:rsidRPr="00FA5E16">
        <w:rPr>
          <w:rFonts w:eastAsia="Times New Roman"/>
          <w:i/>
          <w:iCs/>
          <w:sz w:val="24"/>
          <w:szCs w:val="24"/>
        </w:rPr>
        <w:t>euro</w:t>
      </w:r>
      <w:proofErr w:type="spellEnd"/>
      <w:r w:rsidR="00B61D88" w:rsidRPr="00FA5E16">
        <w:rPr>
          <w:rFonts w:eastAsia="Times New Roman"/>
          <w:sz w:val="24"/>
          <w:szCs w:val="24"/>
        </w:rPr>
        <w:t>.</w:t>
      </w:r>
    </w:p>
    <w:p w14:paraId="7F9277C4" w14:textId="77777777" w:rsidR="00E60C12" w:rsidRPr="00FA5E16" w:rsidRDefault="00B61D88" w:rsidP="008A03FD">
      <w:pPr>
        <w:shd w:val="clear" w:color="auto" w:fill="FFFFFF"/>
        <w:spacing w:line="276" w:lineRule="auto"/>
        <w:ind w:left="677"/>
        <w:rPr>
          <w:sz w:val="24"/>
          <w:szCs w:val="24"/>
        </w:rPr>
      </w:pPr>
      <w:r w:rsidRPr="00FA5E16">
        <w:rPr>
          <w:sz w:val="24"/>
          <w:szCs w:val="24"/>
        </w:rPr>
        <w:t>P</w:t>
      </w:r>
      <w:r w:rsidRPr="00FA5E16">
        <w:rPr>
          <w:rFonts w:eastAsia="Times New Roman"/>
          <w:sz w:val="24"/>
          <w:szCs w:val="24"/>
        </w:rPr>
        <w:t>ārējā daļā kaitējuma kompensācija nav noteikta.</w:t>
      </w:r>
    </w:p>
    <w:p w14:paraId="3460D762" w14:textId="77777777" w:rsidR="00A67D17" w:rsidRDefault="00A67D17" w:rsidP="008A03FD">
      <w:pPr>
        <w:shd w:val="clear" w:color="auto" w:fill="FFFFFF"/>
        <w:spacing w:line="276" w:lineRule="auto"/>
        <w:ind w:right="5" w:firstLine="677"/>
        <w:jc w:val="both"/>
        <w:rPr>
          <w:sz w:val="24"/>
          <w:szCs w:val="24"/>
        </w:rPr>
      </w:pPr>
    </w:p>
    <w:p w14:paraId="31098906" w14:textId="72EF858A" w:rsidR="00E60C12" w:rsidRPr="00FA5E16" w:rsidRDefault="00B61D88" w:rsidP="008A03FD">
      <w:pPr>
        <w:shd w:val="clear" w:color="auto" w:fill="FFFFFF"/>
        <w:spacing w:line="276" w:lineRule="auto"/>
        <w:ind w:right="5" w:firstLine="677"/>
        <w:jc w:val="both"/>
        <w:rPr>
          <w:sz w:val="24"/>
          <w:szCs w:val="24"/>
        </w:rPr>
      </w:pPr>
      <w:r w:rsidRPr="00FA5E16">
        <w:rPr>
          <w:sz w:val="24"/>
          <w:szCs w:val="24"/>
        </w:rPr>
        <w:t>[2]</w:t>
      </w:r>
      <w:r w:rsidR="00A67D17">
        <w:rPr>
          <w:sz w:val="24"/>
          <w:szCs w:val="24"/>
        </w:rPr>
        <w:t> </w:t>
      </w:r>
      <w:r w:rsidRPr="00FA5E16">
        <w:rPr>
          <w:sz w:val="24"/>
          <w:szCs w:val="24"/>
        </w:rPr>
        <w:t>Ar pirm</w:t>
      </w:r>
      <w:r w:rsidRPr="00FA5E16">
        <w:rPr>
          <w:rFonts w:eastAsia="Times New Roman"/>
          <w:sz w:val="24"/>
          <w:szCs w:val="24"/>
        </w:rPr>
        <w:t xml:space="preserve">ās instances tiesas spriedumu </w:t>
      </w:r>
      <w:r w:rsidR="00405C9E">
        <w:rPr>
          <w:rFonts w:eastAsia="Times New Roman"/>
          <w:sz w:val="24"/>
          <w:szCs w:val="24"/>
        </w:rPr>
        <w:t>[pers. A]</w:t>
      </w:r>
      <w:r w:rsidRPr="00FA5E16">
        <w:rPr>
          <w:rFonts w:eastAsia="Times New Roman"/>
          <w:sz w:val="24"/>
          <w:szCs w:val="24"/>
        </w:rPr>
        <w:t xml:space="preserve"> atzīts par vainīgu un sodīts pēc Krimināllikuma </w:t>
      </w:r>
      <w:proofErr w:type="gramStart"/>
      <w:r w:rsidRPr="00FA5E16">
        <w:rPr>
          <w:rFonts w:eastAsia="Times New Roman"/>
          <w:sz w:val="24"/>
          <w:szCs w:val="24"/>
        </w:rPr>
        <w:t>260.panta</w:t>
      </w:r>
      <w:proofErr w:type="gramEnd"/>
      <w:r w:rsidRPr="00FA5E16">
        <w:rPr>
          <w:rFonts w:eastAsia="Times New Roman"/>
          <w:sz w:val="24"/>
          <w:szCs w:val="24"/>
        </w:rPr>
        <w:t xml:space="preserve"> otrās daļas par to, ka viņš, vadot transportlīdzekli, pārkāpa ceļu satiksmes noteikumus, izraisot cilvēka nāvi.</w:t>
      </w:r>
    </w:p>
    <w:p w14:paraId="11F91792" w14:textId="77777777" w:rsidR="00A67D17" w:rsidRDefault="00A67D17" w:rsidP="008A03FD">
      <w:pPr>
        <w:shd w:val="clear" w:color="auto" w:fill="FFFFFF"/>
        <w:spacing w:line="276" w:lineRule="auto"/>
        <w:ind w:firstLine="677"/>
        <w:jc w:val="both"/>
        <w:rPr>
          <w:sz w:val="24"/>
          <w:szCs w:val="24"/>
        </w:rPr>
      </w:pPr>
    </w:p>
    <w:p w14:paraId="55DA7788" w14:textId="40F22007" w:rsidR="00E60C12" w:rsidRPr="00FA5E16" w:rsidRDefault="00B61D88" w:rsidP="008A03FD">
      <w:pPr>
        <w:shd w:val="clear" w:color="auto" w:fill="FFFFFF"/>
        <w:spacing w:line="276" w:lineRule="auto"/>
        <w:ind w:firstLine="677"/>
        <w:jc w:val="both"/>
        <w:rPr>
          <w:sz w:val="24"/>
          <w:szCs w:val="24"/>
        </w:rPr>
      </w:pPr>
      <w:r w:rsidRPr="00FA5E16">
        <w:rPr>
          <w:sz w:val="24"/>
          <w:szCs w:val="24"/>
        </w:rPr>
        <w:t>[3]</w:t>
      </w:r>
      <w:r w:rsidR="00A67D17">
        <w:rPr>
          <w:sz w:val="24"/>
          <w:szCs w:val="24"/>
        </w:rPr>
        <w:t> </w:t>
      </w:r>
      <w:r w:rsidRPr="00FA5E16">
        <w:rPr>
          <w:sz w:val="24"/>
          <w:szCs w:val="24"/>
        </w:rPr>
        <w:t xml:space="preserve">Ar </w:t>
      </w:r>
      <w:r w:rsidR="00405C9E">
        <w:rPr>
          <w:sz w:val="24"/>
          <w:szCs w:val="24"/>
        </w:rPr>
        <w:t>[..]</w:t>
      </w:r>
      <w:r w:rsidRPr="00FA5E16">
        <w:rPr>
          <w:rFonts w:eastAsia="Times New Roman"/>
          <w:sz w:val="24"/>
          <w:szCs w:val="24"/>
        </w:rPr>
        <w:t xml:space="preserve"> apgabaltiesas </w:t>
      </w:r>
      <w:proofErr w:type="gramStart"/>
      <w:r w:rsidRPr="00FA5E16">
        <w:rPr>
          <w:rFonts w:eastAsia="Times New Roman"/>
          <w:sz w:val="24"/>
          <w:szCs w:val="24"/>
        </w:rPr>
        <w:t>2018.gada</w:t>
      </w:r>
      <w:proofErr w:type="gramEnd"/>
      <w:r w:rsidRPr="00FA5E16">
        <w:rPr>
          <w:rFonts w:eastAsia="Times New Roman"/>
          <w:sz w:val="24"/>
          <w:szCs w:val="24"/>
        </w:rPr>
        <w:t xml:space="preserve"> </w:t>
      </w:r>
      <w:r w:rsidR="00405C9E">
        <w:rPr>
          <w:rFonts w:eastAsia="Times New Roman"/>
          <w:sz w:val="24"/>
          <w:szCs w:val="24"/>
        </w:rPr>
        <w:t>[..]</w:t>
      </w:r>
      <w:r w:rsidRPr="00FA5E16">
        <w:rPr>
          <w:rFonts w:eastAsia="Times New Roman"/>
          <w:sz w:val="24"/>
          <w:szCs w:val="24"/>
        </w:rPr>
        <w:t xml:space="preserve"> spriedumu, iztiesājot lietu apelācijas kārtībā sakarā ar apsūdzētā </w:t>
      </w:r>
      <w:r w:rsidR="00405C9E">
        <w:rPr>
          <w:rFonts w:eastAsia="Times New Roman"/>
          <w:sz w:val="24"/>
          <w:szCs w:val="24"/>
        </w:rPr>
        <w:t>[pers. A]</w:t>
      </w:r>
      <w:r w:rsidRPr="00FA5E16">
        <w:rPr>
          <w:rFonts w:eastAsia="Times New Roman"/>
          <w:sz w:val="24"/>
          <w:szCs w:val="24"/>
        </w:rPr>
        <w:t xml:space="preserve"> aizstāvja Dzintara Kausa un cietušo </w:t>
      </w:r>
      <w:r w:rsidR="00405C9E">
        <w:rPr>
          <w:rFonts w:eastAsia="Times New Roman"/>
          <w:sz w:val="24"/>
          <w:szCs w:val="24"/>
        </w:rPr>
        <w:t>[pers. B]</w:t>
      </w:r>
      <w:r w:rsidRPr="00FA5E16">
        <w:rPr>
          <w:rFonts w:eastAsia="Times New Roman"/>
          <w:sz w:val="24"/>
          <w:szCs w:val="24"/>
        </w:rPr>
        <w:t xml:space="preserve"> un </w:t>
      </w:r>
      <w:r w:rsidR="00405C9E">
        <w:rPr>
          <w:rFonts w:eastAsia="Times New Roman"/>
          <w:sz w:val="24"/>
          <w:szCs w:val="24"/>
        </w:rPr>
        <w:t>[pers. C]</w:t>
      </w:r>
      <w:r w:rsidRPr="00FA5E16">
        <w:rPr>
          <w:rFonts w:eastAsia="Times New Roman"/>
          <w:sz w:val="24"/>
          <w:szCs w:val="24"/>
        </w:rPr>
        <w:t xml:space="preserve"> </w:t>
      </w:r>
      <w:r w:rsidRPr="00FA5E16">
        <w:rPr>
          <w:rFonts w:eastAsia="Times New Roman"/>
          <w:sz w:val="24"/>
          <w:szCs w:val="24"/>
        </w:rPr>
        <w:lastRenderedPageBreak/>
        <w:t xml:space="preserve">apelācijas sūdzībām, </w:t>
      </w:r>
      <w:r w:rsidR="00405C9E">
        <w:rPr>
          <w:rFonts w:eastAsia="Times New Roman"/>
          <w:sz w:val="24"/>
          <w:szCs w:val="24"/>
        </w:rPr>
        <w:t>[rajona (pilsētas)]</w:t>
      </w:r>
      <w:r w:rsidRPr="00FA5E16">
        <w:rPr>
          <w:rFonts w:eastAsia="Times New Roman"/>
          <w:sz w:val="24"/>
          <w:szCs w:val="24"/>
        </w:rPr>
        <w:t xml:space="preserve"> tiesas 2016.gada </w:t>
      </w:r>
      <w:r w:rsidR="00405C9E">
        <w:rPr>
          <w:rFonts w:eastAsia="Times New Roman"/>
          <w:sz w:val="24"/>
          <w:szCs w:val="24"/>
        </w:rPr>
        <w:t>[..]</w:t>
      </w:r>
      <w:r w:rsidRPr="00FA5E16">
        <w:rPr>
          <w:rFonts w:eastAsia="Times New Roman"/>
          <w:sz w:val="24"/>
          <w:szCs w:val="24"/>
        </w:rPr>
        <w:t xml:space="preserve"> spriedums atcelts pilnībā.</w:t>
      </w:r>
    </w:p>
    <w:p w14:paraId="392879C5" w14:textId="54D274D4" w:rsidR="00E60C12" w:rsidRPr="00FA5E16" w:rsidRDefault="00405C9E" w:rsidP="008A03FD">
      <w:pPr>
        <w:shd w:val="clear" w:color="auto" w:fill="FFFFFF"/>
        <w:spacing w:line="276" w:lineRule="auto"/>
        <w:ind w:right="5" w:firstLine="677"/>
        <w:jc w:val="both"/>
        <w:rPr>
          <w:sz w:val="24"/>
          <w:szCs w:val="24"/>
        </w:rPr>
      </w:pPr>
      <w:r>
        <w:rPr>
          <w:spacing w:val="-1"/>
          <w:sz w:val="24"/>
          <w:szCs w:val="24"/>
        </w:rPr>
        <w:t>[Pers. A]</w:t>
      </w:r>
      <w:r w:rsidR="00B61D88" w:rsidRPr="00FA5E16">
        <w:rPr>
          <w:spacing w:val="-1"/>
          <w:sz w:val="24"/>
          <w:szCs w:val="24"/>
        </w:rPr>
        <w:t xml:space="preserve"> atz</w:t>
      </w:r>
      <w:r w:rsidR="00B61D88" w:rsidRPr="00FA5E16">
        <w:rPr>
          <w:rFonts w:eastAsia="Times New Roman"/>
          <w:spacing w:val="-1"/>
          <w:sz w:val="24"/>
          <w:szCs w:val="24"/>
        </w:rPr>
        <w:t xml:space="preserve">īts par nevainīgu pret viņu celtajā apsūdzībā pēc Krimināllikuma </w:t>
      </w:r>
      <w:proofErr w:type="gramStart"/>
      <w:r w:rsidR="00B61D88" w:rsidRPr="00FA5E16">
        <w:rPr>
          <w:rFonts w:eastAsia="Times New Roman"/>
          <w:spacing w:val="-1"/>
          <w:sz w:val="24"/>
          <w:szCs w:val="24"/>
        </w:rPr>
        <w:t>260.panta</w:t>
      </w:r>
      <w:proofErr w:type="gramEnd"/>
      <w:r w:rsidR="00B61D88" w:rsidRPr="00FA5E16">
        <w:rPr>
          <w:rFonts w:eastAsia="Times New Roman"/>
          <w:spacing w:val="-1"/>
          <w:sz w:val="24"/>
          <w:szCs w:val="24"/>
        </w:rPr>
        <w:t xml:space="preserve"> otrās </w:t>
      </w:r>
      <w:r w:rsidR="00B61D88" w:rsidRPr="00FA5E16">
        <w:rPr>
          <w:rFonts w:eastAsia="Times New Roman"/>
          <w:sz w:val="24"/>
          <w:szCs w:val="24"/>
        </w:rPr>
        <w:t>daļas un attaisnots.</w:t>
      </w:r>
    </w:p>
    <w:p w14:paraId="60D43A7B" w14:textId="7410E2F9" w:rsidR="00E60C12" w:rsidRPr="00FA5E16" w:rsidRDefault="008A03FD" w:rsidP="008A03FD">
      <w:pPr>
        <w:shd w:val="clear" w:color="auto" w:fill="FFFFFF"/>
        <w:spacing w:line="276" w:lineRule="auto"/>
        <w:ind w:left="677"/>
        <w:rPr>
          <w:sz w:val="24"/>
          <w:szCs w:val="24"/>
        </w:rPr>
      </w:pPr>
      <w:r>
        <w:rPr>
          <w:sz w:val="24"/>
          <w:szCs w:val="24"/>
        </w:rPr>
        <w:t>[Pers. B]</w:t>
      </w:r>
      <w:r w:rsidR="00B61D88" w:rsidRPr="00FA5E16">
        <w:rPr>
          <w:sz w:val="24"/>
          <w:szCs w:val="24"/>
        </w:rPr>
        <w:t xml:space="preserve"> un </w:t>
      </w:r>
      <w:r>
        <w:rPr>
          <w:rFonts w:eastAsia="Times New Roman"/>
          <w:sz w:val="24"/>
          <w:szCs w:val="24"/>
        </w:rPr>
        <w:t>[pers. C]</w:t>
      </w:r>
      <w:r w:rsidR="00B61D88" w:rsidRPr="00FA5E16">
        <w:rPr>
          <w:rFonts w:eastAsia="Times New Roman"/>
          <w:sz w:val="24"/>
          <w:szCs w:val="24"/>
        </w:rPr>
        <w:t xml:space="preserve"> kaitējuma kompensācijas pieteikumi atstāti bez izskatīšanas.</w:t>
      </w:r>
    </w:p>
    <w:p w14:paraId="5863B984" w14:textId="77777777" w:rsidR="00A67D17" w:rsidRDefault="00A67D17" w:rsidP="008A03FD">
      <w:pPr>
        <w:shd w:val="clear" w:color="auto" w:fill="FFFFFF"/>
        <w:spacing w:line="276" w:lineRule="auto"/>
        <w:ind w:firstLine="677"/>
        <w:jc w:val="both"/>
        <w:rPr>
          <w:sz w:val="24"/>
          <w:szCs w:val="24"/>
        </w:rPr>
      </w:pPr>
    </w:p>
    <w:p w14:paraId="18D7BB7A" w14:textId="1C696D69" w:rsidR="00E60C12" w:rsidRPr="00FA5E16" w:rsidRDefault="00B61D88" w:rsidP="008A03FD">
      <w:pPr>
        <w:shd w:val="clear" w:color="auto" w:fill="FFFFFF"/>
        <w:spacing w:line="276" w:lineRule="auto"/>
        <w:ind w:firstLine="677"/>
        <w:jc w:val="both"/>
        <w:rPr>
          <w:sz w:val="24"/>
          <w:szCs w:val="24"/>
        </w:rPr>
      </w:pPr>
      <w:r w:rsidRPr="00FA5E16">
        <w:rPr>
          <w:sz w:val="24"/>
          <w:szCs w:val="24"/>
        </w:rPr>
        <w:t>[4]</w:t>
      </w:r>
      <w:r w:rsidR="00A67D17">
        <w:rPr>
          <w:sz w:val="24"/>
          <w:szCs w:val="24"/>
        </w:rPr>
        <w:t> </w:t>
      </w:r>
      <w:r w:rsidRPr="00FA5E16">
        <w:rPr>
          <w:sz w:val="24"/>
          <w:szCs w:val="24"/>
        </w:rPr>
        <w:t>Ar Sen</w:t>
      </w:r>
      <w:r w:rsidRPr="00FA5E16">
        <w:rPr>
          <w:rFonts w:eastAsia="Times New Roman"/>
          <w:sz w:val="24"/>
          <w:szCs w:val="24"/>
        </w:rPr>
        <w:t xml:space="preserve">āta </w:t>
      </w:r>
      <w:proofErr w:type="gramStart"/>
      <w:r w:rsidRPr="00FA5E16">
        <w:rPr>
          <w:rFonts w:eastAsia="Times New Roman"/>
          <w:sz w:val="24"/>
          <w:szCs w:val="24"/>
        </w:rPr>
        <w:t>2019.gada</w:t>
      </w:r>
      <w:proofErr w:type="gramEnd"/>
      <w:r w:rsidRPr="00FA5E16">
        <w:rPr>
          <w:rFonts w:eastAsia="Times New Roman"/>
          <w:sz w:val="24"/>
          <w:szCs w:val="24"/>
        </w:rPr>
        <w:t xml:space="preserve"> </w:t>
      </w:r>
      <w:r w:rsidR="00A37F17">
        <w:rPr>
          <w:rFonts w:eastAsia="Times New Roman"/>
          <w:sz w:val="24"/>
          <w:szCs w:val="24"/>
        </w:rPr>
        <w:t>[..]</w:t>
      </w:r>
      <w:r w:rsidRPr="00FA5E16">
        <w:rPr>
          <w:rFonts w:eastAsia="Times New Roman"/>
          <w:sz w:val="24"/>
          <w:szCs w:val="24"/>
        </w:rPr>
        <w:t xml:space="preserve"> lēmumu, izskatot lietu kasācijas kārtībā sakarā ar </w:t>
      </w:r>
      <w:r w:rsidR="00A37F17">
        <w:rPr>
          <w:rFonts w:eastAsia="Times New Roman"/>
          <w:sz w:val="24"/>
          <w:szCs w:val="24"/>
        </w:rPr>
        <w:t>[..]</w:t>
      </w:r>
      <w:r w:rsidRPr="00FA5E16">
        <w:rPr>
          <w:rFonts w:eastAsia="Times New Roman"/>
          <w:sz w:val="24"/>
          <w:szCs w:val="24"/>
        </w:rPr>
        <w:t xml:space="preserve"> prokuratūras prokurora Arta Zariņa kasācijas protestu un cietušās </w:t>
      </w:r>
      <w:r w:rsidR="008A03FD">
        <w:rPr>
          <w:rFonts w:eastAsia="Times New Roman"/>
          <w:sz w:val="24"/>
          <w:szCs w:val="24"/>
        </w:rPr>
        <w:t>[pers. B]</w:t>
      </w:r>
      <w:r w:rsidRPr="00FA5E16">
        <w:rPr>
          <w:rFonts w:eastAsia="Times New Roman"/>
          <w:sz w:val="24"/>
          <w:szCs w:val="24"/>
        </w:rPr>
        <w:t xml:space="preserve"> kasācijas sūdzību, </w:t>
      </w:r>
      <w:r w:rsidR="00A37F17">
        <w:rPr>
          <w:rFonts w:eastAsia="Times New Roman"/>
          <w:sz w:val="24"/>
          <w:szCs w:val="24"/>
        </w:rPr>
        <w:t>[..]</w:t>
      </w:r>
      <w:r w:rsidRPr="00FA5E16">
        <w:rPr>
          <w:rFonts w:eastAsia="Times New Roman"/>
          <w:sz w:val="24"/>
          <w:szCs w:val="24"/>
        </w:rPr>
        <w:t xml:space="preserve"> apgabaltiesas 2018.gada </w:t>
      </w:r>
      <w:r w:rsidR="00A37F17">
        <w:rPr>
          <w:rFonts w:eastAsia="Times New Roman"/>
          <w:sz w:val="24"/>
          <w:szCs w:val="24"/>
        </w:rPr>
        <w:t>[..]</w:t>
      </w:r>
      <w:r w:rsidRPr="00FA5E16">
        <w:rPr>
          <w:rFonts w:eastAsia="Times New Roman"/>
          <w:sz w:val="24"/>
          <w:szCs w:val="24"/>
        </w:rPr>
        <w:t xml:space="preserve"> spriedums atcelts pilnībā un lieta</w:t>
      </w:r>
      <w:r w:rsidR="00A37F17">
        <w:rPr>
          <w:rFonts w:eastAsia="Times New Roman"/>
          <w:sz w:val="24"/>
          <w:szCs w:val="24"/>
        </w:rPr>
        <w:t xml:space="preserve"> </w:t>
      </w:r>
      <w:r w:rsidRPr="00FA5E16">
        <w:rPr>
          <w:sz w:val="24"/>
          <w:szCs w:val="24"/>
        </w:rPr>
        <w:t>nos</w:t>
      </w:r>
      <w:r w:rsidRPr="00FA5E16">
        <w:rPr>
          <w:rFonts w:eastAsia="Times New Roman"/>
          <w:sz w:val="24"/>
          <w:szCs w:val="24"/>
        </w:rPr>
        <w:t xml:space="preserve">ūtīta jaunai izskatīšanai </w:t>
      </w:r>
      <w:r w:rsidR="00A37F17">
        <w:rPr>
          <w:rFonts w:eastAsia="Times New Roman"/>
          <w:sz w:val="24"/>
          <w:szCs w:val="24"/>
        </w:rPr>
        <w:t>[..]</w:t>
      </w:r>
      <w:r w:rsidRPr="00FA5E16">
        <w:rPr>
          <w:rFonts w:eastAsia="Times New Roman"/>
          <w:sz w:val="24"/>
          <w:szCs w:val="24"/>
        </w:rPr>
        <w:t xml:space="preserve"> apgabaltiesā.</w:t>
      </w:r>
    </w:p>
    <w:p w14:paraId="3F98C7D8" w14:textId="77777777" w:rsidR="00A37F17" w:rsidRDefault="00A37F17" w:rsidP="00025443">
      <w:pPr>
        <w:shd w:val="clear" w:color="auto" w:fill="FFFFFF"/>
        <w:spacing w:line="276" w:lineRule="auto"/>
        <w:ind w:firstLine="677"/>
        <w:jc w:val="both"/>
        <w:rPr>
          <w:sz w:val="24"/>
          <w:szCs w:val="24"/>
        </w:rPr>
      </w:pPr>
    </w:p>
    <w:p w14:paraId="273FF9EF" w14:textId="244C6C46" w:rsidR="00E60C12" w:rsidRPr="00FA5E16" w:rsidRDefault="00B61D88" w:rsidP="00025443">
      <w:pPr>
        <w:shd w:val="clear" w:color="auto" w:fill="FFFFFF"/>
        <w:spacing w:line="276" w:lineRule="auto"/>
        <w:ind w:firstLine="677"/>
        <w:jc w:val="both"/>
        <w:rPr>
          <w:sz w:val="24"/>
          <w:szCs w:val="24"/>
        </w:rPr>
      </w:pPr>
      <w:r w:rsidRPr="00FA5E16">
        <w:rPr>
          <w:sz w:val="24"/>
          <w:szCs w:val="24"/>
        </w:rPr>
        <w:t>[5]</w:t>
      </w:r>
      <w:r w:rsidR="00A67D17">
        <w:rPr>
          <w:sz w:val="24"/>
          <w:szCs w:val="24"/>
        </w:rPr>
        <w:t> </w:t>
      </w:r>
      <w:r w:rsidRPr="00FA5E16">
        <w:rPr>
          <w:sz w:val="24"/>
          <w:szCs w:val="24"/>
        </w:rPr>
        <w:t xml:space="preserve">Ar </w:t>
      </w:r>
      <w:r w:rsidR="00A37F17">
        <w:rPr>
          <w:sz w:val="24"/>
          <w:szCs w:val="24"/>
        </w:rPr>
        <w:t>[..]</w:t>
      </w:r>
      <w:r w:rsidRPr="00FA5E16">
        <w:rPr>
          <w:rFonts w:eastAsia="Times New Roman"/>
          <w:sz w:val="24"/>
          <w:szCs w:val="24"/>
        </w:rPr>
        <w:t xml:space="preserve"> apgabaltiesas </w:t>
      </w:r>
      <w:proofErr w:type="gramStart"/>
      <w:r w:rsidRPr="00FA5E16">
        <w:rPr>
          <w:rFonts w:eastAsia="Times New Roman"/>
          <w:sz w:val="24"/>
          <w:szCs w:val="24"/>
        </w:rPr>
        <w:t>2020.gada</w:t>
      </w:r>
      <w:proofErr w:type="gramEnd"/>
      <w:r w:rsidRPr="00FA5E16">
        <w:rPr>
          <w:rFonts w:eastAsia="Times New Roman"/>
          <w:sz w:val="24"/>
          <w:szCs w:val="24"/>
        </w:rPr>
        <w:t xml:space="preserve"> </w:t>
      </w:r>
      <w:r w:rsidR="00A37F17">
        <w:rPr>
          <w:rFonts w:eastAsia="Times New Roman"/>
          <w:sz w:val="24"/>
          <w:szCs w:val="24"/>
        </w:rPr>
        <w:t>[..]</w:t>
      </w:r>
      <w:r w:rsidRPr="00FA5E16">
        <w:rPr>
          <w:rFonts w:eastAsia="Times New Roman"/>
          <w:sz w:val="24"/>
          <w:szCs w:val="24"/>
        </w:rPr>
        <w:t xml:space="preserve"> spriedumu, iztiesājot lietu no jauna apelācijas kārtībā sakarā ar apsūdzētā </w:t>
      </w:r>
      <w:r w:rsidR="00A37F17">
        <w:rPr>
          <w:rFonts w:eastAsia="Times New Roman"/>
          <w:sz w:val="24"/>
          <w:szCs w:val="24"/>
        </w:rPr>
        <w:t>[pers. A]</w:t>
      </w:r>
      <w:r w:rsidRPr="00FA5E16">
        <w:rPr>
          <w:rFonts w:eastAsia="Times New Roman"/>
          <w:sz w:val="24"/>
          <w:szCs w:val="24"/>
        </w:rPr>
        <w:t xml:space="preserve"> aizstāvja Dz. Kausa un cietušo </w:t>
      </w:r>
      <w:r w:rsidR="00A37F17">
        <w:rPr>
          <w:rFonts w:eastAsia="Times New Roman"/>
          <w:sz w:val="24"/>
          <w:szCs w:val="24"/>
        </w:rPr>
        <w:t>[pers. B]</w:t>
      </w:r>
      <w:r w:rsidRPr="00FA5E16">
        <w:rPr>
          <w:rFonts w:eastAsia="Times New Roman"/>
          <w:sz w:val="24"/>
          <w:szCs w:val="24"/>
        </w:rPr>
        <w:t xml:space="preserve"> un </w:t>
      </w:r>
      <w:r w:rsidR="00A37F17">
        <w:rPr>
          <w:rFonts w:eastAsia="Times New Roman"/>
          <w:sz w:val="24"/>
          <w:szCs w:val="24"/>
        </w:rPr>
        <w:t>[pers. C]</w:t>
      </w:r>
      <w:r w:rsidRPr="00FA5E16">
        <w:rPr>
          <w:rFonts w:eastAsia="Times New Roman"/>
          <w:sz w:val="24"/>
          <w:szCs w:val="24"/>
        </w:rPr>
        <w:t xml:space="preserve"> apelācijas sūdzībām, </w:t>
      </w:r>
      <w:r w:rsidR="00A37F17">
        <w:rPr>
          <w:rFonts w:eastAsia="Times New Roman"/>
          <w:sz w:val="24"/>
          <w:szCs w:val="24"/>
        </w:rPr>
        <w:t>[rajona (pilsētas)]</w:t>
      </w:r>
      <w:r w:rsidRPr="00FA5E16">
        <w:rPr>
          <w:rFonts w:eastAsia="Times New Roman"/>
          <w:sz w:val="24"/>
          <w:szCs w:val="24"/>
        </w:rPr>
        <w:t xml:space="preserve"> tiesas </w:t>
      </w:r>
      <w:proofErr w:type="gramStart"/>
      <w:r w:rsidRPr="00FA5E16">
        <w:rPr>
          <w:rFonts w:eastAsia="Times New Roman"/>
          <w:sz w:val="24"/>
          <w:szCs w:val="24"/>
        </w:rPr>
        <w:t>2016.gada</w:t>
      </w:r>
      <w:proofErr w:type="gramEnd"/>
      <w:r w:rsidRPr="00FA5E16">
        <w:rPr>
          <w:rFonts w:eastAsia="Times New Roman"/>
          <w:sz w:val="24"/>
          <w:szCs w:val="24"/>
        </w:rPr>
        <w:t xml:space="preserve"> </w:t>
      </w:r>
      <w:r w:rsidR="00A37F17">
        <w:rPr>
          <w:rFonts w:eastAsia="Times New Roman"/>
          <w:sz w:val="24"/>
          <w:szCs w:val="24"/>
        </w:rPr>
        <w:t>[..]</w:t>
      </w:r>
      <w:r w:rsidRPr="00FA5E16">
        <w:rPr>
          <w:rFonts w:eastAsia="Times New Roman"/>
          <w:sz w:val="24"/>
          <w:szCs w:val="24"/>
        </w:rPr>
        <w:t xml:space="preserve"> spriedums atcelts daļā par </w:t>
      </w:r>
      <w:r w:rsidR="00A37F17">
        <w:rPr>
          <w:rFonts w:eastAsia="Times New Roman"/>
          <w:sz w:val="24"/>
          <w:szCs w:val="24"/>
        </w:rPr>
        <w:t>[pers. A]</w:t>
      </w:r>
      <w:r w:rsidRPr="00FA5E16">
        <w:rPr>
          <w:rFonts w:eastAsia="Times New Roman"/>
          <w:sz w:val="24"/>
          <w:szCs w:val="24"/>
        </w:rPr>
        <w:t xml:space="preserve"> noteikto sodu un daļā par </w:t>
      </w:r>
      <w:r w:rsidR="00A37F17">
        <w:rPr>
          <w:rFonts w:eastAsia="Times New Roman"/>
          <w:sz w:val="24"/>
          <w:szCs w:val="24"/>
        </w:rPr>
        <w:t>[pers. </w:t>
      </w:r>
      <w:r>
        <w:rPr>
          <w:rFonts w:eastAsia="Times New Roman"/>
          <w:sz w:val="24"/>
          <w:szCs w:val="24"/>
        </w:rPr>
        <w:t>B</w:t>
      </w:r>
      <w:r w:rsidR="00A37F17">
        <w:rPr>
          <w:rFonts w:eastAsia="Times New Roman"/>
          <w:sz w:val="24"/>
          <w:szCs w:val="24"/>
        </w:rPr>
        <w:t>]</w:t>
      </w:r>
      <w:r w:rsidRPr="00FA5E16">
        <w:rPr>
          <w:rFonts w:eastAsia="Times New Roman"/>
          <w:sz w:val="24"/>
          <w:szCs w:val="24"/>
        </w:rPr>
        <w:t xml:space="preserve"> un </w:t>
      </w:r>
      <w:r w:rsidR="00A37F17">
        <w:rPr>
          <w:rFonts w:eastAsia="Times New Roman"/>
          <w:sz w:val="24"/>
          <w:szCs w:val="24"/>
        </w:rPr>
        <w:t>[pers. </w:t>
      </w:r>
      <w:r>
        <w:rPr>
          <w:rFonts w:eastAsia="Times New Roman"/>
          <w:sz w:val="24"/>
          <w:szCs w:val="24"/>
        </w:rPr>
        <w:t>C</w:t>
      </w:r>
      <w:r w:rsidR="00A37F17">
        <w:rPr>
          <w:rFonts w:eastAsia="Times New Roman"/>
          <w:sz w:val="24"/>
          <w:szCs w:val="24"/>
        </w:rPr>
        <w:t>]</w:t>
      </w:r>
      <w:r w:rsidRPr="00FA5E16">
        <w:rPr>
          <w:rFonts w:eastAsia="Times New Roman"/>
          <w:sz w:val="24"/>
          <w:szCs w:val="24"/>
        </w:rPr>
        <w:t xml:space="preserve"> noteikto morālā un materiālā kaitējuma kompensāciju.</w:t>
      </w:r>
    </w:p>
    <w:p w14:paraId="5C640BA8" w14:textId="39176650" w:rsidR="00E60C12" w:rsidRPr="00FA5E16" w:rsidRDefault="00A37F17">
      <w:pPr>
        <w:shd w:val="clear" w:color="auto" w:fill="FFFFFF"/>
        <w:spacing w:line="317" w:lineRule="exact"/>
        <w:ind w:right="10" w:firstLine="677"/>
        <w:jc w:val="both"/>
        <w:rPr>
          <w:sz w:val="24"/>
          <w:szCs w:val="24"/>
        </w:rPr>
      </w:pPr>
      <w:r>
        <w:rPr>
          <w:sz w:val="24"/>
          <w:szCs w:val="24"/>
        </w:rPr>
        <w:t>[Pers. A]</w:t>
      </w:r>
      <w:r w:rsidR="00B61D88" w:rsidRPr="00FA5E16">
        <w:rPr>
          <w:sz w:val="24"/>
          <w:szCs w:val="24"/>
        </w:rPr>
        <w:t xml:space="preserve"> par Krimin</w:t>
      </w:r>
      <w:r w:rsidR="00B61D88" w:rsidRPr="00FA5E16">
        <w:rPr>
          <w:rFonts w:eastAsia="Times New Roman"/>
          <w:sz w:val="24"/>
          <w:szCs w:val="24"/>
        </w:rPr>
        <w:t xml:space="preserve">āllikuma </w:t>
      </w:r>
      <w:proofErr w:type="gramStart"/>
      <w:r w:rsidR="00B61D88" w:rsidRPr="00FA5E16">
        <w:rPr>
          <w:rFonts w:eastAsia="Times New Roman"/>
          <w:sz w:val="24"/>
          <w:szCs w:val="24"/>
        </w:rPr>
        <w:t>260.panta</w:t>
      </w:r>
      <w:proofErr w:type="gramEnd"/>
      <w:r w:rsidR="00B61D88" w:rsidRPr="00FA5E16">
        <w:rPr>
          <w:rFonts w:eastAsia="Times New Roman"/>
          <w:sz w:val="24"/>
          <w:szCs w:val="24"/>
        </w:rPr>
        <w:t xml:space="preserve"> otrajā daļā paredzēto noziedzīgo nodarījumu sodīts, piemērojot Krimināllikuma 49.</w:t>
      </w:r>
      <w:r w:rsidR="00B61D88" w:rsidRPr="00FA5E16">
        <w:rPr>
          <w:rFonts w:eastAsia="Times New Roman"/>
          <w:sz w:val="24"/>
          <w:szCs w:val="24"/>
          <w:vertAlign w:val="superscript"/>
        </w:rPr>
        <w:t>1</w:t>
      </w:r>
      <w:r w:rsidR="00B61D88" w:rsidRPr="00FA5E16">
        <w:rPr>
          <w:rFonts w:eastAsia="Times New Roman"/>
          <w:sz w:val="24"/>
          <w:szCs w:val="24"/>
        </w:rPr>
        <w:t>panta pirmās daļas 1.punktu, ar brīvības atņemšanu uz 10 mēnešiem, atņemot transportlīdzekļa vadīšanas tiesības uz 3 gadiem.</w:t>
      </w:r>
    </w:p>
    <w:p w14:paraId="052010F7" w14:textId="6FFEF094" w:rsidR="00E60C12" w:rsidRPr="00FA5E16" w:rsidRDefault="00B61D88">
      <w:pPr>
        <w:shd w:val="clear" w:color="auto" w:fill="FFFFFF"/>
        <w:spacing w:line="317" w:lineRule="exact"/>
        <w:ind w:right="5" w:firstLine="677"/>
        <w:jc w:val="both"/>
        <w:rPr>
          <w:sz w:val="24"/>
          <w:szCs w:val="24"/>
        </w:rPr>
      </w:pPr>
      <w:r w:rsidRPr="00FA5E16">
        <w:rPr>
          <w:sz w:val="24"/>
          <w:szCs w:val="24"/>
        </w:rPr>
        <w:t xml:space="preserve">No </w:t>
      </w:r>
      <w:r w:rsidR="00A37F17">
        <w:rPr>
          <w:sz w:val="24"/>
          <w:szCs w:val="24"/>
        </w:rPr>
        <w:t>[pers. A]</w:t>
      </w:r>
      <w:r w:rsidRPr="00FA5E16">
        <w:rPr>
          <w:sz w:val="24"/>
          <w:szCs w:val="24"/>
        </w:rPr>
        <w:t xml:space="preserve"> cietu</w:t>
      </w:r>
      <w:r w:rsidRPr="00FA5E16">
        <w:rPr>
          <w:rFonts w:eastAsia="Times New Roman"/>
          <w:sz w:val="24"/>
          <w:szCs w:val="24"/>
        </w:rPr>
        <w:t xml:space="preserve">šās </w:t>
      </w:r>
      <w:r w:rsidR="00A37F17">
        <w:rPr>
          <w:rFonts w:eastAsia="Times New Roman"/>
          <w:sz w:val="24"/>
          <w:szCs w:val="24"/>
        </w:rPr>
        <w:t>[pers. B]</w:t>
      </w:r>
      <w:r w:rsidRPr="00FA5E16">
        <w:rPr>
          <w:rFonts w:eastAsia="Times New Roman"/>
          <w:sz w:val="24"/>
          <w:szCs w:val="24"/>
        </w:rPr>
        <w:t xml:space="preserve"> labā piedzīta materiālā kaitējuma kompensācija 1200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 xml:space="preserve">un morālā kaitējuma kompensācija 200 </w:t>
      </w:r>
      <w:proofErr w:type="spellStart"/>
      <w:r w:rsidRPr="00FA5E16">
        <w:rPr>
          <w:rFonts w:eastAsia="Times New Roman"/>
          <w:i/>
          <w:iCs/>
          <w:sz w:val="24"/>
          <w:szCs w:val="24"/>
        </w:rPr>
        <w:t>euro</w:t>
      </w:r>
      <w:proofErr w:type="spellEnd"/>
      <w:r w:rsidRPr="00FA5E16">
        <w:rPr>
          <w:rFonts w:eastAsia="Times New Roman"/>
          <w:sz w:val="24"/>
          <w:szCs w:val="24"/>
        </w:rPr>
        <w:t>.</w:t>
      </w:r>
    </w:p>
    <w:p w14:paraId="3A377A8B" w14:textId="2FAAF10D" w:rsidR="00E60C12" w:rsidRPr="00FA5E16" w:rsidRDefault="00B61D88">
      <w:pPr>
        <w:shd w:val="clear" w:color="auto" w:fill="FFFFFF"/>
        <w:spacing w:line="317" w:lineRule="exact"/>
        <w:ind w:firstLine="677"/>
        <w:jc w:val="both"/>
        <w:rPr>
          <w:sz w:val="24"/>
          <w:szCs w:val="24"/>
        </w:rPr>
      </w:pPr>
      <w:r w:rsidRPr="00FA5E16">
        <w:rPr>
          <w:sz w:val="24"/>
          <w:szCs w:val="24"/>
        </w:rPr>
        <w:t xml:space="preserve">No </w:t>
      </w:r>
      <w:r w:rsidR="00A37F17">
        <w:rPr>
          <w:sz w:val="24"/>
          <w:szCs w:val="24"/>
        </w:rPr>
        <w:t>[pers. A]</w:t>
      </w:r>
      <w:r w:rsidRPr="00FA5E16">
        <w:rPr>
          <w:sz w:val="24"/>
          <w:szCs w:val="24"/>
        </w:rPr>
        <w:t xml:space="preserve"> cietu</w:t>
      </w:r>
      <w:r w:rsidRPr="00FA5E16">
        <w:rPr>
          <w:rFonts w:eastAsia="Times New Roman"/>
          <w:sz w:val="24"/>
          <w:szCs w:val="24"/>
        </w:rPr>
        <w:t xml:space="preserve">šā </w:t>
      </w:r>
      <w:r w:rsidR="004A05ED">
        <w:rPr>
          <w:rFonts w:eastAsia="Times New Roman"/>
          <w:sz w:val="24"/>
          <w:szCs w:val="24"/>
        </w:rPr>
        <w:t>[pers. C]</w:t>
      </w:r>
      <w:r w:rsidRPr="00FA5E16">
        <w:rPr>
          <w:rFonts w:eastAsia="Times New Roman"/>
          <w:sz w:val="24"/>
          <w:szCs w:val="24"/>
        </w:rPr>
        <w:t xml:space="preserve"> labā piedzīta materiālā kaitējuma kompensācija 6542,71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 xml:space="preserve">un morālā kaitējuma kompensācija 200 </w:t>
      </w:r>
      <w:proofErr w:type="spellStart"/>
      <w:r w:rsidRPr="00FA5E16">
        <w:rPr>
          <w:rFonts w:eastAsia="Times New Roman"/>
          <w:i/>
          <w:iCs/>
          <w:sz w:val="24"/>
          <w:szCs w:val="24"/>
        </w:rPr>
        <w:t>euro</w:t>
      </w:r>
      <w:proofErr w:type="spellEnd"/>
      <w:r w:rsidRPr="00FA5E16">
        <w:rPr>
          <w:rFonts w:eastAsia="Times New Roman"/>
          <w:sz w:val="24"/>
          <w:szCs w:val="24"/>
        </w:rPr>
        <w:t>.</w:t>
      </w:r>
    </w:p>
    <w:p w14:paraId="7D6503C7" w14:textId="387C73D9" w:rsidR="00E60C12" w:rsidRPr="00FA5E16" w:rsidRDefault="00B61D88">
      <w:pPr>
        <w:shd w:val="clear" w:color="auto" w:fill="FFFFFF"/>
        <w:spacing w:line="317" w:lineRule="exact"/>
        <w:ind w:right="10" w:firstLine="677"/>
        <w:jc w:val="both"/>
        <w:rPr>
          <w:sz w:val="24"/>
          <w:szCs w:val="24"/>
        </w:rPr>
      </w:pPr>
      <w:r w:rsidRPr="00FA5E16">
        <w:rPr>
          <w:sz w:val="24"/>
          <w:szCs w:val="24"/>
        </w:rPr>
        <w:t>Mor</w:t>
      </w:r>
      <w:r w:rsidRPr="00FA5E16">
        <w:rPr>
          <w:rFonts w:eastAsia="Times New Roman"/>
          <w:sz w:val="24"/>
          <w:szCs w:val="24"/>
        </w:rPr>
        <w:t xml:space="preserve">ālā kaitējuma kompensācija 4800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 xml:space="preserve">cietušās </w:t>
      </w:r>
      <w:r w:rsidR="004A05ED">
        <w:rPr>
          <w:rFonts w:eastAsia="Times New Roman"/>
          <w:sz w:val="24"/>
          <w:szCs w:val="24"/>
        </w:rPr>
        <w:t>[pers. B]</w:t>
      </w:r>
      <w:r w:rsidRPr="00FA5E16">
        <w:rPr>
          <w:rFonts w:eastAsia="Times New Roman"/>
          <w:sz w:val="24"/>
          <w:szCs w:val="24"/>
        </w:rPr>
        <w:t xml:space="preserve"> labā un 4800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 xml:space="preserve">cietušā </w:t>
      </w:r>
      <w:r w:rsidR="004A05ED">
        <w:rPr>
          <w:rFonts w:eastAsia="Times New Roman"/>
          <w:sz w:val="24"/>
          <w:szCs w:val="24"/>
        </w:rPr>
        <w:t>[pers. C]</w:t>
      </w:r>
      <w:r w:rsidRPr="00FA5E16">
        <w:rPr>
          <w:rFonts w:eastAsia="Times New Roman"/>
          <w:sz w:val="24"/>
          <w:szCs w:val="24"/>
        </w:rPr>
        <w:t xml:space="preserve"> labā nav noteikta.</w:t>
      </w:r>
    </w:p>
    <w:p w14:paraId="274EEEF8" w14:textId="77777777" w:rsidR="00E60C12" w:rsidRPr="00FA5E16" w:rsidRDefault="00B61D88">
      <w:pPr>
        <w:shd w:val="clear" w:color="auto" w:fill="FFFFFF"/>
        <w:spacing w:line="317" w:lineRule="exact"/>
        <w:ind w:left="677"/>
        <w:rPr>
          <w:sz w:val="24"/>
          <w:szCs w:val="24"/>
        </w:rPr>
      </w:pPr>
      <w:r w:rsidRPr="00FA5E16">
        <w:rPr>
          <w:sz w:val="24"/>
          <w:szCs w:val="24"/>
        </w:rPr>
        <w:t>P</w:t>
      </w:r>
      <w:r w:rsidRPr="00FA5E16">
        <w:rPr>
          <w:rFonts w:eastAsia="Times New Roman"/>
          <w:sz w:val="24"/>
          <w:szCs w:val="24"/>
        </w:rPr>
        <w:t>ārējā daļā pirmās instances tiesas spriedums atstāts negrozīts.</w:t>
      </w:r>
    </w:p>
    <w:p w14:paraId="1A32555F" w14:textId="63987087" w:rsidR="00E60C12" w:rsidRPr="00FA5E16" w:rsidRDefault="00B61D88">
      <w:pPr>
        <w:shd w:val="clear" w:color="auto" w:fill="FFFFFF"/>
        <w:spacing w:before="317" w:line="317" w:lineRule="exact"/>
        <w:ind w:right="5" w:firstLine="677"/>
        <w:jc w:val="both"/>
        <w:rPr>
          <w:sz w:val="24"/>
          <w:szCs w:val="24"/>
        </w:rPr>
      </w:pPr>
      <w:r w:rsidRPr="00FA5E16">
        <w:rPr>
          <w:sz w:val="24"/>
          <w:szCs w:val="24"/>
        </w:rPr>
        <w:t>[6]</w:t>
      </w:r>
      <w:r w:rsidR="00A67D17">
        <w:rPr>
          <w:sz w:val="24"/>
          <w:szCs w:val="24"/>
        </w:rPr>
        <w:t> </w:t>
      </w:r>
      <w:r w:rsidRPr="00FA5E16">
        <w:rPr>
          <w:sz w:val="24"/>
          <w:szCs w:val="24"/>
        </w:rPr>
        <w:t xml:space="preserve">Par </w:t>
      </w:r>
      <w:r w:rsidR="004A05ED">
        <w:rPr>
          <w:sz w:val="24"/>
          <w:szCs w:val="24"/>
        </w:rPr>
        <w:t>[..]</w:t>
      </w:r>
      <w:r w:rsidRPr="00FA5E16">
        <w:rPr>
          <w:rFonts w:eastAsia="Times New Roman"/>
          <w:sz w:val="24"/>
          <w:szCs w:val="24"/>
        </w:rPr>
        <w:t xml:space="preserve"> apgabaltiesas </w:t>
      </w:r>
      <w:proofErr w:type="gramStart"/>
      <w:r w:rsidRPr="00FA5E16">
        <w:rPr>
          <w:rFonts w:eastAsia="Times New Roman"/>
          <w:sz w:val="24"/>
          <w:szCs w:val="24"/>
        </w:rPr>
        <w:t>2020.gada</w:t>
      </w:r>
      <w:proofErr w:type="gramEnd"/>
      <w:r w:rsidRPr="00FA5E16">
        <w:rPr>
          <w:rFonts w:eastAsia="Times New Roman"/>
          <w:sz w:val="24"/>
          <w:szCs w:val="24"/>
        </w:rPr>
        <w:t xml:space="preserve"> </w:t>
      </w:r>
      <w:r w:rsidR="004A05ED">
        <w:rPr>
          <w:rFonts w:eastAsia="Times New Roman"/>
          <w:sz w:val="24"/>
          <w:szCs w:val="24"/>
        </w:rPr>
        <w:t>[..]</w:t>
      </w:r>
      <w:r w:rsidRPr="00FA5E16">
        <w:rPr>
          <w:rFonts w:eastAsia="Times New Roman"/>
          <w:sz w:val="24"/>
          <w:szCs w:val="24"/>
        </w:rPr>
        <w:t xml:space="preserve"> spriedumu apsūdzētā </w:t>
      </w:r>
      <w:r w:rsidR="004A05ED">
        <w:rPr>
          <w:rFonts w:eastAsia="Times New Roman"/>
          <w:sz w:val="24"/>
          <w:szCs w:val="24"/>
        </w:rPr>
        <w:t>[pers. A]</w:t>
      </w:r>
      <w:r w:rsidRPr="00FA5E16">
        <w:rPr>
          <w:rFonts w:eastAsia="Times New Roman"/>
          <w:sz w:val="24"/>
          <w:szCs w:val="24"/>
        </w:rPr>
        <w:t xml:space="preserve"> aizstāvis E. </w:t>
      </w:r>
      <w:proofErr w:type="spellStart"/>
      <w:r w:rsidRPr="00FA5E16">
        <w:rPr>
          <w:rFonts w:eastAsia="Times New Roman"/>
          <w:sz w:val="24"/>
          <w:szCs w:val="24"/>
        </w:rPr>
        <w:t>Rusanovs</w:t>
      </w:r>
      <w:proofErr w:type="spellEnd"/>
      <w:r w:rsidRPr="00FA5E16">
        <w:rPr>
          <w:rFonts w:eastAsia="Times New Roman"/>
          <w:sz w:val="24"/>
          <w:szCs w:val="24"/>
        </w:rPr>
        <w:t xml:space="preserve"> iesniedzis kasācijas sūdzību, kurā lūdz atcelt tiesas spriedumu par </w:t>
      </w:r>
      <w:r w:rsidR="004A05ED">
        <w:rPr>
          <w:rFonts w:eastAsia="Times New Roman"/>
          <w:sz w:val="24"/>
          <w:szCs w:val="24"/>
        </w:rPr>
        <w:t>[pers. A]</w:t>
      </w:r>
      <w:r w:rsidRPr="00FA5E16">
        <w:rPr>
          <w:rFonts w:eastAsia="Times New Roman"/>
          <w:sz w:val="24"/>
          <w:szCs w:val="24"/>
        </w:rPr>
        <w:t xml:space="preserve"> atzīšanu par vainīgu Krimināllikuma 260.panta otrajā daļā paredzētajā noziedzīgajā nodarījumā un nosūtīt lietu jaunai izskatīšanai.</w:t>
      </w:r>
    </w:p>
    <w:p w14:paraId="1801D69C" w14:textId="77777777" w:rsidR="00E60C12" w:rsidRPr="00FA5E16" w:rsidRDefault="00B61D88">
      <w:pPr>
        <w:shd w:val="clear" w:color="auto" w:fill="FFFFFF"/>
        <w:spacing w:line="317" w:lineRule="exact"/>
        <w:ind w:left="677"/>
        <w:rPr>
          <w:sz w:val="24"/>
          <w:szCs w:val="24"/>
        </w:rPr>
      </w:pPr>
      <w:r w:rsidRPr="00FA5E16">
        <w:rPr>
          <w:sz w:val="24"/>
          <w:szCs w:val="24"/>
        </w:rPr>
        <w:t>Kas</w:t>
      </w:r>
      <w:r w:rsidRPr="00FA5E16">
        <w:rPr>
          <w:rFonts w:eastAsia="Times New Roman"/>
          <w:sz w:val="24"/>
          <w:szCs w:val="24"/>
        </w:rPr>
        <w:t>ācijas sūdzību aizstāvis pamatojis ar šādiem argumentiem.</w:t>
      </w:r>
    </w:p>
    <w:p w14:paraId="1992E1E3" w14:textId="312E0E5D" w:rsidR="00E60C12" w:rsidRPr="00FA5E16" w:rsidRDefault="00B61D88">
      <w:pPr>
        <w:shd w:val="clear" w:color="auto" w:fill="FFFFFF"/>
        <w:spacing w:line="317" w:lineRule="exact"/>
        <w:ind w:right="5" w:firstLine="677"/>
        <w:jc w:val="both"/>
        <w:rPr>
          <w:sz w:val="24"/>
          <w:szCs w:val="24"/>
        </w:rPr>
      </w:pPr>
      <w:r w:rsidRPr="00FA5E16">
        <w:rPr>
          <w:sz w:val="24"/>
          <w:szCs w:val="24"/>
        </w:rPr>
        <w:t>[6.1]</w:t>
      </w:r>
      <w:r w:rsidR="00A67D17">
        <w:rPr>
          <w:sz w:val="24"/>
          <w:szCs w:val="24"/>
        </w:rPr>
        <w:t> </w:t>
      </w:r>
      <w:r w:rsidRPr="00FA5E16">
        <w:rPr>
          <w:sz w:val="24"/>
          <w:szCs w:val="24"/>
        </w:rPr>
        <w:t>Apel</w:t>
      </w:r>
      <w:r w:rsidRPr="00FA5E16">
        <w:rPr>
          <w:rFonts w:eastAsia="Times New Roman"/>
          <w:sz w:val="24"/>
          <w:szCs w:val="24"/>
        </w:rPr>
        <w:t xml:space="preserve">ācijas instances tiesa pārkāpusi Kriminālprocesa likuma </w:t>
      </w:r>
      <w:proofErr w:type="gramStart"/>
      <w:r w:rsidRPr="00FA5E16">
        <w:rPr>
          <w:rFonts w:eastAsia="Times New Roman"/>
          <w:sz w:val="24"/>
          <w:szCs w:val="24"/>
        </w:rPr>
        <w:t>15.panta</w:t>
      </w:r>
      <w:proofErr w:type="gramEnd"/>
      <w:r w:rsidRPr="00FA5E16">
        <w:rPr>
          <w:rFonts w:eastAsia="Times New Roman"/>
          <w:sz w:val="24"/>
          <w:szCs w:val="24"/>
        </w:rPr>
        <w:t xml:space="preserve">, 20.panta un 130.panta otrās daļas 2.punkta nosacījumus, jo privātā eksperta </w:t>
      </w:r>
      <w:r w:rsidR="004A05ED">
        <w:rPr>
          <w:rFonts w:eastAsia="Times New Roman"/>
          <w:sz w:val="24"/>
          <w:szCs w:val="24"/>
        </w:rPr>
        <w:t>[pers. D]</w:t>
      </w:r>
      <w:r w:rsidRPr="00FA5E16">
        <w:rPr>
          <w:rFonts w:eastAsia="Times New Roman"/>
          <w:sz w:val="24"/>
          <w:szCs w:val="24"/>
        </w:rPr>
        <w:t xml:space="preserve"> 2017.gada </w:t>
      </w:r>
      <w:r w:rsidR="004A05ED">
        <w:rPr>
          <w:rFonts w:eastAsia="Times New Roman"/>
          <w:sz w:val="24"/>
          <w:szCs w:val="24"/>
        </w:rPr>
        <w:t>[..]</w:t>
      </w:r>
      <w:r w:rsidRPr="00FA5E16">
        <w:rPr>
          <w:rFonts w:eastAsia="Times New Roman"/>
          <w:sz w:val="24"/>
          <w:szCs w:val="24"/>
        </w:rPr>
        <w:t xml:space="preserve"> atzinumā Nr. </w:t>
      </w:r>
      <w:r w:rsidR="004A05ED">
        <w:rPr>
          <w:rFonts w:eastAsia="Times New Roman"/>
          <w:sz w:val="24"/>
          <w:szCs w:val="24"/>
        </w:rPr>
        <w:t>[..]</w:t>
      </w:r>
      <w:r w:rsidRPr="00FA5E16">
        <w:rPr>
          <w:rFonts w:eastAsia="Times New Roman"/>
          <w:sz w:val="24"/>
          <w:szCs w:val="24"/>
        </w:rPr>
        <w:t xml:space="preserve"> ietvertās ziņas nepamatoti atzinusi par nepieļaujamām un pierādīšanā neizmantojamām.</w:t>
      </w:r>
    </w:p>
    <w:p w14:paraId="32F07252" w14:textId="6F02CD06" w:rsidR="00E60C12" w:rsidRPr="00FA5E16" w:rsidRDefault="00B61D88">
      <w:pPr>
        <w:shd w:val="clear" w:color="auto" w:fill="FFFFFF"/>
        <w:spacing w:line="317" w:lineRule="exact"/>
        <w:ind w:right="5" w:firstLine="677"/>
        <w:jc w:val="both"/>
        <w:rPr>
          <w:sz w:val="24"/>
          <w:szCs w:val="24"/>
        </w:rPr>
      </w:pPr>
      <w:r w:rsidRPr="00FA5E16">
        <w:rPr>
          <w:sz w:val="24"/>
          <w:szCs w:val="24"/>
        </w:rPr>
        <w:t xml:space="preserve">Ekspertam </w:t>
      </w:r>
      <w:r w:rsidR="004A05ED">
        <w:rPr>
          <w:sz w:val="24"/>
          <w:szCs w:val="24"/>
        </w:rPr>
        <w:t>[pers. D]</w:t>
      </w:r>
      <w:r w:rsidRPr="00FA5E16">
        <w:rPr>
          <w:rFonts w:eastAsia="Times New Roman"/>
          <w:sz w:val="24"/>
          <w:szCs w:val="24"/>
        </w:rPr>
        <w:t xml:space="preserve"> ir derīgs Tieslietu ministrijas Tiesu eksperta sertifikāts, un </w:t>
      </w:r>
      <w:r w:rsidRPr="00FA5E16">
        <w:rPr>
          <w:rFonts w:eastAsia="Times New Roman"/>
          <w:spacing w:val="-1"/>
          <w:sz w:val="24"/>
          <w:szCs w:val="24"/>
        </w:rPr>
        <w:t xml:space="preserve">pētījums veikts, izmantojot Tiesu ekspertu padomē reģistrētu metodiku. Ceļu satiksmes negadījuma modelēšana, izmantojot datorprogrammu </w:t>
      </w:r>
      <w:r w:rsidRPr="00FA5E16">
        <w:rPr>
          <w:rFonts w:eastAsia="Times New Roman"/>
          <w:i/>
          <w:iCs/>
          <w:spacing w:val="-1"/>
          <w:sz w:val="24"/>
          <w:szCs w:val="24"/>
        </w:rPr>
        <w:t>PC-</w:t>
      </w:r>
      <w:proofErr w:type="spellStart"/>
      <w:r w:rsidRPr="00FA5E16">
        <w:rPr>
          <w:rFonts w:eastAsia="Times New Roman"/>
          <w:i/>
          <w:iCs/>
          <w:spacing w:val="-1"/>
          <w:sz w:val="24"/>
          <w:szCs w:val="24"/>
        </w:rPr>
        <w:t>Crash</w:t>
      </w:r>
      <w:proofErr w:type="spellEnd"/>
      <w:r w:rsidRPr="00FA5E16">
        <w:rPr>
          <w:rFonts w:eastAsia="Times New Roman"/>
          <w:spacing w:val="-1"/>
          <w:sz w:val="24"/>
          <w:szCs w:val="24"/>
        </w:rPr>
        <w:t xml:space="preserve">, tika veikta, lai sagatavotu atbildi tikai uz vienu </w:t>
      </w:r>
      <w:r w:rsidRPr="00FA5E16">
        <w:rPr>
          <w:rFonts w:eastAsia="Times New Roman"/>
          <w:sz w:val="24"/>
          <w:szCs w:val="24"/>
        </w:rPr>
        <w:t xml:space="preserve">no ekspertam uzdotajiem jautājumiem, turklāt vienīgi tāpēc, lai papildinātu eksperta atzinumu ar ilustratīviem materiāliem. Šādas tiesības ekspertam noteic Kriminālprocesa likuma </w:t>
      </w:r>
      <w:proofErr w:type="gramStart"/>
      <w:r w:rsidRPr="00FA5E16">
        <w:rPr>
          <w:rFonts w:eastAsia="Times New Roman"/>
          <w:sz w:val="24"/>
          <w:szCs w:val="24"/>
        </w:rPr>
        <w:t>203.panta</w:t>
      </w:r>
      <w:proofErr w:type="gramEnd"/>
      <w:r w:rsidRPr="00FA5E16">
        <w:rPr>
          <w:rFonts w:eastAsia="Times New Roman"/>
          <w:sz w:val="24"/>
          <w:szCs w:val="24"/>
        </w:rPr>
        <w:t xml:space="preserve"> ceturtā daļa. Turklāt ilustratīvie materiāli tika izgatavoti, ņemot vērā paša eksperta </w:t>
      </w:r>
      <w:r w:rsidR="004A05ED">
        <w:rPr>
          <w:rFonts w:eastAsia="Times New Roman"/>
          <w:sz w:val="24"/>
          <w:szCs w:val="24"/>
        </w:rPr>
        <w:t>[pers. </w:t>
      </w:r>
      <w:r w:rsidR="00396B07">
        <w:rPr>
          <w:rFonts w:eastAsia="Times New Roman"/>
          <w:sz w:val="24"/>
          <w:szCs w:val="24"/>
        </w:rPr>
        <w:t>D</w:t>
      </w:r>
      <w:r w:rsidR="004A05ED">
        <w:rPr>
          <w:rFonts w:eastAsia="Times New Roman"/>
          <w:sz w:val="24"/>
          <w:szCs w:val="24"/>
        </w:rPr>
        <w:t>]</w:t>
      </w:r>
      <w:r w:rsidRPr="00FA5E16">
        <w:rPr>
          <w:rFonts w:eastAsia="Times New Roman"/>
          <w:sz w:val="24"/>
          <w:szCs w:val="24"/>
        </w:rPr>
        <w:t xml:space="preserve"> </w:t>
      </w:r>
      <w:r w:rsidRPr="00FA5E16">
        <w:rPr>
          <w:rFonts w:eastAsia="Times New Roman"/>
          <w:spacing w:val="-1"/>
          <w:sz w:val="24"/>
          <w:szCs w:val="24"/>
        </w:rPr>
        <w:t xml:space="preserve">sniegtos datus, un visus secinājumus arī ir izdarījis pats eksperts savas kompetences ietvaros. Fakts, </w:t>
      </w:r>
      <w:r w:rsidRPr="00FA5E16">
        <w:rPr>
          <w:rFonts w:eastAsia="Times New Roman"/>
          <w:sz w:val="24"/>
          <w:szCs w:val="24"/>
        </w:rPr>
        <w:t xml:space="preserve">ka eksperta atzinumam pievienotos ilustratīvos attēlus ir izgatavojusi kriminālprocesā nenoskaidrota persona, varētu būt pamats secinājumam, ka atzinuma iegūšanas gaitā pieļauts nebūtisks procesuāls pārkāpums, kura dēļ iegūtās ziņas varētu atzīt par ierobežoti </w:t>
      </w:r>
      <w:r w:rsidRPr="00FA5E16">
        <w:rPr>
          <w:rFonts w:eastAsia="Times New Roman"/>
          <w:sz w:val="24"/>
          <w:szCs w:val="24"/>
        </w:rPr>
        <w:lastRenderedPageBreak/>
        <w:t xml:space="preserve">pieļaujamām, nevis par pilnībā nepieļaujamām. Turklāt atbildes uz pārējiem jautājumiem eksperts </w:t>
      </w:r>
      <w:r w:rsidR="004A05ED">
        <w:rPr>
          <w:rFonts w:eastAsia="Times New Roman"/>
          <w:sz w:val="24"/>
          <w:szCs w:val="24"/>
        </w:rPr>
        <w:t>[pers. </w:t>
      </w:r>
      <w:r w:rsidR="00396B07">
        <w:rPr>
          <w:rFonts w:eastAsia="Times New Roman"/>
          <w:sz w:val="24"/>
          <w:szCs w:val="24"/>
        </w:rPr>
        <w:t>D</w:t>
      </w:r>
      <w:r w:rsidR="004A05ED">
        <w:rPr>
          <w:rFonts w:eastAsia="Times New Roman"/>
          <w:sz w:val="24"/>
          <w:szCs w:val="24"/>
        </w:rPr>
        <w:t>]</w:t>
      </w:r>
      <w:r w:rsidRPr="00FA5E16">
        <w:rPr>
          <w:rFonts w:eastAsia="Times New Roman"/>
          <w:sz w:val="24"/>
          <w:szCs w:val="24"/>
        </w:rPr>
        <w:t xml:space="preserve"> sniedzis, neizmantojot datorprogrammu </w:t>
      </w:r>
      <w:r w:rsidRPr="00FA5E16">
        <w:rPr>
          <w:rFonts w:eastAsia="Times New Roman"/>
          <w:i/>
          <w:iCs/>
          <w:sz w:val="24"/>
          <w:szCs w:val="24"/>
        </w:rPr>
        <w:t>PC-</w:t>
      </w:r>
      <w:proofErr w:type="spellStart"/>
      <w:r w:rsidRPr="00FA5E16">
        <w:rPr>
          <w:rFonts w:eastAsia="Times New Roman"/>
          <w:i/>
          <w:iCs/>
          <w:sz w:val="24"/>
          <w:szCs w:val="24"/>
        </w:rPr>
        <w:t>Crash</w:t>
      </w:r>
      <w:proofErr w:type="spellEnd"/>
      <w:r w:rsidRPr="00FA5E16">
        <w:rPr>
          <w:rFonts w:eastAsia="Times New Roman"/>
          <w:sz w:val="24"/>
          <w:szCs w:val="24"/>
        </w:rPr>
        <w:t xml:space="preserve">, bet pamatojoties uz lietas materiāliem un notikuma videoierakstu. Šo atbilžu patiesumu apstiprina arī eksperta </w:t>
      </w:r>
      <w:r w:rsidR="00121845">
        <w:rPr>
          <w:rFonts w:eastAsia="Times New Roman"/>
          <w:sz w:val="24"/>
          <w:szCs w:val="24"/>
        </w:rPr>
        <w:t>[pers. E]</w:t>
      </w:r>
      <w:r w:rsidRPr="00FA5E16">
        <w:rPr>
          <w:rFonts w:eastAsia="Times New Roman"/>
          <w:sz w:val="24"/>
          <w:szCs w:val="24"/>
        </w:rPr>
        <w:t xml:space="preserve"> </w:t>
      </w:r>
      <w:proofErr w:type="gramStart"/>
      <w:r w:rsidRPr="00FA5E16">
        <w:rPr>
          <w:rFonts w:eastAsia="Times New Roman"/>
          <w:sz w:val="24"/>
          <w:szCs w:val="24"/>
        </w:rPr>
        <w:t>2014.gada</w:t>
      </w:r>
      <w:proofErr w:type="gramEnd"/>
      <w:r w:rsidRPr="00FA5E16">
        <w:rPr>
          <w:rFonts w:eastAsia="Times New Roman"/>
          <w:sz w:val="24"/>
          <w:szCs w:val="24"/>
        </w:rPr>
        <w:t xml:space="preserve"> </w:t>
      </w:r>
      <w:r w:rsidR="00121845">
        <w:rPr>
          <w:rFonts w:eastAsia="Times New Roman"/>
          <w:sz w:val="24"/>
          <w:szCs w:val="24"/>
        </w:rPr>
        <w:t>[..]</w:t>
      </w:r>
      <w:r w:rsidRPr="00FA5E16">
        <w:rPr>
          <w:rFonts w:eastAsia="Times New Roman"/>
          <w:sz w:val="24"/>
          <w:szCs w:val="24"/>
        </w:rPr>
        <w:t xml:space="preserve"> atzinumā par </w:t>
      </w:r>
      <w:proofErr w:type="spellStart"/>
      <w:r w:rsidRPr="00FA5E16">
        <w:rPr>
          <w:rFonts w:eastAsia="Times New Roman"/>
          <w:sz w:val="24"/>
          <w:szCs w:val="24"/>
        </w:rPr>
        <w:t>autotehniskās</w:t>
      </w:r>
      <w:proofErr w:type="spellEnd"/>
      <w:r w:rsidRPr="00FA5E16">
        <w:rPr>
          <w:rFonts w:eastAsia="Times New Roman"/>
          <w:sz w:val="24"/>
          <w:szCs w:val="24"/>
        </w:rPr>
        <w:t xml:space="preserve"> ekspertīzes veikšanu norādītie secinājumi.</w:t>
      </w:r>
    </w:p>
    <w:p w14:paraId="4D5E77C0"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Turkl</w:t>
      </w:r>
      <w:r w:rsidRPr="00FA5E16">
        <w:rPr>
          <w:rFonts w:eastAsia="Times New Roman"/>
          <w:sz w:val="24"/>
          <w:szCs w:val="24"/>
        </w:rPr>
        <w:t xml:space="preserve">āt Senāta </w:t>
      </w:r>
      <w:proofErr w:type="gramStart"/>
      <w:r w:rsidRPr="00FA5E16">
        <w:rPr>
          <w:rFonts w:eastAsia="Times New Roman"/>
          <w:sz w:val="24"/>
          <w:szCs w:val="24"/>
        </w:rPr>
        <w:t>2015.gada</w:t>
      </w:r>
      <w:proofErr w:type="gramEnd"/>
      <w:r w:rsidRPr="00FA5E16">
        <w:rPr>
          <w:rFonts w:eastAsia="Times New Roman"/>
          <w:sz w:val="24"/>
          <w:szCs w:val="24"/>
        </w:rPr>
        <w:t xml:space="preserve"> 27.februāra lēmumā lietā Nr. SKK-15/2015 pausta atziņa, ka aizstāvība savā labā var izmantot arī procesuāli nekvalitatīvas (ar apšaubāmu pieļaujamību) ziņas, kuras nedrīkstētu izmantot apsūdzība.</w:t>
      </w:r>
    </w:p>
    <w:p w14:paraId="62AC0E64" w14:textId="7B0A07C1" w:rsidR="00E60C12" w:rsidRPr="00FA5E16" w:rsidRDefault="00B61D88" w:rsidP="00025443">
      <w:pPr>
        <w:shd w:val="clear" w:color="auto" w:fill="FFFFFF"/>
        <w:spacing w:line="317" w:lineRule="exact"/>
        <w:ind w:right="10" w:firstLine="677"/>
        <w:jc w:val="both"/>
        <w:rPr>
          <w:sz w:val="24"/>
          <w:szCs w:val="24"/>
        </w:rPr>
      </w:pPr>
      <w:r w:rsidRPr="00FA5E16">
        <w:rPr>
          <w:sz w:val="24"/>
          <w:szCs w:val="24"/>
        </w:rPr>
        <w:t>[6.2]</w:t>
      </w:r>
      <w:r w:rsidR="00A67D17">
        <w:rPr>
          <w:sz w:val="24"/>
          <w:szCs w:val="24"/>
        </w:rPr>
        <w:t> </w:t>
      </w:r>
      <w:r w:rsidRPr="00FA5E16">
        <w:rPr>
          <w:sz w:val="24"/>
          <w:szCs w:val="24"/>
        </w:rPr>
        <w:t>Apel</w:t>
      </w:r>
      <w:r w:rsidRPr="00FA5E16">
        <w:rPr>
          <w:rFonts w:eastAsia="Times New Roman"/>
          <w:sz w:val="24"/>
          <w:szCs w:val="24"/>
        </w:rPr>
        <w:t xml:space="preserve">ācijas instances tiesa pārkāpusi Kriminālprocesa likuma </w:t>
      </w:r>
      <w:proofErr w:type="gramStart"/>
      <w:r w:rsidRPr="00FA5E16">
        <w:rPr>
          <w:rFonts w:eastAsia="Times New Roman"/>
          <w:sz w:val="24"/>
          <w:szCs w:val="24"/>
        </w:rPr>
        <w:t>128.panta</w:t>
      </w:r>
      <w:proofErr w:type="gramEnd"/>
      <w:r w:rsidRPr="00FA5E16">
        <w:rPr>
          <w:rFonts w:eastAsia="Times New Roman"/>
          <w:sz w:val="24"/>
          <w:szCs w:val="24"/>
        </w:rPr>
        <w:t xml:space="preserve"> otrās daļas un 564.panta ceturtās daļas prasības, jo bez motivācijas noraidījusi aizstāvības apsvērumus par to, ka</w:t>
      </w:r>
      <w:r w:rsidR="00025443">
        <w:rPr>
          <w:rFonts w:eastAsia="Times New Roman"/>
          <w:sz w:val="24"/>
          <w:szCs w:val="24"/>
        </w:rPr>
        <w:t xml:space="preserve"> </w:t>
      </w:r>
      <w:r w:rsidRPr="00FA5E16">
        <w:rPr>
          <w:sz w:val="24"/>
          <w:szCs w:val="24"/>
        </w:rPr>
        <w:t>mazgad</w:t>
      </w:r>
      <w:r w:rsidRPr="00FA5E16">
        <w:rPr>
          <w:rFonts w:eastAsia="Times New Roman"/>
          <w:sz w:val="24"/>
          <w:szCs w:val="24"/>
        </w:rPr>
        <w:t xml:space="preserve">īgā </w:t>
      </w:r>
      <w:r w:rsidR="00121845">
        <w:rPr>
          <w:rFonts w:eastAsia="Times New Roman"/>
          <w:sz w:val="24"/>
          <w:szCs w:val="24"/>
        </w:rPr>
        <w:t>[pers. F]</w:t>
      </w:r>
      <w:r w:rsidRPr="00FA5E16">
        <w:rPr>
          <w:rFonts w:eastAsia="Times New Roman"/>
          <w:sz w:val="24"/>
          <w:szCs w:val="24"/>
        </w:rPr>
        <w:t xml:space="preserve"> rīcība bija pretrunā ar Ceļu satiksmes noteikumu 3., 6., 10., 154. un 224.punktā noteiktajiem pienākumiem.</w:t>
      </w:r>
    </w:p>
    <w:p w14:paraId="7DB0FE5F" w14:textId="58EB9A26" w:rsidR="00E60C12" w:rsidRPr="00FA5E16" w:rsidRDefault="00B61D88">
      <w:pPr>
        <w:shd w:val="clear" w:color="auto" w:fill="FFFFFF"/>
        <w:spacing w:line="317" w:lineRule="exact"/>
        <w:ind w:firstLine="677"/>
        <w:jc w:val="both"/>
        <w:rPr>
          <w:sz w:val="24"/>
          <w:szCs w:val="24"/>
        </w:rPr>
      </w:pPr>
      <w:r w:rsidRPr="00FA5E16">
        <w:rPr>
          <w:sz w:val="24"/>
          <w:szCs w:val="24"/>
        </w:rPr>
        <w:t>Apel</w:t>
      </w:r>
      <w:r w:rsidRPr="00FA5E16">
        <w:rPr>
          <w:rFonts w:eastAsia="Times New Roman"/>
          <w:sz w:val="24"/>
          <w:szCs w:val="24"/>
        </w:rPr>
        <w:t>ācijas instances tiesa atzinusi, ka minētie Ceļu satiksmes noteikumu punkti nav attiecināmi uz konkrēto situāciju, jo kultūras un atpūtas parka „</w:t>
      </w:r>
      <w:r w:rsidR="00121845">
        <w:rPr>
          <w:rFonts w:eastAsia="Times New Roman"/>
          <w:sz w:val="24"/>
          <w:szCs w:val="24"/>
        </w:rPr>
        <w:t>[Nosaukums]</w:t>
      </w:r>
      <w:r w:rsidRPr="00FA5E16">
        <w:rPr>
          <w:rFonts w:eastAsia="Times New Roman"/>
          <w:sz w:val="24"/>
          <w:szCs w:val="24"/>
        </w:rPr>
        <w:t xml:space="preserve">” teritorijā darbojas arī </w:t>
      </w:r>
      <w:r w:rsidRPr="00FA5E16">
        <w:rPr>
          <w:rFonts w:eastAsia="Times New Roman"/>
          <w:spacing w:val="-1"/>
          <w:sz w:val="24"/>
          <w:szCs w:val="24"/>
        </w:rPr>
        <w:t xml:space="preserve">cits normatīvais akts </w:t>
      </w:r>
      <w:r w:rsidRPr="00445752">
        <w:rPr>
          <w:rFonts w:eastAsia="Times New Roman"/>
          <w:spacing w:val="-1"/>
          <w:sz w:val="24"/>
          <w:szCs w:val="24"/>
        </w:rPr>
        <w:t xml:space="preserve">– Rīgas domes </w:t>
      </w:r>
      <w:proofErr w:type="gramStart"/>
      <w:r w:rsidRPr="00445752">
        <w:rPr>
          <w:rFonts w:eastAsia="Times New Roman"/>
          <w:spacing w:val="-1"/>
          <w:sz w:val="24"/>
          <w:szCs w:val="24"/>
        </w:rPr>
        <w:t>2014.gada</w:t>
      </w:r>
      <w:proofErr w:type="gramEnd"/>
      <w:r w:rsidRPr="00445752">
        <w:rPr>
          <w:rFonts w:eastAsia="Times New Roman"/>
          <w:spacing w:val="-1"/>
          <w:sz w:val="24"/>
          <w:szCs w:val="24"/>
        </w:rPr>
        <w:t xml:space="preserve"> </w:t>
      </w:r>
      <w:r w:rsidR="0002418E" w:rsidRPr="00445752">
        <w:rPr>
          <w:rFonts w:eastAsia="Times New Roman"/>
          <w:spacing w:val="-1"/>
          <w:sz w:val="24"/>
          <w:szCs w:val="24"/>
        </w:rPr>
        <w:t>[..]</w:t>
      </w:r>
      <w:r w:rsidRPr="00445752">
        <w:rPr>
          <w:rFonts w:eastAsia="Times New Roman"/>
          <w:spacing w:val="-1"/>
          <w:sz w:val="24"/>
          <w:szCs w:val="24"/>
        </w:rPr>
        <w:t xml:space="preserve"> saistošie noteikumi Nr. </w:t>
      </w:r>
      <w:r w:rsidR="0002418E" w:rsidRPr="00445752">
        <w:rPr>
          <w:rFonts w:eastAsia="Times New Roman"/>
          <w:spacing w:val="-1"/>
          <w:sz w:val="24"/>
          <w:szCs w:val="24"/>
        </w:rPr>
        <w:t>[..]</w:t>
      </w:r>
      <w:r w:rsidRPr="00445752">
        <w:rPr>
          <w:rFonts w:eastAsia="Times New Roman"/>
          <w:spacing w:val="-1"/>
          <w:sz w:val="24"/>
          <w:szCs w:val="24"/>
        </w:rPr>
        <w:t xml:space="preserve"> „</w:t>
      </w:r>
      <w:r w:rsidR="0002418E" w:rsidRPr="00445752">
        <w:rPr>
          <w:rFonts w:eastAsia="Times New Roman"/>
          <w:spacing w:val="-1"/>
          <w:sz w:val="24"/>
          <w:szCs w:val="24"/>
        </w:rPr>
        <w:t>[..]</w:t>
      </w:r>
      <w:r w:rsidRPr="00445752">
        <w:rPr>
          <w:rFonts w:eastAsia="Times New Roman"/>
          <w:sz w:val="24"/>
          <w:szCs w:val="24"/>
        </w:rPr>
        <w:t>”.</w:t>
      </w:r>
      <w:r w:rsidRPr="00FA5E16">
        <w:rPr>
          <w:rFonts w:eastAsia="Times New Roman"/>
          <w:sz w:val="24"/>
          <w:szCs w:val="24"/>
        </w:rPr>
        <w:t xml:space="preserve"> Vienlaikus tiesa nav norādījusi nevienu šo saistošo noteikumu punktu, kas atspēkotu aizstāvības argumentus, turklāt nav ņēmusi vērā, ka šie saistošie noteikumi ceļu satiksmes negadījuma dienā – </w:t>
      </w:r>
      <w:proofErr w:type="gramStart"/>
      <w:r w:rsidRPr="00FA5E16">
        <w:rPr>
          <w:rFonts w:eastAsia="Times New Roman"/>
          <w:sz w:val="24"/>
          <w:szCs w:val="24"/>
        </w:rPr>
        <w:t>2014.gada</w:t>
      </w:r>
      <w:proofErr w:type="gramEnd"/>
      <w:r w:rsidRPr="00FA5E16">
        <w:rPr>
          <w:rFonts w:eastAsia="Times New Roman"/>
          <w:sz w:val="24"/>
          <w:szCs w:val="24"/>
        </w:rPr>
        <w:t xml:space="preserve"> </w:t>
      </w:r>
      <w:r w:rsidR="00121845">
        <w:rPr>
          <w:rFonts w:eastAsia="Times New Roman"/>
          <w:sz w:val="24"/>
          <w:szCs w:val="24"/>
        </w:rPr>
        <w:t>[..]</w:t>
      </w:r>
      <w:r w:rsidRPr="00FA5E16">
        <w:rPr>
          <w:rFonts w:eastAsia="Times New Roman"/>
          <w:sz w:val="24"/>
          <w:szCs w:val="24"/>
        </w:rPr>
        <w:t xml:space="preserve"> – nebija spēkā. Savukārt, atsaucoties </w:t>
      </w:r>
      <w:r w:rsidRPr="00445752">
        <w:rPr>
          <w:rFonts w:eastAsia="Times New Roman"/>
          <w:sz w:val="24"/>
          <w:szCs w:val="24"/>
        </w:rPr>
        <w:t xml:space="preserve">uz SIA „Rīgas meži” </w:t>
      </w:r>
      <w:proofErr w:type="gramStart"/>
      <w:r w:rsidRPr="00445752">
        <w:rPr>
          <w:rFonts w:eastAsia="Times New Roman"/>
          <w:sz w:val="24"/>
          <w:szCs w:val="24"/>
        </w:rPr>
        <w:t>2012.gada</w:t>
      </w:r>
      <w:proofErr w:type="gramEnd"/>
      <w:r w:rsidRPr="00445752">
        <w:rPr>
          <w:rFonts w:eastAsia="Times New Roman"/>
          <w:sz w:val="24"/>
          <w:szCs w:val="24"/>
        </w:rPr>
        <w:t xml:space="preserve"> </w:t>
      </w:r>
      <w:r w:rsidR="0002418E" w:rsidRPr="00445752">
        <w:rPr>
          <w:rFonts w:eastAsia="Times New Roman"/>
          <w:sz w:val="24"/>
          <w:szCs w:val="24"/>
        </w:rPr>
        <w:t>[..]</w:t>
      </w:r>
      <w:r w:rsidRPr="00445752">
        <w:rPr>
          <w:rFonts w:eastAsia="Times New Roman"/>
          <w:sz w:val="24"/>
          <w:szCs w:val="24"/>
        </w:rPr>
        <w:t xml:space="preserve"> noteikumiem „</w:t>
      </w:r>
      <w:r w:rsidR="0002418E" w:rsidRPr="00445752">
        <w:rPr>
          <w:rFonts w:eastAsia="Times New Roman"/>
          <w:sz w:val="24"/>
          <w:szCs w:val="24"/>
        </w:rPr>
        <w:t>[..]</w:t>
      </w:r>
      <w:r w:rsidRPr="00445752">
        <w:rPr>
          <w:rFonts w:eastAsia="Times New Roman"/>
          <w:spacing w:val="-1"/>
          <w:sz w:val="24"/>
          <w:szCs w:val="24"/>
        </w:rPr>
        <w:t xml:space="preserve">”, apelācijas instances tiesa ignorējusi šo </w:t>
      </w:r>
      <w:r w:rsidRPr="00445752">
        <w:rPr>
          <w:rFonts w:eastAsia="Times New Roman"/>
          <w:sz w:val="24"/>
          <w:szCs w:val="24"/>
        </w:rPr>
        <w:t>noteikum</w:t>
      </w:r>
      <w:r w:rsidRPr="00FA5E16">
        <w:rPr>
          <w:rFonts w:eastAsia="Times New Roman"/>
          <w:sz w:val="24"/>
          <w:szCs w:val="24"/>
        </w:rPr>
        <w:t xml:space="preserve">u 7.punktu, kas noteic, ka transportlīdzekļu kustību Parka teritorijā nosaka Ceļu satiksmes likums, Ministru kabineta </w:t>
      </w:r>
      <w:proofErr w:type="gramStart"/>
      <w:r w:rsidRPr="00FA5E16">
        <w:rPr>
          <w:rFonts w:eastAsia="Times New Roman"/>
          <w:sz w:val="24"/>
          <w:szCs w:val="24"/>
        </w:rPr>
        <w:t>2004.gada</w:t>
      </w:r>
      <w:proofErr w:type="gramEnd"/>
      <w:r w:rsidRPr="00FA5E16">
        <w:rPr>
          <w:rFonts w:eastAsia="Times New Roman"/>
          <w:sz w:val="24"/>
          <w:szCs w:val="24"/>
        </w:rPr>
        <w:t xml:space="preserve"> 29.jūnija noteikumi Nr. 571 „Ceļu satiksmes noteikumi”, </w:t>
      </w:r>
      <w:r w:rsidRPr="00FA5E16">
        <w:rPr>
          <w:rFonts w:eastAsia="Times New Roman"/>
          <w:spacing w:val="-1"/>
          <w:sz w:val="24"/>
          <w:szCs w:val="24"/>
        </w:rPr>
        <w:t xml:space="preserve">Parka teritorijā izvietoto horizontālo un vertikālo ceļa apzīmējumu regulējums, šie noteikumi un citi </w:t>
      </w:r>
      <w:r w:rsidRPr="00FA5E16">
        <w:rPr>
          <w:rFonts w:eastAsia="Times New Roman"/>
          <w:sz w:val="24"/>
          <w:szCs w:val="24"/>
        </w:rPr>
        <w:t>saistošie akti.</w:t>
      </w:r>
    </w:p>
    <w:p w14:paraId="0A1B7FDF" w14:textId="0AE82F1D" w:rsidR="00E60C12" w:rsidRPr="00FA5E16" w:rsidRDefault="00B61D88">
      <w:pPr>
        <w:shd w:val="clear" w:color="auto" w:fill="FFFFFF"/>
        <w:spacing w:line="317" w:lineRule="exact"/>
        <w:ind w:right="10" w:firstLine="677"/>
        <w:jc w:val="both"/>
        <w:rPr>
          <w:sz w:val="24"/>
          <w:szCs w:val="24"/>
        </w:rPr>
      </w:pPr>
      <w:r w:rsidRPr="00FA5E16">
        <w:rPr>
          <w:sz w:val="24"/>
          <w:szCs w:val="24"/>
        </w:rPr>
        <w:t>Iev</w:t>
      </w:r>
      <w:r w:rsidRPr="00FA5E16">
        <w:rPr>
          <w:rFonts w:eastAsia="Times New Roman"/>
          <w:sz w:val="24"/>
          <w:szCs w:val="24"/>
        </w:rPr>
        <w:t>ērojot minēto, atzīstams, ka Ceļu satiksmes noteikumu prasības ir attiecināmas arī uz kultūras un atpūtas parka „</w:t>
      </w:r>
      <w:r w:rsidR="00121845">
        <w:rPr>
          <w:rFonts w:eastAsia="Times New Roman"/>
          <w:sz w:val="24"/>
          <w:szCs w:val="24"/>
        </w:rPr>
        <w:t>[Nosaukums]</w:t>
      </w:r>
      <w:r w:rsidRPr="00FA5E16">
        <w:rPr>
          <w:rFonts w:eastAsia="Times New Roman"/>
          <w:sz w:val="24"/>
          <w:szCs w:val="24"/>
        </w:rPr>
        <w:t>” teritoriju.</w:t>
      </w:r>
    </w:p>
    <w:p w14:paraId="5C053D24" w14:textId="3C9922FE" w:rsidR="00E60C12" w:rsidRPr="00FA5E16" w:rsidRDefault="00B61D88">
      <w:pPr>
        <w:shd w:val="clear" w:color="auto" w:fill="FFFFFF"/>
        <w:spacing w:line="317" w:lineRule="exact"/>
        <w:ind w:firstLine="677"/>
        <w:jc w:val="both"/>
        <w:rPr>
          <w:sz w:val="24"/>
          <w:szCs w:val="24"/>
        </w:rPr>
      </w:pPr>
      <w:r w:rsidRPr="00FA5E16">
        <w:rPr>
          <w:sz w:val="24"/>
          <w:szCs w:val="24"/>
        </w:rPr>
        <w:t>Kult</w:t>
      </w:r>
      <w:r w:rsidRPr="00FA5E16">
        <w:rPr>
          <w:rFonts w:eastAsia="Times New Roman"/>
          <w:sz w:val="24"/>
          <w:szCs w:val="24"/>
        </w:rPr>
        <w:t>ūras un atpūtas parkā „</w:t>
      </w:r>
      <w:r w:rsidR="00121845">
        <w:rPr>
          <w:rFonts w:eastAsia="Times New Roman"/>
          <w:sz w:val="24"/>
          <w:szCs w:val="24"/>
        </w:rPr>
        <w:t>[Nosaukums]</w:t>
      </w:r>
      <w:r w:rsidRPr="00FA5E16">
        <w:rPr>
          <w:rFonts w:eastAsia="Times New Roman"/>
          <w:sz w:val="24"/>
          <w:szCs w:val="24"/>
        </w:rPr>
        <w:t xml:space="preserve">” </w:t>
      </w:r>
      <w:r w:rsidR="00642889">
        <w:rPr>
          <w:rFonts w:eastAsia="Times New Roman"/>
          <w:sz w:val="24"/>
          <w:szCs w:val="24"/>
        </w:rPr>
        <w:t>[Nosaukums]</w:t>
      </w:r>
      <w:r w:rsidRPr="00FA5E16">
        <w:rPr>
          <w:rFonts w:eastAsia="Times New Roman"/>
          <w:sz w:val="24"/>
          <w:szCs w:val="24"/>
        </w:rPr>
        <w:t xml:space="preserve"> alejā brauktuves labajā pusē ar horizontālo apzīmējumu palīdzību bija noteikta velosipēdistiem atvēlēta brauktuves daļa, taču mazgadīgais </w:t>
      </w:r>
      <w:r w:rsidR="00121845">
        <w:rPr>
          <w:rFonts w:eastAsia="Times New Roman"/>
          <w:sz w:val="24"/>
          <w:szCs w:val="24"/>
        </w:rPr>
        <w:t>[pers. F]</w:t>
      </w:r>
      <w:r w:rsidRPr="00FA5E16">
        <w:rPr>
          <w:rFonts w:eastAsia="Times New Roman"/>
          <w:sz w:val="24"/>
          <w:szCs w:val="24"/>
        </w:rPr>
        <w:t xml:space="preserve"> ceļu satiksmes negadījuma brīdī ar velosipēdu brauca pa brauktuves kreiso pusi un tādējādi radīja nepamatotu transportlīdzekļu kustības traucējumu. Ne pirmās instances tiesa, ne apelācijas instances tiesa nav argumentējušas, kādēļ tās noraida eksperta </w:t>
      </w:r>
      <w:r w:rsidR="00121845">
        <w:rPr>
          <w:rFonts w:eastAsia="Times New Roman"/>
          <w:sz w:val="24"/>
          <w:szCs w:val="24"/>
        </w:rPr>
        <w:t>[pers. E]</w:t>
      </w:r>
      <w:r w:rsidRPr="00FA5E16">
        <w:rPr>
          <w:rFonts w:eastAsia="Times New Roman"/>
          <w:sz w:val="24"/>
          <w:szCs w:val="24"/>
        </w:rPr>
        <w:t xml:space="preserve"> 2014.gada </w:t>
      </w:r>
      <w:r w:rsidR="00121845">
        <w:rPr>
          <w:rFonts w:eastAsia="Times New Roman"/>
          <w:sz w:val="24"/>
          <w:szCs w:val="24"/>
        </w:rPr>
        <w:t>[..]</w:t>
      </w:r>
      <w:r w:rsidRPr="00FA5E16">
        <w:rPr>
          <w:rFonts w:eastAsia="Times New Roman"/>
          <w:sz w:val="24"/>
          <w:szCs w:val="24"/>
        </w:rPr>
        <w:t xml:space="preserve"> atzinumā</w:t>
      </w:r>
      <w:r w:rsidR="008C32AC">
        <w:rPr>
          <w:rFonts w:eastAsia="Times New Roman"/>
          <w:sz w:val="24"/>
          <w:szCs w:val="24"/>
        </w:rPr>
        <w:t xml:space="preserve"> [Nr. 1]</w:t>
      </w:r>
      <w:r w:rsidRPr="00FA5E16">
        <w:rPr>
          <w:rFonts w:eastAsia="Times New Roman"/>
          <w:sz w:val="24"/>
          <w:szCs w:val="24"/>
        </w:rPr>
        <w:t xml:space="preserve"> norādīto, ka par negadījuma rašanās iemeslu uzskatāma velosipēdista strauja kustības virziena maiņa no ceļa malas uz vidusdaļas pusi tuvu braucošajam ceļa vilcienam. Šāds secinājums atbilst arī privātā tiesu eksperta </w:t>
      </w:r>
      <w:r w:rsidR="00121845">
        <w:rPr>
          <w:rFonts w:eastAsia="Times New Roman"/>
          <w:sz w:val="24"/>
          <w:szCs w:val="24"/>
        </w:rPr>
        <w:t>[pers. D]</w:t>
      </w:r>
      <w:r w:rsidRPr="00FA5E16">
        <w:rPr>
          <w:rFonts w:eastAsia="Times New Roman"/>
          <w:sz w:val="24"/>
          <w:szCs w:val="24"/>
        </w:rPr>
        <w:t xml:space="preserve"> 2017.gada </w:t>
      </w:r>
      <w:r w:rsidR="00121845">
        <w:rPr>
          <w:rFonts w:eastAsia="Times New Roman"/>
          <w:sz w:val="24"/>
          <w:szCs w:val="24"/>
        </w:rPr>
        <w:t>[..]</w:t>
      </w:r>
      <w:r w:rsidRPr="00FA5E16">
        <w:rPr>
          <w:rFonts w:eastAsia="Times New Roman"/>
          <w:sz w:val="24"/>
          <w:szCs w:val="24"/>
        </w:rPr>
        <w:t xml:space="preserve"> atzinumā izdarītajam secinājumam, ka par negadījuma rašanās iemeslu uzskatāma velosipēdista strauja kustības virziena maiņa.</w:t>
      </w:r>
    </w:p>
    <w:p w14:paraId="50077195" w14:textId="69676DCD" w:rsidR="00E60C12" w:rsidRPr="00FA5E16" w:rsidRDefault="00B61D88">
      <w:pPr>
        <w:shd w:val="clear" w:color="auto" w:fill="FFFFFF"/>
        <w:spacing w:line="317" w:lineRule="exact"/>
        <w:ind w:right="5" w:firstLine="677"/>
        <w:jc w:val="both"/>
        <w:rPr>
          <w:sz w:val="24"/>
          <w:szCs w:val="24"/>
        </w:rPr>
      </w:pPr>
      <w:r w:rsidRPr="00FA5E16">
        <w:rPr>
          <w:sz w:val="24"/>
          <w:szCs w:val="24"/>
        </w:rPr>
        <w:t>Turkl</w:t>
      </w:r>
      <w:r w:rsidRPr="00FA5E16">
        <w:rPr>
          <w:rFonts w:eastAsia="Times New Roman"/>
          <w:sz w:val="24"/>
          <w:szCs w:val="24"/>
        </w:rPr>
        <w:t xml:space="preserve">āt privātais tiesu eksperts </w:t>
      </w:r>
      <w:r w:rsidR="00121845">
        <w:rPr>
          <w:rFonts w:eastAsia="Times New Roman"/>
          <w:sz w:val="24"/>
          <w:szCs w:val="24"/>
        </w:rPr>
        <w:t>[pers. D]</w:t>
      </w:r>
      <w:r w:rsidRPr="00FA5E16">
        <w:rPr>
          <w:rFonts w:eastAsia="Times New Roman"/>
          <w:sz w:val="24"/>
          <w:szCs w:val="24"/>
        </w:rPr>
        <w:t xml:space="preserve"> savā atzinumā norādījis, ka norādītajā situācijā </w:t>
      </w:r>
      <w:r w:rsidRPr="00FA5E16">
        <w:rPr>
          <w:rFonts w:eastAsia="Times New Roman"/>
          <w:spacing w:val="-1"/>
          <w:sz w:val="24"/>
          <w:szCs w:val="24"/>
        </w:rPr>
        <w:t xml:space="preserve">izklaides ceļu vilcieniņa sastāva vadītājam no mirkļa, kad velosipēda vadītājs uzsāka kustību minētā </w:t>
      </w:r>
      <w:r w:rsidRPr="00FA5E16">
        <w:rPr>
          <w:rFonts w:eastAsia="Times New Roman"/>
          <w:sz w:val="24"/>
          <w:szCs w:val="24"/>
        </w:rPr>
        <w:t>izklaides ceļu vilcieniņa sastāva virzienā, nebija tehniskas iespējas novērst uzbraukumu velosipēdistam.</w:t>
      </w:r>
    </w:p>
    <w:p w14:paraId="489D435C"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Ar</w:t>
      </w:r>
      <w:r w:rsidRPr="00FA5E16">
        <w:rPr>
          <w:rFonts w:eastAsia="Times New Roman"/>
          <w:sz w:val="24"/>
          <w:szCs w:val="24"/>
        </w:rPr>
        <w:t xml:space="preserve">ī no Nastasjas </w:t>
      </w:r>
      <w:proofErr w:type="spellStart"/>
      <w:r w:rsidRPr="00FA5E16">
        <w:rPr>
          <w:rFonts w:eastAsia="Times New Roman"/>
          <w:sz w:val="24"/>
          <w:szCs w:val="24"/>
        </w:rPr>
        <w:t>Frīdmanes</w:t>
      </w:r>
      <w:proofErr w:type="spellEnd"/>
      <w:r w:rsidRPr="00FA5E16">
        <w:rPr>
          <w:rFonts w:eastAsia="Times New Roman"/>
          <w:sz w:val="24"/>
          <w:szCs w:val="24"/>
        </w:rPr>
        <w:t xml:space="preserve"> grāmatā „Uzbraukums gājējam. Metodiskas rekomendācijas izziņas, prokuratūras un tiesas darbiniekiem” veiktās gājēju rīcības un ceļu satiksmes negadījuma rašanās sakarību analīzes izriet, ka par ceļu satiksmes negadījuma rašanās iemeslu var uzskatīt gājēju vai – šajā gadījumā – velosipēdistu, ja tiek konstatēts, ka transportlīdzekļa vadītājam nav bijusi tehniska iespēja novērst ceļu satiksmes negadījumu.</w:t>
      </w:r>
    </w:p>
    <w:p w14:paraId="542DFF48" w14:textId="58AD2A97" w:rsidR="00E60C12" w:rsidRPr="00FA5E16" w:rsidRDefault="00B61D88">
      <w:pPr>
        <w:shd w:val="clear" w:color="auto" w:fill="FFFFFF"/>
        <w:spacing w:line="317" w:lineRule="exact"/>
        <w:ind w:firstLine="677"/>
        <w:jc w:val="both"/>
        <w:rPr>
          <w:sz w:val="24"/>
          <w:szCs w:val="24"/>
        </w:rPr>
      </w:pPr>
      <w:r w:rsidRPr="00FA5E16">
        <w:rPr>
          <w:sz w:val="24"/>
          <w:szCs w:val="24"/>
        </w:rPr>
        <w:t>T</w:t>
      </w:r>
      <w:r w:rsidRPr="00FA5E16">
        <w:rPr>
          <w:rFonts w:eastAsia="Times New Roman"/>
          <w:sz w:val="24"/>
          <w:szCs w:val="24"/>
        </w:rPr>
        <w:t xml:space="preserve">ādējādi pretēji pirmās instances tiesas un apelācijas instances tiesas nolēmumos norādītajam kriminālprocesā ir iegūtas ziņas, kas norāda uz mazgadīgā </w:t>
      </w:r>
      <w:r w:rsidR="00121845">
        <w:rPr>
          <w:rFonts w:eastAsia="Times New Roman"/>
          <w:sz w:val="24"/>
          <w:szCs w:val="24"/>
        </w:rPr>
        <w:t>[pers. F]</w:t>
      </w:r>
      <w:r w:rsidRPr="00FA5E16">
        <w:rPr>
          <w:rFonts w:eastAsia="Times New Roman"/>
          <w:sz w:val="24"/>
          <w:szCs w:val="24"/>
        </w:rPr>
        <w:t xml:space="preserve"> rīcības neatbilstību Ceļu satiksmes noteikumu prasībām.</w:t>
      </w:r>
    </w:p>
    <w:p w14:paraId="4786F21F" w14:textId="337BD707" w:rsidR="00E60C12" w:rsidRPr="00FA5E16" w:rsidRDefault="00B61D88" w:rsidP="00025443">
      <w:pPr>
        <w:shd w:val="clear" w:color="auto" w:fill="FFFFFF"/>
        <w:spacing w:line="317" w:lineRule="exact"/>
        <w:ind w:right="5" w:firstLine="677"/>
        <w:jc w:val="both"/>
        <w:rPr>
          <w:sz w:val="24"/>
          <w:szCs w:val="24"/>
        </w:rPr>
      </w:pPr>
      <w:r w:rsidRPr="00FA5E16">
        <w:rPr>
          <w:sz w:val="24"/>
          <w:szCs w:val="24"/>
        </w:rPr>
        <w:t>Turkl</w:t>
      </w:r>
      <w:r w:rsidRPr="00FA5E16">
        <w:rPr>
          <w:rFonts w:eastAsia="Times New Roman"/>
          <w:sz w:val="24"/>
          <w:szCs w:val="24"/>
        </w:rPr>
        <w:t xml:space="preserve">āt, nosakot ceļu satiksmes negadījuma cēloni, ir jāņem vērā arī Latvijas </w:t>
      </w:r>
      <w:r w:rsidRPr="00FA5E16">
        <w:rPr>
          <w:rFonts w:eastAsia="Times New Roman"/>
          <w:spacing w:val="-1"/>
          <w:sz w:val="24"/>
          <w:szCs w:val="24"/>
        </w:rPr>
        <w:t xml:space="preserve">Transportlīdzekļu apdrošinātāju biroja metodiskie norādījumi „Ceļu satiksmes negadījumā iesaistīto </w:t>
      </w:r>
      <w:r w:rsidRPr="00FA5E16">
        <w:rPr>
          <w:rFonts w:eastAsia="Times New Roman"/>
          <w:sz w:val="24"/>
          <w:szCs w:val="24"/>
        </w:rPr>
        <w:t xml:space="preserve">personu atbildības pakāpes noteikšana”, kas izdoti saskaņā ar Sauszemes transportlīdzekļu īpašnieku civiltiesiskās atbildības obligātās apdrošināšanas likuma </w:t>
      </w:r>
      <w:proofErr w:type="gramStart"/>
      <w:r w:rsidRPr="00FA5E16">
        <w:rPr>
          <w:rFonts w:eastAsia="Times New Roman"/>
          <w:sz w:val="24"/>
          <w:szCs w:val="24"/>
        </w:rPr>
        <w:t>31.pantu</w:t>
      </w:r>
      <w:proofErr w:type="gramEnd"/>
      <w:r w:rsidRPr="00FA5E16">
        <w:rPr>
          <w:rFonts w:eastAsia="Times New Roman"/>
          <w:sz w:val="24"/>
          <w:szCs w:val="24"/>
        </w:rPr>
        <w:t>. Šo metodisko norādījumu 21.4 punktā ir atspoguļota ceļu satiksmes situācija – transportlīdzekļa uzbraukums velosipēdistam dzīvojamā zonā –, kad velosipēdists šķērso transportlīdzekļa trajektoriju un rada nepamatotu transportlīdzekļa kustības traucējumu. Šī situācija pilnībā atbilst šajā kriminālprocesā</w:t>
      </w:r>
      <w:r w:rsidR="00025443">
        <w:rPr>
          <w:rFonts w:eastAsia="Times New Roman"/>
          <w:sz w:val="24"/>
          <w:szCs w:val="24"/>
        </w:rPr>
        <w:t xml:space="preserve"> </w:t>
      </w:r>
      <w:r w:rsidRPr="00FA5E16">
        <w:rPr>
          <w:sz w:val="24"/>
          <w:szCs w:val="24"/>
        </w:rPr>
        <w:t>izskat</w:t>
      </w:r>
      <w:r w:rsidRPr="00FA5E16">
        <w:rPr>
          <w:rFonts w:eastAsia="Times New Roman"/>
          <w:sz w:val="24"/>
          <w:szCs w:val="24"/>
        </w:rPr>
        <w:t>āmajam ceļu satiksmes negadījumam, un šādos apstākļos atbilstoši metodiskajiem norādījumiem atbildība simtprocentīgi jāuzņemas tieši velosipēda vadītājam, lai arī šis ceļu satiksmes negadījums noticis dzīvojamā zonā, kurā saskaņā ar Ceļu satiksmes noteikumiem velosipēdu vadītājiem ir priekšroka attiecībā pret transportlīdzekli.</w:t>
      </w:r>
    </w:p>
    <w:p w14:paraId="1F035BC4"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Apel</w:t>
      </w:r>
      <w:r w:rsidRPr="00FA5E16">
        <w:rPr>
          <w:rFonts w:eastAsia="Times New Roman"/>
          <w:sz w:val="24"/>
          <w:szCs w:val="24"/>
        </w:rPr>
        <w:t>ācijas instances tiesa pārsūdzētajā spriedumā nav norādījusi, kādēļ tā noraida šos aizstāvības argumentus.</w:t>
      </w:r>
    </w:p>
    <w:p w14:paraId="5EE43323" w14:textId="1909FEF3" w:rsidR="00E60C12" w:rsidRPr="00FA5E16" w:rsidRDefault="00B61D88">
      <w:pPr>
        <w:shd w:val="clear" w:color="auto" w:fill="FFFFFF"/>
        <w:spacing w:line="317" w:lineRule="exact"/>
        <w:ind w:right="5" w:firstLine="677"/>
        <w:jc w:val="both"/>
        <w:rPr>
          <w:sz w:val="24"/>
          <w:szCs w:val="24"/>
        </w:rPr>
      </w:pPr>
      <w:r w:rsidRPr="00FA5E16">
        <w:rPr>
          <w:sz w:val="24"/>
          <w:szCs w:val="24"/>
        </w:rPr>
        <w:t>[6.3]</w:t>
      </w:r>
      <w:r w:rsidR="00155D4B">
        <w:rPr>
          <w:sz w:val="24"/>
          <w:szCs w:val="24"/>
        </w:rPr>
        <w:t> </w:t>
      </w:r>
      <w:r w:rsidRPr="00FA5E16">
        <w:rPr>
          <w:sz w:val="24"/>
          <w:szCs w:val="24"/>
        </w:rPr>
        <w:t>Apel</w:t>
      </w:r>
      <w:r w:rsidRPr="00FA5E16">
        <w:rPr>
          <w:rFonts w:eastAsia="Times New Roman"/>
          <w:sz w:val="24"/>
          <w:szCs w:val="24"/>
        </w:rPr>
        <w:t xml:space="preserve">ācijas instances tiesa pārkāpusi Kriminālprocesa likuma </w:t>
      </w:r>
      <w:proofErr w:type="gramStart"/>
      <w:r w:rsidRPr="00FA5E16">
        <w:rPr>
          <w:rFonts w:eastAsia="Times New Roman"/>
          <w:sz w:val="24"/>
          <w:szCs w:val="24"/>
        </w:rPr>
        <w:t>128.panta</w:t>
      </w:r>
      <w:proofErr w:type="gramEnd"/>
      <w:r w:rsidRPr="00FA5E16">
        <w:rPr>
          <w:rFonts w:eastAsia="Times New Roman"/>
          <w:sz w:val="24"/>
          <w:szCs w:val="24"/>
        </w:rPr>
        <w:t xml:space="preserve"> otrās daļas un 564.panta ceturtās daļas prasības, jo atzinusi par pamatotu pirmās instances tiesas secinājumu, ka </w:t>
      </w:r>
      <w:r w:rsidR="00121845">
        <w:rPr>
          <w:rFonts w:eastAsia="Times New Roman"/>
          <w:sz w:val="24"/>
          <w:szCs w:val="24"/>
        </w:rPr>
        <w:t>[pers. A]</w:t>
      </w:r>
      <w:r w:rsidRPr="00FA5E16">
        <w:rPr>
          <w:rFonts w:eastAsia="Times New Roman"/>
          <w:sz w:val="24"/>
          <w:szCs w:val="24"/>
        </w:rPr>
        <w:t>, redzot pretī uz velosipēda braucošu bērnu, nesamazināja braukšanas ātrumu un pilnībā neapturēja autovilcienu, bet turpināja kustību uz priekšu, lai gan no ceļu satiksmes drošības viedokļa bija acīmredzama nepieciešamība un iespēja laikus vismaz samazināt braukšanas ātrumu un pārliecināties par kustības drošību.</w:t>
      </w:r>
    </w:p>
    <w:p w14:paraId="738AA3BF" w14:textId="2D500C4F" w:rsidR="00E60C12" w:rsidRPr="00FA5E16" w:rsidRDefault="00B61D88">
      <w:pPr>
        <w:shd w:val="clear" w:color="auto" w:fill="FFFFFF"/>
        <w:spacing w:line="317" w:lineRule="exact"/>
        <w:ind w:firstLine="677"/>
        <w:jc w:val="both"/>
        <w:rPr>
          <w:sz w:val="24"/>
          <w:szCs w:val="24"/>
        </w:rPr>
      </w:pPr>
      <w:r w:rsidRPr="00FA5E16">
        <w:rPr>
          <w:sz w:val="24"/>
          <w:szCs w:val="24"/>
        </w:rPr>
        <w:t>Apel</w:t>
      </w:r>
      <w:r w:rsidRPr="00FA5E16">
        <w:rPr>
          <w:rFonts w:eastAsia="Times New Roman"/>
          <w:sz w:val="24"/>
          <w:szCs w:val="24"/>
        </w:rPr>
        <w:t xml:space="preserve">ācijas instances tiesa nav taisnīgi, vispusīgi un objektīvi izmeklējusi visus lietas apstākļus un objektīvi novērtējusi visus pierādījumus to kopumā un savstarpējā sakarībā. Tiesa ir </w:t>
      </w:r>
      <w:r w:rsidRPr="00FA5E16">
        <w:rPr>
          <w:rFonts w:eastAsia="Times New Roman"/>
          <w:spacing w:val="-1"/>
          <w:sz w:val="24"/>
          <w:szCs w:val="24"/>
        </w:rPr>
        <w:t xml:space="preserve">motivējusi, kādēļ tā tic pierādījumiem, kas apstiprina apsūdzētā vainīgumu tādā apjomā, kā norādīts tiesas spriedumā, taču vienlaikus nav motivējusi, kādēļ tā noraida citus pierādījumus, kas ir pretrunā </w:t>
      </w:r>
      <w:r w:rsidRPr="00FA5E16">
        <w:rPr>
          <w:rFonts w:eastAsia="Times New Roman"/>
          <w:sz w:val="24"/>
          <w:szCs w:val="24"/>
        </w:rPr>
        <w:t xml:space="preserve">ar šiem tiesas secinājumiem. Pirmās instances tiesas atzinums par to, ka </w:t>
      </w:r>
      <w:r w:rsidR="00121845">
        <w:rPr>
          <w:rFonts w:eastAsia="Times New Roman"/>
          <w:sz w:val="24"/>
          <w:szCs w:val="24"/>
        </w:rPr>
        <w:t>[pers. A]</w:t>
      </w:r>
      <w:r w:rsidRPr="00FA5E16">
        <w:rPr>
          <w:rFonts w:eastAsia="Times New Roman"/>
          <w:sz w:val="24"/>
          <w:szCs w:val="24"/>
        </w:rPr>
        <w:t xml:space="preserve">, redzot pretī uz </w:t>
      </w:r>
      <w:r w:rsidRPr="00FA5E16">
        <w:rPr>
          <w:rFonts w:eastAsia="Times New Roman"/>
          <w:spacing w:val="-1"/>
          <w:sz w:val="24"/>
          <w:szCs w:val="24"/>
        </w:rPr>
        <w:t xml:space="preserve">velosipēda braucošu bērnu, nesamazināja braukšanas ātrumu un pilnībā neapturēja autovilcienu, bet turpināja kustību uz priekšu, lai gan bija acīmredzama nepieciešamība vismaz samazināt braukšanas ātrumu, ir pamatots tikai ar tiesas sēdē apskatīto ceļu satiksmes negadījuma videoierakstu. Savukārt </w:t>
      </w:r>
      <w:r w:rsidRPr="00FA5E16">
        <w:rPr>
          <w:rFonts w:eastAsia="Times New Roman"/>
          <w:sz w:val="24"/>
          <w:szCs w:val="24"/>
        </w:rPr>
        <w:t xml:space="preserve">Ceļu satiksmes noteikumu 113.punkts, kura pārkāpums </w:t>
      </w:r>
      <w:r w:rsidR="00121845">
        <w:rPr>
          <w:rFonts w:eastAsia="Times New Roman"/>
          <w:sz w:val="24"/>
          <w:szCs w:val="24"/>
        </w:rPr>
        <w:t>[pers. A]</w:t>
      </w:r>
      <w:r w:rsidRPr="00FA5E16">
        <w:rPr>
          <w:rFonts w:eastAsia="Times New Roman"/>
          <w:sz w:val="24"/>
          <w:szCs w:val="24"/>
        </w:rPr>
        <w:t xml:space="preserve"> inkriminēts, noteic pienākumu samazināt braukšanas ātrumu vai pilnīgi apturēt transportlīdzekli vienīgi tajā brīdī, kad izveidojas ceļu satiksmei bīstami šķēršļi vai citas briesmas, kuras transportlīdzekļa vadītāj spēj pamanīt. Ne pirmās instances tiesa, ne apelācijas instances tiesa nolēmumā nav pamatojušas, kādēļ bērns uz velosipēda, kurš atradās ievērojamā attālumā no </w:t>
      </w:r>
      <w:r w:rsidR="00121845">
        <w:rPr>
          <w:rFonts w:eastAsia="Times New Roman"/>
          <w:sz w:val="24"/>
          <w:szCs w:val="24"/>
        </w:rPr>
        <w:t>[pers. A]</w:t>
      </w:r>
      <w:r w:rsidRPr="00FA5E16">
        <w:rPr>
          <w:rFonts w:eastAsia="Times New Roman"/>
          <w:sz w:val="24"/>
          <w:szCs w:val="24"/>
        </w:rPr>
        <w:t xml:space="preserve"> vadītā autovilciena, būtu atzīstams par satiksmei bīstamu šķērsli. Izdarot šādu atzinumu, abu zemāko instanču tiesas ignorējušas eksperta </w:t>
      </w:r>
      <w:r w:rsidR="00121845">
        <w:rPr>
          <w:rFonts w:eastAsia="Times New Roman"/>
          <w:sz w:val="24"/>
          <w:szCs w:val="24"/>
        </w:rPr>
        <w:t>[pers. E]</w:t>
      </w:r>
      <w:r w:rsidRPr="00FA5E16">
        <w:rPr>
          <w:rFonts w:eastAsia="Times New Roman"/>
          <w:sz w:val="24"/>
          <w:szCs w:val="24"/>
        </w:rPr>
        <w:t xml:space="preserve"> secinājumu, ka par satiksmes bīstamības rašanās momentu uzskatāms brīdis, kad velosipēdists, atrodoties pie brauktuves labās malas, strauji mainīja kustības virzienu uz brauktuves vidusdaļas pusi. Abu zemāko instanču tiesas nav pamatojušas, kādēļ tās noraida eksperta </w:t>
      </w:r>
      <w:r w:rsidR="00121845">
        <w:rPr>
          <w:rFonts w:eastAsia="Times New Roman"/>
          <w:sz w:val="24"/>
          <w:szCs w:val="24"/>
        </w:rPr>
        <w:t>[pers. E]</w:t>
      </w:r>
      <w:r w:rsidRPr="00FA5E16">
        <w:rPr>
          <w:rFonts w:eastAsia="Times New Roman"/>
          <w:sz w:val="24"/>
          <w:szCs w:val="24"/>
        </w:rPr>
        <w:t xml:space="preserve"> atzinumā norādīto secinājumu par satiksmes bīstamības rašanās momentu un kādēļ atzīst, ka </w:t>
      </w:r>
      <w:r w:rsidR="00121845">
        <w:rPr>
          <w:rFonts w:eastAsia="Times New Roman"/>
          <w:sz w:val="24"/>
          <w:szCs w:val="24"/>
        </w:rPr>
        <w:t>[pers. A]</w:t>
      </w:r>
      <w:r w:rsidRPr="00FA5E16">
        <w:rPr>
          <w:rFonts w:eastAsia="Times New Roman"/>
          <w:sz w:val="24"/>
          <w:szCs w:val="24"/>
        </w:rPr>
        <w:t xml:space="preserve"> bija pienākums samazināt braukšanas ātrumu pirms satiksmes bīstamības momenta rašanās.</w:t>
      </w:r>
    </w:p>
    <w:p w14:paraId="132EA413" w14:textId="7233FA2B" w:rsidR="00E60C12" w:rsidRPr="00FA5E16" w:rsidRDefault="00B61D88" w:rsidP="00025443">
      <w:pPr>
        <w:shd w:val="clear" w:color="auto" w:fill="FFFFFF"/>
        <w:spacing w:line="317" w:lineRule="exact"/>
        <w:ind w:right="5" w:firstLine="677"/>
        <w:jc w:val="both"/>
        <w:rPr>
          <w:sz w:val="24"/>
          <w:szCs w:val="24"/>
        </w:rPr>
      </w:pPr>
      <w:r w:rsidRPr="00FA5E16">
        <w:rPr>
          <w:sz w:val="24"/>
          <w:szCs w:val="24"/>
        </w:rPr>
        <w:t>Turkl</w:t>
      </w:r>
      <w:r w:rsidRPr="00FA5E16">
        <w:rPr>
          <w:rFonts w:eastAsia="Times New Roman"/>
          <w:sz w:val="24"/>
          <w:szCs w:val="24"/>
        </w:rPr>
        <w:t xml:space="preserve">āt apelācijas instances tiesa nav pamatojusi, kādēļ tiek noraidīti aizstāvja tiesas debašu runā detalizēti izklāstītie argumenti par satiksmes bīstamības momentu, kas pamatoti ar N. </w:t>
      </w:r>
      <w:proofErr w:type="spellStart"/>
      <w:r w:rsidRPr="00FA5E16">
        <w:rPr>
          <w:rFonts w:eastAsia="Times New Roman"/>
          <w:sz w:val="24"/>
          <w:szCs w:val="24"/>
        </w:rPr>
        <w:t>Frīdmanes</w:t>
      </w:r>
      <w:proofErr w:type="spellEnd"/>
      <w:r w:rsidRPr="00FA5E16">
        <w:rPr>
          <w:rFonts w:eastAsia="Times New Roman"/>
          <w:sz w:val="24"/>
          <w:szCs w:val="24"/>
        </w:rPr>
        <w:t xml:space="preserve"> grāmatā „Uzbraukums gājējam. Metodiskās rekomendācijas izziņas, prokuratūras un tiesas darbiniekiem” izteiktajām atziņām. Šajā grāmatā norādīts, ka tehniska iespēja vadītājam novērst ceļu satiksmes negadījumu ir iespēja izvairīties no uzbraukuma, sadursmes, apgāšanās, laikus samazinot braukšanas ātrumu, apturot transportlīdzekli vai manevrējot. Ceļu satiksmes noteikumu 71.punkta prasības viennozīmīgi reglamentē vadītāja rīcību, nosakot bremzēšanas prioritāti pār manevra pielietošanu. Vadītājam pastāvēja tehniska iespēja novērst ceļu satiksmes negadījumu bremzēšanas ceļā, ja bremzējot viņam bija tehniska iespēja apturēt transportlīdzekli pirms sadursmes, uzbraukuma vietas vai, samazinot ātrumu, dot kustīgajam šķērslim (transportlīdzeklim, gājējam) iespēju atstāt braucamo zonu. Bīstama situācija ir tāda ceļu satiksmes </w:t>
      </w:r>
      <w:r w:rsidRPr="00FA5E16">
        <w:rPr>
          <w:rFonts w:eastAsia="Times New Roman"/>
          <w:spacing w:val="-1"/>
          <w:sz w:val="24"/>
          <w:szCs w:val="24"/>
        </w:rPr>
        <w:t xml:space="preserve">situācija, kurā vadītājam atbilstoši Ceļu satiksmes noteikumu 71.punktam laikus nepieciešams veikt darbības, lai novērstu ceļu satiksmes negadījumu vai samazinātu nelabvēlīgo seku smaguma pakāpi. </w:t>
      </w:r>
      <w:r w:rsidRPr="00FA5E16">
        <w:rPr>
          <w:rFonts w:eastAsia="Times New Roman"/>
          <w:sz w:val="24"/>
          <w:szCs w:val="24"/>
        </w:rPr>
        <w:t>Obligāts priekšnoteikums vadītāja adekvātajām darbībām bīstamā situācijā ir bīstamības savlaicīga</w:t>
      </w:r>
      <w:r w:rsidR="00025443">
        <w:rPr>
          <w:rFonts w:eastAsia="Times New Roman"/>
          <w:sz w:val="24"/>
          <w:szCs w:val="24"/>
        </w:rPr>
        <w:t xml:space="preserve"> </w:t>
      </w:r>
      <w:r w:rsidRPr="00FA5E16">
        <w:rPr>
          <w:sz w:val="24"/>
          <w:szCs w:val="24"/>
        </w:rPr>
        <w:t>atkl</w:t>
      </w:r>
      <w:r w:rsidRPr="00FA5E16">
        <w:rPr>
          <w:rFonts w:eastAsia="Times New Roman"/>
          <w:sz w:val="24"/>
          <w:szCs w:val="24"/>
        </w:rPr>
        <w:t xml:space="preserve">āšana, kas saistīta ar vadītāja objektīvo iespēju uztvert informāciju par bīstamības rašanos, viņa </w:t>
      </w:r>
      <w:proofErr w:type="spellStart"/>
      <w:r w:rsidRPr="00FA5E16">
        <w:rPr>
          <w:rFonts w:eastAsia="Times New Roman"/>
          <w:sz w:val="24"/>
          <w:szCs w:val="24"/>
        </w:rPr>
        <w:t>psihofizioloģisko</w:t>
      </w:r>
      <w:proofErr w:type="spellEnd"/>
      <w:r w:rsidRPr="00FA5E16">
        <w:rPr>
          <w:rFonts w:eastAsia="Times New Roman"/>
          <w:sz w:val="24"/>
          <w:szCs w:val="24"/>
        </w:rPr>
        <w:t xml:space="preserve"> stāvokli un profesionālās sagatavotības pakāpi. Bīstama situācija veidojas tikai tad, kad vadītāja rīcībā paliek minimālais attālums, lai novērstu ceļu satiksmes negadījumu, ja viņam vispār ir tehniska iespēja to izdarīt. Bīstamas situācijas izveidošanās momentu raksturo nepieciešamība vadītājam nekavējoši veikt vajadzīgās darbības, proti, uzsākt strauju bremzēšanu.</w:t>
      </w:r>
    </w:p>
    <w:p w14:paraId="7F5936A1" w14:textId="1F6FA23C" w:rsidR="00E60C12" w:rsidRPr="00FA5E16" w:rsidRDefault="00B61D88">
      <w:pPr>
        <w:shd w:val="clear" w:color="auto" w:fill="FFFFFF"/>
        <w:spacing w:line="317" w:lineRule="exact"/>
        <w:ind w:right="10" w:firstLine="677"/>
        <w:jc w:val="both"/>
        <w:rPr>
          <w:sz w:val="24"/>
          <w:szCs w:val="24"/>
        </w:rPr>
      </w:pPr>
      <w:r w:rsidRPr="00FA5E16">
        <w:rPr>
          <w:sz w:val="24"/>
          <w:szCs w:val="24"/>
        </w:rPr>
        <w:t>Apel</w:t>
      </w:r>
      <w:r w:rsidRPr="00FA5E16">
        <w:rPr>
          <w:rFonts w:eastAsia="Times New Roman"/>
          <w:sz w:val="24"/>
          <w:szCs w:val="24"/>
        </w:rPr>
        <w:t xml:space="preserve">ācijas instances tiesai bija jāizvērtē šie </w:t>
      </w:r>
      <w:r w:rsidR="00121845">
        <w:rPr>
          <w:rFonts w:eastAsia="Times New Roman"/>
          <w:sz w:val="24"/>
          <w:szCs w:val="24"/>
        </w:rPr>
        <w:t>[pers. A]</w:t>
      </w:r>
      <w:r w:rsidRPr="00FA5E16">
        <w:rPr>
          <w:rFonts w:eastAsia="Times New Roman"/>
          <w:sz w:val="24"/>
          <w:szCs w:val="24"/>
        </w:rPr>
        <w:t xml:space="preserve"> aizstāvja tiesas debašu runā norādītie </w:t>
      </w:r>
      <w:r w:rsidRPr="00FA5E16">
        <w:rPr>
          <w:rFonts w:eastAsia="Times New Roman"/>
          <w:spacing w:val="-1"/>
          <w:sz w:val="24"/>
          <w:szCs w:val="24"/>
        </w:rPr>
        <w:t xml:space="preserve">argumenti, kuri atspēko tiesas atzinumu, ka izskatāmajā lietā kustības bīstamības moments radās jau </w:t>
      </w:r>
      <w:r w:rsidRPr="00FA5E16">
        <w:rPr>
          <w:rFonts w:eastAsia="Times New Roman"/>
          <w:sz w:val="24"/>
          <w:szCs w:val="24"/>
        </w:rPr>
        <w:t>tajā brīdī, kad transportlīdzekļa vadītājs spēja pamanīt pretim braucošo velosipēdistu. Pretējā gadījumā tiesības uz aizstāvības runu kļūst deklaratīvas.</w:t>
      </w:r>
    </w:p>
    <w:p w14:paraId="1C91B481" w14:textId="54541643" w:rsidR="00E60C12" w:rsidRPr="00FA5E16" w:rsidRDefault="00B61D88">
      <w:pPr>
        <w:shd w:val="clear" w:color="auto" w:fill="FFFFFF"/>
        <w:spacing w:line="317" w:lineRule="exact"/>
        <w:ind w:firstLine="677"/>
        <w:jc w:val="both"/>
        <w:rPr>
          <w:sz w:val="24"/>
          <w:szCs w:val="24"/>
        </w:rPr>
      </w:pPr>
      <w:r w:rsidRPr="00FA5E16">
        <w:rPr>
          <w:sz w:val="24"/>
          <w:szCs w:val="24"/>
        </w:rPr>
        <w:t>[6.4]</w:t>
      </w:r>
      <w:r w:rsidR="00155D4B">
        <w:rPr>
          <w:sz w:val="24"/>
          <w:szCs w:val="24"/>
        </w:rPr>
        <w:t> </w:t>
      </w:r>
      <w:r w:rsidRPr="00FA5E16">
        <w:rPr>
          <w:sz w:val="24"/>
          <w:szCs w:val="24"/>
        </w:rPr>
        <w:t>Apel</w:t>
      </w:r>
      <w:r w:rsidRPr="00FA5E16">
        <w:rPr>
          <w:rFonts w:eastAsia="Times New Roman"/>
          <w:sz w:val="24"/>
          <w:szCs w:val="24"/>
        </w:rPr>
        <w:t xml:space="preserve">ācijas instances tiesa pieļāvusi Kriminālprocesa likuma </w:t>
      </w:r>
      <w:proofErr w:type="gramStart"/>
      <w:r w:rsidRPr="00FA5E16">
        <w:rPr>
          <w:rFonts w:eastAsia="Times New Roman"/>
          <w:sz w:val="24"/>
          <w:szCs w:val="24"/>
        </w:rPr>
        <w:t>352.panta</w:t>
      </w:r>
      <w:proofErr w:type="gramEnd"/>
      <w:r w:rsidRPr="00FA5E16">
        <w:rPr>
          <w:rFonts w:eastAsia="Times New Roman"/>
          <w:sz w:val="24"/>
          <w:szCs w:val="24"/>
        </w:rPr>
        <w:t xml:space="preserve"> un 564.panta ceturtās daļas pārkāpumu, jo nepamatoti piedzinusi no </w:t>
      </w:r>
      <w:r w:rsidR="00121845">
        <w:rPr>
          <w:rFonts w:eastAsia="Times New Roman"/>
          <w:sz w:val="24"/>
          <w:szCs w:val="24"/>
        </w:rPr>
        <w:t>[pers. A]</w:t>
      </w:r>
      <w:r w:rsidRPr="00FA5E16">
        <w:rPr>
          <w:rFonts w:eastAsia="Times New Roman"/>
          <w:sz w:val="24"/>
          <w:szCs w:val="24"/>
        </w:rPr>
        <w:t xml:space="preserve"> </w:t>
      </w:r>
      <w:r w:rsidR="00121845">
        <w:rPr>
          <w:rFonts w:eastAsia="Times New Roman"/>
          <w:sz w:val="24"/>
          <w:szCs w:val="24"/>
        </w:rPr>
        <w:t>[pers. B]</w:t>
      </w:r>
      <w:r w:rsidRPr="00FA5E16">
        <w:rPr>
          <w:rFonts w:eastAsia="Times New Roman"/>
          <w:sz w:val="24"/>
          <w:szCs w:val="24"/>
        </w:rPr>
        <w:t xml:space="preserve"> un </w:t>
      </w:r>
      <w:r w:rsidR="00121845">
        <w:rPr>
          <w:rFonts w:eastAsia="Times New Roman"/>
          <w:sz w:val="24"/>
          <w:szCs w:val="24"/>
        </w:rPr>
        <w:t>[pers. C]</w:t>
      </w:r>
      <w:r w:rsidRPr="00FA5E16">
        <w:rPr>
          <w:rFonts w:eastAsia="Times New Roman"/>
          <w:sz w:val="24"/>
          <w:szCs w:val="24"/>
        </w:rPr>
        <w:t xml:space="preserve"> labā morālā kaitējuma kompensāciju.</w:t>
      </w:r>
    </w:p>
    <w:p w14:paraId="1CC66FA3"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Sen</w:t>
      </w:r>
      <w:r w:rsidRPr="00FA5E16">
        <w:rPr>
          <w:rFonts w:eastAsia="Times New Roman"/>
          <w:sz w:val="24"/>
          <w:szCs w:val="24"/>
        </w:rPr>
        <w:t xml:space="preserve">āta </w:t>
      </w:r>
      <w:proofErr w:type="gramStart"/>
      <w:r w:rsidRPr="00FA5E16">
        <w:rPr>
          <w:rFonts w:eastAsia="Times New Roman"/>
          <w:sz w:val="24"/>
          <w:szCs w:val="24"/>
        </w:rPr>
        <w:t>2020.gada</w:t>
      </w:r>
      <w:proofErr w:type="gramEnd"/>
      <w:r w:rsidRPr="00FA5E16">
        <w:rPr>
          <w:rFonts w:eastAsia="Times New Roman"/>
          <w:sz w:val="24"/>
          <w:szCs w:val="24"/>
        </w:rPr>
        <w:t xml:space="preserve"> 21.janvāra lēmumā lietā Nr. SKK-1/2020 norādīts, ka kaitējuma kompensācijas saņemšanas kārtības regulējums cietušajiem, kas par tādiem atzīti noziedzīgā nodarījumā, kas saistīts ar ceļu satiksmes noteikumu un transportlīdzekļu ekspluatācijas noteikumu pārkāpšanu (Krimināllikuma 260.pants), būtiski atšķiras no vispārējās Kriminālprocesa likumā noteiktās kārtības, jo šajos gadījumos kaitējuma kompensācijas veidu, apmēru un saņemšanas </w:t>
      </w:r>
      <w:r w:rsidRPr="00FA5E16">
        <w:rPr>
          <w:rFonts w:eastAsia="Times New Roman"/>
          <w:spacing w:val="-1"/>
          <w:sz w:val="24"/>
          <w:szCs w:val="24"/>
        </w:rPr>
        <w:t xml:space="preserve">kārtību regulē arī speciālais likums – Sauszemes transportlīdzekļu īpašnieku civiltiesiskās atbildības </w:t>
      </w:r>
      <w:r w:rsidRPr="00FA5E16">
        <w:rPr>
          <w:rFonts w:eastAsia="Times New Roman"/>
          <w:sz w:val="24"/>
          <w:szCs w:val="24"/>
        </w:rPr>
        <w:t>obligātās apdrošināšanas likums – un saskaņā ar to izdotie Ministru kabineta noteikumi. Kriminālprocesā no vainīgā var tikt piedzīti tie zaudējumi, kuri netiek atlīdzināti saskaņā ar Sauszemes transportlīdzekļu īpašnieku civiltiesiskās atbildības obligātās apdrošināšanas likumu vai kuri pārsniedz šajā likumā un saskaņā ar to izdotajos normatīvajos aktos noteikto apdrošinātāja atbildības limitu. Pārējos gadījumos kaitējuma kompensāciju kriminālprocesā nenoteic.</w:t>
      </w:r>
    </w:p>
    <w:p w14:paraId="03B59197"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Saska</w:t>
      </w:r>
      <w:r w:rsidRPr="00FA5E16">
        <w:rPr>
          <w:rFonts w:eastAsia="Times New Roman"/>
          <w:sz w:val="24"/>
          <w:szCs w:val="24"/>
        </w:rPr>
        <w:t xml:space="preserve">ņā ar Sauszemes transportlīdzekļu īpašnieku civiltiesiskās atbildības obligātās apdrošināšanas likuma </w:t>
      </w:r>
      <w:proofErr w:type="gramStart"/>
      <w:r w:rsidRPr="00FA5E16">
        <w:rPr>
          <w:rFonts w:eastAsia="Times New Roman"/>
          <w:sz w:val="24"/>
          <w:szCs w:val="24"/>
        </w:rPr>
        <w:t>9.panta</w:t>
      </w:r>
      <w:proofErr w:type="gramEnd"/>
      <w:r w:rsidRPr="00FA5E16">
        <w:rPr>
          <w:rFonts w:eastAsia="Times New Roman"/>
          <w:sz w:val="24"/>
          <w:szCs w:val="24"/>
        </w:rPr>
        <w:t xml:space="preserve"> trešo daļu apdrošināšanas atlīdzības apmēru un aprēķināšanas kārtību par personai nodarītajiem materiālajiem un nemateriālajiem zaudējumiem nosaka Ministru kabinets.</w:t>
      </w:r>
    </w:p>
    <w:p w14:paraId="679F0B5F"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Laik</w:t>
      </w:r>
      <w:r w:rsidRPr="00FA5E16">
        <w:rPr>
          <w:rFonts w:eastAsia="Times New Roman"/>
          <w:sz w:val="24"/>
          <w:szCs w:val="24"/>
        </w:rPr>
        <w:t xml:space="preserve">ā, kad notika ceļu satiksmes negadījums, spēkā bija Ministru kabineta </w:t>
      </w:r>
      <w:proofErr w:type="gramStart"/>
      <w:r w:rsidRPr="00FA5E16">
        <w:rPr>
          <w:rFonts w:eastAsia="Times New Roman"/>
          <w:sz w:val="24"/>
          <w:szCs w:val="24"/>
        </w:rPr>
        <w:t>2005.gada</w:t>
      </w:r>
      <w:proofErr w:type="gramEnd"/>
      <w:r w:rsidRPr="00FA5E16">
        <w:rPr>
          <w:rFonts w:eastAsia="Times New Roman"/>
          <w:sz w:val="24"/>
          <w:szCs w:val="24"/>
        </w:rPr>
        <w:t xml:space="preserve"> 17.maija noteikumi Nr. 331 „Noteikumi par apdrošināšanas atlīdzības apmēru un aprēķināšanas kārtību par personai nodarītajiem nemateriālajiem zaudējumiem”. Šo noteikumu 7.punkts noteica, ka apdrošināšanas atlīdzības apmērs par sāpēm un garīgajām ciešanām apgādnieka, apgādājamā vai laulātā nāves dēļ ir 150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katram apdrošināšanas atlīdzības pieprasītājam atbilstoši Sauszemes transportlīdzekļu īpašnieku civiltiesiskās atbildības obligātās apdrošināšanas likuma 23.panta pirmajā daļā minētajam personu skaitam.</w:t>
      </w:r>
    </w:p>
    <w:p w14:paraId="5B841A38" w14:textId="77777777" w:rsidR="00E60C12" w:rsidRPr="00FA5E16" w:rsidRDefault="00B61D88">
      <w:pPr>
        <w:shd w:val="clear" w:color="auto" w:fill="FFFFFF"/>
        <w:spacing w:line="317" w:lineRule="exact"/>
        <w:ind w:firstLine="677"/>
        <w:jc w:val="both"/>
        <w:rPr>
          <w:sz w:val="24"/>
          <w:szCs w:val="24"/>
        </w:rPr>
      </w:pPr>
      <w:r w:rsidRPr="00FA5E16">
        <w:rPr>
          <w:sz w:val="24"/>
          <w:szCs w:val="24"/>
        </w:rPr>
        <w:t xml:space="preserve">Satversmes tiesa </w:t>
      </w:r>
      <w:proofErr w:type="gramStart"/>
      <w:r w:rsidRPr="00FA5E16">
        <w:rPr>
          <w:sz w:val="24"/>
          <w:szCs w:val="24"/>
        </w:rPr>
        <w:t>2014.gada</w:t>
      </w:r>
      <w:proofErr w:type="gramEnd"/>
      <w:r w:rsidRPr="00FA5E16">
        <w:rPr>
          <w:sz w:val="24"/>
          <w:szCs w:val="24"/>
        </w:rPr>
        <w:t xml:space="preserve"> 29.decembra spriedum</w:t>
      </w:r>
      <w:r w:rsidRPr="00FA5E16">
        <w:rPr>
          <w:rFonts w:eastAsia="Times New Roman"/>
          <w:sz w:val="24"/>
          <w:szCs w:val="24"/>
        </w:rPr>
        <w:t xml:space="preserve">ā lietā Nr. 2014-06-03 norādījusi, ka, lai aizsargātu to personu pamattiesības, kuru prasības par mehānisko transportlīdzekļu īpašnieku civiltiesiskās atbildības obligātās apdrošināšanas atlīdzības apmēru tiek izskatītas vispārējās </w:t>
      </w:r>
      <w:r w:rsidRPr="00FA5E16">
        <w:rPr>
          <w:rFonts w:eastAsia="Times New Roman"/>
          <w:spacing w:val="-1"/>
          <w:sz w:val="24"/>
          <w:szCs w:val="24"/>
        </w:rPr>
        <w:t xml:space="preserve">jurisdikcijas tiesā un kurām piemērojams Ministru kabineta 2005.gada 17.maija noteikumu Nr. 331 </w:t>
      </w:r>
      <w:r w:rsidRPr="00FA5E16">
        <w:rPr>
          <w:rFonts w:eastAsia="Times New Roman"/>
          <w:sz w:val="24"/>
          <w:szCs w:val="24"/>
        </w:rPr>
        <w:t>„Noteikumi par apdrošināšanas atlīdzības apmēru un aprēķināšanas kārtību par personai nodarītajiem nemateriālajiem zaudējumiem” 3.2.apakšpunkts un 7.punkts, šīs noteikumu normas atzīstamas par spēkā neesošām no to spēkā stāšanās brīža, proti, no 2005.gada 21.maija. Tādējādi vispārējās jurisdikcijas tiesām būs iespējams noteikt šīm personām izmaksājamo apdrošināšanas atlīdzību atbilstoši Sauszemes transportlīdzekļu īpašnieku civiltiesiskās atbildības obligātās apdrošināšanas likuma un ES direktīvu prasībām.</w:t>
      </w:r>
    </w:p>
    <w:p w14:paraId="72DD61E6" w14:textId="409C7A53" w:rsidR="00E60C12" w:rsidRPr="00FA5E16" w:rsidRDefault="00B61D88" w:rsidP="00025443">
      <w:pPr>
        <w:shd w:val="clear" w:color="auto" w:fill="FFFFFF"/>
        <w:spacing w:line="317" w:lineRule="exact"/>
        <w:ind w:right="5" w:firstLine="677"/>
        <w:jc w:val="both"/>
        <w:rPr>
          <w:sz w:val="24"/>
          <w:szCs w:val="24"/>
        </w:rPr>
      </w:pPr>
      <w:r w:rsidRPr="00FA5E16">
        <w:rPr>
          <w:sz w:val="24"/>
          <w:szCs w:val="24"/>
        </w:rPr>
        <w:t>Apel</w:t>
      </w:r>
      <w:r w:rsidRPr="00FA5E16">
        <w:rPr>
          <w:rFonts w:eastAsia="Times New Roman"/>
          <w:sz w:val="24"/>
          <w:szCs w:val="24"/>
        </w:rPr>
        <w:t xml:space="preserve">ācijas instances tiesa, nosakot morālā kaitējuma kompensāciju apmēru, atsaukusies uz Ministru kabineta </w:t>
      </w:r>
      <w:proofErr w:type="gramStart"/>
      <w:r w:rsidRPr="00FA5E16">
        <w:rPr>
          <w:rFonts w:eastAsia="Times New Roman"/>
          <w:sz w:val="24"/>
          <w:szCs w:val="24"/>
        </w:rPr>
        <w:t>2014.gada</w:t>
      </w:r>
      <w:proofErr w:type="gramEnd"/>
      <w:r w:rsidRPr="00FA5E16">
        <w:rPr>
          <w:rFonts w:eastAsia="Times New Roman"/>
          <w:sz w:val="24"/>
          <w:szCs w:val="24"/>
        </w:rPr>
        <w:t xml:space="preserve"> 17.jūnija noteikumiem Nr. 340 „Noteikumi par apdrošināšanas</w:t>
      </w:r>
      <w:r w:rsidR="00025443">
        <w:rPr>
          <w:rFonts w:eastAsia="Times New Roman"/>
          <w:sz w:val="24"/>
          <w:szCs w:val="24"/>
        </w:rPr>
        <w:t xml:space="preserve"> </w:t>
      </w:r>
      <w:r w:rsidRPr="00FA5E16">
        <w:rPr>
          <w:sz w:val="24"/>
          <w:szCs w:val="24"/>
        </w:rPr>
        <w:t>atl</w:t>
      </w:r>
      <w:r w:rsidRPr="00FA5E16">
        <w:rPr>
          <w:rFonts w:eastAsia="Times New Roman"/>
          <w:sz w:val="24"/>
          <w:szCs w:val="24"/>
        </w:rPr>
        <w:t>īdzības apmēru un aprēķināšanas kārtību par personai nodarītajiem nemateriālajiem zaudējumiem”, proti, vadījusies no noteikumiem, kuri laikā, kad notika ceļu satiksmes negadījums, nebija spēkā.</w:t>
      </w:r>
    </w:p>
    <w:p w14:paraId="3201A22D"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Likumdev</w:t>
      </w:r>
      <w:r w:rsidRPr="00FA5E16">
        <w:rPr>
          <w:rFonts w:eastAsia="Times New Roman"/>
          <w:sz w:val="24"/>
          <w:szCs w:val="24"/>
        </w:rPr>
        <w:t xml:space="preserve">ējs, pieņemot šos noteikumus, nav paredzējis pārejas noteikumus, kuros būtu atrunāts, ka noteikumi piemērojami arī attiecībā uz tām tiesiskajām attiecībām, kuras radušās pirms šī normatīvā akta spēkā stāšanās. Turklāt Krimināllikuma 26.nodaļas normas, tajā skaitā </w:t>
      </w:r>
      <w:proofErr w:type="gramStart"/>
      <w:r w:rsidRPr="00FA5E16">
        <w:rPr>
          <w:rFonts w:eastAsia="Times New Roman"/>
          <w:sz w:val="24"/>
          <w:szCs w:val="24"/>
        </w:rPr>
        <w:t>352.pants</w:t>
      </w:r>
      <w:proofErr w:type="gramEnd"/>
      <w:r w:rsidRPr="00FA5E16">
        <w:rPr>
          <w:rFonts w:eastAsia="Times New Roman"/>
          <w:sz w:val="24"/>
          <w:szCs w:val="24"/>
        </w:rPr>
        <w:t xml:space="preserve">, pēc savas būtības ir materiālo tiesību normas, tāpēc uz tām nav attiecināms arī Kriminālprocesa likuma 4.pants, kas noteic, ka Kriminālprocesa kārtību nosaka tā kriminālprocesa tiesību norma, </w:t>
      </w:r>
      <w:r w:rsidRPr="00FA5E16">
        <w:rPr>
          <w:rFonts w:eastAsia="Times New Roman"/>
          <w:spacing w:val="-1"/>
          <w:sz w:val="24"/>
          <w:szCs w:val="24"/>
        </w:rPr>
        <w:t xml:space="preserve">kura ir spēkā procesuālo darbību izdarīšanas brīdī. Līdz ar to tiesiskajās attiecībās piemērojamas tās </w:t>
      </w:r>
      <w:r w:rsidRPr="00FA5E16">
        <w:rPr>
          <w:rFonts w:eastAsia="Times New Roman"/>
          <w:sz w:val="24"/>
          <w:szCs w:val="24"/>
        </w:rPr>
        <w:t>materiālo tiesību normas, kas attiecīgajā brīdī bija spēkā.</w:t>
      </w:r>
    </w:p>
    <w:p w14:paraId="03B7684D" w14:textId="52E9778A" w:rsidR="00E60C12" w:rsidRPr="00FA5E16" w:rsidRDefault="00B61D88">
      <w:pPr>
        <w:shd w:val="clear" w:color="auto" w:fill="FFFFFF"/>
        <w:spacing w:line="317" w:lineRule="exact"/>
        <w:ind w:firstLine="677"/>
        <w:jc w:val="both"/>
        <w:rPr>
          <w:sz w:val="24"/>
          <w:szCs w:val="24"/>
        </w:rPr>
      </w:pPr>
      <w:r w:rsidRPr="00FA5E16">
        <w:rPr>
          <w:sz w:val="24"/>
          <w:szCs w:val="24"/>
        </w:rPr>
        <w:t>Apel</w:t>
      </w:r>
      <w:r w:rsidRPr="00FA5E16">
        <w:rPr>
          <w:rFonts w:eastAsia="Times New Roman"/>
          <w:sz w:val="24"/>
          <w:szCs w:val="24"/>
        </w:rPr>
        <w:t xml:space="preserve">ācijas instances tiesa, atsaucoties uz materiālo tiesību normu, kas notikuma dienā – </w:t>
      </w:r>
      <w:proofErr w:type="gramStart"/>
      <w:r w:rsidRPr="00FA5E16">
        <w:rPr>
          <w:rFonts w:eastAsia="Times New Roman"/>
          <w:sz w:val="24"/>
          <w:szCs w:val="24"/>
        </w:rPr>
        <w:t>2014.gada</w:t>
      </w:r>
      <w:proofErr w:type="gramEnd"/>
      <w:r w:rsidRPr="00FA5E16">
        <w:rPr>
          <w:rFonts w:eastAsia="Times New Roman"/>
          <w:sz w:val="24"/>
          <w:szCs w:val="24"/>
        </w:rPr>
        <w:t xml:space="preserve"> </w:t>
      </w:r>
      <w:r w:rsidR="009E6ED1">
        <w:rPr>
          <w:rFonts w:eastAsia="Times New Roman"/>
          <w:sz w:val="24"/>
          <w:szCs w:val="24"/>
        </w:rPr>
        <w:t>[..]</w:t>
      </w:r>
      <w:r w:rsidRPr="00FA5E16">
        <w:rPr>
          <w:rFonts w:eastAsia="Times New Roman"/>
          <w:sz w:val="24"/>
          <w:szCs w:val="24"/>
        </w:rPr>
        <w:t xml:space="preserve"> – nebija spēkā, nav pamatojusi, ka konstatētajos faktiskajos apstākļos apdrošinātāja aprēķinātā iespējamā apdrošināšanas atlīdzība par morālo aizskārumu un fiziskajām ciešanām būtu nosakāma 9600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apmērā.</w:t>
      </w:r>
    </w:p>
    <w:p w14:paraId="1765BA8C" w14:textId="77777777" w:rsidR="00155D4B" w:rsidRDefault="00B61D88" w:rsidP="00155D4B">
      <w:pPr>
        <w:shd w:val="clear" w:color="auto" w:fill="FFFFFF"/>
        <w:spacing w:line="317" w:lineRule="exact"/>
        <w:ind w:left="677"/>
        <w:jc w:val="both"/>
        <w:rPr>
          <w:rFonts w:eastAsia="Times New Roman"/>
          <w:spacing w:val="-1"/>
          <w:sz w:val="24"/>
          <w:szCs w:val="24"/>
        </w:rPr>
      </w:pPr>
      <w:r w:rsidRPr="00FA5E16">
        <w:rPr>
          <w:spacing w:val="-1"/>
          <w:sz w:val="24"/>
          <w:szCs w:val="24"/>
        </w:rPr>
        <w:t>[6.5]</w:t>
      </w:r>
      <w:r w:rsidR="00155D4B">
        <w:rPr>
          <w:spacing w:val="-1"/>
          <w:sz w:val="24"/>
          <w:szCs w:val="24"/>
        </w:rPr>
        <w:t> </w:t>
      </w:r>
      <w:r w:rsidRPr="00FA5E16">
        <w:rPr>
          <w:spacing w:val="-1"/>
          <w:sz w:val="24"/>
          <w:szCs w:val="24"/>
        </w:rPr>
        <w:t>Apel</w:t>
      </w:r>
      <w:r w:rsidRPr="00FA5E16">
        <w:rPr>
          <w:rFonts w:eastAsia="Times New Roman"/>
          <w:spacing w:val="-1"/>
          <w:sz w:val="24"/>
          <w:szCs w:val="24"/>
        </w:rPr>
        <w:t xml:space="preserve">ācijas instances tiesa ir nepareizi piemērojusi Krimināllikuma </w:t>
      </w:r>
      <w:proofErr w:type="gramStart"/>
      <w:r w:rsidRPr="00FA5E16">
        <w:rPr>
          <w:rFonts w:eastAsia="Times New Roman"/>
          <w:spacing w:val="-1"/>
          <w:sz w:val="24"/>
          <w:szCs w:val="24"/>
        </w:rPr>
        <w:t>260.panta</w:t>
      </w:r>
      <w:proofErr w:type="gramEnd"/>
      <w:r w:rsidRPr="00FA5E16">
        <w:rPr>
          <w:rFonts w:eastAsia="Times New Roman"/>
          <w:spacing w:val="-1"/>
          <w:sz w:val="24"/>
          <w:szCs w:val="24"/>
        </w:rPr>
        <w:t xml:space="preserve"> otro</w:t>
      </w:r>
    </w:p>
    <w:p w14:paraId="2E28FE2F" w14:textId="1A7BB89A" w:rsidR="00E60C12" w:rsidRPr="00FA5E16" w:rsidRDefault="00B61D88" w:rsidP="00155D4B">
      <w:pPr>
        <w:shd w:val="clear" w:color="auto" w:fill="FFFFFF"/>
        <w:spacing w:line="317" w:lineRule="exact"/>
        <w:jc w:val="both"/>
        <w:rPr>
          <w:sz w:val="24"/>
          <w:szCs w:val="24"/>
        </w:rPr>
      </w:pPr>
      <w:r w:rsidRPr="00FA5E16">
        <w:rPr>
          <w:rFonts w:eastAsia="Times New Roman"/>
          <w:spacing w:val="-1"/>
          <w:sz w:val="24"/>
          <w:szCs w:val="24"/>
        </w:rPr>
        <w:t>daļu.</w:t>
      </w:r>
    </w:p>
    <w:p w14:paraId="75AC0AFE" w14:textId="77777777" w:rsidR="00E60C12" w:rsidRPr="00FA5E16" w:rsidRDefault="00B61D88" w:rsidP="00155D4B">
      <w:pPr>
        <w:shd w:val="clear" w:color="auto" w:fill="FFFFFF"/>
        <w:spacing w:line="317" w:lineRule="exact"/>
        <w:ind w:right="5" w:firstLine="677"/>
        <w:jc w:val="both"/>
        <w:rPr>
          <w:sz w:val="24"/>
          <w:szCs w:val="24"/>
        </w:rPr>
      </w:pPr>
      <w:r w:rsidRPr="00FA5E16">
        <w:rPr>
          <w:sz w:val="24"/>
          <w:szCs w:val="24"/>
        </w:rPr>
        <w:t>Sen</w:t>
      </w:r>
      <w:r w:rsidRPr="00FA5E16">
        <w:rPr>
          <w:rFonts w:eastAsia="Times New Roman"/>
          <w:sz w:val="24"/>
          <w:szCs w:val="24"/>
        </w:rPr>
        <w:t xml:space="preserve">āts </w:t>
      </w:r>
      <w:proofErr w:type="gramStart"/>
      <w:r w:rsidRPr="00FA5E16">
        <w:rPr>
          <w:rFonts w:eastAsia="Times New Roman"/>
          <w:sz w:val="24"/>
          <w:szCs w:val="24"/>
        </w:rPr>
        <w:t>2007.gada</w:t>
      </w:r>
      <w:proofErr w:type="gramEnd"/>
      <w:r w:rsidRPr="00FA5E16">
        <w:rPr>
          <w:rFonts w:eastAsia="Times New Roman"/>
          <w:sz w:val="24"/>
          <w:szCs w:val="24"/>
        </w:rPr>
        <w:t xml:space="preserve"> 21.februāra lēmumā lietā Nr. SKK-7/2007 norādījis, ka Krimināllikuma 260.pantā paredzētā noziedzīgā nodarījuma dispozīcija ir </w:t>
      </w:r>
      <w:proofErr w:type="spellStart"/>
      <w:r w:rsidRPr="00FA5E16">
        <w:rPr>
          <w:rFonts w:eastAsia="Times New Roman"/>
          <w:sz w:val="24"/>
          <w:szCs w:val="24"/>
        </w:rPr>
        <w:t>blanketa</w:t>
      </w:r>
      <w:proofErr w:type="spellEnd"/>
      <w:r w:rsidRPr="00FA5E16">
        <w:rPr>
          <w:rFonts w:eastAsia="Times New Roman"/>
          <w:sz w:val="24"/>
          <w:szCs w:val="24"/>
        </w:rPr>
        <w:t>, tāpēc, kvalificējot nodarījumu pēc šī panta, precīzi jānorāda, kādi tieši Ceļu satiksmes noteikumi vai transportlīdzekļu ekspluatācijas noteikumi ir pārkāpti vainīgā darbības vai bezdarbības rezultātā.</w:t>
      </w:r>
    </w:p>
    <w:p w14:paraId="642E9BC5" w14:textId="77777777" w:rsidR="00E60C12" w:rsidRPr="00FA5E16" w:rsidRDefault="00B61D88">
      <w:pPr>
        <w:shd w:val="clear" w:color="auto" w:fill="FFFFFF"/>
        <w:spacing w:line="317" w:lineRule="exact"/>
        <w:ind w:firstLine="677"/>
        <w:jc w:val="both"/>
        <w:rPr>
          <w:sz w:val="24"/>
          <w:szCs w:val="24"/>
        </w:rPr>
      </w:pPr>
      <w:r w:rsidRPr="00FA5E16">
        <w:rPr>
          <w:sz w:val="24"/>
          <w:szCs w:val="24"/>
        </w:rPr>
        <w:t>Savuk</w:t>
      </w:r>
      <w:r w:rsidRPr="00FA5E16">
        <w:rPr>
          <w:rFonts w:eastAsia="Times New Roman"/>
          <w:sz w:val="24"/>
          <w:szCs w:val="24"/>
        </w:rPr>
        <w:t xml:space="preserve">ārt Senāta </w:t>
      </w:r>
      <w:proofErr w:type="gramStart"/>
      <w:r w:rsidRPr="00FA5E16">
        <w:rPr>
          <w:rFonts w:eastAsia="Times New Roman"/>
          <w:sz w:val="24"/>
          <w:szCs w:val="24"/>
        </w:rPr>
        <w:t>2009.gada</w:t>
      </w:r>
      <w:proofErr w:type="gramEnd"/>
      <w:r w:rsidRPr="00FA5E16">
        <w:rPr>
          <w:rFonts w:eastAsia="Times New Roman"/>
          <w:sz w:val="24"/>
          <w:szCs w:val="24"/>
        </w:rPr>
        <w:t xml:space="preserve"> 6.novembra lēmumā lietā Nr. SKK-601/2009 norādīts, ka, lai iestātos kriminālatbildība pēc Krimināllikuma 260.panta, ir jākonstatē noziedzīgā nodarījuma sastāva obligātās pazīmes, tajā skaitā tas, ka transportlīdzekļa vadītājs ir pārkāpis ceļu satiksmes noteikumus, ir iestājušās panta attiecīgajā daļā paredzētās sekas, cēloniskais sakars starp ceļu satiksmes noteikumu pārkāpumu un sekām, transportlīdzekļa vadītāja vaina ceļu satiksmes negadījumā un seku izraisīšanā.</w:t>
      </w:r>
    </w:p>
    <w:p w14:paraId="6B1ACB2D" w14:textId="5755FA2F" w:rsidR="00E60C12" w:rsidRPr="00FA5E16" w:rsidRDefault="00121845">
      <w:pPr>
        <w:shd w:val="clear" w:color="auto" w:fill="FFFFFF"/>
        <w:spacing w:line="317" w:lineRule="exact"/>
        <w:ind w:right="5" w:firstLine="677"/>
        <w:jc w:val="both"/>
        <w:rPr>
          <w:sz w:val="24"/>
          <w:szCs w:val="24"/>
        </w:rPr>
      </w:pPr>
      <w:r>
        <w:rPr>
          <w:sz w:val="24"/>
          <w:szCs w:val="24"/>
        </w:rPr>
        <w:t>[Pers. A]</w:t>
      </w:r>
      <w:r w:rsidR="00B61D88" w:rsidRPr="00FA5E16">
        <w:rPr>
          <w:sz w:val="24"/>
          <w:szCs w:val="24"/>
        </w:rPr>
        <w:t xml:space="preserve"> inkrimin</w:t>
      </w:r>
      <w:r w:rsidR="00B61D88" w:rsidRPr="00FA5E16">
        <w:rPr>
          <w:rFonts w:eastAsia="Times New Roman"/>
          <w:sz w:val="24"/>
          <w:szCs w:val="24"/>
        </w:rPr>
        <w:t>ēts Ceļu satiksmes noteikumu 4., 10., 38.4., 113., 153. un 154. punktā noteikto prasību pārkāpums.</w:t>
      </w:r>
    </w:p>
    <w:p w14:paraId="7DF16BCA" w14:textId="51A911D3" w:rsidR="00E60C12" w:rsidRPr="00FA5E16" w:rsidRDefault="00B61D88">
      <w:pPr>
        <w:shd w:val="clear" w:color="auto" w:fill="FFFFFF"/>
        <w:spacing w:line="317" w:lineRule="exact"/>
        <w:ind w:firstLine="677"/>
        <w:jc w:val="both"/>
        <w:rPr>
          <w:sz w:val="24"/>
          <w:szCs w:val="24"/>
        </w:rPr>
      </w:pPr>
      <w:r w:rsidRPr="00FA5E16">
        <w:rPr>
          <w:sz w:val="24"/>
          <w:szCs w:val="24"/>
        </w:rPr>
        <w:t>Pirm</w:t>
      </w:r>
      <w:r w:rsidRPr="00FA5E16">
        <w:rPr>
          <w:rFonts w:eastAsia="Times New Roman"/>
          <w:sz w:val="24"/>
          <w:szCs w:val="24"/>
        </w:rPr>
        <w:t xml:space="preserve">ās instances tiesa, kuras spriedumu apelācijas instances tiesa atzinusi par tiesisku, nepamatoti atsaukusies uz SIA „Rīgas meži” </w:t>
      </w:r>
      <w:proofErr w:type="gramStart"/>
      <w:r w:rsidRPr="00F3174D">
        <w:rPr>
          <w:rFonts w:eastAsia="Times New Roman"/>
          <w:sz w:val="24"/>
          <w:szCs w:val="24"/>
        </w:rPr>
        <w:t>2012.gada</w:t>
      </w:r>
      <w:proofErr w:type="gramEnd"/>
      <w:r w:rsidRPr="00F3174D">
        <w:rPr>
          <w:rFonts w:eastAsia="Times New Roman"/>
          <w:sz w:val="24"/>
          <w:szCs w:val="24"/>
        </w:rPr>
        <w:t xml:space="preserve"> </w:t>
      </w:r>
      <w:r w:rsidR="0002418E" w:rsidRPr="00F3174D">
        <w:rPr>
          <w:rFonts w:eastAsia="Times New Roman"/>
          <w:sz w:val="24"/>
          <w:szCs w:val="24"/>
        </w:rPr>
        <w:t>[..]</w:t>
      </w:r>
      <w:r w:rsidRPr="00F3174D">
        <w:rPr>
          <w:rFonts w:eastAsia="Times New Roman"/>
          <w:sz w:val="24"/>
          <w:szCs w:val="24"/>
        </w:rPr>
        <w:t xml:space="preserve"> noteikumiem „</w:t>
      </w:r>
      <w:r w:rsidR="0002418E" w:rsidRPr="00F3174D">
        <w:rPr>
          <w:rFonts w:eastAsia="Times New Roman"/>
          <w:sz w:val="24"/>
          <w:szCs w:val="24"/>
        </w:rPr>
        <w:t>[..]</w:t>
      </w:r>
      <w:r w:rsidRPr="00F3174D">
        <w:rPr>
          <w:rFonts w:eastAsia="Times New Roman"/>
          <w:sz w:val="24"/>
          <w:szCs w:val="24"/>
        </w:rPr>
        <w:t>”,</w:t>
      </w:r>
      <w:r w:rsidRPr="00FA5E16">
        <w:rPr>
          <w:rFonts w:eastAsia="Times New Roman"/>
          <w:sz w:val="24"/>
          <w:szCs w:val="24"/>
        </w:rPr>
        <w:t xml:space="preserve"> jo tie nav norādīti </w:t>
      </w:r>
      <w:r w:rsidR="00121845">
        <w:rPr>
          <w:rFonts w:eastAsia="Times New Roman"/>
          <w:sz w:val="24"/>
          <w:szCs w:val="24"/>
        </w:rPr>
        <w:t>[pers. A]</w:t>
      </w:r>
      <w:r w:rsidRPr="00FA5E16">
        <w:rPr>
          <w:rFonts w:eastAsia="Times New Roman"/>
          <w:sz w:val="24"/>
          <w:szCs w:val="24"/>
        </w:rPr>
        <w:t xml:space="preserve"> celtajā apsūdzībā. Turklāt Krimināllikuma komentāros noteikts, ka ceļu satiksmi – attiecības, kas rodas, pārvietojoties pa ceļiem ar transportlīdzekļiem vai bez tiem, –, reglamentē </w:t>
      </w:r>
      <w:proofErr w:type="gramStart"/>
      <w:r w:rsidRPr="00FA5E16">
        <w:rPr>
          <w:rFonts w:eastAsia="Times New Roman"/>
          <w:sz w:val="24"/>
          <w:szCs w:val="24"/>
        </w:rPr>
        <w:t>1997.gada</w:t>
      </w:r>
      <w:proofErr w:type="gramEnd"/>
      <w:r w:rsidRPr="00FA5E16">
        <w:rPr>
          <w:rFonts w:eastAsia="Times New Roman"/>
          <w:sz w:val="24"/>
          <w:szCs w:val="24"/>
        </w:rPr>
        <w:t xml:space="preserve"> 1.oktobra Ceļu satiksmes likums un Ministru Kabineta 2016.gada 2.jūnija noteikumi Nr. 279 „Ceļu satiksmes noteikumi”. SIA „Rīgas meži” pieņemtie noteikumi šajā uzskaitījumā neietilpst. Tādējādi neatkarīgi no tā, ka SIA „Rīgas meži” izdoto noteikumu 12.punkts paredz, ka, pārvietojoties pa Parka teritoriju, </w:t>
      </w:r>
      <w:proofErr w:type="gramStart"/>
      <w:r w:rsidRPr="00FA5E16">
        <w:rPr>
          <w:rFonts w:eastAsia="Times New Roman"/>
          <w:sz w:val="24"/>
          <w:szCs w:val="24"/>
        </w:rPr>
        <w:t>transporta līdzekļa</w:t>
      </w:r>
      <w:proofErr w:type="gramEnd"/>
      <w:r w:rsidRPr="00FA5E16">
        <w:rPr>
          <w:rFonts w:eastAsia="Times New Roman"/>
          <w:sz w:val="24"/>
          <w:szCs w:val="24"/>
        </w:rPr>
        <w:t xml:space="preserve"> vadītājam jāievēro Parka teritorijā izvietoto horizontālo un vertikālo ceļa apzīmējumu regulējums un vienmēr jādod priekšroka Parka apmeklētājiem, kas pārvietojas ar kājām un transporta līdzekļiem bez </w:t>
      </w:r>
      <w:r w:rsidRPr="00FA5E16">
        <w:rPr>
          <w:rFonts w:eastAsia="Times New Roman"/>
          <w:spacing w:val="-1"/>
          <w:sz w:val="24"/>
          <w:szCs w:val="24"/>
        </w:rPr>
        <w:t xml:space="preserve">motora, </w:t>
      </w:r>
      <w:r w:rsidR="00121845">
        <w:rPr>
          <w:rFonts w:eastAsia="Times New Roman"/>
          <w:spacing w:val="-1"/>
          <w:sz w:val="24"/>
          <w:szCs w:val="24"/>
        </w:rPr>
        <w:t>[pers. A]</w:t>
      </w:r>
      <w:r w:rsidRPr="00FA5E16">
        <w:rPr>
          <w:rFonts w:eastAsia="Times New Roman"/>
          <w:spacing w:val="-1"/>
          <w:sz w:val="24"/>
          <w:szCs w:val="24"/>
        </w:rPr>
        <w:t xml:space="preserve"> atbildība viņam celtajā apsūdzībā jānosaka atbilstoši Ceļu satiksmes noteikumiem. </w:t>
      </w:r>
      <w:r w:rsidRPr="00FA5E16">
        <w:rPr>
          <w:rFonts w:eastAsia="Times New Roman"/>
          <w:sz w:val="24"/>
          <w:szCs w:val="24"/>
        </w:rPr>
        <w:t xml:space="preserve">Tādējādi arī </w:t>
      </w:r>
      <w:r w:rsidR="00121845">
        <w:rPr>
          <w:rFonts w:eastAsia="Times New Roman"/>
          <w:sz w:val="24"/>
          <w:szCs w:val="24"/>
        </w:rPr>
        <w:t>[pers. A]</w:t>
      </w:r>
      <w:r w:rsidRPr="00FA5E16">
        <w:rPr>
          <w:rFonts w:eastAsia="Times New Roman"/>
          <w:sz w:val="24"/>
          <w:szCs w:val="24"/>
        </w:rPr>
        <w:t xml:space="preserve"> pienākums dot priekšroku gājējiem un velosipēdistiem arī ir jāinterpretē atbilstoši Ceļu satiksmes noteikumiem.</w:t>
      </w:r>
    </w:p>
    <w:p w14:paraId="65BBBFF3" w14:textId="77777777" w:rsidR="005051E3" w:rsidRDefault="00B61D88">
      <w:pPr>
        <w:shd w:val="clear" w:color="auto" w:fill="FFFFFF"/>
        <w:spacing w:line="317" w:lineRule="exact"/>
        <w:ind w:firstLine="677"/>
        <w:jc w:val="both"/>
        <w:rPr>
          <w:rFonts w:eastAsia="Times New Roman"/>
          <w:sz w:val="24"/>
          <w:szCs w:val="24"/>
        </w:rPr>
      </w:pPr>
      <w:r w:rsidRPr="00FA5E16">
        <w:rPr>
          <w:sz w:val="24"/>
          <w:szCs w:val="24"/>
        </w:rPr>
        <w:t>Ce</w:t>
      </w:r>
      <w:r w:rsidRPr="00FA5E16">
        <w:rPr>
          <w:rFonts w:eastAsia="Times New Roman"/>
          <w:sz w:val="24"/>
          <w:szCs w:val="24"/>
        </w:rPr>
        <w:t xml:space="preserve">ļu satiksmes noteikumu 154.punkts, kura pārkāpums </w:t>
      </w:r>
      <w:r w:rsidR="00121845">
        <w:rPr>
          <w:rFonts w:eastAsia="Times New Roman"/>
          <w:sz w:val="24"/>
          <w:szCs w:val="24"/>
        </w:rPr>
        <w:t>[pers. A]</w:t>
      </w:r>
      <w:r w:rsidRPr="00FA5E16">
        <w:rPr>
          <w:rFonts w:eastAsia="Times New Roman"/>
          <w:sz w:val="24"/>
          <w:szCs w:val="24"/>
        </w:rPr>
        <w:t xml:space="preserve"> inkriminēts, noteica, ka dzīvojamā zonā, degvielas uzpildes staciju un stāvvietu teritorijā gājējiem un velosipēdu vadītājiem ir priekšroka, taču viņiem aizliegts nepamatoti traucēt citu transportlīdzekļu braukšanu. Savukārt Ceļu satiksmes noteikumu 1.37.punkts noteica, ka priekšroka ir tiesības braukt (iet) iecerētajā virzienā pirmajam attiecībā pret citiem ceļu satiksmes dalībniekiem.</w:t>
      </w:r>
    </w:p>
    <w:p w14:paraId="1E1731A8" w14:textId="2D851678" w:rsidR="00E60C12" w:rsidRPr="00FA5E16" w:rsidRDefault="00B61D88">
      <w:pPr>
        <w:shd w:val="clear" w:color="auto" w:fill="FFFFFF"/>
        <w:spacing w:line="317" w:lineRule="exact"/>
        <w:ind w:firstLine="677"/>
        <w:jc w:val="both"/>
        <w:rPr>
          <w:sz w:val="24"/>
          <w:szCs w:val="24"/>
        </w:rPr>
      </w:pPr>
      <w:r w:rsidRPr="00FA5E16">
        <w:rPr>
          <w:sz w:val="24"/>
          <w:szCs w:val="24"/>
        </w:rPr>
        <w:t>Atz</w:t>
      </w:r>
      <w:r w:rsidRPr="00FA5E16">
        <w:rPr>
          <w:rFonts w:eastAsia="Times New Roman"/>
          <w:sz w:val="24"/>
          <w:szCs w:val="24"/>
        </w:rPr>
        <w:t xml:space="preserve">īstot, ka </w:t>
      </w:r>
      <w:r w:rsidR="00121845">
        <w:rPr>
          <w:rFonts w:eastAsia="Times New Roman"/>
          <w:sz w:val="24"/>
          <w:szCs w:val="24"/>
        </w:rPr>
        <w:t>[pers. A]</w:t>
      </w:r>
      <w:r w:rsidRPr="00FA5E16">
        <w:rPr>
          <w:rFonts w:eastAsia="Times New Roman"/>
          <w:sz w:val="24"/>
          <w:szCs w:val="24"/>
        </w:rPr>
        <w:t xml:space="preserve"> ir pārkāpis Ceļu satiksmes noteikumu 154.punktu, apelācijas instances tiesa nav norādījusi, kurā brīdī </w:t>
      </w:r>
      <w:r w:rsidR="00121845">
        <w:rPr>
          <w:rFonts w:eastAsia="Times New Roman"/>
          <w:sz w:val="24"/>
          <w:szCs w:val="24"/>
        </w:rPr>
        <w:t>[pers. A]</w:t>
      </w:r>
      <w:r w:rsidRPr="00FA5E16">
        <w:rPr>
          <w:rFonts w:eastAsia="Times New Roman"/>
          <w:sz w:val="24"/>
          <w:szCs w:val="24"/>
        </w:rPr>
        <w:t xml:space="preserve"> iestājās pienākums dot priekšroku mazgadīgajam </w:t>
      </w:r>
      <w:r w:rsidR="00121845">
        <w:rPr>
          <w:rFonts w:eastAsia="Times New Roman"/>
          <w:spacing w:val="-1"/>
          <w:sz w:val="24"/>
          <w:szCs w:val="24"/>
        </w:rPr>
        <w:t>[pers. F]</w:t>
      </w:r>
      <w:r w:rsidRPr="00FA5E16">
        <w:rPr>
          <w:rFonts w:eastAsia="Times New Roman"/>
          <w:spacing w:val="-1"/>
          <w:sz w:val="24"/>
          <w:szCs w:val="24"/>
        </w:rPr>
        <w:t xml:space="preserve">. Ceļu satiksmes noteikumu prasības neuzliek transportlīdzekļa vadītājam pienākumu kaut ko paredzēt, bet rīkoties konkrētajā ceļu satiksmes situācijā. Atbilstoši ekspertu </w:t>
      </w:r>
      <w:r w:rsidR="00121845">
        <w:rPr>
          <w:rFonts w:eastAsia="Times New Roman"/>
          <w:spacing w:val="-1"/>
          <w:sz w:val="24"/>
          <w:szCs w:val="24"/>
        </w:rPr>
        <w:t>[pers. E]</w:t>
      </w:r>
      <w:r w:rsidRPr="00FA5E16">
        <w:rPr>
          <w:rFonts w:eastAsia="Times New Roman"/>
          <w:spacing w:val="-1"/>
          <w:sz w:val="24"/>
          <w:szCs w:val="24"/>
        </w:rPr>
        <w:t xml:space="preserve"> un </w:t>
      </w:r>
      <w:r w:rsidR="00121845">
        <w:rPr>
          <w:rFonts w:eastAsia="Times New Roman"/>
          <w:sz w:val="24"/>
          <w:szCs w:val="24"/>
        </w:rPr>
        <w:t>[pers. D]</w:t>
      </w:r>
      <w:r w:rsidRPr="00FA5E16">
        <w:rPr>
          <w:rFonts w:eastAsia="Times New Roman"/>
          <w:sz w:val="24"/>
          <w:szCs w:val="24"/>
        </w:rPr>
        <w:t xml:space="preserve"> atzinumiem </w:t>
      </w:r>
      <w:r w:rsidR="00121845">
        <w:rPr>
          <w:rFonts w:eastAsia="Times New Roman"/>
          <w:sz w:val="24"/>
          <w:szCs w:val="24"/>
        </w:rPr>
        <w:t>[pers. A]</w:t>
      </w:r>
      <w:r w:rsidRPr="00FA5E16">
        <w:rPr>
          <w:rFonts w:eastAsia="Times New Roman"/>
          <w:sz w:val="24"/>
          <w:szCs w:val="24"/>
        </w:rPr>
        <w:t xml:space="preserve"> pēc tam, kad </w:t>
      </w:r>
      <w:r w:rsidR="00121845">
        <w:rPr>
          <w:rFonts w:eastAsia="Times New Roman"/>
          <w:sz w:val="24"/>
          <w:szCs w:val="24"/>
        </w:rPr>
        <w:t>[pers. F]</w:t>
      </w:r>
      <w:r w:rsidRPr="00FA5E16">
        <w:rPr>
          <w:rFonts w:eastAsia="Times New Roman"/>
          <w:sz w:val="24"/>
          <w:szCs w:val="24"/>
        </w:rPr>
        <w:t xml:space="preserve"> bija strauji mainījis braukšanas virzienu, vairs nebija tehniskas iespējas novērst uzbraukumu velosipēdistam, proti, nebija tehniskas iespējas apstāties, lai dotu velosipēdistam ceļu. </w:t>
      </w:r>
      <w:r w:rsidR="00121845">
        <w:rPr>
          <w:rFonts w:eastAsia="Times New Roman"/>
          <w:sz w:val="24"/>
          <w:szCs w:val="24"/>
        </w:rPr>
        <w:t>[Pers. A]</w:t>
      </w:r>
      <w:r w:rsidRPr="00FA5E16">
        <w:rPr>
          <w:rFonts w:eastAsia="Times New Roman"/>
          <w:sz w:val="24"/>
          <w:szCs w:val="24"/>
        </w:rPr>
        <w:t xml:space="preserve"> nevar tikt sodīts par to, ka viņš neparedzēja, ka </w:t>
      </w:r>
      <w:r w:rsidR="00121845">
        <w:rPr>
          <w:rFonts w:eastAsia="Times New Roman"/>
          <w:sz w:val="24"/>
          <w:szCs w:val="24"/>
        </w:rPr>
        <w:t>[pers. F]</w:t>
      </w:r>
      <w:r w:rsidRPr="00FA5E16">
        <w:rPr>
          <w:rFonts w:eastAsia="Times New Roman"/>
          <w:sz w:val="24"/>
          <w:szCs w:val="24"/>
        </w:rPr>
        <w:t xml:space="preserve"> strauji mainīs braukšanas virzienu.</w:t>
      </w:r>
    </w:p>
    <w:p w14:paraId="7AD8CAA7" w14:textId="0F3C577C" w:rsidR="00E60C12" w:rsidRPr="00FA5E16" w:rsidRDefault="00B61D88">
      <w:pPr>
        <w:shd w:val="clear" w:color="auto" w:fill="FFFFFF"/>
        <w:spacing w:line="317" w:lineRule="exact"/>
        <w:ind w:right="10" w:firstLine="677"/>
        <w:jc w:val="both"/>
        <w:rPr>
          <w:sz w:val="24"/>
          <w:szCs w:val="24"/>
        </w:rPr>
      </w:pPr>
      <w:r w:rsidRPr="00FA5E16">
        <w:rPr>
          <w:sz w:val="24"/>
          <w:szCs w:val="24"/>
        </w:rPr>
        <w:t>T</w:t>
      </w:r>
      <w:r w:rsidRPr="00FA5E16">
        <w:rPr>
          <w:rFonts w:eastAsia="Times New Roman"/>
          <w:sz w:val="24"/>
          <w:szCs w:val="24"/>
        </w:rPr>
        <w:t xml:space="preserve">āpat ne pirmās instances tiesa, ne apelācijas instances tiesa nav norādījušas, kā izpaudies Ceļu satiksmes noteikumu 38.4.punktā un 113.punktā norādīto prasību pārkāpums. Pienākumu samazināt braukšanas ātrumu vai apturēt transportlīdzekli reglamentē Ceļu satiksmes noteikumu 113.punkts, taču ar atrunu – ja izveidojas ceļu satiksmei bīstami šķēršļi vai citas briesmas, kuras transportlīdzekļa vadītājs spēj pamanīt. Lemjot par brīdi, kurā </w:t>
      </w:r>
      <w:r w:rsidR="00724E25">
        <w:rPr>
          <w:rFonts w:eastAsia="Times New Roman"/>
          <w:sz w:val="24"/>
          <w:szCs w:val="24"/>
        </w:rPr>
        <w:t>[pers. A]</w:t>
      </w:r>
      <w:r w:rsidRPr="00FA5E16">
        <w:rPr>
          <w:rFonts w:eastAsia="Times New Roman"/>
          <w:sz w:val="24"/>
          <w:szCs w:val="24"/>
        </w:rPr>
        <w:t xml:space="preserve"> bija jāsamazina </w:t>
      </w:r>
      <w:r w:rsidRPr="00FA5E16">
        <w:rPr>
          <w:rFonts w:eastAsia="Times New Roman"/>
          <w:spacing w:val="-1"/>
          <w:sz w:val="24"/>
          <w:szCs w:val="24"/>
        </w:rPr>
        <w:t>braukšanas ātrums</w:t>
      </w:r>
      <w:proofErr w:type="gramStart"/>
      <w:r w:rsidRPr="00FA5E16">
        <w:rPr>
          <w:rFonts w:eastAsia="Times New Roman"/>
          <w:spacing w:val="-1"/>
          <w:sz w:val="24"/>
          <w:szCs w:val="24"/>
        </w:rPr>
        <w:t xml:space="preserve"> vai jāaptur viņa vadītais transportlīdzeklis, apelācijas instances tiesa atstājusi bez </w:t>
      </w:r>
      <w:r w:rsidRPr="00FA5E16">
        <w:rPr>
          <w:rFonts w:eastAsia="Times New Roman"/>
          <w:sz w:val="24"/>
          <w:szCs w:val="24"/>
        </w:rPr>
        <w:t>ievērības ekspertu</w:t>
      </w:r>
      <w:proofErr w:type="gramEnd"/>
      <w:r w:rsidRPr="00FA5E16">
        <w:rPr>
          <w:rFonts w:eastAsia="Times New Roman"/>
          <w:sz w:val="24"/>
          <w:szCs w:val="24"/>
        </w:rPr>
        <w:t xml:space="preserve"> </w:t>
      </w:r>
      <w:r w:rsidR="00724E25">
        <w:rPr>
          <w:rFonts w:eastAsia="Times New Roman"/>
          <w:sz w:val="24"/>
          <w:szCs w:val="24"/>
        </w:rPr>
        <w:t>[pers. E]</w:t>
      </w:r>
      <w:r w:rsidRPr="00FA5E16">
        <w:rPr>
          <w:rFonts w:eastAsia="Times New Roman"/>
          <w:sz w:val="24"/>
          <w:szCs w:val="24"/>
        </w:rPr>
        <w:t xml:space="preserve"> un </w:t>
      </w:r>
      <w:r w:rsidR="00724E25">
        <w:rPr>
          <w:rFonts w:eastAsia="Times New Roman"/>
          <w:sz w:val="24"/>
          <w:szCs w:val="24"/>
        </w:rPr>
        <w:t>[pers. D]</w:t>
      </w:r>
      <w:r w:rsidRPr="00FA5E16">
        <w:rPr>
          <w:rFonts w:eastAsia="Times New Roman"/>
          <w:sz w:val="24"/>
          <w:szCs w:val="24"/>
        </w:rPr>
        <w:t xml:space="preserve"> atzinumos norādītos secinājumus par kustības bīstamības rašanās brīdi. Savukārt kustības bīstamības rašanās brīža noteikšanai ir būtiska nozīme ne tikai, lai noskaidrotu, vai </w:t>
      </w:r>
      <w:r w:rsidR="005A1243">
        <w:rPr>
          <w:rFonts w:eastAsia="Times New Roman"/>
          <w:sz w:val="24"/>
          <w:szCs w:val="24"/>
        </w:rPr>
        <w:t>[pers. A]</w:t>
      </w:r>
      <w:r w:rsidRPr="00FA5E16">
        <w:rPr>
          <w:rFonts w:eastAsia="Times New Roman"/>
          <w:sz w:val="24"/>
          <w:szCs w:val="24"/>
        </w:rPr>
        <w:t xml:space="preserve"> laikus bija izpildījis ceļu satiksmes noteikumu prasības, bet arī lai noskaidrotu vēl citas Krimināllikuma </w:t>
      </w:r>
      <w:proofErr w:type="gramStart"/>
      <w:r w:rsidRPr="00FA5E16">
        <w:rPr>
          <w:rFonts w:eastAsia="Times New Roman"/>
          <w:sz w:val="24"/>
          <w:szCs w:val="24"/>
        </w:rPr>
        <w:t>260.pantā</w:t>
      </w:r>
      <w:proofErr w:type="gramEnd"/>
      <w:r w:rsidRPr="00FA5E16">
        <w:rPr>
          <w:rFonts w:eastAsia="Times New Roman"/>
          <w:sz w:val="24"/>
          <w:szCs w:val="24"/>
        </w:rPr>
        <w:t xml:space="preserve"> paredzēto noziedzīgo nodarījumu objektīvās puses obligātās pazīmes – cēloņsakarības – esību. Pamatojoties uz atziņu par cēloņsakarību, jāpierāda, ka kaitīgās sekas ir attiecīgās personas darbības vai bezdarbības rezultāts, ka iestājušos kaitīgo seku cēlonis ir tieši šī darbība vai bezdarbība.</w:t>
      </w:r>
    </w:p>
    <w:p w14:paraId="69E35397"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M</w:t>
      </w:r>
      <w:r w:rsidRPr="00FA5E16">
        <w:rPr>
          <w:rFonts w:eastAsia="Times New Roman"/>
          <w:sz w:val="24"/>
          <w:szCs w:val="24"/>
        </w:rPr>
        <w:t xml:space="preserve">āris Leja grāmatā „Krimināltiesību aktuālie jautājumi un to risinājumi Latvijā, Austrijā, Šveicē, Vācijā. Noziedzīga nodarījuma uzbūve; cēloņsakarība; vaina; krimināltiesību normu interpretācija un spēks laikā” norādījis, ka mācības par objektīvo pieskaitīšanu izejas punkts ir </w:t>
      </w:r>
      <w:r w:rsidRPr="00FA5E16">
        <w:rPr>
          <w:rFonts w:eastAsia="Times New Roman"/>
          <w:spacing w:val="-1"/>
          <w:sz w:val="24"/>
          <w:szCs w:val="24"/>
        </w:rPr>
        <w:t xml:space="preserve">atziņa, ka pēc ekvivalences teorijas iespējama pārlieku plaša seku pieskaitīšana (konkrētas personas </w:t>
      </w:r>
      <w:r w:rsidRPr="00FA5E16">
        <w:rPr>
          <w:rFonts w:eastAsia="Times New Roman"/>
          <w:sz w:val="24"/>
          <w:szCs w:val="24"/>
        </w:rPr>
        <w:t xml:space="preserve">atbildības sfērai), tāpēc jau objektīvās puses ietvaros nepieciešami papildu kritēriji atbildības ierobežošanai. Līdz ar to seku objektīvai pieskaitīšanai (noziedzīga nodarījuma objektīvajam </w:t>
      </w:r>
      <w:r w:rsidRPr="00FA5E16">
        <w:rPr>
          <w:rFonts w:eastAsia="Times New Roman"/>
          <w:spacing w:val="-1"/>
          <w:sz w:val="24"/>
          <w:szCs w:val="24"/>
        </w:rPr>
        <w:t xml:space="preserve">sastāvam) tiek prasīts, lai starp nodarījumu un sekām ir ne tikai cēloņsakarība (ekvivalences teorijas </w:t>
      </w:r>
      <w:r w:rsidRPr="00FA5E16">
        <w:rPr>
          <w:rFonts w:eastAsia="Times New Roman"/>
          <w:sz w:val="24"/>
          <w:szCs w:val="24"/>
        </w:rPr>
        <w:t>izpratnē), bet arī specifiska normatīva saikne. Ja šādas saiknes nav, neraugoties uz cēloņsakarību, nav noziedzīga nodarījuma objektīvā sastāva, līdz ar to subjektīvās puses pārbaude ir lieka.</w:t>
      </w:r>
    </w:p>
    <w:p w14:paraId="510AA97C" w14:textId="77777777" w:rsidR="00E60C12" w:rsidRPr="00FA5E16" w:rsidRDefault="00B61D88">
      <w:pPr>
        <w:shd w:val="clear" w:color="auto" w:fill="FFFFFF"/>
        <w:spacing w:line="317" w:lineRule="exact"/>
        <w:ind w:right="19" w:firstLine="677"/>
        <w:jc w:val="both"/>
        <w:rPr>
          <w:sz w:val="24"/>
          <w:szCs w:val="24"/>
        </w:rPr>
      </w:pPr>
      <w:r w:rsidRPr="00FA5E16">
        <w:rPr>
          <w:sz w:val="24"/>
          <w:szCs w:val="24"/>
        </w:rPr>
        <w:t>Riska jeb apdraud</w:t>
      </w:r>
      <w:r w:rsidRPr="00FA5E16">
        <w:rPr>
          <w:rFonts w:eastAsia="Times New Roman"/>
          <w:sz w:val="24"/>
          <w:szCs w:val="24"/>
        </w:rPr>
        <w:t>ējuma sakars ir izšķirošais kritērijs seku objektīvai pieskaitīšanai (noziedzīga nodarījuma sastāvam).</w:t>
      </w:r>
    </w:p>
    <w:p w14:paraId="2114EDE3"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Riska sakars ir konstat</w:t>
      </w:r>
      <w:r w:rsidRPr="00FA5E16">
        <w:rPr>
          <w:rFonts w:eastAsia="Times New Roman"/>
          <w:sz w:val="24"/>
          <w:szCs w:val="24"/>
        </w:rPr>
        <w:t>ējams, un līdz ar to sekas, kas radītas ar cilvēka rīcību, pieskaitāmas noziedzīga nodarījuma sastāvam, ja 1) konkrētā rīcība radījusi seku iestāšanās risku un 2) šis risks faktiski realizējies, sekām iestājoties.</w:t>
      </w:r>
    </w:p>
    <w:p w14:paraId="3AF6F043" w14:textId="7736768D" w:rsidR="00E60C12" w:rsidRPr="00FA5E16" w:rsidRDefault="00B61D88">
      <w:pPr>
        <w:shd w:val="clear" w:color="auto" w:fill="FFFFFF"/>
        <w:spacing w:line="317" w:lineRule="exact"/>
        <w:ind w:right="10" w:firstLine="677"/>
        <w:jc w:val="both"/>
        <w:rPr>
          <w:sz w:val="24"/>
          <w:szCs w:val="24"/>
        </w:rPr>
      </w:pPr>
      <w:r w:rsidRPr="00FA5E16">
        <w:rPr>
          <w:sz w:val="24"/>
          <w:szCs w:val="24"/>
        </w:rPr>
        <w:t>No pirm</w:t>
      </w:r>
      <w:r w:rsidRPr="00FA5E16">
        <w:rPr>
          <w:rFonts w:eastAsia="Times New Roman"/>
          <w:sz w:val="24"/>
          <w:szCs w:val="24"/>
        </w:rPr>
        <w:t xml:space="preserve">ās instances tiesas un apelācijas instances tiesas nolēmumiem secināms, ka </w:t>
      </w:r>
      <w:r w:rsidR="00724E25">
        <w:rPr>
          <w:rFonts w:eastAsia="Times New Roman"/>
          <w:sz w:val="24"/>
          <w:szCs w:val="24"/>
        </w:rPr>
        <w:t>[pers. A]</w:t>
      </w:r>
      <w:r w:rsidRPr="00FA5E16">
        <w:rPr>
          <w:rFonts w:eastAsia="Times New Roman"/>
          <w:sz w:val="24"/>
          <w:szCs w:val="24"/>
        </w:rPr>
        <w:t xml:space="preserve">, neizpildot viņam inkriminēto Ceļu satiksmes noteikumu punktu prasības, ar autovilciena priekšējo daļu notrieca velosipēdistu, bet pēc tam pārbrauca viņam pāri. Tādējādi abu instanču tiesas ir atzinušas, ka </w:t>
      </w:r>
      <w:r w:rsidR="00724E25">
        <w:rPr>
          <w:rFonts w:eastAsia="Times New Roman"/>
          <w:sz w:val="24"/>
          <w:szCs w:val="24"/>
        </w:rPr>
        <w:t>[pers. A]</w:t>
      </w:r>
      <w:r w:rsidRPr="00FA5E16">
        <w:rPr>
          <w:rFonts w:eastAsia="Times New Roman"/>
          <w:sz w:val="24"/>
          <w:szCs w:val="24"/>
        </w:rPr>
        <w:t xml:space="preserve"> pieļāvis aizliegtu (neatļautu) apdraudējumu (risku). Tomēr, pat atzīstot, ka </w:t>
      </w:r>
      <w:r w:rsidR="00724E25">
        <w:rPr>
          <w:rFonts w:eastAsia="Times New Roman"/>
          <w:sz w:val="24"/>
          <w:szCs w:val="24"/>
        </w:rPr>
        <w:t>[pers. A]</w:t>
      </w:r>
      <w:r w:rsidRPr="00FA5E16">
        <w:rPr>
          <w:rFonts w:eastAsia="Times New Roman"/>
          <w:sz w:val="24"/>
          <w:szCs w:val="24"/>
        </w:rPr>
        <w:t xml:space="preserve"> rīcība radījusi neatļautu (aizliegtu) apdraudējumu, tas nav pietiekami, lai atzītu cēloņsakarības esību. Jākonstatē arī tas, ka šis </w:t>
      </w:r>
      <w:r w:rsidR="00724E25">
        <w:rPr>
          <w:rFonts w:eastAsia="Times New Roman"/>
          <w:sz w:val="24"/>
          <w:szCs w:val="24"/>
        </w:rPr>
        <w:t>[pers. A]</w:t>
      </w:r>
      <w:r w:rsidRPr="00FA5E16">
        <w:rPr>
          <w:rFonts w:eastAsia="Times New Roman"/>
          <w:sz w:val="24"/>
          <w:szCs w:val="24"/>
        </w:rPr>
        <w:t xml:space="preserve"> pieļautais risks faktiski realizējies, sekām iestājoties. Netiek atzīts, ka personas radītais neatļautais apdraudējums realizējies konkrētajās sekās, ja persona radījusi nozīmīgu neatļautu apdraudējumu, tomēr konkrētās sekas nav šī apdraudējuma rezultāts (sekas beigās nejauši radījis pavisam cits apdraudējums).</w:t>
      </w:r>
    </w:p>
    <w:p w14:paraId="132582B2" w14:textId="0F664084" w:rsidR="00E60C12" w:rsidRPr="00FA5E16" w:rsidRDefault="00B61D88" w:rsidP="00025443">
      <w:pPr>
        <w:shd w:val="clear" w:color="auto" w:fill="FFFFFF"/>
        <w:spacing w:line="317" w:lineRule="exact"/>
        <w:ind w:right="10" w:firstLine="677"/>
        <w:jc w:val="both"/>
        <w:rPr>
          <w:sz w:val="24"/>
          <w:szCs w:val="24"/>
        </w:rPr>
      </w:pPr>
      <w:r w:rsidRPr="00FA5E16">
        <w:rPr>
          <w:sz w:val="24"/>
          <w:szCs w:val="24"/>
        </w:rPr>
        <w:t>Viens no ietekm</w:t>
      </w:r>
      <w:r w:rsidRPr="00FA5E16">
        <w:rPr>
          <w:rFonts w:eastAsia="Times New Roman"/>
          <w:sz w:val="24"/>
          <w:szCs w:val="24"/>
        </w:rPr>
        <w:t xml:space="preserve">īgākajiem Vācijas krimināltiesību dogmatiķiem – Klauss </w:t>
      </w:r>
      <w:proofErr w:type="spellStart"/>
      <w:r w:rsidRPr="00FA5E16">
        <w:rPr>
          <w:rFonts w:eastAsia="Times New Roman"/>
          <w:sz w:val="24"/>
          <w:szCs w:val="24"/>
        </w:rPr>
        <w:t>Roksins</w:t>
      </w:r>
      <w:proofErr w:type="spellEnd"/>
      <w:r w:rsidRPr="00FA5E16">
        <w:rPr>
          <w:rFonts w:eastAsia="Times New Roman"/>
          <w:sz w:val="24"/>
          <w:szCs w:val="24"/>
        </w:rPr>
        <w:t xml:space="preserve"> – ir norādījis trīs gadījumus, </w:t>
      </w:r>
      <w:proofErr w:type="gramStart"/>
      <w:r w:rsidRPr="00FA5E16">
        <w:rPr>
          <w:rFonts w:eastAsia="Times New Roman"/>
          <w:sz w:val="24"/>
          <w:szCs w:val="24"/>
        </w:rPr>
        <w:t>kad netiek konstatēta otrā objektīvās pieskaitīšanas pazīme – personas</w:t>
      </w:r>
      <w:proofErr w:type="gramEnd"/>
      <w:r w:rsidR="00025443">
        <w:rPr>
          <w:rFonts w:eastAsia="Times New Roman"/>
          <w:sz w:val="24"/>
          <w:szCs w:val="24"/>
        </w:rPr>
        <w:t xml:space="preserve"> </w:t>
      </w:r>
      <w:r w:rsidRPr="00FA5E16">
        <w:rPr>
          <w:sz w:val="24"/>
          <w:szCs w:val="24"/>
        </w:rPr>
        <w:t>rad</w:t>
      </w:r>
      <w:r w:rsidRPr="00FA5E16">
        <w:rPr>
          <w:rFonts w:eastAsia="Times New Roman"/>
          <w:sz w:val="24"/>
          <w:szCs w:val="24"/>
        </w:rPr>
        <w:t>ītais neatļautais apdraudējums realizējies konkrētajās sekās. Šī pazīme netiek konstatēta arī atsevišķos gadījumos, kad aizliegtais risks ir realizējies. Šādos gadījumos nodarījums nevar tikt pieskaitīts konstatētajām sekām, ja persona radījusi nozīmīgu apdraudējumu, ignorējot nepieciešamo rūpību, tomēr arī tad, ja tā būtu ievērojusi šo rūpību, sekas nebūtu novērstas.</w:t>
      </w:r>
    </w:p>
    <w:p w14:paraId="2113AA7A" w14:textId="3C8AC565" w:rsidR="00E60C12" w:rsidRPr="00FA5E16" w:rsidRDefault="00B61D88">
      <w:pPr>
        <w:shd w:val="clear" w:color="auto" w:fill="FFFFFF"/>
        <w:spacing w:line="317" w:lineRule="exact"/>
        <w:ind w:firstLine="677"/>
        <w:jc w:val="both"/>
        <w:rPr>
          <w:sz w:val="24"/>
          <w:szCs w:val="24"/>
        </w:rPr>
      </w:pPr>
      <w:r w:rsidRPr="00FA5E16">
        <w:rPr>
          <w:rFonts w:eastAsia="Times New Roman"/>
          <w:sz w:val="24"/>
          <w:szCs w:val="24"/>
        </w:rPr>
        <w:t xml:space="preserve">Šis objektīvo pieskaitīšanu noziedzīgā nodarījuma sastāvam izslēdzošais gadījums ir attiecināms arī uz apsūdzēto </w:t>
      </w:r>
      <w:r w:rsidR="00724E25">
        <w:rPr>
          <w:rFonts w:eastAsia="Times New Roman"/>
          <w:sz w:val="24"/>
          <w:szCs w:val="24"/>
        </w:rPr>
        <w:t>[pers. A]</w:t>
      </w:r>
      <w:r w:rsidRPr="00FA5E16">
        <w:rPr>
          <w:rFonts w:eastAsia="Times New Roman"/>
          <w:sz w:val="24"/>
          <w:szCs w:val="24"/>
        </w:rPr>
        <w:t xml:space="preserve">. Pat ja apelācijas instances tiesa spriedumā būtu motivēti secinājusi, ka </w:t>
      </w:r>
      <w:r w:rsidR="00724E25">
        <w:rPr>
          <w:rFonts w:eastAsia="Times New Roman"/>
          <w:sz w:val="24"/>
          <w:szCs w:val="24"/>
        </w:rPr>
        <w:t>[pers. F]</w:t>
      </w:r>
      <w:r w:rsidRPr="00FA5E16">
        <w:rPr>
          <w:rFonts w:eastAsia="Times New Roman"/>
          <w:sz w:val="24"/>
          <w:szCs w:val="24"/>
        </w:rPr>
        <w:t xml:space="preserve"> nav pārkāpis </w:t>
      </w:r>
      <w:r w:rsidR="00724E25">
        <w:rPr>
          <w:rFonts w:eastAsia="Times New Roman"/>
          <w:sz w:val="24"/>
          <w:szCs w:val="24"/>
        </w:rPr>
        <w:t>[pers. A]</w:t>
      </w:r>
      <w:r w:rsidRPr="00FA5E16">
        <w:rPr>
          <w:rFonts w:eastAsia="Times New Roman"/>
          <w:sz w:val="24"/>
          <w:szCs w:val="24"/>
        </w:rPr>
        <w:t xml:space="preserve"> aizstāvja apelācijas sūdzībā norādītās Ceļu satiksmes noteikumu prasības, arī tas vēl nenorādītu uz </w:t>
      </w:r>
      <w:r w:rsidR="00724E25">
        <w:rPr>
          <w:rFonts w:eastAsia="Times New Roman"/>
          <w:sz w:val="24"/>
          <w:szCs w:val="24"/>
        </w:rPr>
        <w:t>[pers. A]</w:t>
      </w:r>
      <w:r w:rsidRPr="00FA5E16">
        <w:rPr>
          <w:rFonts w:eastAsia="Times New Roman"/>
          <w:sz w:val="24"/>
          <w:szCs w:val="24"/>
        </w:rPr>
        <w:t xml:space="preserve"> vainīgumu inkriminētajā </w:t>
      </w:r>
      <w:r w:rsidRPr="00FA5E16">
        <w:rPr>
          <w:rFonts w:eastAsia="Times New Roman"/>
          <w:spacing w:val="-1"/>
          <w:sz w:val="24"/>
          <w:szCs w:val="24"/>
        </w:rPr>
        <w:t xml:space="preserve">noziedzīgajā nodarījumā, jo jānoskaidro, vai arī tajā gadījumā, ja </w:t>
      </w:r>
      <w:r w:rsidR="00724E25">
        <w:rPr>
          <w:rFonts w:eastAsia="Times New Roman"/>
          <w:spacing w:val="-1"/>
          <w:sz w:val="24"/>
          <w:szCs w:val="24"/>
        </w:rPr>
        <w:t>[pers. A]</w:t>
      </w:r>
      <w:r w:rsidRPr="00FA5E16">
        <w:rPr>
          <w:rFonts w:eastAsia="Times New Roman"/>
          <w:spacing w:val="-1"/>
          <w:sz w:val="24"/>
          <w:szCs w:val="24"/>
        </w:rPr>
        <w:t xml:space="preserve"> būtu ievērojis visas Ceļu </w:t>
      </w:r>
      <w:r w:rsidRPr="00FA5E16">
        <w:rPr>
          <w:rFonts w:eastAsia="Times New Roman"/>
          <w:sz w:val="24"/>
          <w:szCs w:val="24"/>
        </w:rPr>
        <w:t xml:space="preserve">satiksmes noteikumu prasības, lai novērstu ceļu satiksmes negadījumu, traģiskais ceļu satiksmes negadījums tāpat būtu noticis. Savukārt, lai atbildētu uz jautājumu, vai </w:t>
      </w:r>
      <w:r w:rsidR="00724E25">
        <w:rPr>
          <w:rFonts w:eastAsia="Times New Roman"/>
          <w:sz w:val="24"/>
          <w:szCs w:val="24"/>
        </w:rPr>
        <w:t>[pers. A]</w:t>
      </w:r>
      <w:r w:rsidRPr="00FA5E16">
        <w:rPr>
          <w:rFonts w:eastAsia="Times New Roman"/>
          <w:sz w:val="24"/>
          <w:szCs w:val="24"/>
        </w:rPr>
        <w:t xml:space="preserve"> rīcība ir cēloniskā sakarā ar kaitīgajām sekām, būtiska nozīme ir kriminālprocesa ietvaros veiktajām </w:t>
      </w:r>
      <w:proofErr w:type="spellStart"/>
      <w:r w:rsidRPr="00FA5E16">
        <w:rPr>
          <w:rFonts w:eastAsia="Times New Roman"/>
          <w:sz w:val="24"/>
          <w:szCs w:val="24"/>
        </w:rPr>
        <w:t>autotehniskajām</w:t>
      </w:r>
      <w:proofErr w:type="spellEnd"/>
      <w:r w:rsidRPr="00FA5E16">
        <w:rPr>
          <w:rFonts w:eastAsia="Times New Roman"/>
          <w:sz w:val="24"/>
          <w:szCs w:val="24"/>
        </w:rPr>
        <w:t xml:space="preserve"> ekspertīzēm.</w:t>
      </w:r>
    </w:p>
    <w:p w14:paraId="0A7FCC8F"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 xml:space="preserve">N. </w:t>
      </w:r>
      <w:proofErr w:type="spellStart"/>
      <w:r w:rsidRPr="00FA5E16">
        <w:rPr>
          <w:sz w:val="24"/>
          <w:szCs w:val="24"/>
        </w:rPr>
        <w:t>Fr</w:t>
      </w:r>
      <w:r w:rsidRPr="00FA5E16">
        <w:rPr>
          <w:rFonts w:eastAsia="Times New Roman"/>
          <w:sz w:val="24"/>
          <w:szCs w:val="24"/>
        </w:rPr>
        <w:t>īdmanes</w:t>
      </w:r>
      <w:proofErr w:type="spellEnd"/>
      <w:r w:rsidRPr="00FA5E16">
        <w:rPr>
          <w:rFonts w:eastAsia="Times New Roman"/>
          <w:sz w:val="24"/>
          <w:szCs w:val="24"/>
        </w:rPr>
        <w:t xml:space="preserve"> grāmatā „Uzbraukums gājējam. Metodiskas rekomendācijas izziņas, prokuratūras un tiesas darbiniekiem” norādīts, ka, veicot pētījumu un nosakot cēlonisku sakarību starp atsevišķiem notikuma apstākļiem, var tikt izdarīts secinājums par konkrētā ceļu satiksmes negadījuma rašanās cēloni un nepieciešamajiem un pietiekamajiem apstākļiem (nosacījumiem), lai ceļu satiksmes negadījums rastos.</w:t>
      </w:r>
    </w:p>
    <w:p w14:paraId="63D7534D"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Ce</w:t>
      </w:r>
      <w:r w:rsidRPr="00FA5E16">
        <w:rPr>
          <w:rFonts w:eastAsia="Times New Roman"/>
          <w:sz w:val="24"/>
          <w:szCs w:val="24"/>
        </w:rPr>
        <w:t>ļu satiksmes negadījuma cēlonis ir apstāklis (nosacījums) vai apstākļi (nosacījumi), kas rada notikumu, tā neizbēgamību.</w:t>
      </w:r>
    </w:p>
    <w:p w14:paraId="56A3AA81"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G</w:t>
      </w:r>
      <w:r w:rsidRPr="00FA5E16">
        <w:rPr>
          <w:rFonts w:eastAsia="Times New Roman"/>
          <w:sz w:val="24"/>
          <w:szCs w:val="24"/>
        </w:rPr>
        <w:t>ājējam šķērsojot transportlīdzekļa braukšanas joslu attālumā, kurā vadītājam nav iespējas uzsākt bremzēšanu, ceļu satiksmes negadījuma cēlonis ir tikai kustības drošības garantēšanai neatbilstoša gājēja rīcība, radot gan nepieciešamos, gan pietiekamos notikuma rašanās apstākļus (nosacījumus). Gadījumā, ja transportlīdzekļa vadītājam pastāv tehniska iespēja novērst uzbraukumu gājējam, bet uzbraukums tomēr notiek, cēloniskā sakarā ar uzbraukuma rašanos atrodas kā gājēja rīcība, radot kustības bīstamību, tā arī vadītāja rīcība, nenovēršot uzbraukumu. Gājēja rīcība šādā situācijā bija nepieciešamais apstāklis jeb nepieciešamais nosacījums, lai uzbraukums varētu notikt, bet vadītāja rīcība bija pietiekamais apstāklis jeb pietiekamais nosacījums (ceļu satiksmes situācijā, kuru radīja gājējs), lai uzbraukums gājējam notiktu.</w:t>
      </w:r>
    </w:p>
    <w:p w14:paraId="5FD10887" w14:textId="7FA8941C" w:rsidR="00E60C12" w:rsidRPr="00FA5E16" w:rsidRDefault="00B61D88">
      <w:pPr>
        <w:shd w:val="clear" w:color="auto" w:fill="FFFFFF"/>
        <w:spacing w:line="317" w:lineRule="exact"/>
        <w:ind w:right="10" w:firstLine="677"/>
        <w:jc w:val="both"/>
        <w:rPr>
          <w:sz w:val="24"/>
          <w:szCs w:val="24"/>
        </w:rPr>
      </w:pPr>
      <w:r w:rsidRPr="00FA5E16">
        <w:rPr>
          <w:sz w:val="24"/>
          <w:szCs w:val="24"/>
        </w:rPr>
        <w:t xml:space="preserve">Eksperts </w:t>
      </w:r>
      <w:r w:rsidR="00724E25">
        <w:rPr>
          <w:sz w:val="24"/>
          <w:szCs w:val="24"/>
        </w:rPr>
        <w:t>[pers. E]</w:t>
      </w:r>
      <w:r w:rsidRPr="00FA5E16">
        <w:rPr>
          <w:sz w:val="24"/>
          <w:szCs w:val="24"/>
        </w:rPr>
        <w:t xml:space="preserve"> </w:t>
      </w:r>
      <w:proofErr w:type="gramStart"/>
      <w:r w:rsidRPr="00FA5E16">
        <w:rPr>
          <w:sz w:val="24"/>
          <w:szCs w:val="24"/>
        </w:rPr>
        <w:t>2014.gada</w:t>
      </w:r>
      <w:proofErr w:type="gramEnd"/>
      <w:r w:rsidRPr="00FA5E16">
        <w:rPr>
          <w:sz w:val="24"/>
          <w:szCs w:val="24"/>
        </w:rPr>
        <w:t xml:space="preserve"> </w:t>
      </w:r>
      <w:r w:rsidR="00724E25">
        <w:rPr>
          <w:sz w:val="24"/>
          <w:szCs w:val="24"/>
        </w:rPr>
        <w:t>[..]</w:t>
      </w:r>
      <w:r w:rsidRPr="00FA5E16">
        <w:rPr>
          <w:sz w:val="24"/>
          <w:szCs w:val="24"/>
        </w:rPr>
        <w:t xml:space="preserve"> eksperta atzinum</w:t>
      </w:r>
      <w:r w:rsidRPr="00FA5E16">
        <w:rPr>
          <w:rFonts w:eastAsia="Times New Roman"/>
          <w:sz w:val="24"/>
          <w:szCs w:val="24"/>
        </w:rPr>
        <w:t>ā</w:t>
      </w:r>
      <w:r w:rsidR="00724E25">
        <w:rPr>
          <w:rFonts w:eastAsia="Times New Roman"/>
          <w:sz w:val="24"/>
          <w:szCs w:val="24"/>
        </w:rPr>
        <w:t xml:space="preserve"> [Nr. 2]</w:t>
      </w:r>
      <w:r w:rsidRPr="00FA5E16">
        <w:rPr>
          <w:rFonts w:eastAsia="Times New Roman"/>
          <w:sz w:val="24"/>
          <w:szCs w:val="24"/>
        </w:rPr>
        <w:t xml:space="preserve"> norādījis, ka ņemot vērā to, ka ceļa vilciena apstāšanās laiks (1,8–2,1 sekunde) ir aptuveni vienāds ar laiku, kas bija vadītāja rīcībā no ceļu satiksmes bīstamības rašanās momenta (2 sekundes pēc videoieraksta datiem), no tehniskās redzes viedokļa nav pamata uzskatīt, ka ceļa vilciena vadītājam bija tehniska iespēja novērst uzbraukumu velosipēdistam.</w:t>
      </w:r>
    </w:p>
    <w:p w14:paraId="714111EF" w14:textId="220C8A62" w:rsidR="00E60C12" w:rsidRPr="00FA5E16" w:rsidRDefault="00B61D88">
      <w:pPr>
        <w:shd w:val="clear" w:color="auto" w:fill="FFFFFF"/>
        <w:spacing w:line="317" w:lineRule="exact"/>
        <w:ind w:firstLine="677"/>
        <w:jc w:val="both"/>
        <w:rPr>
          <w:sz w:val="24"/>
          <w:szCs w:val="24"/>
        </w:rPr>
      </w:pPr>
      <w:r w:rsidRPr="00FA5E16">
        <w:rPr>
          <w:sz w:val="24"/>
          <w:szCs w:val="24"/>
        </w:rPr>
        <w:t xml:space="preserve">No </w:t>
      </w:r>
      <w:r w:rsidRPr="00FA5E16">
        <w:rPr>
          <w:rFonts w:eastAsia="Times New Roman"/>
          <w:sz w:val="24"/>
          <w:szCs w:val="24"/>
        </w:rPr>
        <w:t xml:space="preserve">šī eksperta atzinuma izriet, ka </w:t>
      </w:r>
      <w:r w:rsidR="00724E25">
        <w:rPr>
          <w:rFonts w:eastAsia="Times New Roman"/>
          <w:sz w:val="24"/>
          <w:szCs w:val="24"/>
        </w:rPr>
        <w:t>[pers. A]</w:t>
      </w:r>
      <w:r w:rsidRPr="00FA5E16">
        <w:rPr>
          <w:rFonts w:eastAsia="Times New Roman"/>
          <w:sz w:val="24"/>
          <w:szCs w:val="24"/>
        </w:rPr>
        <w:t xml:space="preserve"> rīcība neatrodas cēloniskā sakarā ar kaitīgajām sekām – </w:t>
      </w:r>
      <w:r w:rsidR="00724E25">
        <w:rPr>
          <w:rFonts w:eastAsia="Times New Roman"/>
          <w:sz w:val="24"/>
          <w:szCs w:val="24"/>
        </w:rPr>
        <w:t>[pers. F]</w:t>
      </w:r>
      <w:r w:rsidRPr="00FA5E16">
        <w:rPr>
          <w:rFonts w:eastAsia="Times New Roman"/>
          <w:sz w:val="24"/>
          <w:szCs w:val="24"/>
        </w:rPr>
        <w:t xml:space="preserve"> nāvi –, jo šis ceļu satiksmes negadījums būtu noticis, pat ja </w:t>
      </w:r>
      <w:r w:rsidR="00724E25">
        <w:rPr>
          <w:rFonts w:eastAsia="Times New Roman"/>
          <w:sz w:val="24"/>
          <w:szCs w:val="24"/>
        </w:rPr>
        <w:t>[pers. A]</w:t>
      </w:r>
      <w:r w:rsidRPr="00FA5E16">
        <w:rPr>
          <w:rFonts w:eastAsia="Times New Roman"/>
          <w:sz w:val="24"/>
          <w:szCs w:val="24"/>
        </w:rPr>
        <w:t xml:space="preserve"> būtu uzsācis bremzēt brīdī, kad radās kustības bīstamība.</w:t>
      </w:r>
    </w:p>
    <w:p w14:paraId="6859F76E" w14:textId="0EF3CA55" w:rsidR="00E60C12" w:rsidRPr="00FA5E16" w:rsidRDefault="00B61D88">
      <w:pPr>
        <w:shd w:val="clear" w:color="auto" w:fill="FFFFFF"/>
        <w:spacing w:line="317" w:lineRule="exact"/>
        <w:ind w:right="5" w:firstLine="677"/>
        <w:jc w:val="both"/>
        <w:rPr>
          <w:sz w:val="24"/>
          <w:szCs w:val="24"/>
        </w:rPr>
      </w:pPr>
      <w:r w:rsidRPr="00FA5E16">
        <w:rPr>
          <w:sz w:val="24"/>
          <w:szCs w:val="24"/>
        </w:rPr>
        <w:t xml:space="preserve">Vienlaikus eksperts </w:t>
      </w:r>
      <w:r w:rsidR="00724E25">
        <w:rPr>
          <w:sz w:val="24"/>
          <w:szCs w:val="24"/>
        </w:rPr>
        <w:t>[pers. E]</w:t>
      </w:r>
      <w:r w:rsidRPr="00FA5E16">
        <w:rPr>
          <w:sz w:val="24"/>
          <w:szCs w:val="24"/>
        </w:rPr>
        <w:t xml:space="preserve"> </w:t>
      </w:r>
      <w:proofErr w:type="gramStart"/>
      <w:r w:rsidRPr="00FA5E16">
        <w:rPr>
          <w:sz w:val="24"/>
          <w:szCs w:val="24"/>
        </w:rPr>
        <w:t>2014.gada</w:t>
      </w:r>
      <w:proofErr w:type="gramEnd"/>
      <w:r w:rsidRPr="00FA5E16">
        <w:rPr>
          <w:sz w:val="24"/>
          <w:szCs w:val="24"/>
        </w:rPr>
        <w:t xml:space="preserve"> </w:t>
      </w:r>
      <w:r w:rsidR="00724E25">
        <w:rPr>
          <w:sz w:val="24"/>
          <w:szCs w:val="24"/>
        </w:rPr>
        <w:t>[..]</w:t>
      </w:r>
      <w:r w:rsidRPr="00FA5E16">
        <w:rPr>
          <w:rFonts w:eastAsia="Times New Roman"/>
          <w:sz w:val="24"/>
          <w:szCs w:val="24"/>
        </w:rPr>
        <w:t xml:space="preserve"> eksperta atzinumā </w:t>
      </w:r>
      <w:r w:rsidR="00724E25">
        <w:rPr>
          <w:rFonts w:eastAsia="Times New Roman"/>
          <w:sz w:val="24"/>
          <w:szCs w:val="24"/>
        </w:rPr>
        <w:t xml:space="preserve">[Nr. 1] </w:t>
      </w:r>
      <w:r w:rsidRPr="00FA5E16">
        <w:rPr>
          <w:rFonts w:eastAsia="Times New Roman"/>
          <w:sz w:val="24"/>
          <w:szCs w:val="24"/>
        </w:rPr>
        <w:t>norādījis, ka par negadījuma rašanās iemeslu uzskatāma velosipēdista strauja kustības virziena maiņa no ceļa malas uz vidusdaļas pusi tuvu braucošajam ceļa vilcienam. Krimināllietā esošie objektīvie dati tiešā mērā neliecina par to, ka ceļa vilciena vadītāja rīcība bija uzbraukuma rašanās iemesls, jo nav iespējams viennozīmīgi izvērtēt vadītāja tehnisko iespēju novērst uzbraukumu.</w:t>
      </w:r>
    </w:p>
    <w:p w14:paraId="5E762FAB" w14:textId="77777777" w:rsidR="00E60C12" w:rsidRPr="00FA5E16" w:rsidRDefault="00B61D88">
      <w:pPr>
        <w:shd w:val="clear" w:color="auto" w:fill="FFFFFF"/>
        <w:spacing w:line="317" w:lineRule="exact"/>
        <w:ind w:left="677"/>
        <w:rPr>
          <w:sz w:val="24"/>
          <w:szCs w:val="24"/>
        </w:rPr>
      </w:pPr>
      <w:r w:rsidRPr="00FA5E16">
        <w:rPr>
          <w:rFonts w:eastAsia="Times New Roman"/>
          <w:sz w:val="24"/>
          <w:szCs w:val="24"/>
        </w:rPr>
        <w:t>Šāds eksperta atzinums norāda uz saprātīgu šaubu esību.</w:t>
      </w:r>
    </w:p>
    <w:p w14:paraId="2277FCF6" w14:textId="17384280" w:rsidR="00E60C12" w:rsidRPr="00FA5E16" w:rsidRDefault="00B61D88" w:rsidP="00025443">
      <w:pPr>
        <w:shd w:val="clear" w:color="auto" w:fill="FFFFFF"/>
        <w:spacing w:line="317" w:lineRule="exact"/>
        <w:ind w:right="5" w:firstLine="677"/>
        <w:jc w:val="both"/>
        <w:rPr>
          <w:sz w:val="24"/>
          <w:szCs w:val="24"/>
        </w:rPr>
      </w:pPr>
      <w:r w:rsidRPr="00FA5E16">
        <w:rPr>
          <w:sz w:val="24"/>
          <w:szCs w:val="24"/>
        </w:rPr>
        <w:t>Savuk</w:t>
      </w:r>
      <w:r w:rsidRPr="00FA5E16">
        <w:rPr>
          <w:rFonts w:eastAsia="Times New Roman"/>
          <w:sz w:val="24"/>
          <w:szCs w:val="24"/>
        </w:rPr>
        <w:t xml:space="preserve">ārt privātais tiesu eksperts </w:t>
      </w:r>
      <w:r w:rsidR="00724E25">
        <w:rPr>
          <w:rFonts w:eastAsia="Times New Roman"/>
          <w:sz w:val="24"/>
          <w:szCs w:val="24"/>
        </w:rPr>
        <w:t>[pers. D]</w:t>
      </w:r>
      <w:r w:rsidRPr="00FA5E16">
        <w:rPr>
          <w:rFonts w:eastAsia="Times New Roman"/>
          <w:sz w:val="24"/>
          <w:szCs w:val="24"/>
        </w:rPr>
        <w:t xml:space="preserve"> savā </w:t>
      </w:r>
      <w:proofErr w:type="gramStart"/>
      <w:r w:rsidRPr="00FA5E16">
        <w:rPr>
          <w:rFonts w:eastAsia="Times New Roman"/>
          <w:sz w:val="24"/>
          <w:szCs w:val="24"/>
        </w:rPr>
        <w:t>2017.gada</w:t>
      </w:r>
      <w:proofErr w:type="gramEnd"/>
      <w:r w:rsidRPr="00FA5E16">
        <w:rPr>
          <w:rFonts w:eastAsia="Times New Roman"/>
          <w:sz w:val="24"/>
          <w:szCs w:val="24"/>
        </w:rPr>
        <w:t xml:space="preserve"> </w:t>
      </w:r>
      <w:r w:rsidR="00724E25">
        <w:rPr>
          <w:rFonts w:eastAsia="Times New Roman"/>
          <w:sz w:val="24"/>
          <w:szCs w:val="24"/>
        </w:rPr>
        <w:t>[..]</w:t>
      </w:r>
      <w:r w:rsidRPr="00FA5E16">
        <w:rPr>
          <w:rFonts w:eastAsia="Times New Roman"/>
          <w:sz w:val="24"/>
          <w:szCs w:val="24"/>
        </w:rPr>
        <w:t xml:space="preserve"> atzinumā sniedzis kategorisku atbildi, norādot, ka dotajā situācijā izklaides ceļu vilcieniņa sastāva vadītājam no mirkļa, kad velosipēda vadītājs uzsāka kustību minētā izklaides ceļu vilcieniņa sastāva virzienā,</w:t>
      </w:r>
      <w:r w:rsidR="00025443">
        <w:rPr>
          <w:rFonts w:eastAsia="Times New Roman"/>
          <w:sz w:val="24"/>
          <w:szCs w:val="24"/>
        </w:rPr>
        <w:t xml:space="preserve">  </w:t>
      </w:r>
      <w:r w:rsidRPr="00FA5E16">
        <w:rPr>
          <w:sz w:val="24"/>
          <w:szCs w:val="24"/>
        </w:rPr>
        <w:t>nebija tehniska iesp</w:t>
      </w:r>
      <w:r w:rsidRPr="00FA5E16">
        <w:rPr>
          <w:rFonts w:eastAsia="Times New Roman"/>
          <w:sz w:val="24"/>
          <w:szCs w:val="24"/>
        </w:rPr>
        <w:t>ēja novērst uzbraukumu velosipēdistam.</w:t>
      </w:r>
    </w:p>
    <w:p w14:paraId="70302622" w14:textId="63737197" w:rsidR="00E60C12" w:rsidRPr="00FA5E16" w:rsidRDefault="00B61D88">
      <w:pPr>
        <w:shd w:val="clear" w:color="auto" w:fill="FFFFFF"/>
        <w:spacing w:line="317" w:lineRule="exact"/>
        <w:ind w:firstLine="677"/>
        <w:jc w:val="both"/>
        <w:rPr>
          <w:sz w:val="24"/>
          <w:szCs w:val="24"/>
        </w:rPr>
      </w:pPr>
      <w:r w:rsidRPr="00FA5E16">
        <w:rPr>
          <w:sz w:val="24"/>
          <w:szCs w:val="24"/>
        </w:rPr>
        <w:t>Apel</w:t>
      </w:r>
      <w:r w:rsidRPr="00FA5E16">
        <w:rPr>
          <w:rFonts w:eastAsia="Times New Roman"/>
          <w:sz w:val="24"/>
          <w:szCs w:val="24"/>
        </w:rPr>
        <w:t xml:space="preserve">ācijas instances tiesa nevarēja taisīt </w:t>
      </w:r>
      <w:r w:rsidR="00724E25">
        <w:rPr>
          <w:rFonts w:eastAsia="Times New Roman"/>
          <w:sz w:val="24"/>
          <w:szCs w:val="24"/>
        </w:rPr>
        <w:t>[pers. A]</w:t>
      </w:r>
      <w:r w:rsidRPr="00FA5E16">
        <w:rPr>
          <w:rFonts w:eastAsia="Times New Roman"/>
          <w:sz w:val="24"/>
          <w:szCs w:val="24"/>
        </w:rPr>
        <w:t xml:space="preserve"> notiesājošu spriedumu, nesaņemot kategorisku atbildi par to, ka </w:t>
      </w:r>
      <w:r w:rsidR="00724E25">
        <w:rPr>
          <w:rFonts w:eastAsia="Times New Roman"/>
          <w:sz w:val="24"/>
          <w:szCs w:val="24"/>
        </w:rPr>
        <w:t>[pers. A]</w:t>
      </w:r>
      <w:r w:rsidRPr="00FA5E16">
        <w:rPr>
          <w:rFonts w:eastAsia="Times New Roman"/>
          <w:sz w:val="24"/>
          <w:szCs w:val="24"/>
        </w:rPr>
        <w:t xml:space="preserve"> bija tehniska iespēja novērst ceļu satiksmes negadījumu.</w:t>
      </w:r>
    </w:p>
    <w:p w14:paraId="0233CC1C"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Taisot noties</w:t>
      </w:r>
      <w:r w:rsidRPr="00FA5E16">
        <w:rPr>
          <w:rFonts w:eastAsia="Times New Roman"/>
          <w:sz w:val="24"/>
          <w:szCs w:val="24"/>
        </w:rPr>
        <w:t xml:space="preserve">ājošu spriedumu, apelācijas instances tiesa nav ievērojusi Kriminālprocesa likuma </w:t>
      </w:r>
      <w:proofErr w:type="gramStart"/>
      <w:r w:rsidRPr="00FA5E16">
        <w:rPr>
          <w:rFonts w:eastAsia="Times New Roman"/>
          <w:sz w:val="24"/>
          <w:szCs w:val="24"/>
        </w:rPr>
        <w:t>19.panta</w:t>
      </w:r>
      <w:proofErr w:type="gramEnd"/>
      <w:r w:rsidRPr="00FA5E16">
        <w:rPr>
          <w:rFonts w:eastAsia="Times New Roman"/>
          <w:sz w:val="24"/>
          <w:szCs w:val="24"/>
        </w:rPr>
        <w:t xml:space="preserve"> trešās daļas nosacījumus par to, ka visas saprātīgās šaubas par vainu, kuras nav iespējams novērst, jāvērtē par labu personai, kurai ir tiesības uz aizstāvību. Pieļautais pārkāpums </w:t>
      </w:r>
      <w:r w:rsidRPr="00FA5E16">
        <w:rPr>
          <w:rFonts w:eastAsia="Times New Roman"/>
          <w:spacing w:val="-1"/>
          <w:sz w:val="24"/>
          <w:szCs w:val="24"/>
        </w:rPr>
        <w:t xml:space="preserve">atzīstams par Kriminālprocesa likuma būtisku pārkāpumu šā likuma </w:t>
      </w:r>
      <w:proofErr w:type="gramStart"/>
      <w:r w:rsidRPr="00FA5E16">
        <w:rPr>
          <w:rFonts w:eastAsia="Times New Roman"/>
          <w:spacing w:val="-1"/>
          <w:sz w:val="24"/>
          <w:szCs w:val="24"/>
        </w:rPr>
        <w:t>575.panta</w:t>
      </w:r>
      <w:proofErr w:type="gramEnd"/>
      <w:r w:rsidRPr="00FA5E16">
        <w:rPr>
          <w:rFonts w:eastAsia="Times New Roman"/>
          <w:spacing w:val="-1"/>
          <w:sz w:val="24"/>
          <w:szCs w:val="24"/>
        </w:rPr>
        <w:t xml:space="preserve"> trešās daļas izpratnē, </w:t>
      </w:r>
      <w:r w:rsidRPr="00FA5E16">
        <w:rPr>
          <w:rFonts w:eastAsia="Times New Roman"/>
          <w:sz w:val="24"/>
          <w:szCs w:val="24"/>
        </w:rPr>
        <w:t>kas novedis pie nelikumīga nolēmuma.</w:t>
      </w:r>
    </w:p>
    <w:p w14:paraId="1829F510" w14:textId="4CAD6D98" w:rsidR="00E60C12" w:rsidRPr="00FA5E16" w:rsidRDefault="00724E25">
      <w:pPr>
        <w:shd w:val="clear" w:color="auto" w:fill="FFFFFF"/>
        <w:spacing w:line="317" w:lineRule="exact"/>
        <w:ind w:firstLine="677"/>
        <w:jc w:val="both"/>
        <w:rPr>
          <w:sz w:val="24"/>
          <w:szCs w:val="24"/>
        </w:rPr>
      </w:pPr>
      <w:r>
        <w:rPr>
          <w:sz w:val="24"/>
          <w:szCs w:val="24"/>
        </w:rPr>
        <w:t>[Pers. A]</w:t>
      </w:r>
      <w:r w:rsidR="00B61D88" w:rsidRPr="00FA5E16">
        <w:rPr>
          <w:sz w:val="24"/>
          <w:szCs w:val="24"/>
        </w:rPr>
        <w:t xml:space="preserve"> inkrimin</w:t>
      </w:r>
      <w:r w:rsidR="00B61D88" w:rsidRPr="00FA5E16">
        <w:rPr>
          <w:rFonts w:eastAsia="Times New Roman"/>
          <w:sz w:val="24"/>
          <w:szCs w:val="24"/>
        </w:rPr>
        <w:t xml:space="preserve">ētā noziedzīgā nodarījuma sastāvam nav pieskaitāma </w:t>
      </w:r>
      <w:r>
        <w:rPr>
          <w:rFonts w:eastAsia="Times New Roman"/>
          <w:sz w:val="24"/>
          <w:szCs w:val="24"/>
        </w:rPr>
        <w:t>[pers. F]</w:t>
      </w:r>
      <w:r w:rsidR="00B61D88" w:rsidRPr="00FA5E16">
        <w:rPr>
          <w:rFonts w:eastAsia="Times New Roman"/>
          <w:sz w:val="24"/>
          <w:szCs w:val="24"/>
        </w:rPr>
        <w:t xml:space="preserve"> nāve, jo </w:t>
      </w:r>
      <w:r>
        <w:rPr>
          <w:rFonts w:eastAsia="Times New Roman"/>
          <w:sz w:val="24"/>
          <w:szCs w:val="24"/>
        </w:rPr>
        <w:t>[pers. A]</w:t>
      </w:r>
      <w:r w:rsidR="00B61D88" w:rsidRPr="00FA5E16">
        <w:rPr>
          <w:rFonts w:eastAsia="Times New Roman"/>
          <w:sz w:val="24"/>
          <w:szCs w:val="24"/>
        </w:rPr>
        <w:t xml:space="preserve"> nav pārkāpis likumdevēja atļautā riska (apdraudējuma) robežu – bīstamu šķēršļu vai citu briesmu, kuras vadītājs spēj pamanīt, esību. </w:t>
      </w:r>
      <w:r>
        <w:rPr>
          <w:rFonts w:eastAsia="Times New Roman"/>
          <w:sz w:val="24"/>
          <w:szCs w:val="24"/>
        </w:rPr>
        <w:t>[Pers. A]</w:t>
      </w:r>
      <w:r w:rsidR="00B61D88" w:rsidRPr="00FA5E16">
        <w:rPr>
          <w:rFonts w:eastAsia="Times New Roman"/>
          <w:sz w:val="24"/>
          <w:szCs w:val="24"/>
        </w:rPr>
        <w:t xml:space="preserve"> nebija pārkāpis maksimāli atļautā braukšanas ātruma ierobežojumu un atbilstoši Ceļu satiksmes noteikumu 119.punkta prasībām centās ievērot satiksmei drošu intervālu starp brauktuves malā braucošo </w:t>
      </w:r>
      <w:r>
        <w:rPr>
          <w:rFonts w:eastAsia="Times New Roman"/>
          <w:sz w:val="24"/>
          <w:szCs w:val="24"/>
        </w:rPr>
        <w:t>[pers. F]</w:t>
      </w:r>
      <w:r w:rsidR="00B61D88" w:rsidRPr="00FA5E16">
        <w:rPr>
          <w:rFonts w:eastAsia="Times New Roman"/>
          <w:sz w:val="24"/>
          <w:szCs w:val="24"/>
        </w:rPr>
        <w:t>.</w:t>
      </w:r>
    </w:p>
    <w:p w14:paraId="1CAB24B5" w14:textId="791AA73F" w:rsidR="00E60C12" w:rsidRPr="00FA5E16" w:rsidRDefault="00B61D88">
      <w:pPr>
        <w:shd w:val="clear" w:color="auto" w:fill="FFFFFF"/>
        <w:spacing w:line="317" w:lineRule="exact"/>
        <w:ind w:right="5" w:firstLine="677"/>
        <w:jc w:val="both"/>
        <w:rPr>
          <w:sz w:val="24"/>
          <w:szCs w:val="24"/>
        </w:rPr>
      </w:pPr>
      <w:r w:rsidRPr="00FA5E16">
        <w:rPr>
          <w:sz w:val="24"/>
          <w:szCs w:val="24"/>
        </w:rPr>
        <w:t>Pret</w:t>
      </w:r>
      <w:r w:rsidRPr="00FA5E16">
        <w:rPr>
          <w:rFonts w:eastAsia="Times New Roman"/>
          <w:sz w:val="24"/>
          <w:szCs w:val="24"/>
        </w:rPr>
        <w:t xml:space="preserve">ēji minētajam gan pirmās instances tiesa, gan apelācijas instances tiesa atzinušas, ka </w:t>
      </w:r>
      <w:r w:rsidR="00724E25">
        <w:rPr>
          <w:rFonts w:eastAsia="Times New Roman"/>
          <w:sz w:val="24"/>
          <w:szCs w:val="24"/>
        </w:rPr>
        <w:t>[pers. A]</w:t>
      </w:r>
      <w:r w:rsidRPr="00FA5E16">
        <w:rPr>
          <w:rFonts w:eastAsia="Times New Roman"/>
          <w:sz w:val="24"/>
          <w:szCs w:val="24"/>
        </w:rPr>
        <w:t xml:space="preserve"> bija pienākums vismaz samazināt braukšanas ātrumu, ja ne pilnībā apstādināt </w:t>
      </w:r>
      <w:r w:rsidRPr="00FA5E16">
        <w:rPr>
          <w:rFonts w:eastAsia="Times New Roman"/>
          <w:spacing w:val="-1"/>
          <w:sz w:val="24"/>
          <w:szCs w:val="24"/>
        </w:rPr>
        <w:t xml:space="preserve">transportlīdzekli, vēl pirms radās Ceļu satiksmes noteikumu 113.punktā noteiktā kustības bīstamība, </w:t>
      </w:r>
      <w:r w:rsidRPr="00FA5E16">
        <w:rPr>
          <w:rFonts w:eastAsia="Times New Roman"/>
          <w:sz w:val="24"/>
          <w:szCs w:val="24"/>
        </w:rPr>
        <w:t xml:space="preserve">tādējādi faktiski atzīstot, ka </w:t>
      </w:r>
      <w:r w:rsidR="00724E25">
        <w:rPr>
          <w:rFonts w:eastAsia="Times New Roman"/>
          <w:sz w:val="24"/>
          <w:szCs w:val="24"/>
        </w:rPr>
        <w:t>[pers. A]</w:t>
      </w:r>
      <w:r w:rsidRPr="00FA5E16">
        <w:rPr>
          <w:rFonts w:eastAsia="Times New Roman"/>
          <w:sz w:val="24"/>
          <w:szCs w:val="24"/>
        </w:rPr>
        <w:t xml:space="preserve"> bija jāparedz kustības bīstamības rašanās iespējamība, proti, </w:t>
      </w:r>
      <w:r w:rsidR="00724E25">
        <w:rPr>
          <w:rFonts w:eastAsia="Times New Roman"/>
          <w:sz w:val="24"/>
          <w:szCs w:val="24"/>
        </w:rPr>
        <w:t>[pers. A]</w:t>
      </w:r>
      <w:r w:rsidRPr="00FA5E16">
        <w:rPr>
          <w:rFonts w:eastAsia="Times New Roman"/>
          <w:sz w:val="24"/>
          <w:szCs w:val="24"/>
        </w:rPr>
        <w:t xml:space="preserve"> bija jāparedz, ka </w:t>
      </w:r>
      <w:r w:rsidR="00724E25">
        <w:rPr>
          <w:rFonts w:eastAsia="Times New Roman"/>
          <w:sz w:val="24"/>
          <w:szCs w:val="24"/>
        </w:rPr>
        <w:t>[pers. F]</w:t>
      </w:r>
      <w:r w:rsidRPr="00FA5E16">
        <w:rPr>
          <w:rFonts w:eastAsia="Times New Roman"/>
          <w:sz w:val="24"/>
          <w:szCs w:val="24"/>
        </w:rPr>
        <w:t xml:space="preserve"> pārkāps Ceļu satiksmes noteikumu 10.punkta prasības, lai arī viņam atbilstoši Ceļu satiksmes noteikumu 6. un 10.punktam bija tiesības paļauties, ka citi satiksmes dalībnieki ievēros Ceļu satiksmes noteikumus un neradīs satiksmei bīstamas vai traucējošas situācijas.</w:t>
      </w:r>
    </w:p>
    <w:p w14:paraId="6CABFF94"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 xml:space="preserve">Profesors Pauls </w:t>
      </w:r>
      <w:proofErr w:type="spellStart"/>
      <w:r w:rsidRPr="00FA5E16">
        <w:rPr>
          <w:sz w:val="24"/>
          <w:szCs w:val="24"/>
        </w:rPr>
        <w:t>Mincs</w:t>
      </w:r>
      <w:proofErr w:type="spellEnd"/>
      <w:r w:rsidRPr="00FA5E16">
        <w:rPr>
          <w:sz w:val="24"/>
          <w:szCs w:val="24"/>
        </w:rPr>
        <w:t xml:space="preserve"> gr</w:t>
      </w:r>
      <w:r w:rsidRPr="00FA5E16">
        <w:rPr>
          <w:rFonts w:eastAsia="Times New Roman"/>
          <w:sz w:val="24"/>
          <w:szCs w:val="24"/>
        </w:rPr>
        <w:t xml:space="preserve">āmatā „Krimināltiesību kurss: vispārējā daļa. 2.pārstrādātais un papildinātais izdevums” norādījis, ka vēl </w:t>
      </w:r>
      <w:proofErr w:type="gramStart"/>
      <w:r w:rsidRPr="00FA5E16">
        <w:rPr>
          <w:rFonts w:eastAsia="Times New Roman"/>
          <w:sz w:val="24"/>
          <w:szCs w:val="24"/>
        </w:rPr>
        <w:t>19.gadsimtā</w:t>
      </w:r>
      <w:proofErr w:type="gramEnd"/>
      <w:r w:rsidRPr="00FA5E16">
        <w:rPr>
          <w:rFonts w:eastAsia="Times New Roman"/>
          <w:sz w:val="24"/>
          <w:szCs w:val="24"/>
        </w:rPr>
        <w:t xml:space="preserve"> krimināltiesību doktrīna atmeta noziedznieka atbildības principu par visām viņa uzvedības sekām, neskatoties uz mehāniskā cēloniskā sakara esamību, ja nav vainīguma nosacījumu, proti, atbildība iestājas nevis par visām sekām, bet par </w:t>
      </w:r>
      <w:r w:rsidRPr="00FA5E16">
        <w:rPr>
          <w:rFonts w:eastAsia="Times New Roman"/>
          <w:spacing w:val="-1"/>
          <w:sz w:val="24"/>
          <w:szCs w:val="24"/>
        </w:rPr>
        <w:t xml:space="preserve">tādām sekām, kuras var paredzēt, par normālām, tipiskām, t.s. „adekvātām” sekām, no kā izveidojās </w:t>
      </w:r>
      <w:r w:rsidRPr="00FA5E16">
        <w:rPr>
          <w:rFonts w:eastAsia="Times New Roman"/>
          <w:sz w:val="24"/>
          <w:szCs w:val="24"/>
        </w:rPr>
        <w:t>adekvātās cēlonības teorija.</w:t>
      </w:r>
    </w:p>
    <w:p w14:paraId="1D78CA14"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Otras personas neuzman</w:t>
      </w:r>
      <w:r w:rsidRPr="00FA5E16">
        <w:rPr>
          <w:rFonts w:eastAsia="Times New Roman"/>
          <w:sz w:val="24"/>
          <w:szCs w:val="24"/>
        </w:rPr>
        <w:t xml:space="preserve">īga </w:t>
      </w:r>
      <w:proofErr w:type="spellStart"/>
      <w:r w:rsidRPr="00FA5E16">
        <w:rPr>
          <w:rFonts w:eastAsia="Times New Roman"/>
          <w:sz w:val="24"/>
          <w:szCs w:val="24"/>
        </w:rPr>
        <w:t>klātnākoša</w:t>
      </w:r>
      <w:proofErr w:type="spellEnd"/>
      <w:r w:rsidRPr="00FA5E16">
        <w:rPr>
          <w:rFonts w:eastAsia="Times New Roman"/>
          <w:sz w:val="24"/>
          <w:szCs w:val="24"/>
        </w:rPr>
        <w:t xml:space="preserve"> darbība neaptver iepriekšējo darbību, par šīm sekām cilvēks atbild par tik, </w:t>
      </w:r>
      <w:proofErr w:type="gramStart"/>
      <w:r w:rsidRPr="00FA5E16">
        <w:rPr>
          <w:rFonts w:eastAsia="Times New Roman"/>
          <w:sz w:val="24"/>
          <w:szCs w:val="24"/>
        </w:rPr>
        <w:t>par cik viņš</w:t>
      </w:r>
      <w:proofErr w:type="gramEnd"/>
      <w:r w:rsidRPr="00FA5E16">
        <w:rPr>
          <w:rFonts w:eastAsia="Times New Roman"/>
          <w:sz w:val="24"/>
          <w:szCs w:val="24"/>
        </w:rPr>
        <w:t xml:space="preserve"> varēja un viņam vajadzēja tās paredzēt.</w:t>
      </w:r>
    </w:p>
    <w:p w14:paraId="3DED17BD" w14:textId="77777777" w:rsidR="00E60C12" w:rsidRPr="00FA5E16" w:rsidRDefault="00B61D88">
      <w:pPr>
        <w:shd w:val="clear" w:color="auto" w:fill="FFFFFF"/>
        <w:spacing w:line="317" w:lineRule="exact"/>
        <w:ind w:firstLine="677"/>
        <w:jc w:val="both"/>
        <w:rPr>
          <w:sz w:val="24"/>
          <w:szCs w:val="24"/>
        </w:rPr>
      </w:pPr>
      <w:r w:rsidRPr="00FA5E16">
        <w:rPr>
          <w:sz w:val="24"/>
          <w:szCs w:val="24"/>
        </w:rPr>
        <w:t>Min</w:t>
      </w:r>
      <w:r w:rsidRPr="00FA5E16">
        <w:rPr>
          <w:rFonts w:eastAsia="Times New Roman"/>
          <w:sz w:val="24"/>
          <w:szCs w:val="24"/>
        </w:rPr>
        <w:t xml:space="preserve">ētās starpkaru Latvijas krimināltiesību doktrīnas atziņas par cēloņsakarību ir bijušas aprobētas arī Latvijas Senāta judikatūrā, piemēram, </w:t>
      </w:r>
      <w:proofErr w:type="gramStart"/>
      <w:r w:rsidRPr="00FA5E16">
        <w:rPr>
          <w:rFonts w:eastAsia="Times New Roman"/>
          <w:sz w:val="24"/>
          <w:szCs w:val="24"/>
        </w:rPr>
        <w:t>1927.gada</w:t>
      </w:r>
      <w:proofErr w:type="gramEnd"/>
      <w:r w:rsidRPr="00FA5E16">
        <w:rPr>
          <w:rFonts w:eastAsia="Times New Roman"/>
          <w:sz w:val="24"/>
          <w:szCs w:val="24"/>
        </w:rPr>
        <w:t xml:space="preserve"> 29.aprīļa spriedumā Nr. 96 norādīts, ka saskaņā ar Sodu likuma 43.pantu apsūdzētais neatbild par tādu blakus faktoru iedarbošanās rezultātiem, kurus viņš nevarēja ne paredzēt, ne novērst. Tīša un apzināta trešo personu noziedzīga </w:t>
      </w:r>
      <w:r w:rsidRPr="00FA5E16">
        <w:rPr>
          <w:rFonts w:eastAsia="Times New Roman"/>
          <w:spacing w:val="-1"/>
          <w:sz w:val="24"/>
          <w:szCs w:val="24"/>
        </w:rPr>
        <w:t xml:space="preserve">darbība, kura ikdienišķā dzīvē nav paredzama un kura kā blakus faktors iejaukusies apsūdzētā rīcībā </w:t>
      </w:r>
      <w:r w:rsidRPr="00FA5E16">
        <w:rPr>
          <w:rFonts w:eastAsia="Times New Roman"/>
          <w:sz w:val="24"/>
          <w:szCs w:val="24"/>
        </w:rPr>
        <w:t>un bijusi par noziedzīgā rezultāta tiešo cēloni, pārtrauc cēloņsakarību starp apsūdzētā rīcību un noziedzīgo rezultātu, pie kam katrs atbild tikai par savas darbības rezultātiem.</w:t>
      </w:r>
    </w:p>
    <w:p w14:paraId="4BB48986" w14:textId="1359C131" w:rsidR="00E60C12" w:rsidRPr="00FA5E16" w:rsidRDefault="00B61D88" w:rsidP="00724E25">
      <w:pPr>
        <w:shd w:val="clear" w:color="auto" w:fill="FFFFFF"/>
        <w:spacing w:line="276" w:lineRule="auto"/>
        <w:ind w:right="5" w:firstLine="677"/>
        <w:jc w:val="both"/>
        <w:rPr>
          <w:sz w:val="24"/>
          <w:szCs w:val="24"/>
        </w:rPr>
      </w:pPr>
      <w:r w:rsidRPr="00FA5E16">
        <w:rPr>
          <w:sz w:val="24"/>
          <w:szCs w:val="24"/>
        </w:rPr>
        <w:t>Ar</w:t>
      </w:r>
      <w:r w:rsidRPr="00FA5E16">
        <w:rPr>
          <w:rFonts w:eastAsia="Times New Roman"/>
          <w:sz w:val="24"/>
          <w:szCs w:val="24"/>
        </w:rPr>
        <w:t xml:space="preserve">ī Latvijas mūsdienu krimināltiesību doktrīnā atzīts, ka apstākļi, ko noziedzīga nodarījuma izdarītājs nav spējis paredzēt, nevar kļūt par nepieciešamību, lai iestātos konkrētas kaitīgās sekas. Krimināllikuma </w:t>
      </w:r>
      <w:proofErr w:type="gramStart"/>
      <w:r w:rsidRPr="00FA5E16">
        <w:rPr>
          <w:rFonts w:eastAsia="Times New Roman"/>
          <w:sz w:val="24"/>
          <w:szCs w:val="24"/>
        </w:rPr>
        <w:t>10.panta</w:t>
      </w:r>
      <w:proofErr w:type="gramEnd"/>
      <w:r w:rsidRPr="00FA5E16">
        <w:rPr>
          <w:rFonts w:eastAsia="Times New Roman"/>
          <w:sz w:val="24"/>
          <w:szCs w:val="24"/>
        </w:rPr>
        <w:t xml:space="preserve"> ceturtā daļa noteic, ka nodarījums nav krimināli sodāms, ja persona neparedzēja, tai nevajadzēja un tā nevarēja paredzēt savas darbības vai bezdarbības kaitīgo seku iestāšanos. Tādējādi saskaņā ar Krimināllikuma </w:t>
      </w:r>
      <w:proofErr w:type="gramStart"/>
      <w:r w:rsidRPr="00FA5E16">
        <w:rPr>
          <w:rFonts w:eastAsia="Times New Roman"/>
          <w:sz w:val="24"/>
          <w:szCs w:val="24"/>
        </w:rPr>
        <w:t>10.panta</w:t>
      </w:r>
      <w:proofErr w:type="gramEnd"/>
      <w:r w:rsidRPr="00FA5E16">
        <w:rPr>
          <w:rFonts w:eastAsia="Times New Roman"/>
          <w:sz w:val="24"/>
          <w:szCs w:val="24"/>
        </w:rPr>
        <w:t xml:space="preserve"> ceturto daļu tiesai bija jākonstatē, vai </w:t>
      </w:r>
      <w:r w:rsidR="00724E25">
        <w:rPr>
          <w:rFonts w:eastAsia="Times New Roman"/>
          <w:sz w:val="24"/>
          <w:szCs w:val="24"/>
        </w:rPr>
        <w:t>[pers. A]</w:t>
      </w:r>
      <w:r w:rsidRPr="00FA5E16">
        <w:rPr>
          <w:rFonts w:eastAsia="Times New Roman"/>
          <w:sz w:val="24"/>
          <w:szCs w:val="24"/>
        </w:rPr>
        <w:t xml:space="preserve"> vēl pirms kustības bīstamības brīža rašanās vajadzēja un viņš objektīvi varēja paredzēt kaitīgo seku iestāšanās iespēju, ievērojot to, ka Ceļu satiksmes noteikumu prasības neuzliek par pienākumu transportlīdzekļu vadītājiem kaut ko paredzēt.</w:t>
      </w:r>
    </w:p>
    <w:p w14:paraId="7C754D6D" w14:textId="77777777" w:rsidR="00724E25" w:rsidRDefault="00724E25" w:rsidP="00724E25">
      <w:pPr>
        <w:shd w:val="clear" w:color="auto" w:fill="FFFFFF"/>
        <w:spacing w:line="276" w:lineRule="auto"/>
        <w:ind w:left="677"/>
        <w:rPr>
          <w:sz w:val="24"/>
          <w:szCs w:val="24"/>
        </w:rPr>
      </w:pPr>
    </w:p>
    <w:p w14:paraId="79A3FCBE" w14:textId="38773117" w:rsidR="00025443" w:rsidRDefault="00B61D88" w:rsidP="00724E25">
      <w:pPr>
        <w:shd w:val="clear" w:color="auto" w:fill="FFFFFF"/>
        <w:spacing w:line="276" w:lineRule="auto"/>
        <w:ind w:left="677"/>
        <w:jc w:val="both"/>
        <w:rPr>
          <w:rFonts w:eastAsia="Times New Roman"/>
          <w:sz w:val="24"/>
          <w:szCs w:val="24"/>
        </w:rPr>
      </w:pPr>
      <w:r w:rsidRPr="00FA5E16">
        <w:rPr>
          <w:sz w:val="24"/>
          <w:szCs w:val="24"/>
        </w:rPr>
        <w:t>[7]</w:t>
      </w:r>
      <w:r w:rsidR="00155D4B">
        <w:rPr>
          <w:sz w:val="24"/>
          <w:szCs w:val="24"/>
        </w:rPr>
        <w:t> </w:t>
      </w:r>
      <w:r w:rsidRPr="00FA5E16">
        <w:rPr>
          <w:sz w:val="24"/>
          <w:szCs w:val="24"/>
        </w:rPr>
        <w:t>Saska</w:t>
      </w:r>
      <w:r w:rsidRPr="00FA5E16">
        <w:rPr>
          <w:rFonts w:eastAsia="Times New Roman"/>
          <w:sz w:val="24"/>
          <w:szCs w:val="24"/>
        </w:rPr>
        <w:t xml:space="preserve">ņā ar Kriminālprocesa likuma </w:t>
      </w:r>
      <w:proofErr w:type="gramStart"/>
      <w:r w:rsidRPr="00FA5E16">
        <w:rPr>
          <w:rFonts w:eastAsia="Times New Roman"/>
          <w:sz w:val="24"/>
          <w:szCs w:val="24"/>
        </w:rPr>
        <w:t>578.panta</w:t>
      </w:r>
      <w:proofErr w:type="gramEnd"/>
      <w:r w:rsidRPr="00FA5E16">
        <w:rPr>
          <w:rFonts w:eastAsia="Times New Roman"/>
          <w:sz w:val="24"/>
          <w:szCs w:val="24"/>
        </w:rPr>
        <w:t xml:space="preserve"> otro daļu cietušo </w:t>
      </w:r>
      <w:r w:rsidR="00724E25">
        <w:rPr>
          <w:rFonts w:eastAsia="Times New Roman"/>
          <w:sz w:val="24"/>
          <w:szCs w:val="24"/>
        </w:rPr>
        <w:t>[pers. C]</w:t>
      </w:r>
      <w:r w:rsidRPr="00FA5E16">
        <w:rPr>
          <w:rFonts w:eastAsia="Times New Roman"/>
          <w:sz w:val="24"/>
          <w:szCs w:val="24"/>
        </w:rPr>
        <w:t xml:space="preserve"> un </w:t>
      </w:r>
      <w:r w:rsidR="00724E25">
        <w:rPr>
          <w:rFonts w:eastAsia="Times New Roman"/>
          <w:sz w:val="24"/>
          <w:szCs w:val="24"/>
        </w:rPr>
        <w:t>[pers. B]</w:t>
      </w:r>
      <w:r w:rsidR="00025443">
        <w:rPr>
          <w:rFonts w:eastAsia="Times New Roman"/>
          <w:sz w:val="24"/>
          <w:szCs w:val="24"/>
        </w:rPr>
        <w:t xml:space="preserve"> </w:t>
      </w:r>
    </w:p>
    <w:p w14:paraId="74322528" w14:textId="5D93527A" w:rsidR="00E60C12" w:rsidRPr="00FA5E16" w:rsidRDefault="00B61D88" w:rsidP="00724E25">
      <w:pPr>
        <w:shd w:val="clear" w:color="auto" w:fill="FFFFFF"/>
        <w:spacing w:line="276" w:lineRule="auto"/>
        <w:jc w:val="both"/>
        <w:rPr>
          <w:sz w:val="24"/>
          <w:szCs w:val="24"/>
        </w:rPr>
      </w:pPr>
      <w:r w:rsidRPr="00FA5E16">
        <w:rPr>
          <w:sz w:val="24"/>
          <w:szCs w:val="24"/>
        </w:rPr>
        <w:t>p</w:t>
      </w:r>
      <w:r w:rsidRPr="00FA5E16">
        <w:rPr>
          <w:rFonts w:eastAsia="Times New Roman"/>
          <w:sz w:val="24"/>
          <w:szCs w:val="24"/>
        </w:rPr>
        <w:t xml:space="preserve">ārstāvis </w:t>
      </w:r>
      <w:r w:rsidR="005A1243">
        <w:rPr>
          <w:rFonts w:eastAsia="Times New Roman"/>
          <w:sz w:val="24"/>
          <w:szCs w:val="24"/>
        </w:rPr>
        <w:t>[pers. G]</w:t>
      </w:r>
      <w:r w:rsidRPr="00FA5E16">
        <w:rPr>
          <w:rFonts w:eastAsia="Times New Roman"/>
          <w:sz w:val="24"/>
          <w:szCs w:val="24"/>
        </w:rPr>
        <w:t xml:space="preserve"> iesniedzis iebildumus par apsūdzētā </w:t>
      </w:r>
      <w:r w:rsidR="005A1243">
        <w:rPr>
          <w:rFonts w:eastAsia="Times New Roman"/>
          <w:sz w:val="24"/>
          <w:szCs w:val="24"/>
        </w:rPr>
        <w:t>[pers. A]</w:t>
      </w:r>
      <w:r w:rsidRPr="00FA5E16">
        <w:rPr>
          <w:rFonts w:eastAsia="Times New Roman"/>
          <w:sz w:val="24"/>
          <w:szCs w:val="24"/>
        </w:rPr>
        <w:t xml:space="preserve"> aizstāvja kasācijas sūdzību, kuros lūdz atteikt ierosināt kasācijas tiesvedību, bet kasācijas tiesvedības ierosināšanas gadījumā – kasācijas sūdzību noraidīt.</w:t>
      </w:r>
    </w:p>
    <w:p w14:paraId="42C874FB" w14:textId="77777777" w:rsidR="00E60C12" w:rsidRPr="00FA5E16" w:rsidRDefault="00B61D88" w:rsidP="00872BAA">
      <w:pPr>
        <w:shd w:val="clear" w:color="auto" w:fill="FFFFFF"/>
        <w:spacing w:line="276" w:lineRule="auto"/>
        <w:ind w:firstLine="677"/>
        <w:jc w:val="both"/>
        <w:rPr>
          <w:sz w:val="24"/>
          <w:szCs w:val="24"/>
        </w:rPr>
      </w:pPr>
      <w:r w:rsidRPr="00FA5E16">
        <w:rPr>
          <w:sz w:val="24"/>
          <w:szCs w:val="24"/>
        </w:rPr>
        <w:t>Motiv</w:t>
      </w:r>
      <w:r w:rsidRPr="00FA5E16">
        <w:rPr>
          <w:rFonts w:eastAsia="Times New Roman"/>
          <w:sz w:val="24"/>
          <w:szCs w:val="24"/>
        </w:rPr>
        <w:t xml:space="preserve">ējot lūgumu, cietušo pārstāvis norādījis, ka apelācijas instances tiesas argumenti par morālā kaitējuma kompensācijas apmēru un aprēķināšanas kārtību ir pamatoti un atbilst Senāta </w:t>
      </w:r>
      <w:proofErr w:type="gramStart"/>
      <w:r w:rsidRPr="00FA5E16">
        <w:rPr>
          <w:rFonts w:eastAsia="Times New Roman"/>
          <w:sz w:val="24"/>
          <w:szCs w:val="24"/>
        </w:rPr>
        <w:t>2020.gada</w:t>
      </w:r>
      <w:proofErr w:type="gramEnd"/>
      <w:r w:rsidRPr="00FA5E16">
        <w:rPr>
          <w:rFonts w:eastAsia="Times New Roman"/>
          <w:sz w:val="24"/>
          <w:szCs w:val="24"/>
        </w:rPr>
        <w:t xml:space="preserve"> 21.janvāra spriedumā lietā Nr. SKK-1/2020 ietvertajām atziņām, savukārt aizstāvja kasācijas sūdzība neatbilst Kriminālprocesa likuma prasībām, jo pamatota ar aizstāvja subjektīvo viedokli par lietā iegūto pierādījumu vērtējumu un iesniegta nolūkā panākt apelācijas instances tiesas sprieduma atcelšanu faktisku iemeslu dēļ, kas ir pretrunā ar Kriminālprocesa likuma 569.pantu.</w:t>
      </w:r>
    </w:p>
    <w:p w14:paraId="1F3C87FE" w14:textId="77777777" w:rsidR="00E60C12" w:rsidRPr="00FA5E16" w:rsidRDefault="00B61D88" w:rsidP="00872BAA">
      <w:pPr>
        <w:shd w:val="clear" w:color="auto" w:fill="FFFFFF"/>
        <w:spacing w:line="276" w:lineRule="auto"/>
        <w:jc w:val="center"/>
        <w:rPr>
          <w:sz w:val="24"/>
          <w:szCs w:val="24"/>
        </w:rPr>
      </w:pPr>
      <w:r w:rsidRPr="00FA5E16">
        <w:rPr>
          <w:b/>
          <w:bCs/>
          <w:sz w:val="24"/>
          <w:szCs w:val="24"/>
        </w:rPr>
        <w:t>Mot</w:t>
      </w:r>
      <w:r w:rsidRPr="00FA5E16">
        <w:rPr>
          <w:rFonts w:eastAsia="Times New Roman"/>
          <w:b/>
          <w:bCs/>
          <w:sz w:val="24"/>
          <w:szCs w:val="24"/>
        </w:rPr>
        <w:t>īvu daļa</w:t>
      </w:r>
    </w:p>
    <w:p w14:paraId="17688450" w14:textId="77777777" w:rsidR="00872BAA" w:rsidRDefault="00872BAA" w:rsidP="00872BAA">
      <w:pPr>
        <w:shd w:val="clear" w:color="auto" w:fill="FFFFFF"/>
        <w:spacing w:line="276" w:lineRule="auto"/>
        <w:ind w:firstLine="677"/>
        <w:jc w:val="both"/>
        <w:rPr>
          <w:sz w:val="24"/>
          <w:szCs w:val="24"/>
        </w:rPr>
      </w:pPr>
    </w:p>
    <w:p w14:paraId="7039E7B3" w14:textId="046E52BB" w:rsidR="00E60C12" w:rsidRPr="00FA5E16" w:rsidRDefault="00B61D88" w:rsidP="00872BAA">
      <w:pPr>
        <w:shd w:val="clear" w:color="auto" w:fill="FFFFFF"/>
        <w:spacing w:line="276" w:lineRule="auto"/>
        <w:ind w:firstLine="677"/>
        <w:jc w:val="both"/>
        <w:rPr>
          <w:sz w:val="24"/>
          <w:szCs w:val="24"/>
        </w:rPr>
      </w:pPr>
      <w:r w:rsidRPr="00FA5E16">
        <w:rPr>
          <w:sz w:val="24"/>
          <w:szCs w:val="24"/>
        </w:rPr>
        <w:t>[8]</w:t>
      </w:r>
      <w:r w:rsidR="00155D4B">
        <w:rPr>
          <w:sz w:val="24"/>
          <w:szCs w:val="24"/>
        </w:rPr>
        <w:t> </w:t>
      </w:r>
      <w:r w:rsidRPr="00FA5E16">
        <w:rPr>
          <w:sz w:val="24"/>
          <w:szCs w:val="24"/>
        </w:rPr>
        <w:t>Sen</w:t>
      </w:r>
      <w:r w:rsidRPr="00FA5E16">
        <w:rPr>
          <w:rFonts w:eastAsia="Times New Roman"/>
          <w:sz w:val="24"/>
          <w:szCs w:val="24"/>
        </w:rPr>
        <w:t xml:space="preserve">āts atzīst, ka </w:t>
      </w:r>
      <w:r w:rsidR="0047492C">
        <w:rPr>
          <w:rFonts w:eastAsia="Times New Roman"/>
          <w:sz w:val="24"/>
          <w:szCs w:val="24"/>
        </w:rPr>
        <w:t>[..]</w:t>
      </w:r>
      <w:r w:rsidRPr="00FA5E16">
        <w:rPr>
          <w:rFonts w:eastAsia="Times New Roman"/>
          <w:sz w:val="24"/>
          <w:szCs w:val="24"/>
        </w:rPr>
        <w:t xml:space="preserve"> apgabaltiesas </w:t>
      </w:r>
      <w:proofErr w:type="gramStart"/>
      <w:r w:rsidRPr="00FA5E16">
        <w:rPr>
          <w:rFonts w:eastAsia="Times New Roman"/>
          <w:sz w:val="24"/>
          <w:szCs w:val="24"/>
        </w:rPr>
        <w:t>2020.gada</w:t>
      </w:r>
      <w:proofErr w:type="gramEnd"/>
      <w:r w:rsidRPr="00FA5E16">
        <w:rPr>
          <w:rFonts w:eastAsia="Times New Roman"/>
          <w:sz w:val="24"/>
          <w:szCs w:val="24"/>
        </w:rPr>
        <w:t xml:space="preserve"> </w:t>
      </w:r>
      <w:r w:rsidR="0047492C">
        <w:rPr>
          <w:rFonts w:eastAsia="Times New Roman"/>
          <w:sz w:val="24"/>
          <w:szCs w:val="24"/>
        </w:rPr>
        <w:t>[..]</w:t>
      </w:r>
      <w:r w:rsidRPr="00FA5E16">
        <w:rPr>
          <w:rFonts w:eastAsia="Times New Roman"/>
          <w:sz w:val="24"/>
          <w:szCs w:val="24"/>
        </w:rPr>
        <w:t xml:space="preserve"> spriedums ir grozāms daļā par cietušo </w:t>
      </w:r>
      <w:r w:rsidR="00724E25">
        <w:rPr>
          <w:rFonts w:eastAsia="Times New Roman"/>
          <w:sz w:val="24"/>
          <w:szCs w:val="24"/>
        </w:rPr>
        <w:t>[pers. C]</w:t>
      </w:r>
      <w:r w:rsidRPr="00FA5E16">
        <w:rPr>
          <w:rFonts w:eastAsia="Times New Roman"/>
          <w:sz w:val="24"/>
          <w:szCs w:val="24"/>
        </w:rPr>
        <w:t xml:space="preserve"> un </w:t>
      </w:r>
      <w:r w:rsidR="00724E25">
        <w:rPr>
          <w:rFonts w:eastAsia="Times New Roman"/>
          <w:sz w:val="24"/>
          <w:szCs w:val="24"/>
        </w:rPr>
        <w:t>[pers. B]</w:t>
      </w:r>
      <w:r w:rsidRPr="00FA5E16">
        <w:rPr>
          <w:rFonts w:eastAsia="Times New Roman"/>
          <w:sz w:val="24"/>
          <w:szCs w:val="24"/>
        </w:rPr>
        <w:t xml:space="preserve"> labā piedzīto morālā kaitējuma kompensāciju, un morālā kaitējuma kompensācija cietušo </w:t>
      </w:r>
      <w:r w:rsidR="00724E25">
        <w:rPr>
          <w:rFonts w:eastAsia="Times New Roman"/>
          <w:sz w:val="24"/>
          <w:szCs w:val="24"/>
        </w:rPr>
        <w:t>[pers. C]</w:t>
      </w:r>
      <w:r w:rsidRPr="00FA5E16">
        <w:rPr>
          <w:rFonts w:eastAsia="Times New Roman"/>
          <w:sz w:val="24"/>
          <w:szCs w:val="24"/>
        </w:rPr>
        <w:t xml:space="preserve"> un </w:t>
      </w:r>
      <w:r w:rsidR="00724E25">
        <w:rPr>
          <w:rFonts w:eastAsia="Times New Roman"/>
          <w:sz w:val="24"/>
          <w:szCs w:val="24"/>
        </w:rPr>
        <w:t>[pers. B]</w:t>
      </w:r>
      <w:r w:rsidRPr="00FA5E16">
        <w:rPr>
          <w:rFonts w:eastAsia="Times New Roman"/>
          <w:sz w:val="24"/>
          <w:szCs w:val="24"/>
        </w:rPr>
        <w:t xml:space="preserve"> labā kriminālprocesā nav nosakāma, bet pārējā daļā apelācijas instances tiesas spriedums atstājams negrozīts.</w:t>
      </w:r>
    </w:p>
    <w:p w14:paraId="787AA25A" w14:textId="74BB11B4" w:rsidR="00E60C12" w:rsidRPr="00FA5E16" w:rsidRDefault="00B61D88">
      <w:pPr>
        <w:shd w:val="clear" w:color="auto" w:fill="FFFFFF"/>
        <w:spacing w:line="317" w:lineRule="exact"/>
        <w:ind w:right="10" w:firstLine="677"/>
        <w:jc w:val="both"/>
        <w:rPr>
          <w:sz w:val="24"/>
          <w:szCs w:val="24"/>
        </w:rPr>
      </w:pPr>
      <w:r w:rsidRPr="00FA5E16">
        <w:rPr>
          <w:sz w:val="24"/>
          <w:szCs w:val="24"/>
        </w:rPr>
        <w:t>[8.1]</w:t>
      </w:r>
      <w:r w:rsidR="00155D4B">
        <w:rPr>
          <w:sz w:val="24"/>
          <w:szCs w:val="24"/>
        </w:rPr>
        <w:t> </w:t>
      </w:r>
      <w:r w:rsidRPr="00FA5E16">
        <w:rPr>
          <w:sz w:val="24"/>
          <w:szCs w:val="24"/>
        </w:rPr>
        <w:t>Cietu</w:t>
      </w:r>
      <w:r w:rsidRPr="00FA5E16">
        <w:rPr>
          <w:rFonts w:eastAsia="Times New Roman"/>
          <w:sz w:val="24"/>
          <w:szCs w:val="24"/>
        </w:rPr>
        <w:t xml:space="preserve">šie </w:t>
      </w:r>
      <w:r w:rsidR="00724E25">
        <w:rPr>
          <w:rFonts w:eastAsia="Times New Roman"/>
          <w:sz w:val="24"/>
          <w:szCs w:val="24"/>
        </w:rPr>
        <w:t>[pers. C]</w:t>
      </w:r>
      <w:r w:rsidRPr="00FA5E16">
        <w:rPr>
          <w:rFonts w:eastAsia="Times New Roman"/>
          <w:sz w:val="24"/>
          <w:szCs w:val="24"/>
        </w:rPr>
        <w:t xml:space="preserve"> un </w:t>
      </w:r>
      <w:r w:rsidR="00724E25">
        <w:rPr>
          <w:rFonts w:eastAsia="Times New Roman"/>
          <w:sz w:val="24"/>
          <w:szCs w:val="24"/>
        </w:rPr>
        <w:t>[pers. B]</w:t>
      </w:r>
      <w:r w:rsidRPr="00FA5E16">
        <w:rPr>
          <w:rFonts w:eastAsia="Times New Roman"/>
          <w:sz w:val="24"/>
          <w:szCs w:val="24"/>
        </w:rPr>
        <w:t xml:space="preserve"> lūguši atlīdzināt viņiem nodarīto morālo kaitējumu 5000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apmērā katram (</w:t>
      </w:r>
      <w:r w:rsidRPr="00FA5E16">
        <w:rPr>
          <w:rFonts w:eastAsia="Times New Roman"/>
          <w:i/>
          <w:iCs/>
          <w:sz w:val="24"/>
          <w:szCs w:val="24"/>
        </w:rPr>
        <w:t xml:space="preserve">2.sējuma </w:t>
      </w:r>
      <w:proofErr w:type="gramStart"/>
      <w:r w:rsidRPr="00FA5E16">
        <w:rPr>
          <w:rFonts w:eastAsia="Times New Roman"/>
          <w:i/>
          <w:iCs/>
          <w:sz w:val="24"/>
          <w:szCs w:val="24"/>
        </w:rPr>
        <w:t>23.lapa</w:t>
      </w:r>
      <w:proofErr w:type="gramEnd"/>
      <w:r w:rsidRPr="00FA5E16">
        <w:rPr>
          <w:rFonts w:eastAsia="Times New Roman"/>
          <w:sz w:val="24"/>
          <w:szCs w:val="24"/>
        </w:rPr>
        <w:t>).</w:t>
      </w:r>
    </w:p>
    <w:p w14:paraId="13B35F4B" w14:textId="57601A4F" w:rsidR="00E60C12" w:rsidRPr="00FA5E16" w:rsidRDefault="00B61D88">
      <w:pPr>
        <w:shd w:val="clear" w:color="auto" w:fill="FFFFFF"/>
        <w:spacing w:line="317" w:lineRule="exact"/>
        <w:ind w:firstLine="677"/>
        <w:jc w:val="both"/>
        <w:rPr>
          <w:sz w:val="24"/>
          <w:szCs w:val="24"/>
        </w:rPr>
      </w:pPr>
      <w:r w:rsidRPr="00FA5E16">
        <w:rPr>
          <w:sz w:val="24"/>
          <w:szCs w:val="24"/>
        </w:rPr>
        <w:t>[8.2]</w:t>
      </w:r>
      <w:r w:rsidR="00155D4B">
        <w:rPr>
          <w:sz w:val="24"/>
          <w:szCs w:val="24"/>
        </w:rPr>
        <w:t> </w:t>
      </w:r>
      <w:r w:rsidRPr="00FA5E16">
        <w:rPr>
          <w:sz w:val="24"/>
          <w:szCs w:val="24"/>
        </w:rPr>
        <w:t>Ar apel</w:t>
      </w:r>
      <w:r w:rsidRPr="00FA5E16">
        <w:rPr>
          <w:rFonts w:eastAsia="Times New Roman"/>
          <w:sz w:val="24"/>
          <w:szCs w:val="24"/>
        </w:rPr>
        <w:t xml:space="preserve">ācijas instances tiesas spriedumu no apsūdzētā </w:t>
      </w:r>
      <w:r w:rsidR="00724E25">
        <w:rPr>
          <w:rFonts w:eastAsia="Times New Roman"/>
          <w:sz w:val="24"/>
          <w:szCs w:val="24"/>
        </w:rPr>
        <w:t>[pers. A]</w:t>
      </w:r>
      <w:r w:rsidRPr="00FA5E16">
        <w:rPr>
          <w:rFonts w:eastAsia="Times New Roman"/>
          <w:sz w:val="24"/>
          <w:szCs w:val="24"/>
        </w:rPr>
        <w:t xml:space="preserve"> cietušo </w:t>
      </w:r>
      <w:r w:rsidR="00724E25">
        <w:rPr>
          <w:rFonts w:eastAsia="Times New Roman"/>
          <w:sz w:val="24"/>
          <w:szCs w:val="24"/>
        </w:rPr>
        <w:t>[pers. C]</w:t>
      </w:r>
      <w:r w:rsidRPr="00FA5E16">
        <w:rPr>
          <w:rFonts w:eastAsia="Times New Roman"/>
          <w:sz w:val="24"/>
          <w:szCs w:val="24"/>
        </w:rPr>
        <w:t xml:space="preserve"> un </w:t>
      </w:r>
      <w:r w:rsidR="00724E25">
        <w:rPr>
          <w:rFonts w:eastAsia="Times New Roman"/>
          <w:sz w:val="24"/>
          <w:szCs w:val="24"/>
        </w:rPr>
        <w:t>[pers. B]</w:t>
      </w:r>
      <w:r w:rsidRPr="00FA5E16">
        <w:rPr>
          <w:rFonts w:eastAsia="Times New Roman"/>
          <w:sz w:val="24"/>
          <w:szCs w:val="24"/>
        </w:rPr>
        <w:t xml:space="preserve"> labā piedzīta morālā kaitējuma kompensācija 200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 xml:space="preserve">apmērā katram, bet morālā kaitējuma kompensācija 4800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katra cietušā labā nav noteikta.</w:t>
      </w:r>
    </w:p>
    <w:p w14:paraId="635B78D1" w14:textId="6DBD6CA6" w:rsidR="00E60C12" w:rsidRPr="00FA5E16" w:rsidRDefault="00B61D88">
      <w:pPr>
        <w:shd w:val="clear" w:color="auto" w:fill="FFFFFF"/>
        <w:spacing w:line="317" w:lineRule="exact"/>
        <w:ind w:right="5" w:firstLine="677"/>
        <w:jc w:val="both"/>
        <w:rPr>
          <w:sz w:val="24"/>
          <w:szCs w:val="24"/>
        </w:rPr>
      </w:pPr>
      <w:r w:rsidRPr="00FA5E16">
        <w:rPr>
          <w:spacing w:val="-1"/>
          <w:sz w:val="24"/>
          <w:szCs w:val="24"/>
        </w:rPr>
        <w:t>Pamatojot savu atzinumu par mor</w:t>
      </w:r>
      <w:r w:rsidRPr="00FA5E16">
        <w:rPr>
          <w:rFonts w:eastAsia="Times New Roman"/>
          <w:spacing w:val="-1"/>
          <w:sz w:val="24"/>
          <w:szCs w:val="24"/>
        </w:rPr>
        <w:t xml:space="preserve">ālā kaitējuma kompensācijas piedziņu no apsūdzētā cietušo </w:t>
      </w:r>
      <w:r w:rsidRPr="00FA5E16">
        <w:rPr>
          <w:rFonts w:eastAsia="Times New Roman"/>
          <w:sz w:val="24"/>
          <w:szCs w:val="24"/>
        </w:rPr>
        <w:t xml:space="preserve">labā, apelācijas instances tiesa norādījusi, ka saskaņā ar Sauszemes transportlīdzekļu īpašnieku </w:t>
      </w:r>
      <w:r w:rsidRPr="00FA5E16">
        <w:rPr>
          <w:rFonts w:eastAsia="Times New Roman"/>
          <w:spacing w:val="-1"/>
          <w:sz w:val="24"/>
          <w:szCs w:val="24"/>
        </w:rPr>
        <w:t xml:space="preserve">civiltiesiskās apdrošināšanas atlīdzības likumu un Ministru kabineta </w:t>
      </w:r>
      <w:proofErr w:type="gramStart"/>
      <w:r w:rsidRPr="00FA5E16">
        <w:rPr>
          <w:rFonts w:eastAsia="Times New Roman"/>
          <w:spacing w:val="-1"/>
          <w:sz w:val="24"/>
          <w:szCs w:val="24"/>
        </w:rPr>
        <w:t>2014.gada</w:t>
      </w:r>
      <w:proofErr w:type="gramEnd"/>
      <w:r w:rsidRPr="00FA5E16">
        <w:rPr>
          <w:rFonts w:eastAsia="Times New Roman"/>
          <w:spacing w:val="-1"/>
          <w:sz w:val="24"/>
          <w:szCs w:val="24"/>
        </w:rPr>
        <w:t xml:space="preserve"> 17.jūnija noteikumu </w:t>
      </w:r>
      <w:r w:rsidRPr="00FA5E16">
        <w:rPr>
          <w:rFonts w:eastAsia="Times New Roman"/>
          <w:sz w:val="24"/>
          <w:szCs w:val="24"/>
        </w:rPr>
        <w:t xml:space="preserve">Nr. 340 „Noteikumi par apdrošināšanas atlīdzības apmēru un aprēķināšanas kārtību par personai nodarītajiem nemateriālajiem zaudējumiem” 5.punktu (domājams – šo noteikumu pielikuma </w:t>
      </w:r>
      <w:r w:rsidRPr="00FA5E16">
        <w:rPr>
          <w:rFonts w:eastAsia="Times New Roman"/>
          <w:spacing w:val="-1"/>
          <w:sz w:val="24"/>
          <w:szCs w:val="24"/>
        </w:rPr>
        <w:t xml:space="preserve">„Prasības apdrošināšanas atlīdzības aprēķināšanai” 5.punktu) apdrošināšanas atlīdzību par sāpēm un </w:t>
      </w:r>
      <w:r w:rsidRPr="00FA5E16">
        <w:rPr>
          <w:rFonts w:eastAsia="Times New Roman"/>
          <w:sz w:val="24"/>
          <w:szCs w:val="24"/>
        </w:rPr>
        <w:t xml:space="preserve">garīgajām ciešanām apgādnieka, apgādājamā vai laulātā nāves dēļ nosaka 30 minimālo mēnešalgu </w:t>
      </w:r>
      <w:r w:rsidRPr="00FA5E16">
        <w:rPr>
          <w:rFonts w:eastAsia="Times New Roman"/>
          <w:spacing w:val="-1"/>
          <w:sz w:val="24"/>
          <w:szCs w:val="24"/>
        </w:rPr>
        <w:t xml:space="preserve">apmērā. Ievērojot to, ka ceļu satiksmes negadījuma dienā – 2014.gada </w:t>
      </w:r>
      <w:r w:rsidR="00FF12B0">
        <w:rPr>
          <w:rFonts w:eastAsia="Times New Roman"/>
          <w:spacing w:val="-1"/>
          <w:sz w:val="24"/>
          <w:szCs w:val="24"/>
        </w:rPr>
        <w:t>[..]</w:t>
      </w:r>
      <w:r w:rsidRPr="00FA5E16">
        <w:rPr>
          <w:rFonts w:eastAsia="Times New Roman"/>
          <w:spacing w:val="-1"/>
          <w:sz w:val="24"/>
          <w:szCs w:val="24"/>
        </w:rPr>
        <w:t xml:space="preserve"> – Latvijas Republikā </w:t>
      </w:r>
      <w:r w:rsidRPr="00FA5E16">
        <w:rPr>
          <w:rFonts w:eastAsia="Times New Roman"/>
          <w:sz w:val="24"/>
          <w:szCs w:val="24"/>
        </w:rPr>
        <w:t xml:space="preserve">noteiktā minimālā mēnešalga bija 320 </w:t>
      </w:r>
      <w:proofErr w:type="spellStart"/>
      <w:r w:rsidRPr="00FA5E16">
        <w:rPr>
          <w:rFonts w:eastAsia="Times New Roman"/>
          <w:i/>
          <w:iCs/>
          <w:sz w:val="24"/>
          <w:szCs w:val="24"/>
        </w:rPr>
        <w:t>euro</w:t>
      </w:r>
      <w:proofErr w:type="spellEnd"/>
      <w:r w:rsidRPr="00FA5E16">
        <w:rPr>
          <w:rFonts w:eastAsia="Times New Roman"/>
          <w:sz w:val="24"/>
          <w:szCs w:val="24"/>
        </w:rPr>
        <w:t xml:space="preserve">, atzīstams, ka apdrošināšanas atlīdzība cietušo labā tiks noteikta 9600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 xml:space="preserve">apmērā. Līdz ar to kriminālprocesa ietvaros katra cietušā labā piedzenama morālā kaitējuma kompensācija 200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apmērā.</w:t>
      </w:r>
    </w:p>
    <w:p w14:paraId="52F0E6B2" w14:textId="12EDE224" w:rsidR="00724E25" w:rsidRDefault="00B61D88" w:rsidP="00724E25">
      <w:pPr>
        <w:shd w:val="clear" w:color="auto" w:fill="FFFFFF"/>
        <w:spacing w:line="317" w:lineRule="exact"/>
        <w:ind w:right="5" w:firstLine="677"/>
        <w:jc w:val="both"/>
        <w:rPr>
          <w:rFonts w:eastAsia="Times New Roman"/>
          <w:sz w:val="24"/>
          <w:szCs w:val="24"/>
        </w:rPr>
      </w:pPr>
      <w:r w:rsidRPr="00FA5E16">
        <w:rPr>
          <w:sz w:val="24"/>
          <w:szCs w:val="24"/>
        </w:rPr>
        <w:t>[8.3]</w:t>
      </w:r>
      <w:r w:rsidR="00155D4B">
        <w:rPr>
          <w:sz w:val="24"/>
          <w:szCs w:val="24"/>
        </w:rPr>
        <w:t> </w:t>
      </w:r>
      <w:r w:rsidRPr="00FA5E16">
        <w:rPr>
          <w:sz w:val="24"/>
          <w:szCs w:val="24"/>
        </w:rPr>
        <w:t>Krimin</w:t>
      </w:r>
      <w:r w:rsidRPr="00FA5E16">
        <w:rPr>
          <w:rFonts w:eastAsia="Times New Roman"/>
          <w:sz w:val="24"/>
          <w:szCs w:val="24"/>
        </w:rPr>
        <w:t xml:space="preserve">ālprocesa likuma </w:t>
      </w:r>
      <w:proofErr w:type="gramStart"/>
      <w:r w:rsidRPr="00FA5E16">
        <w:rPr>
          <w:rFonts w:eastAsia="Times New Roman"/>
          <w:sz w:val="24"/>
          <w:szCs w:val="24"/>
        </w:rPr>
        <w:t>22.pants</w:t>
      </w:r>
      <w:proofErr w:type="gramEnd"/>
      <w:r w:rsidRPr="00FA5E16">
        <w:rPr>
          <w:rFonts w:eastAsia="Times New Roman"/>
          <w:sz w:val="24"/>
          <w:szCs w:val="24"/>
        </w:rPr>
        <w:t xml:space="preserve"> garantē personai, kurai ar noziedzīgu nodarījumu radīts kaitējums, procesuālās iespējas materiālās un morālās kompensācijas pieprasīšanai un saņemšanai. Savukārt šajā pantā noteiktā pamatprincipa praktisku realizāciju reglamentē Kriminālprocesa likuma 26.nodaļā „Ar noziedzīgu nodarījumu radītā kaitējuma atlīdzināšana” ietvertās normas. Atbilstoši Kriminālprocesa likuma </w:t>
      </w:r>
      <w:proofErr w:type="gramStart"/>
      <w:r w:rsidRPr="00FA5E16">
        <w:rPr>
          <w:rFonts w:eastAsia="Times New Roman"/>
          <w:sz w:val="24"/>
          <w:szCs w:val="24"/>
        </w:rPr>
        <w:t>350.panta</w:t>
      </w:r>
      <w:proofErr w:type="gramEnd"/>
      <w:r w:rsidRPr="00FA5E16">
        <w:rPr>
          <w:rFonts w:eastAsia="Times New Roman"/>
          <w:sz w:val="24"/>
          <w:szCs w:val="24"/>
        </w:rPr>
        <w:t xml:space="preserve"> pirmajā un otrajā daļā noteiktajam kompensācija ir naudas izteiksmē noteikta samaksa, ko persona, kura ar noziedzīgu nodarījumu radījusi kaitējumu, samaksā cietušajam kā gandarījumu par morālo aizskārumu, fiziskajām ciešanām un mantisko zaudējumu, tā ir krimināltiesisko attiecību noregulējuma elements. </w:t>
      </w:r>
      <w:r w:rsidRPr="00FA5E16">
        <w:rPr>
          <w:rFonts w:eastAsia="Times New Roman"/>
          <w:spacing w:val="-1"/>
          <w:sz w:val="24"/>
          <w:szCs w:val="24"/>
        </w:rPr>
        <w:t xml:space="preserve">Kriminālprocesa likuma </w:t>
      </w:r>
      <w:proofErr w:type="gramStart"/>
      <w:r w:rsidRPr="00FA5E16">
        <w:rPr>
          <w:rFonts w:eastAsia="Times New Roman"/>
          <w:spacing w:val="-1"/>
          <w:sz w:val="24"/>
          <w:szCs w:val="24"/>
        </w:rPr>
        <w:t>353.panta</w:t>
      </w:r>
      <w:proofErr w:type="gramEnd"/>
      <w:r w:rsidRPr="00FA5E16">
        <w:rPr>
          <w:rFonts w:eastAsia="Times New Roman"/>
          <w:spacing w:val="-1"/>
          <w:sz w:val="24"/>
          <w:szCs w:val="24"/>
        </w:rPr>
        <w:t xml:space="preserve"> pirmajā daļā norādītas personas, kurām var uzlikt kompensācijas </w:t>
      </w:r>
      <w:r w:rsidRPr="00FA5E16">
        <w:rPr>
          <w:rFonts w:eastAsia="Times New Roman"/>
          <w:sz w:val="24"/>
          <w:szCs w:val="24"/>
        </w:rPr>
        <w:t>samaksāšanas pienākumu. Atbilstoši šā panta pirmās daļas 1.punktam pienākumu samaksāt kompensāciju var uzlikt pilngadīgam apsūdzētajam, kas atzīts par vainīgu noziedzīga nodarījuma izdarīšanā. Savukārt šā panta otrā daļa noteic, ka citos gadījumos kompensāciju nenosaka, bet kaitējuma atlīdzināšana notiek civiltiesiskā kārtībā.</w:t>
      </w:r>
    </w:p>
    <w:p w14:paraId="77E66CD2" w14:textId="2F28FFFA" w:rsidR="00E60C12" w:rsidRPr="00FA5E16" w:rsidRDefault="00B61D88" w:rsidP="00724E25">
      <w:pPr>
        <w:shd w:val="clear" w:color="auto" w:fill="FFFFFF"/>
        <w:spacing w:line="317" w:lineRule="exact"/>
        <w:ind w:right="5" w:firstLine="677"/>
        <w:jc w:val="both"/>
        <w:rPr>
          <w:sz w:val="24"/>
          <w:szCs w:val="24"/>
        </w:rPr>
      </w:pPr>
      <w:r w:rsidRPr="00FA5E16">
        <w:rPr>
          <w:sz w:val="24"/>
          <w:szCs w:val="24"/>
        </w:rPr>
        <w:t>Kait</w:t>
      </w:r>
      <w:r w:rsidRPr="00FA5E16">
        <w:rPr>
          <w:rFonts w:eastAsia="Times New Roman"/>
          <w:sz w:val="24"/>
          <w:szCs w:val="24"/>
        </w:rPr>
        <w:t xml:space="preserve">ējuma kompensācijas saņemšanas kārtības regulējums cietušajiem, kas par tādiem atzīti noziedzīgajā nodarījumā, kas saistīts ar ceļu satiksmes noteikumu un transportlīdzekļu ekspluatācijas noteikumu pārkāpšanu, būtiski atšķiras no vispārējās Kriminālprocesa likumā noteiktās kārtības, jo šajos gadījumos kaitējuma kompensācijas veidu, apmēru un saņemšanas kārtību regulē speciālais likums – Sauszemes transportlīdzekļu īpašnieku civiltiesiskās atbildības obligātās apdrošināšanas likums </w:t>
      </w:r>
      <w:proofErr w:type="gramStart"/>
      <w:r w:rsidRPr="00FA5E16">
        <w:rPr>
          <w:rFonts w:eastAsia="Times New Roman"/>
          <w:sz w:val="24"/>
          <w:szCs w:val="24"/>
        </w:rPr>
        <w:t>(</w:t>
      </w:r>
      <w:proofErr w:type="gramEnd"/>
      <w:r w:rsidRPr="00FA5E16">
        <w:rPr>
          <w:rFonts w:eastAsia="Times New Roman"/>
          <w:sz w:val="24"/>
          <w:szCs w:val="24"/>
        </w:rPr>
        <w:t>turpmāk – OCTA likums) – un saskaņā ar to izdotie Ministru kabineta noteikumi. Līdz ar to, izlemjot jautājumu par kaitējuma kompensāciju šīs kategorijas lietās, Kriminālprocesa likuma normas piemērojamas tiktāl, ciktāl tās neierobežo OCTA likumā ietvertās speciālās tiesību normas.</w:t>
      </w:r>
    </w:p>
    <w:p w14:paraId="5DE9B8E9" w14:textId="77777777" w:rsidR="00E60C12" w:rsidRPr="00FA5E16" w:rsidRDefault="00B61D88">
      <w:pPr>
        <w:shd w:val="clear" w:color="auto" w:fill="FFFFFF"/>
        <w:spacing w:line="317" w:lineRule="exact"/>
        <w:ind w:firstLine="677"/>
        <w:jc w:val="both"/>
        <w:rPr>
          <w:sz w:val="24"/>
          <w:szCs w:val="24"/>
        </w:rPr>
      </w:pPr>
      <w:r w:rsidRPr="00FA5E16">
        <w:rPr>
          <w:sz w:val="24"/>
          <w:szCs w:val="24"/>
        </w:rPr>
        <w:t>Atbilsto</w:t>
      </w:r>
      <w:r w:rsidRPr="00FA5E16">
        <w:rPr>
          <w:rFonts w:eastAsia="Times New Roman"/>
          <w:sz w:val="24"/>
          <w:szCs w:val="24"/>
        </w:rPr>
        <w:t xml:space="preserve">ši OCTA likuma </w:t>
      </w:r>
      <w:proofErr w:type="gramStart"/>
      <w:r w:rsidRPr="00FA5E16">
        <w:rPr>
          <w:rFonts w:eastAsia="Times New Roman"/>
          <w:sz w:val="24"/>
          <w:szCs w:val="24"/>
        </w:rPr>
        <w:t>19.panta</w:t>
      </w:r>
      <w:proofErr w:type="gramEnd"/>
      <w:r w:rsidRPr="00FA5E16">
        <w:rPr>
          <w:rFonts w:eastAsia="Times New Roman"/>
          <w:sz w:val="24"/>
          <w:szCs w:val="24"/>
        </w:rPr>
        <w:t xml:space="preserve"> otrās daļas 3.punktam kompensāciju par ceļu satiksmes negadījumā personai nodarītajiem nemateriālajiem zaudējumiem, kas saistīti ar sāpēm un garīgām ciešanām (morālā kaitējuma kompensāciju), var saņemt apgādnieks, apgādājamais vai laulātais.</w:t>
      </w:r>
    </w:p>
    <w:p w14:paraId="6A67AFF6" w14:textId="77777777" w:rsidR="00E60C12" w:rsidRPr="00FA5E16" w:rsidRDefault="00B61D88">
      <w:pPr>
        <w:shd w:val="clear" w:color="auto" w:fill="FFFFFF"/>
        <w:spacing w:line="317" w:lineRule="exact"/>
        <w:ind w:firstLine="677"/>
        <w:jc w:val="both"/>
        <w:rPr>
          <w:sz w:val="24"/>
          <w:szCs w:val="24"/>
        </w:rPr>
      </w:pPr>
      <w:r w:rsidRPr="00FA5E16">
        <w:rPr>
          <w:sz w:val="24"/>
          <w:szCs w:val="24"/>
        </w:rPr>
        <w:t>Savuk</w:t>
      </w:r>
      <w:r w:rsidRPr="00FA5E16">
        <w:rPr>
          <w:rFonts w:eastAsia="Times New Roman"/>
          <w:sz w:val="24"/>
          <w:szCs w:val="24"/>
        </w:rPr>
        <w:t xml:space="preserve">ārt saskaņā ar OCTA likuma </w:t>
      </w:r>
      <w:proofErr w:type="gramStart"/>
      <w:r w:rsidRPr="00FA5E16">
        <w:rPr>
          <w:rFonts w:eastAsia="Times New Roman"/>
          <w:sz w:val="24"/>
          <w:szCs w:val="24"/>
        </w:rPr>
        <w:t>15.panta</w:t>
      </w:r>
      <w:proofErr w:type="gramEnd"/>
      <w:r w:rsidRPr="00FA5E16">
        <w:rPr>
          <w:rFonts w:eastAsia="Times New Roman"/>
          <w:sz w:val="24"/>
          <w:szCs w:val="24"/>
        </w:rPr>
        <w:t xml:space="preserve"> pirmās daļas 1.punktu un šā likuma pārejas noteikumu 19.punktu, iestājoties apdrošināšanas gadījumam par ceļu satiksmes negadījumiem, kuri notikuši no 2012.gada 1.jūnija līdz 2018.gada 31.decembrim, apdrošinātājs, kurš apdrošinājis zaudējumu nodarījušā transportlīdzekļa īpašnieka civiltiesisko atbildību, vai Transportlīdzekļu apdrošinātāju birojs (ja apdrošināšanas atlīdzība izmaksājama no Garantijas fonda) sedz personai nodarītos zaudējumus, nepārsniedzot noteikto apdrošinātāja atbildības limitu – līdz 5 000 000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w:t>
      </w:r>
      <w:r w:rsidRPr="00FA5E16">
        <w:rPr>
          <w:rFonts w:eastAsia="Times New Roman"/>
          <w:i/>
          <w:iCs/>
          <w:sz w:val="24"/>
          <w:szCs w:val="24"/>
        </w:rPr>
        <w:t xml:space="preserve">, </w:t>
      </w:r>
      <w:r w:rsidRPr="00FA5E16">
        <w:rPr>
          <w:rFonts w:eastAsia="Times New Roman"/>
          <w:sz w:val="24"/>
          <w:szCs w:val="24"/>
        </w:rPr>
        <w:t>neatkarīgi no cietušo personu skaita. OCTA likuma 15.panta otrā daļa noteic, ka zaudējumus, kuri netiek atlīdzināti saskaņā ar šo likumu vai kuri pārsniedz noteikto apdrošinātāja atbildības limitu, trešā persona ir tiesīga pieprasīt normatīvajos aktos noteiktajā kārtībā.</w:t>
      </w:r>
    </w:p>
    <w:p w14:paraId="26D67119"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Sen</w:t>
      </w:r>
      <w:r w:rsidRPr="00FA5E16">
        <w:rPr>
          <w:rFonts w:eastAsia="Times New Roman"/>
          <w:sz w:val="24"/>
          <w:szCs w:val="24"/>
        </w:rPr>
        <w:t>āts jau iepriekš vairākkārt ir norādījis, ka kriminālprocesā no vainīgās personas var tikt piedzīti tie zaudējumi, kuri netiek atlīdzināti saskaņā ar OCTA likumu, vai kuri pārsniedz OCTA likumā vai saskaņā ar to izdotajos normatīvajos aktos noteikto apdrošinātāja atbildības limitu. Pārējos gadījumos kaitējuma kompensāciju kriminālprocesā nenoteic (</w:t>
      </w:r>
      <w:bookmarkStart w:id="3" w:name="_Hlk118383222"/>
      <w:r w:rsidRPr="00FA5E16">
        <w:rPr>
          <w:rFonts w:eastAsia="Times New Roman"/>
          <w:i/>
          <w:iCs/>
          <w:sz w:val="24"/>
          <w:szCs w:val="24"/>
        </w:rPr>
        <w:t xml:space="preserve">Augstākās tiesas </w:t>
      </w:r>
      <w:proofErr w:type="gramStart"/>
      <w:r w:rsidRPr="00FA5E16">
        <w:rPr>
          <w:rFonts w:eastAsia="Times New Roman"/>
          <w:i/>
          <w:iCs/>
          <w:sz w:val="24"/>
          <w:szCs w:val="24"/>
        </w:rPr>
        <w:t>2020.gada</w:t>
      </w:r>
      <w:proofErr w:type="gramEnd"/>
      <w:r w:rsidRPr="00FA5E16">
        <w:rPr>
          <w:rFonts w:eastAsia="Times New Roman"/>
          <w:i/>
          <w:iCs/>
          <w:sz w:val="24"/>
          <w:szCs w:val="24"/>
        </w:rPr>
        <w:t xml:space="preserve"> 21.janvāra lēmums lietā Nr. SKK-1/2020 (11181142713), Augstākās tiesas 2020.gada 18.februāra lēmums lietā Nr. SKK-93/2020 (11210010018), Augstākās tiesas 2021.gada 28.jūlija lēmums lietā Nr. SKK-432/2021 (11520001720</w:t>
      </w:r>
      <w:bookmarkEnd w:id="3"/>
      <w:r w:rsidRPr="00FA5E16">
        <w:rPr>
          <w:rFonts w:eastAsia="Times New Roman"/>
          <w:i/>
          <w:iCs/>
          <w:sz w:val="24"/>
          <w:szCs w:val="24"/>
        </w:rPr>
        <w:t>)</w:t>
      </w:r>
      <w:r w:rsidRPr="00FA5E16">
        <w:rPr>
          <w:rFonts w:eastAsia="Times New Roman"/>
          <w:sz w:val="24"/>
          <w:szCs w:val="24"/>
        </w:rPr>
        <w:t>.</w:t>
      </w:r>
    </w:p>
    <w:p w14:paraId="0BBD81CF" w14:textId="77777777" w:rsidR="00E60C12" w:rsidRPr="00FA5E16" w:rsidRDefault="00B61D88">
      <w:pPr>
        <w:shd w:val="clear" w:color="auto" w:fill="FFFFFF"/>
        <w:spacing w:line="317" w:lineRule="exact"/>
        <w:ind w:firstLine="677"/>
        <w:jc w:val="both"/>
        <w:rPr>
          <w:sz w:val="24"/>
          <w:szCs w:val="24"/>
        </w:rPr>
      </w:pPr>
      <w:r w:rsidRPr="00FA5E16">
        <w:rPr>
          <w:sz w:val="24"/>
          <w:szCs w:val="24"/>
        </w:rPr>
        <w:t xml:space="preserve">Pamatojot </w:t>
      </w:r>
      <w:r w:rsidRPr="00FA5E16">
        <w:rPr>
          <w:rFonts w:eastAsia="Times New Roman"/>
          <w:sz w:val="24"/>
          <w:szCs w:val="24"/>
        </w:rPr>
        <w:t xml:space="preserve">šādu atziņu, Senāts norādījis, ka iespēja cietušajam saņemt kompensāciju no apdrošinātāja, nevis no vainīgās personas, ir labvēlīga ne tikai vainīgajai personai, kuras civiltiesiskā atbildība ir apdrošināta, bet arī cietušajam, jo zaudējumu piedziņa no vainīgās personas, nevis no apdrošinātāja, var būt apgrūtināta, ņemot vērā iespējamo vainīgās personas </w:t>
      </w:r>
      <w:r w:rsidRPr="00FA5E16">
        <w:rPr>
          <w:rFonts w:eastAsia="Times New Roman"/>
          <w:spacing w:val="-1"/>
          <w:sz w:val="24"/>
          <w:szCs w:val="24"/>
        </w:rPr>
        <w:t xml:space="preserve">maksātspēju, piedziņas procesa sarežģītību un ilgumu. 2009.gada 16.septembra Eiropas Parlamenta </w:t>
      </w:r>
      <w:r w:rsidRPr="00FA5E16">
        <w:rPr>
          <w:rFonts w:eastAsia="Times New Roman"/>
          <w:sz w:val="24"/>
          <w:szCs w:val="24"/>
        </w:rPr>
        <w:t xml:space="preserve">un Padomes Direktīvas 2009/103/EK preambulas 30.punktā ir tieši norādīts, ka tiesības atsaukties uz apdrošināšanas līgumu un izvirzīt tiešu prasību pret apdrošināšanas sabiedrību ir ļoti nozīmīgs </w:t>
      </w:r>
      <w:r w:rsidRPr="00FA5E16">
        <w:rPr>
          <w:rFonts w:eastAsia="Times New Roman"/>
          <w:spacing w:val="-1"/>
          <w:sz w:val="24"/>
          <w:szCs w:val="24"/>
        </w:rPr>
        <w:t xml:space="preserve">faktors jebkurā transportlīdzekļa negadījumā cietušo personu aizsardzībai. Lai veicinātu efektīvu un ātru prasījumu nokārtošanu un lai pēc iespējas izvairītos no dārgiem juridiskiem procesiem, tiesības </w:t>
      </w:r>
      <w:r w:rsidRPr="00FA5E16">
        <w:rPr>
          <w:rFonts w:eastAsia="Times New Roman"/>
          <w:sz w:val="24"/>
          <w:szCs w:val="24"/>
        </w:rPr>
        <w:t>izvirzīt tiešu prasību pret apdrošināšanas sabiedrību, kas sedz atbildīgās personas civiltiesisko atbildību, būtu jāparedz jebkuros mehānisko transportlīdzekļu negadījumos cietušajiem.</w:t>
      </w:r>
    </w:p>
    <w:p w14:paraId="5C9546E6" w14:textId="459B931E" w:rsidR="00E60C12" w:rsidRPr="00FA5E16" w:rsidRDefault="00B61D88" w:rsidP="00025443">
      <w:pPr>
        <w:shd w:val="clear" w:color="auto" w:fill="FFFFFF"/>
        <w:spacing w:line="317" w:lineRule="exact"/>
        <w:ind w:firstLine="677"/>
        <w:jc w:val="both"/>
        <w:rPr>
          <w:sz w:val="24"/>
          <w:szCs w:val="24"/>
        </w:rPr>
      </w:pPr>
      <w:r w:rsidRPr="00FA5E16">
        <w:rPr>
          <w:rFonts w:eastAsia="Times New Roman"/>
          <w:sz w:val="24"/>
          <w:szCs w:val="24"/>
        </w:rPr>
        <w:t>Ņemot vērā Eiropas Savienības Tiesas norādīto OCTA sistēmas mērķi – aizsargāt negadījumos cietušos pret transportlīdzekļu izraisītiem zaudējumiem (</w:t>
      </w:r>
      <w:bookmarkStart w:id="4" w:name="_Hlk118383267"/>
      <w:r w:rsidRPr="00FA5E16">
        <w:rPr>
          <w:rFonts w:eastAsia="Times New Roman"/>
          <w:i/>
          <w:iCs/>
          <w:sz w:val="24"/>
          <w:szCs w:val="24"/>
        </w:rPr>
        <w:t xml:space="preserve">Eiropas Savienības Tiesas </w:t>
      </w:r>
      <w:proofErr w:type="gramStart"/>
      <w:r w:rsidRPr="00FA5E16">
        <w:rPr>
          <w:rFonts w:eastAsia="Times New Roman"/>
          <w:i/>
          <w:iCs/>
          <w:sz w:val="24"/>
          <w:szCs w:val="24"/>
        </w:rPr>
        <w:t>2018.gada</w:t>
      </w:r>
      <w:proofErr w:type="gramEnd"/>
      <w:r w:rsidRPr="00FA5E16">
        <w:rPr>
          <w:rFonts w:eastAsia="Times New Roman"/>
          <w:i/>
          <w:iCs/>
          <w:sz w:val="24"/>
          <w:szCs w:val="24"/>
        </w:rPr>
        <w:t xml:space="preserve"> 15.novembra sprieduma lietā „BTA </w:t>
      </w:r>
      <w:proofErr w:type="spellStart"/>
      <w:r w:rsidRPr="00FA5E16">
        <w:rPr>
          <w:rFonts w:eastAsia="Times New Roman"/>
          <w:i/>
          <w:iCs/>
          <w:sz w:val="24"/>
          <w:szCs w:val="24"/>
        </w:rPr>
        <w:t>Baltic</w:t>
      </w:r>
      <w:proofErr w:type="spellEnd"/>
      <w:r w:rsidRPr="00FA5E16">
        <w:rPr>
          <w:rFonts w:eastAsia="Times New Roman"/>
          <w:i/>
          <w:iCs/>
          <w:sz w:val="24"/>
          <w:szCs w:val="24"/>
        </w:rPr>
        <w:t xml:space="preserve"> </w:t>
      </w:r>
      <w:proofErr w:type="spellStart"/>
      <w:r w:rsidRPr="00FA5E16">
        <w:rPr>
          <w:rFonts w:eastAsia="Times New Roman"/>
          <w:i/>
          <w:iCs/>
          <w:sz w:val="24"/>
          <w:szCs w:val="24"/>
        </w:rPr>
        <w:t>Insurance</w:t>
      </w:r>
      <w:proofErr w:type="spellEnd"/>
      <w:r w:rsidRPr="00FA5E16">
        <w:rPr>
          <w:rFonts w:eastAsia="Times New Roman"/>
          <w:i/>
          <w:iCs/>
          <w:sz w:val="24"/>
          <w:szCs w:val="24"/>
        </w:rPr>
        <w:t xml:space="preserve"> </w:t>
      </w:r>
      <w:proofErr w:type="spellStart"/>
      <w:r w:rsidRPr="00FA5E16">
        <w:rPr>
          <w:rFonts w:eastAsia="Times New Roman"/>
          <w:i/>
          <w:iCs/>
          <w:sz w:val="24"/>
          <w:szCs w:val="24"/>
        </w:rPr>
        <w:t>Company</w:t>
      </w:r>
      <w:proofErr w:type="spellEnd"/>
      <w:r w:rsidRPr="00FA5E16">
        <w:rPr>
          <w:rFonts w:eastAsia="Times New Roman"/>
          <w:i/>
          <w:iCs/>
          <w:sz w:val="24"/>
          <w:szCs w:val="24"/>
        </w:rPr>
        <w:t xml:space="preserve">”, C-684/17, </w:t>
      </w:r>
      <w:hyperlink r:id="rId6" w:history="1">
        <w:r w:rsidRPr="005051E3">
          <w:rPr>
            <w:rFonts w:eastAsia="Times New Roman"/>
            <w:i/>
            <w:iCs/>
            <w:color w:val="0070C0"/>
            <w:sz w:val="24"/>
            <w:szCs w:val="24"/>
            <w:u w:val="single"/>
          </w:rPr>
          <w:t>ECLI:EU:C:2018:917</w:t>
        </w:r>
        <w:r w:rsidRPr="00FA5E16">
          <w:rPr>
            <w:rFonts w:eastAsia="Times New Roman"/>
            <w:i/>
            <w:iCs/>
            <w:sz w:val="24"/>
            <w:szCs w:val="24"/>
            <w:u w:val="single"/>
          </w:rPr>
          <w:t>,</w:t>
        </w:r>
      </w:hyperlink>
      <w:r w:rsidRPr="00FA5E16">
        <w:rPr>
          <w:rFonts w:eastAsia="Times New Roman"/>
          <w:i/>
          <w:iCs/>
          <w:sz w:val="24"/>
          <w:szCs w:val="24"/>
        </w:rPr>
        <w:t xml:space="preserve"> </w:t>
      </w:r>
      <w:bookmarkEnd w:id="4"/>
      <w:r w:rsidRPr="00FA5E16">
        <w:rPr>
          <w:rFonts w:eastAsia="Times New Roman"/>
          <w:i/>
          <w:iCs/>
          <w:sz w:val="24"/>
          <w:szCs w:val="24"/>
        </w:rPr>
        <w:t>33.punkts</w:t>
      </w:r>
      <w:r w:rsidRPr="00FA5E16">
        <w:rPr>
          <w:rFonts w:eastAsia="Times New Roman"/>
          <w:sz w:val="24"/>
          <w:szCs w:val="24"/>
        </w:rPr>
        <w:t>) –, kas tiek īstenots, izveidojot tam īpaši paredzēto kompensācijas mehānismu – iespēju saņemt kompensāciju no apdrošinātāja vai Transportlīdzekļu apdrošināšanas biroja (</w:t>
      </w:r>
      <w:bookmarkStart w:id="5" w:name="_Hlk118383363"/>
      <w:r w:rsidRPr="00FA5E16">
        <w:rPr>
          <w:rFonts w:eastAsia="Times New Roman"/>
          <w:i/>
          <w:iCs/>
          <w:sz w:val="24"/>
          <w:szCs w:val="24"/>
        </w:rPr>
        <w:t xml:space="preserve">Eiropas Savienības Tiesas 2018.gada 4.septembra sprieduma lietā “Juliana”,  C-80/17,  </w:t>
      </w:r>
      <w:hyperlink r:id="rId7" w:history="1">
        <w:r w:rsidRPr="005051E3">
          <w:rPr>
            <w:rFonts w:eastAsia="Times New Roman"/>
            <w:i/>
            <w:iCs/>
            <w:color w:val="0070C0"/>
            <w:sz w:val="24"/>
            <w:szCs w:val="24"/>
            <w:u w:val="single"/>
          </w:rPr>
          <w:t>ECLI:EU:C:2018:661</w:t>
        </w:r>
        <w:r w:rsidRPr="00FA5E16">
          <w:rPr>
            <w:rFonts w:eastAsia="Times New Roman"/>
            <w:i/>
            <w:iCs/>
            <w:sz w:val="24"/>
            <w:szCs w:val="24"/>
            <w:u w:val="single"/>
          </w:rPr>
          <w:t>,</w:t>
        </w:r>
      </w:hyperlink>
      <w:bookmarkEnd w:id="5"/>
      <w:r w:rsidR="00155D4B">
        <w:rPr>
          <w:rFonts w:eastAsia="Times New Roman"/>
          <w:i/>
          <w:iCs/>
          <w:sz w:val="24"/>
          <w:szCs w:val="24"/>
        </w:rPr>
        <w:t xml:space="preserve"> </w:t>
      </w:r>
      <w:r w:rsidRPr="00FA5E16">
        <w:rPr>
          <w:rFonts w:eastAsia="Times New Roman"/>
          <w:i/>
          <w:iCs/>
          <w:sz w:val="24"/>
          <w:szCs w:val="24"/>
        </w:rPr>
        <w:t>47.punkts</w:t>
      </w:r>
      <w:r w:rsidRPr="00FA5E16">
        <w:rPr>
          <w:rFonts w:eastAsia="Times New Roman"/>
          <w:sz w:val="24"/>
          <w:szCs w:val="24"/>
        </w:rPr>
        <w:t>) –, domājams, ka ceļu  satiksmes</w:t>
      </w:r>
      <w:r w:rsidR="00025443">
        <w:rPr>
          <w:rFonts w:eastAsia="Times New Roman"/>
          <w:sz w:val="24"/>
          <w:szCs w:val="24"/>
        </w:rPr>
        <w:t xml:space="preserve"> </w:t>
      </w:r>
      <w:r w:rsidRPr="00FA5E16">
        <w:rPr>
          <w:sz w:val="24"/>
          <w:szCs w:val="24"/>
        </w:rPr>
        <w:t>negad</w:t>
      </w:r>
      <w:r w:rsidRPr="00FA5E16">
        <w:rPr>
          <w:rFonts w:eastAsia="Times New Roman"/>
          <w:sz w:val="24"/>
          <w:szCs w:val="24"/>
        </w:rPr>
        <w:t>ījumā cietušajai personai nodarīto zaudējumu pilnīga vai daļēja piedziņa no ceļu satiksmes negadījumā vainīgās personas, nenodrošina šī mērķa sasniegšanu (</w:t>
      </w:r>
      <w:r w:rsidRPr="00FA5E16">
        <w:rPr>
          <w:rFonts w:eastAsia="Times New Roman"/>
          <w:i/>
          <w:iCs/>
          <w:sz w:val="24"/>
          <w:szCs w:val="24"/>
        </w:rPr>
        <w:t>Augstākās tiesas 2020.gada 21.janvāra lēmums lietā Nr. SKK-1/2020 (11181142713)</w:t>
      </w:r>
      <w:r w:rsidRPr="00FA5E16">
        <w:rPr>
          <w:rFonts w:eastAsia="Times New Roman"/>
          <w:sz w:val="24"/>
          <w:szCs w:val="24"/>
        </w:rPr>
        <w:t>).</w:t>
      </w:r>
    </w:p>
    <w:p w14:paraId="65CDCEC1"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T</w:t>
      </w:r>
      <w:r w:rsidRPr="00FA5E16">
        <w:rPr>
          <w:rFonts w:eastAsia="Times New Roman"/>
          <w:sz w:val="24"/>
          <w:szCs w:val="24"/>
        </w:rPr>
        <w:t xml:space="preserve">ādējādi visos OCTA likuma </w:t>
      </w:r>
      <w:proofErr w:type="gramStart"/>
      <w:r w:rsidRPr="00FA5E16">
        <w:rPr>
          <w:rFonts w:eastAsia="Times New Roman"/>
          <w:sz w:val="24"/>
          <w:szCs w:val="24"/>
        </w:rPr>
        <w:t>19.panta</w:t>
      </w:r>
      <w:proofErr w:type="gramEnd"/>
      <w:r w:rsidRPr="00FA5E16">
        <w:rPr>
          <w:rFonts w:eastAsia="Times New Roman"/>
          <w:sz w:val="24"/>
          <w:szCs w:val="24"/>
        </w:rPr>
        <w:t xml:space="preserve"> otrajā daļā paredzētajos gadījumos zaudējumu atlīdzība ceļu satiksmes negadījumā cietušajai personai ir jāizmaksā apdrošinātājam vai Transportlīdzekļu apdrošinātāju birojam. Turklāt OCTA likuma </w:t>
      </w:r>
      <w:proofErr w:type="gramStart"/>
      <w:r w:rsidRPr="00FA5E16">
        <w:rPr>
          <w:rFonts w:eastAsia="Times New Roman"/>
          <w:sz w:val="24"/>
          <w:szCs w:val="24"/>
        </w:rPr>
        <w:t>15.pants</w:t>
      </w:r>
      <w:proofErr w:type="gramEnd"/>
      <w:r w:rsidRPr="00FA5E16">
        <w:rPr>
          <w:rFonts w:eastAsia="Times New Roman"/>
          <w:sz w:val="24"/>
          <w:szCs w:val="24"/>
        </w:rPr>
        <w:t xml:space="preserve"> attiecas gan uz personai nodarītajiem mantiskajiem zaudējumiem, gan nemantisko kaitējumu.</w:t>
      </w:r>
    </w:p>
    <w:p w14:paraId="23819CDA" w14:textId="47EFE0E1" w:rsidR="00E60C12" w:rsidRPr="00FA5E16" w:rsidRDefault="00B61D88">
      <w:pPr>
        <w:shd w:val="clear" w:color="auto" w:fill="FFFFFF"/>
        <w:spacing w:line="317" w:lineRule="exact"/>
        <w:ind w:right="5" w:firstLine="677"/>
        <w:jc w:val="both"/>
        <w:rPr>
          <w:sz w:val="24"/>
          <w:szCs w:val="24"/>
        </w:rPr>
      </w:pPr>
      <w:r w:rsidRPr="00FA5E16">
        <w:rPr>
          <w:sz w:val="24"/>
          <w:szCs w:val="24"/>
        </w:rPr>
        <w:t>No lietas materi</w:t>
      </w:r>
      <w:r w:rsidRPr="00FA5E16">
        <w:rPr>
          <w:rFonts w:eastAsia="Times New Roman"/>
          <w:sz w:val="24"/>
          <w:szCs w:val="24"/>
        </w:rPr>
        <w:t xml:space="preserve">āliem pievienotā Transportlīdzekļu apdrošinātāju biroja </w:t>
      </w:r>
      <w:proofErr w:type="gramStart"/>
      <w:r w:rsidRPr="00FA5E16">
        <w:rPr>
          <w:rFonts w:eastAsia="Times New Roman"/>
          <w:sz w:val="24"/>
          <w:szCs w:val="24"/>
        </w:rPr>
        <w:t>2015.gada</w:t>
      </w:r>
      <w:proofErr w:type="gramEnd"/>
      <w:r w:rsidRPr="00FA5E16">
        <w:rPr>
          <w:rFonts w:eastAsia="Times New Roman"/>
          <w:sz w:val="24"/>
          <w:szCs w:val="24"/>
        </w:rPr>
        <w:t xml:space="preserve"> </w:t>
      </w:r>
      <w:r w:rsidR="00D6741E">
        <w:rPr>
          <w:rFonts w:eastAsia="Times New Roman"/>
          <w:sz w:val="24"/>
          <w:szCs w:val="24"/>
        </w:rPr>
        <w:t>[..]</w:t>
      </w:r>
      <w:r w:rsidRPr="00FA5E16">
        <w:rPr>
          <w:rFonts w:eastAsia="Times New Roman"/>
          <w:sz w:val="24"/>
          <w:szCs w:val="24"/>
        </w:rPr>
        <w:t xml:space="preserve"> paziņojuma redzams, ka cietušie bija vērsušies birojā ar iesniegumu par apdrošināšanas atlīdzību sakarā ar ceļu satiksmes negadījumu, taču apdrošināšanas atlīdzība cietušajiem nav izmaksāta, norādot, ka lēmums par apdrošināšanas atlīdzības izmaksu sakarā ar cietušās personas nāvi var tikt pieņemts, ja ceļu satiksmes negadījuma zaudējumu nodarījušās personas vaina ir noskaidrota vai ir zināma zaudējumu nodarījusī persona (</w:t>
      </w:r>
      <w:r w:rsidRPr="00FA5E16">
        <w:rPr>
          <w:rFonts w:eastAsia="Times New Roman"/>
          <w:i/>
          <w:iCs/>
          <w:sz w:val="24"/>
          <w:szCs w:val="24"/>
        </w:rPr>
        <w:t>2.sējums, lietas lapa 19</w:t>
      </w:r>
      <w:r w:rsidRPr="00FA5E16">
        <w:rPr>
          <w:rFonts w:eastAsia="Times New Roman"/>
          <w:sz w:val="24"/>
          <w:szCs w:val="24"/>
        </w:rPr>
        <w:t>).</w:t>
      </w:r>
    </w:p>
    <w:p w14:paraId="3E6B2FC3" w14:textId="77777777" w:rsidR="00E60C12" w:rsidRPr="00FA5E16" w:rsidRDefault="00B61D88">
      <w:pPr>
        <w:shd w:val="clear" w:color="auto" w:fill="FFFFFF"/>
        <w:spacing w:line="317" w:lineRule="exact"/>
        <w:ind w:firstLine="677"/>
        <w:jc w:val="both"/>
        <w:rPr>
          <w:sz w:val="24"/>
          <w:szCs w:val="24"/>
        </w:rPr>
      </w:pPr>
      <w:r w:rsidRPr="00FA5E16">
        <w:rPr>
          <w:sz w:val="24"/>
          <w:szCs w:val="24"/>
        </w:rPr>
        <w:t>Pamatojot savus atzinumus par mor</w:t>
      </w:r>
      <w:r w:rsidRPr="00FA5E16">
        <w:rPr>
          <w:rFonts w:eastAsia="Times New Roman"/>
          <w:sz w:val="24"/>
          <w:szCs w:val="24"/>
        </w:rPr>
        <w:t xml:space="preserve">ālā kaitējuma kompensācijas piedziņu cietušo labā, apelācijas instances tiesa nepamatoti atsaukusies uz Ministru kabineta </w:t>
      </w:r>
      <w:proofErr w:type="gramStart"/>
      <w:r w:rsidRPr="00FA5E16">
        <w:rPr>
          <w:rFonts w:eastAsia="Times New Roman"/>
          <w:sz w:val="24"/>
          <w:szCs w:val="24"/>
        </w:rPr>
        <w:t>2014.gada</w:t>
      </w:r>
      <w:proofErr w:type="gramEnd"/>
      <w:r w:rsidRPr="00FA5E16">
        <w:rPr>
          <w:rFonts w:eastAsia="Times New Roman"/>
          <w:sz w:val="24"/>
          <w:szCs w:val="24"/>
        </w:rPr>
        <w:t xml:space="preserve"> 17.jūnija noteikumu Nr. 340 „Noteikumi par apdrošināšanas atlīdzības apmēru un aprēķināšanas kārtību par personai nodarītajiem nemateriālajiem zaudējumiem” pielikuma „Prasības apdrošināšanas atlīdzības aprēķināšanai” 5.punktu, jo šie noteikumi stājušies spēkā 2014.gada 11.jūlijā, proti, pēc inkriminētā ceļu satiksmes negadījuma. Šiem noteikumiem nav pievienoti pārejas noteikumi, kuros būtu atrunāts, ka noteikumi piemērojami arī attiecībā uz tām tiesiskajām attiecībām, kuras radušās pirms šī normatīvā akta spēkā stāšanās. Tāpat nav pamata morālā kaitējuma kompensācijas noteikšanai arī atbilstoši Ministru kabineta 2005.gada 17.maija noteikumiem Nr. 331 „Noteikumi par apdrošināšanas atlīdzības apmēru un aprēķināšanas kārtību par personai nodarītajiem nemateriālajiem zaudējumiem”, kas bija spēkā inkriminētā ceļu satiksmes negadījuma laikā, jo ar Satversmes tiesas 2014.gada 29.decembra spriedumu lietā Nr. 2014-06-03 šo noteikumu 3.2.apakšpunkts un 7.punkts attiecībā uz personām, kuru prasības par atbilstošu apdrošināšanas atlīdzības apmēru tiek izskatītas vispārējās jurisdikcijas tiesā, atzīti par neatbilstošiem OCTA likuma 15.panta pirmās daļas 1.punktam un par spēkā neesošiem no to spēkā stāšanās brīža, proti, no 2005.gada 21.maija.</w:t>
      </w:r>
    </w:p>
    <w:p w14:paraId="31141A24"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 xml:space="preserve">Pamatojot </w:t>
      </w:r>
      <w:r w:rsidRPr="00FA5E16">
        <w:rPr>
          <w:rFonts w:eastAsia="Times New Roman"/>
          <w:sz w:val="24"/>
          <w:szCs w:val="24"/>
        </w:rPr>
        <w:t>šādu atzinumu, Satversmes tiesa norādījusi, ka tādējādi vispārējās jurisdikcijas tiesām būs iespējams noteikt šīm personām izmaksājamo apdrošināšanas atlīdzību atbilstoši OCTA likuma un ES direktīvu prasībām.</w:t>
      </w:r>
    </w:p>
    <w:p w14:paraId="6B3BA9CC"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Turkl</w:t>
      </w:r>
      <w:r w:rsidRPr="00FA5E16">
        <w:rPr>
          <w:rFonts w:eastAsia="Times New Roman"/>
          <w:sz w:val="24"/>
          <w:szCs w:val="24"/>
        </w:rPr>
        <w:t xml:space="preserve">āt atbilstoši OCTA likuma </w:t>
      </w:r>
      <w:proofErr w:type="gramStart"/>
      <w:r w:rsidRPr="00FA5E16">
        <w:rPr>
          <w:rFonts w:eastAsia="Times New Roman"/>
          <w:sz w:val="24"/>
          <w:szCs w:val="24"/>
        </w:rPr>
        <w:t>19.panta</w:t>
      </w:r>
      <w:proofErr w:type="gramEnd"/>
      <w:r w:rsidRPr="00FA5E16">
        <w:rPr>
          <w:rFonts w:eastAsia="Times New Roman"/>
          <w:sz w:val="24"/>
          <w:szCs w:val="24"/>
        </w:rPr>
        <w:t xml:space="preserve"> ceturtajai daļai, ja persona uzskata, ka tai nodarītie zaudējumi, kas minēti šā panta pirmajā un otrajā daļā, naudas izteiksmē ir lielāki nekā atbilstoši šā panta trešajai daļai aprēķinātā apdrošināšanas atlīdzība, tai ir tiesības vērsties pie apdrošinātāja vai Transportlīdzekļu apdrošinātāju biroja (ja apdrošināšanas atlīdzība izmaksājama no Garantijas fonda) ar lūgumu pārskatīt pieņemto lēmumu par apdrošināšanas atlīdzību un gadījumā, ja apdrošināšanas aprēķinātā atlīdzība nesniedz gandarījumu par morālo aizskārumu, cietušais var celt prasību pret apdrošinātāju vispārējās jurisdikcijas tiesā.</w:t>
      </w:r>
    </w:p>
    <w:p w14:paraId="43B7A943" w14:textId="2958FAEA" w:rsidR="00E60C12" w:rsidRPr="00FA5E16" w:rsidRDefault="00B61D88" w:rsidP="00D6741E">
      <w:pPr>
        <w:shd w:val="clear" w:color="auto" w:fill="FFFFFF"/>
        <w:spacing w:line="276" w:lineRule="auto"/>
        <w:ind w:right="5" w:firstLine="675"/>
        <w:jc w:val="both"/>
        <w:rPr>
          <w:sz w:val="24"/>
          <w:szCs w:val="24"/>
        </w:rPr>
      </w:pPr>
      <w:r w:rsidRPr="00FA5E16">
        <w:rPr>
          <w:sz w:val="24"/>
          <w:szCs w:val="24"/>
        </w:rPr>
        <w:t>Iev</w:t>
      </w:r>
      <w:r w:rsidRPr="00FA5E16">
        <w:rPr>
          <w:rFonts w:eastAsia="Times New Roman"/>
          <w:sz w:val="24"/>
          <w:szCs w:val="24"/>
        </w:rPr>
        <w:t xml:space="preserve">ērojot to, ka kaitējuma kompensācijas pienākums cietušajiem, kas par tādiem atzīti noziedzīgajā nodarījumā, kas saistīts ar ceļu satiksmes noteikumu un transportlīdzekļu ekspluatācijas noteikumu pārkāpšanu, noteikts apdrošinātājam, apelācijas instances tiesa, piedzenot no apsūdzētā </w:t>
      </w:r>
      <w:r w:rsidR="00D6741E">
        <w:rPr>
          <w:rFonts w:eastAsia="Times New Roman"/>
          <w:sz w:val="24"/>
          <w:szCs w:val="24"/>
        </w:rPr>
        <w:t>[pers. A]</w:t>
      </w:r>
      <w:r w:rsidRPr="00FA5E16">
        <w:rPr>
          <w:rFonts w:eastAsia="Times New Roman"/>
          <w:sz w:val="24"/>
          <w:szCs w:val="24"/>
        </w:rPr>
        <w:t xml:space="preserve"> cietušo </w:t>
      </w:r>
      <w:r w:rsidR="00D6741E">
        <w:rPr>
          <w:rFonts w:eastAsia="Times New Roman"/>
          <w:sz w:val="24"/>
          <w:szCs w:val="24"/>
        </w:rPr>
        <w:t>[pers. C]</w:t>
      </w:r>
      <w:r w:rsidRPr="00FA5E16">
        <w:rPr>
          <w:rFonts w:eastAsia="Times New Roman"/>
          <w:sz w:val="24"/>
          <w:szCs w:val="24"/>
        </w:rPr>
        <w:t xml:space="preserve"> un </w:t>
      </w:r>
      <w:r w:rsidR="00D6741E">
        <w:rPr>
          <w:rFonts w:eastAsia="Times New Roman"/>
          <w:sz w:val="24"/>
          <w:szCs w:val="24"/>
        </w:rPr>
        <w:t>[pers. B]</w:t>
      </w:r>
      <w:r w:rsidRPr="00FA5E16">
        <w:rPr>
          <w:rFonts w:eastAsia="Times New Roman"/>
          <w:sz w:val="24"/>
          <w:szCs w:val="24"/>
        </w:rPr>
        <w:t xml:space="preserve"> labā morālā kaitējuma kompensāciju 200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apmērā katram cietušajam, ir pārkāpusi Kriminālprocesa likuma 353.panta otrās daļas prasības. Pieļautais pārkāpums atzīstams par Kriminālprocesa likuma būtisku pārkāpumu šā likuma 575.panta trešās daļas izpratnē, kas novedis pie nelikumīga nolēmuma daļā par morālā kaitējuma</w:t>
      </w:r>
      <w:r w:rsidR="00025443">
        <w:rPr>
          <w:rFonts w:eastAsia="Times New Roman"/>
          <w:sz w:val="24"/>
          <w:szCs w:val="24"/>
        </w:rPr>
        <w:t xml:space="preserve"> </w:t>
      </w:r>
      <w:r w:rsidRPr="00FA5E16">
        <w:rPr>
          <w:sz w:val="24"/>
          <w:szCs w:val="24"/>
        </w:rPr>
        <w:t>kompens</w:t>
      </w:r>
      <w:r w:rsidRPr="00FA5E16">
        <w:rPr>
          <w:rFonts w:eastAsia="Times New Roman"/>
          <w:sz w:val="24"/>
          <w:szCs w:val="24"/>
        </w:rPr>
        <w:t>ācijas piedziņu.</w:t>
      </w:r>
    </w:p>
    <w:p w14:paraId="317E1FF8" w14:textId="77777777" w:rsidR="00D6741E" w:rsidRDefault="00D6741E" w:rsidP="00D6741E">
      <w:pPr>
        <w:shd w:val="clear" w:color="auto" w:fill="FFFFFF"/>
        <w:spacing w:line="276" w:lineRule="auto"/>
        <w:ind w:right="10" w:firstLine="675"/>
        <w:jc w:val="both"/>
        <w:rPr>
          <w:sz w:val="24"/>
          <w:szCs w:val="24"/>
        </w:rPr>
      </w:pPr>
    </w:p>
    <w:p w14:paraId="77E5388B" w14:textId="5C6AE8CB" w:rsidR="00E60C12" w:rsidRPr="00FA5E16" w:rsidRDefault="00B61D88" w:rsidP="00D6741E">
      <w:pPr>
        <w:shd w:val="clear" w:color="auto" w:fill="FFFFFF"/>
        <w:spacing w:line="276" w:lineRule="auto"/>
        <w:ind w:right="10" w:firstLine="675"/>
        <w:jc w:val="both"/>
        <w:rPr>
          <w:sz w:val="24"/>
          <w:szCs w:val="24"/>
        </w:rPr>
      </w:pPr>
      <w:r w:rsidRPr="00FA5E16">
        <w:rPr>
          <w:sz w:val="24"/>
          <w:szCs w:val="24"/>
        </w:rPr>
        <w:t>[9]</w:t>
      </w:r>
      <w:r w:rsidR="00A67D17">
        <w:rPr>
          <w:sz w:val="24"/>
          <w:szCs w:val="24"/>
        </w:rPr>
        <w:t> </w:t>
      </w:r>
      <w:r w:rsidRPr="00FA5E16">
        <w:rPr>
          <w:sz w:val="24"/>
          <w:szCs w:val="24"/>
        </w:rPr>
        <w:t>Sen</w:t>
      </w:r>
      <w:r w:rsidRPr="00FA5E16">
        <w:rPr>
          <w:rFonts w:eastAsia="Times New Roman"/>
          <w:sz w:val="24"/>
          <w:szCs w:val="24"/>
        </w:rPr>
        <w:t xml:space="preserve">āts atzīst, ka pārējā daļā apelācijas instances tiesas spriedums atstājams negrozīts, bet apsūdzētā </w:t>
      </w:r>
      <w:r w:rsidR="00D6741E">
        <w:rPr>
          <w:rFonts w:eastAsia="Times New Roman"/>
          <w:sz w:val="24"/>
          <w:szCs w:val="24"/>
        </w:rPr>
        <w:t>[pers. A]</w:t>
      </w:r>
      <w:r w:rsidRPr="00FA5E16">
        <w:rPr>
          <w:rFonts w:eastAsia="Times New Roman"/>
          <w:sz w:val="24"/>
          <w:szCs w:val="24"/>
        </w:rPr>
        <w:t xml:space="preserve"> aizstāvja kasācijas sūdzība noraidāma.</w:t>
      </w:r>
    </w:p>
    <w:p w14:paraId="2FB71818" w14:textId="3552A85C" w:rsidR="00E60C12" w:rsidRPr="00FA5E16" w:rsidRDefault="00B61D88" w:rsidP="00D6741E">
      <w:pPr>
        <w:shd w:val="clear" w:color="auto" w:fill="FFFFFF"/>
        <w:spacing w:line="276" w:lineRule="auto"/>
        <w:ind w:right="5" w:firstLine="675"/>
        <w:jc w:val="both"/>
        <w:rPr>
          <w:sz w:val="24"/>
          <w:szCs w:val="24"/>
        </w:rPr>
      </w:pPr>
      <w:r w:rsidRPr="00FA5E16">
        <w:rPr>
          <w:sz w:val="24"/>
          <w:szCs w:val="24"/>
        </w:rPr>
        <w:t>Aps</w:t>
      </w:r>
      <w:r w:rsidRPr="00FA5E16">
        <w:rPr>
          <w:rFonts w:eastAsia="Times New Roman"/>
          <w:sz w:val="24"/>
          <w:szCs w:val="24"/>
        </w:rPr>
        <w:t xml:space="preserve">ūdzētais </w:t>
      </w:r>
      <w:r w:rsidR="00D6741E">
        <w:rPr>
          <w:rFonts w:eastAsia="Times New Roman"/>
          <w:sz w:val="24"/>
          <w:szCs w:val="24"/>
        </w:rPr>
        <w:t>[pers. A]</w:t>
      </w:r>
      <w:r w:rsidRPr="00FA5E16">
        <w:rPr>
          <w:rFonts w:eastAsia="Times New Roman"/>
          <w:sz w:val="24"/>
          <w:szCs w:val="24"/>
        </w:rPr>
        <w:t xml:space="preserve"> tiesiski un pamatoti atzīts par vainīgu inkriminētajā noziedzīgajā nodarījumā, un viņa darbības pareizi kvalificētas pēc Krimināllikuma </w:t>
      </w:r>
      <w:proofErr w:type="gramStart"/>
      <w:r w:rsidRPr="00FA5E16">
        <w:rPr>
          <w:rFonts w:eastAsia="Times New Roman"/>
          <w:sz w:val="24"/>
          <w:szCs w:val="24"/>
        </w:rPr>
        <w:t>260.panta</w:t>
      </w:r>
      <w:proofErr w:type="gramEnd"/>
      <w:r w:rsidRPr="00FA5E16">
        <w:rPr>
          <w:rFonts w:eastAsia="Times New Roman"/>
          <w:sz w:val="24"/>
          <w:szCs w:val="24"/>
        </w:rPr>
        <w:t xml:space="preserve"> otrās daļas. Par izdarīto noziedzīgo nodarījumu apsūdzētajam noteikts tiesisks, pamatots un taisnīgs sods, ievērojot Krimināllikuma </w:t>
      </w:r>
      <w:proofErr w:type="gramStart"/>
      <w:r w:rsidRPr="00FA5E16">
        <w:rPr>
          <w:rFonts w:eastAsia="Times New Roman"/>
          <w:sz w:val="24"/>
          <w:szCs w:val="24"/>
        </w:rPr>
        <w:t>35.pantā</w:t>
      </w:r>
      <w:proofErr w:type="gramEnd"/>
      <w:r w:rsidRPr="00FA5E16">
        <w:rPr>
          <w:rFonts w:eastAsia="Times New Roman"/>
          <w:sz w:val="24"/>
          <w:szCs w:val="24"/>
        </w:rPr>
        <w:t xml:space="preserve"> noteikto soda mērķi un Krimināllikuma 46.pantā norādītos soda noteikšanas vispārīgos principus. Iztiesājot lietu šajā daļā, apelācijas instances tiesa nav pieļāvusi Krimināllikuma pārkāpumus vai Kriminālprocesa likuma būtiskus pārkāpumus, kas varētu būt par pamatu apelācijas instances tiesas sprieduma atcelšanai vai grozīšanai.</w:t>
      </w:r>
    </w:p>
    <w:p w14:paraId="1E242444" w14:textId="55494580" w:rsidR="00E60C12" w:rsidRPr="00FA5E16" w:rsidRDefault="00B61D88">
      <w:pPr>
        <w:shd w:val="clear" w:color="auto" w:fill="FFFFFF"/>
        <w:spacing w:line="317" w:lineRule="exact"/>
        <w:ind w:firstLine="677"/>
        <w:jc w:val="both"/>
        <w:rPr>
          <w:sz w:val="24"/>
          <w:szCs w:val="24"/>
        </w:rPr>
      </w:pPr>
      <w:r w:rsidRPr="00FA5E16">
        <w:rPr>
          <w:sz w:val="24"/>
          <w:szCs w:val="24"/>
        </w:rPr>
        <w:t>[9.1]</w:t>
      </w:r>
      <w:r w:rsidR="00155D4B">
        <w:rPr>
          <w:sz w:val="24"/>
          <w:szCs w:val="24"/>
        </w:rPr>
        <w:t> </w:t>
      </w:r>
      <w:r w:rsidRPr="00FA5E16">
        <w:rPr>
          <w:sz w:val="24"/>
          <w:szCs w:val="24"/>
        </w:rPr>
        <w:t>Aps</w:t>
      </w:r>
      <w:r w:rsidRPr="00FA5E16">
        <w:rPr>
          <w:rFonts w:eastAsia="Times New Roman"/>
          <w:sz w:val="24"/>
          <w:szCs w:val="24"/>
        </w:rPr>
        <w:t xml:space="preserve">ūdzētajam </w:t>
      </w:r>
      <w:r w:rsidR="00D6741E">
        <w:rPr>
          <w:rFonts w:eastAsia="Times New Roman"/>
          <w:sz w:val="24"/>
          <w:szCs w:val="24"/>
        </w:rPr>
        <w:t>[pers. A]</w:t>
      </w:r>
      <w:r w:rsidRPr="00FA5E16">
        <w:rPr>
          <w:rFonts w:eastAsia="Times New Roman"/>
          <w:sz w:val="24"/>
          <w:szCs w:val="24"/>
        </w:rPr>
        <w:t xml:space="preserve"> inkriminēts, ka viņš, pārkāpjot Ministru kabineta </w:t>
      </w:r>
      <w:proofErr w:type="gramStart"/>
      <w:r w:rsidRPr="00FA5E16">
        <w:rPr>
          <w:rFonts w:eastAsia="Times New Roman"/>
          <w:sz w:val="24"/>
          <w:szCs w:val="24"/>
        </w:rPr>
        <w:t>2004.gada</w:t>
      </w:r>
      <w:proofErr w:type="gramEnd"/>
      <w:r w:rsidRPr="00FA5E16">
        <w:rPr>
          <w:rFonts w:eastAsia="Times New Roman"/>
          <w:sz w:val="24"/>
          <w:szCs w:val="24"/>
        </w:rPr>
        <w:t xml:space="preserve"> </w:t>
      </w:r>
      <w:r w:rsidRPr="00FA5E16">
        <w:rPr>
          <w:rFonts w:eastAsia="Times New Roman"/>
          <w:spacing w:val="-1"/>
          <w:sz w:val="24"/>
          <w:szCs w:val="24"/>
        </w:rPr>
        <w:t xml:space="preserve">29.jūnija noteikumu Nr. 571 „Ceļu satiksmes noteikumi”, kas bija spēkā ceļu satiksmes negadījuma </w:t>
      </w:r>
      <w:r w:rsidRPr="00FA5E16">
        <w:rPr>
          <w:rFonts w:eastAsia="Times New Roman"/>
          <w:sz w:val="24"/>
          <w:szCs w:val="24"/>
        </w:rPr>
        <w:t xml:space="preserve">laikā, 4., 10., 38.4., 113., 153. un 154. punkta prasības, laikus nepamanīja, ka pretimbraucošais </w:t>
      </w:r>
      <w:r w:rsidR="00074D27">
        <w:rPr>
          <w:rFonts w:eastAsia="Times New Roman"/>
          <w:sz w:val="24"/>
          <w:szCs w:val="24"/>
        </w:rPr>
        <w:t>[mazgadīgais]</w:t>
      </w:r>
      <w:r w:rsidRPr="00FA5E16">
        <w:rPr>
          <w:rFonts w:eastAsia="Times New Roman"/>
          <w:sz w:val="24"/>
          <w:szCs w:val="24"/>
        </w:rPr>
        <w:t xml:space="preserve"> velosipēdists </w:t>
      </w:r>
      <w:r w:rsidR="00D6741E">
        <w:rPr>
          <w:rFonts w:eastAsia="Times New Roman"/>
          <w:sz w:val="24"/>
          <w:szCs w:val="24"/>
        </w:rPr>
        <w:t>[pers. F]</w:t>
      </w:r>
      <w:r w:rsidRPr="00FA5E16">
        <w:rPr>
          <w:rFonts w:eastAsia="Times New Roman"/>
          <w:sz w:val="24"/>
          <w:szCs w:val="24"/>
        </w:rPr>
        <w:t xml:space="preserve">, kuram bija kustības priekšroka un atļauts pārvietoties pa </w:t>
      </w:r>
      <w:r w:rsidRPr="00FA5E16">
        <w:rPr>
          <w:rFonts w:eastAsia="Times New Roman"/>
          <w:spacing w:val="-1"/>
          <w:sz w:val="24"/>
          <w:szCs w:val="24"/>
        </w:rPr>
        <w:t xml:space="preserve">visu brauktuves platumu, netika galā ar velosipēda vadību un mainīja kustības virzienu uz viņa pusi, laikus nesamazināja braukšanas ātrumu un pilnībā neapturēja transportlīdzekli, bet turpināja kustību </w:t>
      </w:r>
      <w:r w:rsidRPr="00FA5E16">
        <w:rPr>
          <w:rFonts w:eastAsia="Times New Roman"/>
          <w:sz w:val="24"/>
          <w:szCs w:val="24"/>
        </w:rPr>
        <w:t xml:space="preserve">uz priekšu un ar autovilciena priekšējo daļu notrieca mazgadīgo velosipēdistu, proti, izraisīja ceļu satiksmes negadījumu, kurā iestājās </w:t>
      </w:r>
      <w:r w:rsidR="00D6741E">
        <w:rPr>
          <w:rFonts w:eastAsia="Times New Roman"/>
          <w:sz w:val="24"/>
          <w:szCs w:val="24"/>
        </w:rPr>
        <w:t>[pers. F]</w:t>
      </w:r>
      <w:r w:rsidRPr="00FA5E16">
        <w:rPr>
          <w:rFonts w:eastAsia="Times New Roman"/>
          <w:sz w:val="24"/>
          <w:szCs w:val="24"/>
        </w:rPr>
        <w:t xml:space="preserve"> nāve.</w:t>
      </w:r>
    </w:p>
    <w:p w14:paraId="6B900C7B" w14:textId="4388B4D2" w:rsidR="00E60C12" w:rsidRPr="00FA5E16" w:rsidRDefault="00B61D88">
      <w:pPr>
        <w:shd w:val="clear" w:color="auto" w:fill="FFFFFF"/>
        <w:spacing w:line="317" w:lineRule="exact"/>
        <w:ind w:right="5" w:firstLine="677"/>
        <w:jc w:val="both"/>
        <w:rPr>
          <w:sz w:val="24"/>
          <w:szCs w:val="24"/>
        </w:rPr>
      </w:pPr>
      <w:r w:rsidRPr="00FA5E16">
        <w:rPr>
          <w:sz w:val="24"/>
          <w:szCs w:val="24"/>
        </w:rPr>
        <w:t>Apel</w:t>
      </w:r>
      <w:r w:rsidRPr="00FA5E16">
        <w:rPr>
          <w:rFonts w:eastAsia="Times New Roman"/>
          <w:sz w:val="24"/>
          <w:szCs w:val="24"/>
        </w:rPr>
        <w:t xml:space="preserve">ācijas instances tiesa, pamatojoties uz lietā iegūtajiem pierādījumiem, konstatējusi, ka ceļu satiksmes negadījuma vieta atradās ceļa zīmes „Dzīvojamā zona” darbības zonā. Šo faktu kasācijas sūdzībā nav apstrīdējis arī apsūdzētā </w:t>
      </w:r>
      <w:r w:rsidR="00D6741E">
        <w:rPr>
          <w:rFonts w:eastAsia="Times New Roman"/>
          <w:sz w:val="24"/>
          <w:szCs w:val="24"/>
        </w:rPr>
        <w:t>[pers. A]</w:t>
      </w:r>
      <w:r w:rsidRPr="00FA5E16">
        <w:rPr>
          <w:rFonts w:eastAsia="Times New Roman"/>
          <w:sz w:val="24"/>
          <w:szCs w:val="24"/>
        </w:rPr>
        <w:t xml:space="preserve"> aizstāvis. Savukārt ceļu satiksmes kārtību šajās zonās noteica Ceļu satiksmes noteikumu 13.sadaļā „Ceļu satiksme dzīvojamās zonās” ietvertās normas, tajā skaitā 153.punkts, kas noteica, ka dzīvojamā zonā gājējiem un velosipēdu vadītājiem atļauts pārvietoties pa ietvēm un pa brauktuvi visā tās platumā, un 154.punkts, kas noteica, ka dzīvojamā zonā gājējiem un velosipēdu vadītājiem ir priekšroka, taču viņiem aizliegts nepamatoti traucēt citu transportlīdzekļu braukšanu.</w:t>
      </w:r>
    </w:p>
    <w:p w14:paraId="103BCB57"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Tas noz</w:t>
      </w:r>
      <w:r w:rsidRPr="00FA5E16">
        <w:rPr>
          <w:rFonts w:eastAsia="Times New Roman"/>
          <w:sz w:val="24"/>
          <w:szCs w:val="24"/>
        </w:rPr>
        <w:t>īmē, ka transportlīdzekļu vadītājiem, pārvietojoties dzīvojamās zonas teritorijā, ir jāievēro īpaša piesardzība.</w:t>
      </w:r>
    </w:p>
    <w:p w14:paraId="60F4776F" w14:textId="66184F0F" w:rsidR="00E60C12" w:rsidRPr="00FA5E16" w:rsidRDefault="00B61D88">
      <w:pPr>
        <w:shd w:val="clear" w:color="auto" w:fill="FFFFFF"/>
        <w:spacing w:line="317" w:lineRule="exact"/>
        <w:ind w:firstLine="677"/>
        <w:jc w:val="both"/>
        <w:rPr>
          <w:sz w:val="24"/>
          <w:szCs w:val="24"/>
        </w:rPr>
      </w:pPr>
      <w:r w:rsidRPr="00FA5E16">
        <w:rPr>
          <w:sz w:val="24"/>
          <w:szCs w:val="24"/>
        </w:rPr>
        <w:t>[9.2] No aps</w:t>
      </w:r>
      <w:r w:rsidRPr="00FA5E16">
        <w:rPr>
          <w:rFonts w:eastAsia="Times New Roman"/>
          <w:sz w:val="24"/>
          <w:szCs w:val="24"/>
        </w:rPr>
        <w:t xml:space="preserve">ūdzētā </w:t>
      </w:r>
      <w:r w:rsidR="00D6741E">
        <w:rPr>
          <w:rFonts w:eastAsia="Times New Roman"/>
          <w:sz w:val="24"/>
          <w:szCs w:val="24"/>
        </w:rPr>
        <w:t>[pers. A]</w:t>
      </w:r>
      <w:r w:rsidRPr="00FA5E16">
        <w:rPr>
          <w:rFonts w:eastAsia="Times New Roman"/>
          <w:sz w:val="24"/>
          <w:szCs w:val="24"/>
        </w:rPr>
        <w:t xml:space="preserve"> aizstāvja kasācijas sūdzības kopējā satura izriet, ka aizstāvības pozīcijas pamatā ir eksperta </w:t>
      </w:r>
      <w:r w:rsidR="00D6741E">
        <w:rPr>
          <w:rFonts w:eastAsia="Times New Roman"/>
          <w:sz w:val="24"/>
          <w:szCs w:val="24"/>
        </w:rPr>
        <w:t>[pers. E]</w:t>
      </w:r>
      <w:r w:rsidRPr="00FA5E16">
        <w:rPr>
          <w:rFonts w:eastAsia="Times New Roman"/>
          <w:sz w:val="24"/>
          <w:szCs w:val="24"/>
        </w:rPr>
        <w:t xml:space="preserve"> </w:t>
      </w:r>
      <w:proofErr w:type="gramStart"/>
      <w:r w:rsidRPr="00FA5E16">
        <w:rPr>
          <w:rFonts w:eastAsia="Times New Roman"/>
          <w:sz w:val="24"/>
          <w:szCs w:val="24"/>
        </w:rPr>
        <w:t>2014.gada</w:t>
      </w:r>
      <w:proofErr w:type="gramEnd"/>
      <w:r w:rsidRPr="00FA5E16">
        <w:rPr>
          <w:rFonts w:eastAsia="Times New Roman"/>
          <w:sz w:val="24"/>
          <w:szCs w:val="24"/>
        </w:rPr>
        <w:t xml:space="preserve"> </w:t>
      </w:r>
      <w:r w:rsidR="00D6741E">
        <w:rPr>
          <w:rFonts w:eastAsia="Times New Roman"/>
          <w:sz w:val="24"/>
          <w:szCs w:val="24"/>
        </w:rPr>
        <w:t>[..]</w:t>
      </w:r>
      <w:r w:rsidRPr="00FA5E16">
        <w:rPr>
          <w:rFonts w:eastAsia="Times New Roman"/>
          <w:sz w:val="24"/>
          <w:szCs w:val="24"/>
        </w:rPr>
        <w:t xml:space="preserve"> atzinumā Nr. </w:t>
      </w:r>
      <w:r w:rsidR="00D6741E">
        <w:rPr>
          <w:rFonts w:eastAsia="Times New Roman"/>
          <w:sz w:val="24"/>
          <w:szCs w:val="24"/>
        </w:rPr>
        <w:t>[..] [Nr. 1]</w:t>
      </w:r>
      <w:r w:rsidRPr="00FA5E16">
        <w:rPr>
          <w:rFonts w:eastAsia="Times New Roman"/>
          <w:sz w:val="24"/>
          <w:szCs w:val="24"/>
        </w:rPr>
        <w:t xml:space="preserve"> sniegtie secinājumi par to, ka: 1) par negadījuma rašanās iemeslu uzskatāma velosipēdista strauja kustības virziena maiņa no ceļa malas uz vidusdaļas pusi tuvu braucošajam autovilcienam; 2) no tehniskā redzes viedokļa nav pamata uzskatīt, ka autovilciena vadītājam bija iespēja novērst uzbraukumu velosipēdistam.</w:t>
      </w:r>
    </w:p>
    <w:p w14:paraId="1D96CB52" w14:textId="77777777" w:rsidR="00E60C12" w:rsidRPr="00FA5E16" w:rsidRDefault="00B61D88">
      <w:pPr>
        <w:shd w:val="clear" w:color="auto" w:fill="FFFFFF"/>
        <w:spacing w:line="317" w:lineRule="exact"/>
        <w:ind w:right="5" w:firstLine="677"/>
        <w:jc w:val="both"/>
        <w:rPr>
          <w:sz w:val="24"/>
          <w:szCs w:val="24"/>
        </w:rPr>
      </w:pPr>
      <w:r w:rsidRPr="00FA5E16">
        <w:rPr>
          <w:sz w:val="24"/>
          <w:szCs w:val="24"/>
        </w:rPr>
        <w:t>Sen</w:t>
      </w:r>
      <w:r w:rsidRPr="00FA5E16">
        <w:rPr>
          <w:rFonts w:eastAsia="Times New Roman"/>
          <w:sz w:val="24"/>
          <w:szCs w:val="24"/>
        </w:rPr>
        <w:t>āts atzīst, ka šādi eksperta secinājumi paši par sevi nevar būt par pamatu apelācijas instances tiesas sprieduma atcelšanai, jo pastāv nosacījumi, kad kustības bīstamības rašanās moments, izvērtējot to no vispārējās kustības drošības viedokļa, var atšķirties no ekspertu atzinumos norādītā. Tādējādi līdz ar transportlīdzekļa vadītāja iespēju novērst ceļu satiksmes negadījumu no tehniskā redzes viedokļa, uz ko atbildi savas kompetences robežās var sniegt eksperts, ir jāizvērtē arī transportlīdzekļa vadītāja iespēja novērst ceļu satiksmes negadījumu no vispārējās kustības drošības viedokļa, un uz šo jautājumu atbilde ir jāsniedz tiesai, novērtējot visus lietā iegūtos pierādījumus to kopumā un savstarpējā sakarībā.</w:t>
      </w:r>
    </w:p>
    <w:p w14:paraId="4D540C3F" w14:textId="7B72CD78" w:rsidR="00E60C12" w:rsidRPr="00FA5E16" w:rsidRDefault="00B61D88" w:rsidP="00025443">
      <w:pPr>
        <w:shd w:val="clear" w:color="auto" w:fill="FFFFFF"/>
        <w:spacing w:line="317" w:lineRule="exact"/>
        <w:ind w:right="5" w:firstLine="677"/>
        <w:jc w:val="both"/>
        <w:rPr>
          <w:sz w:val="24"/>
          <w:szCs w:val="24"/>
        </w:rPr>
      </w:pPr>
      <w:r w:rsidRPr="00FA5E16">
        <w:rPr>
          <w:sz w:val="24"/>
          <w:szCs w:val="24"/>
        </w:rPr>
        <w:t>Apel</w:t>
      </w:r>
      <w:r w:rsidRPr="00FA5E16">
        <w:rPr>
          <w:rFonts w:eastAsia="Times New Roman"/>
          <w:sz w:val="24"/>
          <w:szCs w:val="24"/>
        </w:rPr>
        <w:t xml:space="preserve">ācijas instances tiesa pamatoti norādījusi uz inkriminētā ceļu satiksmes negadījuma īpašajiem apstākļiem – to, ka viens no ceļu satiksmes negadījuma dalībniekiem bija </w:t>
      </w:r>
      <w:r w:rsidR="00DA5BE5">
        <w:rPr>
          <w:rFonts w:eastAsia="Times New Roman"/>
          <w:sz w:val="24"/>
          <w:szCs w:val="24"/>
        </w:rPr>
        <w:t>[mazgadīgs]</w:t>
      </w:r>
      <w:r w:rsidRPr="00FA5E16">
        <w:rPr>
          <w:rFonts w:eastAsia="Times New Roman"/>
          <w:sz w:val="24"/>
          <w:szCs w:val="24"/>
        </w:rPr>
        <w:t xml:space="preserve"> bērns, kurš ceļu satiksmes negadījuma brīdī ar velosipēdu pārvietojās pa dzīvojamās zonas</w:t>
      </w:r>
      <w:r w:rsidR="00025443">
        <w:rPr>
          <w:rFonts w:eastAsia="Times New Roman"/>
          <w:sz w:val="24"/>
          <w:szCs w:val="24"/>
        </w:rPr>
        <w:t xml:space="preserve"> </w:t>
      </w:r>
      <w:r w:rsidRPr="00FA5E16">
        <w:rPr>
          <w:sz w:val="24"/>
          <w:szCs w:val="24"/>
        </w:rPr>
        <w:t>teritoriju.</w:t>
      </w:r>
    </w:p>
    <w:p w14:paraId="2C66ACB9" w14:textId="1482DDB3" w:rsidR="00E60C12" w:rsidRPr="00FA5E16" w:rsidRDefault="00B61D88">
      <w:pPr>
        <w:shd w:val="clear" w:color="auto" w:fill="FFFFFF"/>
        <w:spacing w:line="317" w:lineRule="exact"/>
        <w:ind w:right="5" w:firstLine="677"/>
        <w:jc w:val="both"/>
        <w:rPr>
          <w:sz w:val="24"/>
          <w:szCs w:val="24"/>
        </w:rPr>
      </w:pPr>
      <w:r w:rsidRPr="00FA5E16">
        <w:rPr>
          <w:sz w:val="24"/>
          <w:szCs w:val="24"/>
        </w:rPr>
        <w:t>Latvijas Tiesu ekspert</w:t>
      </w:r>
      <w:r w:rsidRPr="00FA5E16">
        <w:rPr>
          <w:rFonts w:eastAsia="Times New Roman"/>
          <w:sz w:val="24"/>
          <w:szCs w:val="24"/>
        </w:rPr>
        <w:t xml:space="preserve">īžu zinātniskās pētniecības laboratorijas autores N. </w:t>
      </w:r>
      <w:proofErr w:type="spellStart"/>
      <w:r w:rsidRPr="00FA5E16">
        <w:rPr>
          <w:rFonts w:eastAsia="Times New Roman"/>
          <w:sz w:val="24"/>
          <w:szCs w:val="24"/>
        </w:rPr>
        <w:t>Frīdmanes</w:t>
      </w:r>
      <w:proofErr w:type="spellEnd"/>
      <w:r w:rsidRPr="00FA5E16">
        <w:rPr>
          <w:rFonts w:eastAsia="Times New Roman"/>
          <w:sz w:val="24"/>
          <w:szCs w:val="24"/>
        </w:rPr>
        <w:t xml:space="preserve"> izstrādātajās metodiskajās rekomendācijās darbā „Uzbraukums gājējam”, uz kurām savā kasācijas sūdzībā plaši atsaucies apsūdzētā </w:t>
      </w:r>
      <w:r w:rsidR="00D6741E">
        <w:rPr>
          <w:rFonts w:eastAsia="Times New Roman"/>
          <w:sz w:val="24"/>
          <w:szCs w:val="24"/>
        </w:rPr>
        <w:t>[pers. A]</w:t>
      </w:r>
      <w:r w:rsidRPr="00FA5E16">
        <w:rPr>
          <w:rFonts w:eastAsia="Times New Roman"/>
          <w:sz w:val="24"/>
          <w:szCs w:val="24"/>
        </w:rPr>
        <w:t xml:space="preserve"> aizstāvis, norādīts, ka bērni ir bīstamākā gājēju </w:t>
      </w:r>
      <w:r w:rsidRPr="00FA5E16">
        <w:rPr>
          <w:rFonts w:eastAsia="Times New Roman"/>
          <w:spacing w:val="-1"/>
          <w:sz w:val="24"/>
          <w:szCs w:val="24"/>
        </w:rPr>
        <w:t xml:space="preserve">kategorija, jo viņu uzmanība biežāk novēršas no ceļu satiksmes situācijas. Bērnu bīstamības uztvere </w:t>
      </w:r>
      <w:r w:rsidRPr="00FA5E16">
        <w:rPr>
          <w:rFonts w:eastAsia="Times New Roman"/>
          <w:sz w:val="24"/>
          <w:szCs w:val="24"/>
        </w:rPr>
        <w:t>atšķiras no pieaugušo, un reakcija uz bīstamības rašanos var būt neadekvāta objektīvai ceļu satiksmes situācijai. Mazgadīgie bērni vispār nav spējīgi pareizi novērtēt bīstamību un, arī koncentrējot savu uzmanību uz transportlīdzekli, var izdarīt darbības, kuru rezultātā notiks ceļu satiksmes negadījums.</w:t>
      </w:r>
    </w:p>
    <w:p w14:paraId="79FCF4E5" w14:textId="77777777" w:rsidR="00E60C12" w:rsidRPr="00FA5E16" w:rsidRDefault="00B61D88">
      <w:pPr>
        <w:shd w:val="clear" w:color="auto" w:fill="FFFFFF"/>
        <w:spacing w:line="317" w:lineRule="exact"/>
        <w:ind w:right="14" w:firstLine="677"/>
        <w:jc w:val="both"/>
        <w:rPr>
          <w:sz w:val="24"/>
          <w:szCs w:val="24"/>
        </w:rPr>
      </w:pPr>
      <w:r w:rsidRPr="00FA5E16">
        <w:rPr>
          <w:sz w:val="24"/>
          <w:szCs w:val="24"/>
        </w:rPr>
        <w:t>Nepast</w:t>
      </w:r>
      <w:r w:rsidRPr="00FA5E16">
        <w:rPr>
          <w:rFonts w:eastAsia="Times New Roman"/>
          <w:sz w:val="24"/>
          <w:szCs w:val="24"/>
        </w:rPr>
        <w:t>āvot iespējai transportlīdzekļa vadītājam precīzi noteikt gājēja vecumu, tā iespējamo tālāko rīcību, rodoties šaubām, no kustības drošības viedokļa, vadītājam būtu jāparedz iespējamā bīstamības rašanās.</w:t>
      </w:r>
    </w:p>
    <w:p w14:paraId="784BDE2A" w14:textId="77777777" w:rsidR="00E60C12" w:rsidRPr="00FA5E16" w:rsidRDefault="00B61D88">
      <w:pPr>
        <w:shd w:val="clear" w:color="auto" w:fill="FFFFFF"/>
        <w:spacing w:line="317" w:lineRule="exact"/>
        <w:ind w:firstLine="677"/>
        <w:jc w:val="both"/>
        <w:rPr>
          <w:sz w:val="24"/>
          <w:szCs w:val="24"/>
        </w:rPr>
      </w:pPr>
      <w:r w:rsidRPr="00FA5E16">
        <w:rPr>
          <w:sz w:val="24"/>
          <w:szCs w:val="24"/>
        </w:rPr>
        <w:t>V</w:t>
      </w:r>
      <w:r w:rsidRPr="00FA5E16">
        <w:rPr>
          <w:rFonts w:eastAsia="Times New Roman"/>
          <w:sz w:val="24"/>
          <w:szCs w:val="24"/>
        </w:rPr>
        <w:t>ērtējot iepriekš minēto, var secināt, ka kustības bīstamība rodas momentā, kad, no vienas puses, vadītājam ir objektīva iespēja novērtēt gājēja rīcību kā bīstamu, ja tā netiks mainīta, neatkarīgi no tā, vai gājēja rīcība ir pretrunā ar Ceļu satiksmes noteikumu prasībām, vai nav, un, no otras puses, vadītājam nekavējoši jāveic nepieciešamās darbības, lai novērstu ceļu satiksmes negadījuma rašanos (</w:t>
      </w:r>
      <w:proofErr w:type="spellStart"/>
      <w:r w:rsidRPr="00FA5E16">
        <w:rPr>
          <w:rFonts w:eastAsia="Times New Roman"/>
          <w:i/>
          <w:iCs/>
          <w:sz w:val="24"/>
          <w:szCs w:val="24"/>
        </w:rPr>
        <w:t>Frīdmane</w:t>
      </w:r>
      <w:proofErr w:type="spellEnd"/>
      <w:r w:rsidRPr="00FA5E16">
        <w:rPr>
          <w:rFonts w:eastAsia="Times New Roman"/>
          <w:i/>
          <w:iCs/>
          <w:sz w:val="24"/>
          <w:szCs w:val="24"/>
        </w:rPr>
        <w:t xml:space="preserve"> N. Uzbraukums gājējam. Metodiskās rekomendācijas izziņas, prokuratūras un tiesas darbiniekiem. LTEZPL </w:t>
      </w:r>
      <w:proofErr w:type="spellStart"/>
      <w:r w:rsidRPr="00FA5E16">
        <w:rPr>
          <w:rFonts w:eastAsia="Times New Roman"/>
          <w:i/>
          <w:iCs/>
          <w:sz w:val="24"/>
          <w:szCs w:val="24"/>
        </w:rPr>
        <w:t>autotehnisko</w:t>
      </w:r>
      <w:proofErr w:type="spellEnd"/>
      <w:r w:rsidRPr="00FA5E16">
        <w:rPr>
          <w:rFonts w:eastAsia="Times New Roman"/>
          <w:i/>
          <w:iCs/>
          <w:sz w:val="24"/>
          <w:szCs w:val="24"/>
        </w:rPr>
        <w:t xml:space="preserve"> ekspertīžu daļa. Rīga, 1996., 24.</w:t>
      </w:r>
      <w:r w:rsidRPr="00FA5E16">
        <w:rPr>
          <w:rFonts w:eastAsia="Times New Roman"/>
          <w:sz w:val="24"/>
          <w:szCs w:val="24"/>
        </w:rPr>
        <w:t xml:space="preserve">– </w:t>
      </w:r>
      <w:r w:rsidRPr="00FA5E16">
        <w:rPr>
          <w:rFonts w:eastAsia="Times New Roman"/>
          <w:i/>
          <w:iCs/>
          <w:sz w:val="24"/>
          <w:szCs w:val="24"/>
        </w:rPr>
        <w:t>25.lpp</w:t>
      </w:r>
      <w:r w:rsidRPr="00FA5E16">
        <w:rPr>
          <w:rFonts w:eastAsia="Times New Roman"/>
          <w:sz w:val="24"/>
          <w:szCs w:val="24"/>
        </w:rPr>
        <w:t>.).</w:t>
      </w:r>
    </w:p>
    <w:p w14:paraId="1196DD88" w14:textId="77777777" w:rsidR="00E60C12" w:rsidRPr="00FA5E16" w:rsidRDefault="00B61D88">
      <w:pPr>
        <w:shd w:val="clear" w:color="auto" w:fill="FFFFFF"/>
        <w:spacing w:line="317" w:lineRule="exact"/>
        <w:ind w:right="10" w:firstLine="677"/>
        <w:jc w:val="both"/>
        <w:rPr>
          <w:sz w:val="24"/>
          <w:szCs w:val="24"/>
        </w:rPr>
      </w:pPr>
      <w:r w:rsidRPr="00FA5E16">
        <w:rPr>
          <w:sz w:val="24"/>
          <w:szCs w:val="24"/>
        </w:rPr>
        <w:t>No min</w:t>
      </w:r>
      <w:r w:rsidRPr="00FA5E16">
        <w:rPr>
          <w:rFonts w:eastAsia="Times New Roman"/>
          <w:sz w:val="24"/>
          <w:szCs w:val="24"/>
        </w:rPr>
        <w:t>ētajām atziņām izriet, ka transportlīdzekļa vadītājam, ja viņam ir objektīva iespēja novērtēt gājēja rīcību kā bīstamu, nekavējoties jāveic nepieciešanās darbības, lai novērstu ceļu satiksmes negadījuma rašanos, turklāt faktam, ir vai nav gājējs</w:t>
      </w:r>
      <w:proofErr w:type="gramStart"/>
      <w:r w:rsidRPr="00FA5E16">
        <w:rPr>
          <w:rFonts w:eastAsia="Times New Roman"/>
          <w:sz w:val="24"/>
          <w:szCs w:val="24"/>
        </w:rPr>
        <w:t xml:space="preserve"> pārkāpis Ceļu satiksmes noteikumus, nav būtiskas nozīmes</w:t>
      </w:r>
      <w:proofErr w:type="gramEnd"/>
      <w:r w:rsidRPr="00FA5E16">
        <w:rPr>
          <w:rFonts w:eastAsia="Times New Roman"/>
          <w:sz w:val="24"/>
          <w:szCs w:val="24"/>
        </w:rPr>
        <w:t>. Ja gājējs ir mazgadīgs bērns, kura iespējamo tālāko rīcību nav iespējams prognozēt, transportlīdzekļa vadītājam ir jāparedz iespējamā bīstamības rašanās.</w:t>
      </w:r>
    </w:p>
    <w:p w14:paraId="63BD7003" w14:textId="3CC90936" w:rsidR="00E60C12" w:rsidRPr="00FA5E16" w:rsidRDefault="00B61D88">
      <w:pPr>
        <w:shd w:val="clear" w:color="auto" w:fill="FFFFFF"/>
        <w:spacing w:line="317" w:lineRule="exact"/>
        <w:ind w:right="5" w:firstLine="677"/>
        <w:jc w:val="both"/>
        <w:rPr>
          <w:sz w:val="24"/>
          <w:szCs w:val="24"/>
        </w:rPr>
      </w:pPr>
      <w:r w:rsidRPr="00FA5E16">
        <w:rPr>
          <w:sz w:val="24"/>
          <w:szCs w:val="24"/>
        </w:rPr>
        <w:t>Apel</w:t>
      </w:r>
      <w:r w:rsidRPr="00FA5E16">
        <w:rPr>
          <w:rFonts w:eastAsia="Times New Roman"/>
          <w:sz w:val="24"/>
          <w:szCs w:val="24"/>
        </w:rPr>
        <w:t xml:space="preserve">ācijas instances tiesa, pamatojoties uz lietā iegūtajiem pierādījumiem, tajā skaitā paša apsūdzētā </w:t>
      </w:r>
      <w:r w:rsidR="00D6741E">
        <w:rPr>
          <w:rFonts w:eastAsia="Times New Roman"/>
          <w:sz w:val="24"/>
          <w:szCs w:val="24"/>
        </w:rPr>
        <w:t>[pers. A]</w:t>
      </w:r>
      <w:r w:rsidRPr="00FA5E16">
        <w:rPr>
          <w:rFonts w:eastAsia="Times New Roman"/>
          <w:sz w:val="24"/>
          <w:szCs w:val="24"/>
        </w:rPr>
        <w:t xml:space="preserve"> pirmstiesas kriminālprocesā sniegtajām liecībām un notikuma vietā izvietotās videokameras ierakstā fiksēto, secinājusi, ka, uzsākot braukt ar velosipēdu, mazgadīgais </w:t>
      </w:r>
      <w:r w:rsidR="00D6741E">
        <w:rPr>
          <w:rFonts w:eastAsia="Times New Roman"/>
          <w:sz w:val="24"/>
          <w:szCs w:val="24"/>
        </w:rPr>
        <w:t>[pers. F]</w:t>
      </w:r>
      <w:r w:rsidRPr="00FA5E16">
        <w:rPr>
          <w:rFonts w:eastAsia="Times New Roman"/>
          <w:sz w:val="24"/>
          <w:szCs w:val="24"/>
        </w:rPr>
        <w:t xml:space="preserve"> brauca nestabili, nedaudz grīļojoties, bet autovilciena tuvumā pamazām sasvērās un ripoja uz autovilciena pusi, līdz, krītot no velosipēda, pakļuva zem autovilciena priekšējā riteņa. Savukārt autovilciena vadītājs, kura redzeslokā </w:t>
      </w:r>
      <w:r w:rsidR="00D6741E">
        <w:rPr>
          <w:rFonts w:eastAsia="Times New Roman"/>
          <w:sz w:val="24"/>
          <w:szCs w:val="24"/>
        </w:rPr>
        <w:t>[pers. F]</w:t>
      </w:r>
      <w:r w:rsidRPr="00FA5E16">
        <w:rPr>
          <w:rFonts w:eastAsia="Times New Roman"/>
          <w:sz w:val="24"/>
          <w:szCs w:val="24"/>
        </w:rPr>
        <w:t xml:space="preserve"> neapšaubāmi atradās, tuvojoties mazgadīgajam velosipēdistam, nesamazināja braukšanas ātrumu.</w:t>
      </w:r>
    </w:p>
    <w:p w14:paraId="757F1979" w14:textId="0803F301" w:rsidR="00E60C12" w:rsidRPr="00FA5E16" w:rsidRDefault="00B61D88">
      <w:pPr>
        <w:shd w:val="clear" w:color="auto" w:fill="FFFFFF"/>
        <w:spacing w:line="317" w:lineRule="exact"/>
        <w:ind w:right="5" w:firstLine="677"/>
        <w:jc w:val="both"/>
        <w:rPr>
          <w:sz w:val="24"/>
          <w:szCs w:val="24"/>
        </w:rPr>
      </w:pPr>
      <w:r w:rsidRPr="00FA5E16">
        <w:rPr>
          <w:sz w:val="24"/>
          <w:szCs w:val="24"/>
        </w:rPr>
        <w:t>Iev</w:t>
      </w:r>
      <w:r w:rsidRPr="00FA5E16">
        <w:rPr>
          <w:rFonts w:eastAsia="Times New Roman"/>
          <w:sz w:val="24"/>
          <w:szCs w:val="24"/>
        </w:rPr>
        <w:t xml:space="preserve">ērojot minēto, apelācijas instances tiesa pamatoti secinājusi, ka kustības bīstamība, kuru radīja mazgadīgā </w:t>
      </w:r>
      <w:r w:rsidR="00D6741E">
        <w:rPr>
          <w:rFonts w:eastAsia="Times New Roman"/>
          <w:sz w:val="24"/>
          <w:szCs w:val="24"/>
        </w:rPr>
        <w:t>[pers. F]</w:t>
      </w:r>
      <w:r w:rsidRPr="00FA5E16">
        <w:rPr>
          <w:rFonts w:eastAsia="Times New Roman"/>
          <w:sz w:val="24"/>
          <w:szCs w:val="24"/>
        </w:rPr>
        <w:t xml:space="preserve"> rīcība, radās no brīža, kad mazgadīgais velosipēdists </w:t>
      </w:r>
      <w:r w:rsidR="00D6741E">
        <w:rPr>
          <w:rFonts w:eastAsia="Times New Roman"/>
          <w:sz w:val="24"/>
          <w:szCs w:val="24"/>
        </w:rPr>
        <w:t>[pers. F]</w:t>
      </w:r>
      <w:r w:rsidRPr="00FA5E16">
        <w:rPr>
          <w:rFonts w:eastAsia="Times New Roman"/>
          <w:sz w:val="24"/>
          <w:szCs w:val="24"/>
        </w:rPr>
        <w:t xml:space="preserve"> nokļuva autovilciena vadītāja redzeslokā, savukārt autovilciena vadītājs </w:t>
      </w:r>
      <w:r w:rsidR="00D6741E">
        <w:rPr>
          <w:rFonts w:eastAsia="Times New Roman"/>
          <w:sz w:val="24"/>
          <w:szCs w:val="24"/>
        </w:rPr>
        <w:t>[pers. A]</w:t>
      </w:r>
      <w:r w:rsidRPr="00FA5E16">
        <w:rPr>
          <w:rFonts w:eastAsia="Times New Roman"/>
          <w:sz w:val="24"/>
          <w:szCs w:val="24"/>
        </w:rPr>
        <w:t xml:space="preserve">, pastāvot no ceļu satiksmes drošības viedokļa acīmredzamai nepieciešamībai un iespējai samazināt braukšanas </w:t>
      </w:r>
      <w:r w:rsidRPr="00FA5E16">
        <w:rPr>
          <w:rFonts w:eastAsia="Times New Roman"/>
          <w:spacing w:val="-1"/>
          <w:sz w:val="24"/>
          <w:szCs w:val="24"/>
        </w:rPr>
        <w:t xml:space="preserve">ātrumu vai apturēt autovilcienu, nesamazinot braukšanas ātrumu, turpināja kustību uz priekšu un ar </w:t>
      </w:r>
      <w:r w:rsidRPr="00FA5E16">
        <w:rPr>
          <w:rFonts w:eastAsia="Times New Roman"/>
          <w:sz w:val="24"/>
          <w:szCs w:val="24"/>
        </w:rPr>
        <w:t xml:space="preserve">autovilciena priekšējo daļu notrieca velosipēdistu. Apelācijas instances tiesa pamatoti atzinusi, ka inkriminētajos apstākļos autovilciena vadītājs </w:t>
      </w:r>
      <w:r w:rsidR="00D6741E">
        <w:rPr>
          <w:rFonts w:eastAsia="Times New Roman"/>
          <w:sz w:val="24"/>
          <w:szCs w:val="24"/>
        </w:rPr>
        <w:t>[pers. A]</w:t>
      </w:r>
      <w:r w:rsidRPr="00FA5E16">
        <w:rPr>
          <w:rFonts w:eastAsia="Times New Roman"/>
          <w:sz w:val="24"/>
          <w:szCs w:val="24"/>
        </w:rPr>
        <w:t xml:space="preserve">, ievērojot mazgadīgā velosipēdista </w:t>
      </w:r>
      <w:r w:rsidR="00D6741E">
        <w:rPr>
          <w:rFonts w:eastAsia="Times New Roman"/>
          <w:sz w:val="24"/>
          <w:szCs w:val="24"/>
        </w:rPr>
        <w:t>[pers. F]</w:t>
      </w:r>
      <w:r w:rsidRPr="00FA5E16">
        <w:rPr>
          <w:rFonts w:eastAsia="Times New Roman"/>
          <w:sz w:val="24"/>
          <w:szCs w:val="24"/>
        </w:rPr>
        <w:t xml:space="preserve"> rīcību, varēja un viņam vajadzēja paredzēt ceļu satiksmes negadījuma iespējamību un atbilstoši rīkoties, lai to novērstu.</w:t>
      </w:r>
    </w:p>
    <w:p w14:paraId="280136DD" w14:textId="65187A5E" w:rsidR="00E60C12" w:rsidRPr="00FA5E16" w:rsidRDefault="00B61D88">
      <w:pPr>
        <w:shd w:val="clear" w:color="auto" w:fill="FFFFFF"/>
        <w:spacing w:line="317" w:lineRule="exact"/>
        <w:ind w:right="10" w:firstLine="677"/>
        <w:jc w:val="both"/>
        <w:rPr>
          <w:sz w:val="24"/>
          <w:szCs w:val="24"/>
        </w:rPr>
      </w:pPr>
      <w:r w:rsidRPr="00FA5E16">
        <w:rPr>
          <w:sz w:val="24"/>
          <w:szCs w:val="24"/>
        </w:rPr>
        <w:t>Sen</w:t>
      </w:r>
      <w:r w:rsidRPr="00FA5E16">
        <w:rPr>
          <w:rFonts w:eastAsia="Times New Roman"/>
          <w:sz w:val="24"/>
          <w:szCs w:val="24"/>
        </w:rPr>
        <w:t xml:space="preserve">āts atzīst, ka apsūdzētā </w:t>
      </w:r>
      <w:r w:rsidR="00D6741E">
        <w:rPr>
          <w:rFonts w:eastAsia="Times New Roman"/>
          <w:sz w:val="24"/>
          <w:szCs w:val="24"/>
        </w:rPr>
        <w:t>[pers. A]</w:t>
      </w:r>
      <w:r w:rsidRPr="00FA5E16">
        <w:rPr>
          <w:rFonts w:eastAsia="Times New Roman"/>
          <w:sz w:val="24"/>
          <w:szCs w:val="24"/>
        </w:rPr>
        <w:t xml:space="preserve"> aizstāvja kasācijas sūdzības argumenti, ar kuriem apstrīdēti šie apelācijas instances tiesas atzinumi, pamatoti ar atšķirīgu pierādījumu vērtējumu, savukārt lietā iegūto pierādījumu ticamības un pietiekamības izvērtējumu atbilstoši Kriminālprocesa likuma </w:t>
      </w:r>
      <w:proofErr w:type="gramStart"/>
      <w:r w:rsidRPr="00FA5E16">
        <w:rPr>
          <w:rFonts w:eastAsia="Times New Roman"/>
          <w:sz w:val="24"/>
          <w:szCs w:val="24"/>
        </w:rPr>
        <w:t>569.pantam</w:t>
      </w:r>
      <w:proofErr w:type="gramEnd"/>
      <w:r w:rsidRPr="00FA5E16">
        <w:rPr>
          <w:rFonts w:eastAsia="Times New Roman"/>
          <w:sz w:val="24"/>
          <w:szCs w:val="24"/>
        </w:rPr>
        <w:t xml:space="preserve"> veic tā tiesa, kas iztiesā lietu pēc būtības.</w:t>
      </w:r>
    </w:p>
    <w:p w14:paraId="00ECC8E7" w14:textId="075DC239" w:rsidR="00E60C12" w:rsidRPr="00FA5E16" w:rsidRDefault="00B61D88" w:rsidP="00025443">
      <w:pPr>
        <w:shd w:val="clear" w:color="auto" w:fill="FFFFFF"/>
        <w:spacing w:line="317" w:lineRule="exact"/>
        <w:ind w:right="5" w:firstLine="677"/>
        <w:jc w:val="both"/>
        <w:rPr>
          <w:sz w:val="24"/>
          <w:szCs w:val="24"/>
        </w:rPr>
      </w:pPr>
      <w:r w:rsidRPr="00FA5E16">
        <w:rPr>
          <w:sz w:val="24"/>
          <w:szCs w:val="24"/>
        </w:rPr>
        <w:t>[9.3] Sen</w:t>
      </w:r>
      <w:r w:rsidRPr="00FA5E16">
        <w:rPr>
          <w:rFonts w:eastAsia="Times New Roman"/>
          <w:sz w:val="24"/>
          <w:szCs w:val="24"/>
        </w:rPr>
        <w:t xml:space="preserve">āts norāda, ka aizstāvja kasācijas sūdzībā ietvertās atsauces uz iepriekš minētajā Latvijas Tiesu ekspertīžu zinātniskās pētniecības laboratorijas autores N. </w:t>
      </w:r>
      <w:proofErr w:type="spellStart"/>
      <w:r w:rsidRPr="00FA5E16">
        <w:rPr>
          <w:rFonts w:eastAsia="Times New Roman"/>
          <w:sz w:val="24"/>
          <w:szCs w:val="24"/>
        </w:rPr>
        <w:t>Frīdmanes</w:t>
      </w:r>
      <w:proofErr w:type="spellEnd"/>
      <w:r w:rsidRPr="00FA5E16">
        <w:rPr>
          <w:rFonts w:eastAsia="Times New Roman"/>
          <w:sz w:val="24"/>
          <w:szCs w:val="24"/>
        </w:rPr>
        <w:t xml:space="preserve"> darbā</w:t>
      </w:r>
      <w:r w:rsidR="00025443">
        <w:rPr>
          <w:rFonts w:eastAsia="Times New Roman"/>
          <w:sz w:val="24"/>
          <w:szCs w:val="24"/>
        </w:rPr>
        <w:t xml:space="preserve"> </w:t>
      </w:r>
      <w:r w:rsidRPr="00FA5E16">
        <w:rPr>
          <w:rFonts w:eastAsia="Times New Roman"/>
          <w:sz w:val="24"/>
          <w:szCs w:val="24"/>
        </w:rPr>
        <w:t xml:space="preserve">„Uzbraukums gājējam”, kā arī Latvijas Transportlīdzekļu apdrošinātāju biroja metodiskajos norādījumos „Ceļu satiksmes negadījumā iesaistīto personu atbildības pakāpes noteikšana” sniegtajām atziņām nav attiecināmas uz izskatāmo kriminālprocesu, kura īpašā pazīme ir apstāklis, ka viens no inkriminētā ceļu satiksmes negadījuma dalībniekiem ir </w:t>
      </w:r>
      <w:r w:rsidR="00DA5BE5">
        <w:rPr>
          <w:rFonts w:eastAsia="Times New Roman"/>
          <w:sz w:val="24"/>
          <w:szCs w:val="24"/>
        </w:rPr>
        <w:t>[mazgadīgs]</w:t>
      </w:r>
      <w:r w:rsidRPr="00FA5E16">
        <w:rPr>
          <w:rFonts w:eastAsia="Times New Roman"/>
          <w:sz w:val="24"/>
          <w:szCs w:val="24"/>
        </w:rPr>
        <w:t xml:space="preserve"> bērns.</w:t>
      </w:r>
    </w:p>
    <w:p w14:paraId="16E3EDB5" w14:textId="5AA96AB3" w:rsidR="00E60C12" w:rsidRPr="00FA5E16" w:rsidRDefault="00B61D88">
      <w:pPr>
        <w:shd w:val="clear" w:color="auto" w:fill="FFFFFF"/>
        <w:spacing w:line="317" w:lineRule="exact"/>
        <w:ind w:firstLine="677"/>
        <w:jc w:val="both"/>
        <w:rPr>
          <w:sz w:val="24"/>
          <w:szCs w:val="24"/>
        </w:rPr>
      </w:pPr>
      <w:r w:rsidRPr="00FA5E16">
        <w:rPr>
          <w:sz w:val="24"/>
          <w:szCs w:val="24"/>
        </w:rPr>
        <w:t>[9.4]</w:t>
      </w:r>
      <w:r w:rsidR="00155D4B">
        <w:rPr>
          <w:sz w:val="24"/>
          <w:szCs w:val="24"/>
        </w:rPr>
        <w:t> </w:t>
      </w:r>
      <w:r w:rsidRPr="00FA5E16">
        <w:rPr>
          <w:sz w:val="24"/>
          <w:szCs w:val="24"/>
        </w:rPr>
        <w:t>Sen</w:t>
      </w:r>
      <w:r w:rsidRPr="00FA5E16">
        <w:rPr>
          <w:rFonts w:eastAsia="Times New Roman"/>
          <w:sz w:val="24"/>
          <w:szCs w:val="24"/>
        </w:rPr>
        <w:t xml:space="preserve">āts atzīst, ka apelācijas instances tiesa spriedumā nepamatoti atsaukusies uz </w:t>
      </w:r>
      <w:r w:rsidRPr="00BC1319">
        <w:rPr>
          <w:rFonts w:eastAsia="Times New Roman"/>
          <w:sz w:val="24"/>
          <w:szCs w:val="24"/>
        </w:rPr>
        <w:t xml:space="preserve">Rīgas domes </w:t>
      </w:r>
      <w:proofErr w:type="gramStart"/>
      <w:r w:rsidRPr="00BC1319">
        <w:rPr>
          <w:rFonts w:eastAsia="Times New Roman"/>
          <w:sz w:val="24"/>
          <w:szCs w:val="24"/>
        </w:rPr>
        <w:t>2014.gada</w:t>
      </w:r>
      <w:proofErr w:type="gramEnd"/>
      <w:r w:rsidRPr="00BC1319">
        <w:rPr>
          <w:rFonts w:eastAsia="Times New Roman"/>
          <w:sz w:val="24"/>
          <w:szCs w:val="24"/>
        </w:rPr>
        <w:t xml:space="preserve"> </w:t>
      </w:r>
      <w:r w:rsidR="0002418E" w:rsidRPr="00BC1319">
        <w:rPr>
          <w:rFonts w:eastAsia="Times New Roman"/>
          <w:sz w:val="24"/>
          <w:szCs w:val="24"/>
        </w:rPr>
        <w:t>[..]</w:t>
      </w:r>
      <w:r w:rsidRPr="00BC1319">
        <w:rPr>
          <w:rFonts w:eastAsia="Times New Roman"/>
          <w:sz w:val="24"/>
          <w:szCs w:val="24"/>
        </w:rPr>
        <w:t xml:space="preserve"> saistošajiem noteikumiem Nr. </w:t>
      </w:r>
      <w:r w:rsidR="0002418E" w:rsidRPr="00BC1319">
        <w:rPr>
          <w:rFonts w:eastAsia="Times New Roman"/>
          <w:sz w:val="24"/>
          <w:szCs w:val="24"/>
        </w:rPr>
        <w:t>[..]</w:t>
      </w:r>
      <w:r w:rsidRPr="00BC1319">
        <w:rPr>
          <w:rFonts w:eastAsia="Times New Roman"/>
          <w:sz w:val="24"/>
          <w:szCs w:val="24"/>
        </w:rPr>
        <w:t xml:space="preserve"> „</w:t>
      </w:r>
      <w:r w:rsidR="0002418E" w:rsidRPr="00BC1319">
        <w:rPr>
          <w:rFonts w:eastAsia="Times New Roman"/>
          <w:sz w:val="24"/>
          <w:szCs w:val="24"/>
        </w:rPr>
        <w:t>[..]</w:t>
      </w:r>
      <w:r w:rsidRPr="00BC1319">
        <w:rPr>
          <w:rFonts w:eastAsia="Times New Roman"/>
          <w:sz w:val="24"/>
          <w:szCs w:val="24"/>
        </w:rPr>
        <w:t>”,</w:t>
      </w:r>
      <w:r w:rsidRPr="00FA5E16">
        <w:rPr>
          <w:rFonts w:eastAsia="Times New Roman"/>
          <w:sz w:val="24"/>
          <w:szCs w:val="24"/>
        </w:rPr>
        <w:t xml:space="preserve"> jo uz inkriminētā ceļu satiksmes negadījuma brīdi šie noteikumi vēl nebija pieņemti. Vienlaikus Senāts atzīst, ka šī kļūdainā atsauce nevar būt par pamatu apelācijas instances tiesas sprieduma atcelšanai, jo nav novedusi pie nelikumīga nolēmuma. Pretēji kasācijas sūdzībā norādītajam apelācijas instances tiesa savus atzinumus par to, ka mazgadīgais velosipēdists </w:t>
      </w:r>
      <w:r w:rsidR="00D6741E">
        <w:rPr>
          <w:rFonts w:eastAsia="Times New Roman"/>
          <w:sz w:val="24"/>
          <w:szCs w:val="24"/>
        </w:rPr>
        <w:t>[pers. F]</w:t>
      </w:r>
      <w:r w:rsidRPr="00FA5E16">
        <w:rPr>
          <w:rFonts w:eastAsia="Times New Roman"/>
          <w:sz w:val="24"/>
          <w:szCs w:val="24"/>
        </w:rPr>
        <w:t xml:space="preserve"> nav pārkāpis Ceļu satiksmes </w:t>
      </w:r>
      <w:r w:rsidRPr="00FA5E16">
        <w:rPr>
          <w:rFonts w:eastAsia="Times New Roman"/>
          <w:spacing w:val="-1"/>
          <w:sz w:val="24"/>
          <w:szCs w:val="24"/>
        </w:rPr>
        <w:t xml:space="preserve">noteikumus, ir pamatojusi nevis ar atsauci uz minētajiem pašvaldības saistošajiem noteikumiem, bet </w:t>
      </w:r>
      <w:r w:rsidRPr="00FA5E16">
        <w:rPr>
          <w:rFonts w:eastAsia="Times New Roman"/>
          <w:sz w:val="24"/>
          <w:szCs w:val="24"/>
        </w:rPr>
        <w:t>atzinusi par pareiziem pirmās instances tiesas secinājumus šajā daļā.</w:t>
      </w:r>
    </w:p>
    <w:p w14:paraId="4122FD8A" w14:textId="7F73C77B" w:rsidR="00E60C12" w:rsidRPr="00FA5E16" w:rsidRDefault="00B61D88">
      <w:pPr>
        <w:shd w:val="clear" w:color="auto" w:fill="FFFFFF"/>
        <w:spacing w:line="317" w:lineRule="exact"/>
        <w:ind w:firstLine="677"/>
        <w:jc w:val="both"/>
        <w:rPr>
          <w:sz w:val="24"/>
          <w:szCs w:val="24"/>
        </w:rPr>
      </w:pPr>
      <w:r w:rsidRPr="00FA5E16">
        <w:rPr>
          <w:sz w:val="24"/>
          <w:szCs w:val="24"/>
        </w:rPr>
        <w:t>T</w:t>
      </w:r>
      <w:r w:rsidRPr="00FA5E16">
        <w:rPr>
          <w:rFonts w:eastAsia="Times New Roman"/>
          <w:sz w:val="24"/>
          <w:szCs w:val="24"/>
        </w:rPr>
        <w:t xml:space="preserve">āpat nav pamata apelācijas instances tiesas sprieduma atcelšanai arī tā iemesla dēļ, ka apelācijas instances tiesa spriedumā atsaukusies uz </w:t>
      </w:r>
      <w:r w:rsidRPr="00BC1319">
        <w:rPr>
          <w:rFonts w:eastAsia="Times New Roman"/>
          <w:sz w:val="24"/>
          <w:szCs w:val="24"/>
        </w:rPr>
        <w:t xml:space="preserve">SIA „Rīgas meži” </w:t>
      </w:r>
      <w:proofErr w:type="gramStart"/>
      <w:r w:rsidRPr="00BC1319">
        <w:rPr>
          <w:rFonts w:eastAsia="Times New Roman"/>
          <w:sz w:val="24"/>
          <w:szCs w:val="24"/>
        </w:rPr>
        <w:t>2012.gada</w:t>
      </w:r>
      <w:proofErr w:type="gramEnd"/>
      <w:r w:rsidRPr="00BC1319">
        <w:rPr>
          <w:rFonts w:eastAsia="Times New Roman"/>
          <w:sz w:val="24"/>
          <w:szCs w:val="24"/>
        </w:rPr>
        <w:t xml:space="preserve"> </w:t>
      </w:r>
      <w:r w:rsidR="0002418E" w:rsidRPr="00BC1319">
        <w:rPr>
          <w:rFonts w:eastAsia="Times New Roman"/>
          <w:sz w:val="24"/>
          <w:szCs w:val="24"/>
        </w:rPr>
        <w:t>[..]</w:t>
      </w:r>
      <w:r w:rsidRPr="00BC1319">
        <w:rPr>
          <w:rFonts w:eastAsia="Times New Roman"/>
          <w:sz w:val="24"/>
          <w:szCs w:val="24"/>
        </w:rPr>
        <w:t xml:space="preserve"> noteikumiem „</w:t>
      </w:r>
      <w:r w:rsidR="0002418E" w:rsidRPr="00BC1319">
        <w:rPr>
          <w:rFonts w:eastAsia="Times New Roman"/>
          <w:sz w:val="24"/>
          <w:szCs w:val="24"/>
        </w:rPr>
        <w:t>[..]</w:t>
      </w:r>
      <w:r w:rsidRPr="00BC1319">
        <w:rPr>
          <w:rFonts w:eastAsia="Times New Roman"/>
          <w:sz w:val="24"/>
          <w:szCs w:val="24"/>
        </w:rPr>
        <w:t>”, kuru pārkāpums apsūdzētajam nav inkriminēts. No lietas materiāliem redzams, ka apelācijas instances tiesa spriedumā ir pamatojusies</w:t>
      </w:r>
      <w:r w:rsidRPr="00FA5E16">
        <w:rPr>
          <w:rFonts w:eastAsia="Times New Roman"/>
          <w:sz w:val="24"/>
          <w:szCs w:val="24"/>
        </w:rPr>
        <w:t xml:space="preserve"> uz šo noteikumu </w:t>
      </w:r>
      <w:r w:rsidRPr="00FA5E16">
        <w:rPr>
          <w:rFonts w:eastAsia="Times New Roman"/>
          <w:spacing w:val="-1"/>
          <w:sz w:val="24"/>
          <w:szCs w:val="24"/>
        </w:rPr>
        <w:t xml:space="preserve">4.punktu, kurā norādīts noteikumu mērķis, un uz 12.punktu, kurā ietverts Ceļu satiksmes noteikumu 154.punktam analoģisks nosacījums par to, ka parka teritorijā transportlīdzekļa vadītajiem vienmēr </w:t>
      </w:r>
      <w:r w:rsidRPr="00FA5E16">
        <w:rPr>
          <w:rFonts w:eastAsia="Times New Roman"/>
          <w:sz w:val="24"/>
          <w:szCs w:val="24"/>
        </w:rPr>
        <w:t>jādod priekšroka parka apmeklētājiem, kas pārvietojas ar kājām un transporta līdzekļiem bez motora. Turklāt šo noteikumu teksts ir pievienots kriminālprocesa materiāliem kopš pirmstiesas izmeklēšanas pabeigšanas brīža, līdz ar to, apsūdzētais, īstenojot savu aizstāvību, jebkurā iztiesāšanas stadijā varēja paust savu attieksmi pret šo normatīvo aktu.</w:t>
      </w:r>
    </w:p>
    <w:p w14:paraId="766572BB" w14:textId="2FD4F24B" w:rsidR="00E60C12" w:rsidRPr="00FA5E16" w:rsidRDefault="00B61D88">
      <w:pPr>
        <w:shd w:val="clear" w:color="auto" w:fill="FFFFFF"/>
        <w:spacing w:line="317" w:lineRule="exact"/>
        <w:ind w:firstLine="677"/>
        <w:jc w:val="both"/>
        <w:rPr>
          <w:sz w:val="24"/>
          <w:szCs w:val="24"/>
        </w:rPr>
      </w:pPr>
      <w:r w:rsidRPr="00FA5E16">
        <w:rPr>
          <w:spacing w:val="-1"/>
          <w:sz w:val="24"/>
          <w:szCs w:val="24"/>
        </w:rPr>
        <w:t>[9.5]</w:t>
      </w:r>
      <w:r w:rsidR="00155D4B">
        <w:rPr>
          <w:spacing w:val="-1"/>
          <w:sz w:val="24"/>
          <w:szCs w:val="24"/>
        </w:rPr>
        <w:t> </w:t>
      </w:r>
      <w:r w:rsidRPr="00FA5E16">
        <w:rPr>
          <w:spacing w:val="-1"/>
          <w:sz w:val="24"/>
          <w:szCs w:val="24"/>
        </w:rPr>
        <w:t>Apel</w:t>
      </w:r>
      <w:r w:rsidRPr="00FA5E16">
        <w:rPr>
          <w:rFonts w:eastAsia="Times New Roman"/>
          <w:spacing w:val="-1"/>
          <w:sz w:val="24"/>
          <w:szCs w:val="24"/>
        </w:rPr>
        <w:t xml:space="preserve">ācijas instances tiesa, atsaucoties uz Kriminālprocesa likuma </w:t>
      </w:r>
      <w:proofErr w:type="gramStart"/>
      <w:r w:rsidRPr="00FA5E16">
        <w:rPr>
          <w:rFonts w:eastAsia="Times New Roman"/>
          <w:spacing w:val="-1"/>
          <w:sz w:val="24"/>
          <w:szCs w:val="24"/>
        </w:rPr>
        <w:t>130.panta</w:t>
      </w:r>
      <w:proofErr w:type="gramEnd"/>
      <w:r w:rsidRPr="00FA5E16">
        <w:rPr>
          <w:rFonts w:eastAsia="Times New Roman"/>
          <w:spacing w:val="-1"/>
          <w:sz w:val="24"/>
          <w:szCs w:val="24"/>
        </w:rPr>
        <w:t xml:space="preserve"> otrās daļas </w:t>
      </w:r>
      <w:r w:rsidRPr="00FA5E16">
        <w:rPr>
          <w:rFonts w:eastAsia="Times New Roman"/>
          <w:sz w:val="24"/>
          <w:szCs w:val="24"/>
        </w:rPr>
        <w:t xml:space="preserve">2.punktu, ir atzinusi par nepieļaujamām eksperta </w:t>
      </w:r>
      <w:r w:rsidR="00D6741E">
        <w:rPr>
          <w:rFonts w:eastAsia="Times New Roman"/>
          <w:sz w:val="24"/>
          <w:szCs w:val="24"/>
        </w:rPr>
        <w:t>[pers. D]</w:t>
      </w:r>
      <w:r w:rsidRPr="00FA5E16">
        <w:rPr>
          <w:rFonts w:eastAsia="Times New Roman"/>
          <w:sz w:val="24"/>
          <w:szCs w:val="24"/>
        </w:rPr>
        <w:t xml:space="preserve"> 2017.gada </w:t>
      </w:r>
      <w:r w:rsidR="00D6741E">
        <w:rPr>
          <w:rFonts w:eastAsia="Times New Roman"/>
          <w:sz w:val="24"/>
          <w:szCs w:val="24"/>
        </w:rPr>
        <w:t>[..]</w:t>
      </w:r>
      <w:r w:rsidRPr="00FA5E16">
        <w:rPr>
          <w:rFonts w:eastAsia="Times New Roman"/>
          <w:sz w:val="24"/>
          <w:szCs w:val="24"/>
        </w:rPr>
        <w:t xml:space="preserve"> atzinumā </w:t>
      </w:r>
      <w:r w:rsidRPr="00FA5E16">
        <w:rPr>
          <w:rFonts w:eastAsia="Times New Roman"/>
          <w:spacing w:val="-1"/>
          <w:sz w:val="24"/>
          <w:szCs w:val="24"/>
        </w:rPr>
        <w:t xml:space="preserve">Nr. </w:t>
      </w:r>
      <w:r w:rsidR="00D6741E">
        <w:rPr>
          <w:rFonts w:eastAsia="Times New Roman"/>
          <w:spacing w:val="-1"/>
          <w:sz w:val="24"/>
          <w:szCs w:val="24"/>
        </w:rPr>
        <w:t>[..]</w:t>
      </w:r>
      <w:r w:rsidRPr="00FA5E16">
        <w:rPr>
          <w:rFonts w:eastAsia="Times New Roman"/>
          <w:spacing w:val="-1"/>
          <w:sz w:val="24"/>
          <w:szCs w:val="24"/>
        </w:rPr>
        <w:t xml:space="preserve"> ietvertās ziņas, konstatējot, ka eksperta pētījumu ir veikusi persona, kuras identitāti nav </w:t>
      </w:r>
      <w:r w:rsidRPr="00FA5E16">
        <w:rPr>
          <w:rFonts w:eastAsia="Times New Roman"/>
          <w:sz w:val="24"/>
          <w:szCs w:val="24"/>
        </w:rPr>
        <w:t xml:space="preserve">iespējams noskaidrot. Šāds apelācijas instances tiesas secinājums ir saistīts ar specializēto datorprogrammu </w:t>
      </w:r>
      <w:r w:rsidRPr="00FA5E16">
        <w:rPr>
          <w:rFonts w:eastAsia="Times New Roman"/>
          <w:i/>
          <w:iCs/>
          <w:sz w:val="24"/>
          <w:szCs w:val="24"/>
        </w:rPr>
        <w:t>PC-</w:t>
      </w:r>
      <w:proofErr w:type="spellStart"/>
      <w:r w:rsidRPr="00FA5E16">
        <w:rPr>
          <w:rFonts w:eastAsia="Times New Roman"/>
          <w:i/>
          <w:iCs/>
          <w:sz w:val="24"/>
          <w:szCs w:val="24"/>
        </w:rPr>
        <w:t>Crash</w:t>
      </w:r>
      <w:proofErr w:type="spellEnd"/>
      <w:r w:rsidRPr="00FA5E16">
        <w:rPr>
          <w:rFonts w:eastAsia="Times New Roman"/>
          <w:sz w:val="24"/>
          <w:szCs w:val="24"/>
        </w:rPr>
        <w:t xml:space="preserve">, kuru eksperta atzinuma sagatavošanā izmantojusi nezināma persona Maskavā, ievadot modelētajā situācijā eksperta </w:t>
      </w:r>
      <w:r w:rsidR="00D6741E">
        <w:rPr>
          <w:rFonts w:eastAsia="Times New Roman"/>
          <w:sz w:val="24"/>
          <w:szCs w:val="24"/>
        </w:rPr>
        <w:t>[pers. D]</w:t>
      </w:r>
      <w:r w:rsidRPr="00FA5E16">
        <w:rPr>
          <w:rFonts w:eastAsia="Times New Roman"/>
          <w:sz w:val="24"/>
          <w:szCs w:val="24"/>
        </w:rPr>
        <w:t xml:space="preserve"> nosūtītos datus. Šī iemesla dēļ apelācijas instances tiesa ir prezumējusi, ka ekspertīzes rezultātā ziņas par faktiem ir ieguvusi persona, kurai saskaņā ar Kriminālprocesa likumu nebija tiesības veikt ekspertīzi.</w:t>
      </w:r>
    </w:p>
    <w:p w14:paraId="2CEF5F21" w14:textId="3FB10361" w:rsidR="00E60C12" w:rsidRPr="00FA5E16" w:rsidRDefault="00B61D88">
      <w:pPr>
        <w:shd w:val="clear" w:color="auto" w:fill="FFFFFF"/>
        <w:spacing w:line="317" w:lineRule="exact"/>
        <w:ind w:firstLine="677"/>
        <w:jc w:val="both"/>
        <w:rPr>
          <w:sz w:val="24"/>
          <w:szCs w:val="24"/>
        </w:rPr>
      </w:pPr>
      <w:r w:rsidRPr="00FA5E16">
        <w:rPr>
          <w:sz w:val="24"/>
          <w:szCs w:val="24"/>
        </w:rPr>
        <w:t xml:space="preserve">Pamatojot savus atzinumus </w:t>
      </w:r>
      <w:r w:rsidRPr="00FA5E16">
        <w:rPr>
          <w:rFonts w:eastAsia="Times New Roman"/>
          <w:sz w:val="24"/>
          <w:szCs w:val="24"/>
        </w:rPr>
        <w:t xml:space="preserve">šajā daļā, apelācijas instances tiesa atsaukusies eksperta </w:t>
      </w:r>
      <w:r w:rsidR="00D6741E">
        <w:rPr>
          <w:rFonts w:eastAsia="Times New Roman"/>
          <w:sz w:val="24"/>
          <w:szCs w:val="24"/>
        </w:rPr>
        <w:t>[pers. D]</w:t>
      </w:r>
      <w:r w:rsidRPr="00FA5E16">
        <w:rPr>
          <w:rFonts w:eastAsia="Times New Roman"/>
          <w:sz w:val="24"/>
          <w:szCs w:val="24"/>
        </w:rPr>
        <w:t xml:space="preserve"> liecībām par to, ka viņa rīcībā nav licencētas datorprogrammas </w:t>
      </w:r>
      <w:r w:rsidRPr="00FA5E16">
        <w:rPr>
          <w:rFonts w:eastAsia="Times New Roman"/>
          <w:i/>
          <w:iCs/>
          <w:sz w:val="24"/>
          <w:szCs w:val="24"/>
        </w:rPr>
        <w:t>PC-</w:t>
      </w:r>
      <w:proofErr w:type="spellStart"/>
      <w:r w:rsidRPr="00FA5E16">
        <w:rPr>
          <w:rFonts w:eastAsia="Times New Roman"/>
          <w:i/>
          <w:iCs/>
          <w:sz w:val="24"/>
          <w:szCs w:val="24"/>
        </w:rPr>
        <w:t>Crash</w:t>
      </w:r>
      <w:proofErr w:type="spellEnd"/>
      <w:r w:rsidRPr="00FA5E16">
        <w:rPr>
          <w:rFonts w:eastAsia="Times New Roman"/>
          <w:sz w:val="24"/>
          <w:szCs w:val="24"/>
        </w:rPr>
        <w:t>, tāpēc viņš datu kopu ar negadījuma modelēšanai nepieciešamo lielumu mērījumiem ir nosūtījis sadarbības iestādei Maskavā un ir saņēmis atbildi, kuras rezultātus iekļāvis sagatavotajā atzinumā. Tieši kurš speciālists ir sagatavojis šo atbildi, viņam nav zināms.</w:t>
      </w:r>
    </w:p>
    <w:p w14:paraId="76213DBE" w14:textId="77EDD1F4" w:rsidR="00E60C12" w:rsidRPr="00FA5E16" w:rsidRDefault="00B61D88">
      <w:pPr>
        <w:shd w:val="clear" w:color="auto" w:fill="FFFFFF"/>
        <w:spacing w:line="317" w:lineRule="exact"/>
        <w:ind w:firstLine="677"/>
        <w:jc w:val="both"/>
        <w:rPr>
          <w:sz w:val="24"/>
          <w:szCs w:val="24"/>
        </w:rPr>
      </w:pPr>
      <w:r w:rsidRPr="00FA5E16">
        <w:rPr>
          <w:sz w:val="24"/>
          <w:szCs w:val="24"/>
        </w:rPr>
        <w:t>Sen</w:t>
      </w:r>
      <w:r w:rsidRPr="00FA5E16">
        <w:rPr>
          <w:rFonts w:eastAsia="Times New Roman"/>
          <w:sz w:val="24"/>
          <w:szCs w:val="24"/>
        </w:rPr>
        <w:t xml:space="preserve">āts atzīst, ka apelācijas instances tiesa eksperta </w:t>
      </w:r>
      <w:r w:rsidR="00D6741E">
        <w:rPr>
          <w:rFonts w:eastAsia="Times New Roman"/>
          <w:sz w:val="24"/>
          <w:szCs w:val="24"/>
        </w:rPr>
        <w:t>[pers. D]</w:t>
      </w:r>
      <w:r w:rsidRPr="00FA5E16">
        <w:rPr>
          <w:rFonts w:eastAsia="Times New Roman"/>
          <w:sz w:val="24"/>
          <w:szCs w:val="24"/>
        </w:rPr>
        <w:t xml:space="preserve"> atzinumā Nr. </w:t>
      </w:r>
      <w:r w:rsidR="00D6741E">
        <w:rPr>
          <w:rFonts w:eastAsia="Times New Roman"/>
          <w:sz w:val="24"/>
          <w:szCs w:val="24"/>
        </w:rPr>
        <w:t>[..]</w:t>
      </w:r>
      <w:r w:rsidRPr="00FA5E16">
        <w:rPr>
          <w:rFonts w:eastAsia="Times New Roman"/>
          <w:sz w:val="24"/>
          <w:szCs w:val="24"/>
        </w:rPr>
        <w:t xml:space="preserve"> iekļautās ziņas par nepieļaujamām un pierādīšanā neizmantojamām pilnā apjomā atzinusi bez pietiekoša pamatojuma.</w:t>
      </w:r>
    </w:p>
    <w:p w14:paraId="120CD94D" w14:textId="3AD44CD0" w:rsidR="00E60C12" w:rsidRPr="00FA5E16" w:rsidRDefault="00B61D88" w:rsidP="00025443">
      <w:pPr>
        <w:shd w:val="clear" w:color="auto" w:fill="FFFFFF"/>
        <w:spacing w:line="317" w:lineRule="exact"/>
        <w:ind w:firstLine="677"/>
        <w:jc w:val="both"/>
        <w:rPr>
          <w:sz w:val="24"/>
          <w:szCs w:val="24"/>
        </w:rPr>
      </w:pPr>
      <w:r w:rsidRPr="00FA5E16">
        <w:rPr>
          <w:sz w:val="24"/>
          <w:szCs w:val="24"/>
        </w:rPr>
        <w:t xml:space="preserve">No eksperta atzinuma Nr. </w:t>
      </w:r>
      <w:r w:rsidR="00D6741E">
        <w:rPr>
          <w:sz w:val="24"/>
          <w:szCs w:val="24"/>
        </w:rPr>
        <w:t>[..]</w:t>
      </w:r>
      <w:r w:rsidRPr="00FA5E16">
        <w:rPr>
          <w:sz w:val="24"/>
          <w:szCs w:val="24"/>
        </w:rPr>
        <w:t xml:space="preserve"> rezolut</w:t>
      </w:r>
      <w:r w:rsidRPr="00FA5E16">
        <w:rPr>
          <w:rFonts w:eastAsia="Times New Roman"/>
          <w:sz w:val="24"/>
          <w:szCs w:val="24"/>
        </w:rPr>
        <w:t xml:space="preserve">īvās daļas izriet, ka eksperts </w:t>
      </w:r>
      <w:r w:rsidR="00D6741E">
        <w:rPr>
          <w:rFonts w:eastAsia="Times New Roman"/>
          <w:sz w:val="24"/>
          <w:szCs w:val="24"/>
        </w:rPr>
        <w:t>[pers. D]</w:t>
      </w:r>
      <w:r w:rsidRPr="00FA5E16">
        <w:rPr>
          <w:rFonts w:eastAsia="Times New Roman"/>
          <w:sz w:val="24"/>
          <w:szCs w:val="24"/>
        </w:rPr>
        <w:t xml:space="preserve"> norādījis tajā trīs secinājumus: 1) dotajā gadījumā no tehniskā redzes viedokļa par kustības bīstamības rašanās brīdi būtu uzskatāms moments, kad velosipēdists no brauktuves malas uzsāka kustību uz brauktuves vidusdaļu izklaides ceļu vilcieniņa sastāva virzienā; 2) dotajā situācijā </w:t>
      </w:r>
      <w:r w:rsidRPr="00FA5E16">
        <w:rPr>
          <w:rFonts w:eastAsia="Times New Roman"/>
          <w:spacing w:val="-1"/>
          <w:sz w:val="24"/>
          <w:szCs w:val="24"/>
        </w:rPr>
        <w:t xml:space="preserve">izklaides ceļu vilcieniņa sastāva vadītājam no mirkļa, kad velosipēda vadītājs uzsāka kustību minētā </w:t>
      </w:r>
      <w:r w:rsidRPr="00FA5E16">
        <w:rPr>
          <w:rFonts w:eastAsia="Times New Roman"/>
          <w:sz w:val="24"/>
          <w:szCs w:val="24"/>
        </w:rPr>
        <w:t>izklaides   ceļu   vilcieniņa   sastāva  virzienā,   nebija  tehniskas   iespējas  novērst  uzbraukumu</w:t>
      </w:r>
      <w:r w:rsidR="00025443">
        <w:rPr>
          <w:rFonts w:eastAsia="Times New Roman"/>
          <w:sz w:val="24"/>
          <w:szCs w:val="24"/>
        </w:rPr>
        <w:t xml:space="preserve">   </w:t>
      </w:r>
      <w:r w:rsidRPr="00FA5E16">
        <w:rPr>
          <w:sz w:val="24"/>
          <w:szCs w:val="24"/>
        </w:rPr>
        <w:t>velosip</w:t>
      </w:r>
      <w:r w:rsidRPr="00FA5E16">
        <w:rPr>
          <w:rFonts w:eastAsia="Times New Roman"/>
          <w:sz w:val="24"/>
          <w:szCs w:val="24"/>
        </w:rPr>
        <w:t xml:space="preserve">ēdistam; 3) dotajā ceļu transporta situācijā no tehniskā redzes viedokļa var secināt, ka reāli </w:t>
      </w:r>
      <w:r w:rsidRPr="00FA5E16">
        <w:rPr>
          <w:rFonts w:eastAsia="Times New Roman"/>
          <w:spacing w:val="-1"/>
          <w:sz w:val="24"/>
          <w:szCs w:val="24"/>
        </w:rPr>
        <w:t xml:space="preserve">pastāvēja iespēja, ka izklaides ceļu vilcieniņa sastāva vadītājam tehniski varēja nebūt iespējas laikus pamanīt brīdi, kad velosipēdists uzsāka kustības virziena maiņu uz brauktuves vidu, jo vilcēja un tā </w:t>
      </w:r>
      <w:r w:rsidRPr="00FA5E16">
        <w:rPr>
          <w:rFonts w:eastAsia="Times New Roman"/>
          <w:sz w:val="24"/>
          <w:szCs w:val="24"/>
        </w:rPr>
        <w:t>kabīnes tehniskā konstrukcija ievērojami ierobežoja vadītājam iespēju redzēt transportlīdzekļa tuvumā zemus objektus, it sevišķi pa labi no sastāva.</w:t>
      </w:r>
    </w:p>
    <w:p w14:paraId="11F912E7" w14:textId="4C3528A4" w:rsidR="00E60C12" w:rsidRPr="00FA5E16" w:rsidRDefault="00B61D88">
      <w:pPr>
        <w:shd w:val="clear" w:color="auto" w:fill="FFFFFF"/>
        <w:spacing w:line="317" w:lineRule="exact"/>
        <w:ind w:firstLine="677"/>
        <w:jc w:val="both"/>
        <w:rPr>
          <w:sz w:val="24"/>
          <w:szCs w:val="24"/>
        </w:rPr>
      </w:pPr>
      <w:r w:rsidRPr="00FA5E16">
        <w:rPr>
          <w:sz w:val="24"/>
          <w:szCs w:val="24"/>
        </w:rPr>
        <w:t>Savuk</w:t>
      </w:r>
      <w:r w:rsidRPr="00FA5E16">
        <w:rPr>
          <w:rFonts w:eastAsia="Times New Roman"/>
          <w:sz w:val="24"/>
          <w:szCs w:val="24"/>
        </w:rPr>
        <w:t xml:space="preserve">ārt eksperta atzinuma pētījumu daļa liecina par to, ka specializētā datorprogramma </w:t>
      </w:r>
      <w:r w:rsidRPr="00FA5E16">
        <w:rPr>
          <w:rFonts w:eastAsia="Times New Roman"/>
          <w:i/>
          <w:iCs/>
          <w:sz w:val="24"/>
          <w:szCs w:val="24"/>
        </w:rPr>
        <w:t>PC-</w:t>
      </w:r>
      <w:proofErr w:type="spellStart"/>
      <w:r w:rsidRPr="00FA5E16">
        <w:rPr>
          <w:rFonts w:eastAsia="Times New Roman"/>
          <w:i/>
          <w:iCs/>
          <w:sz w:val="24"/>
          <w:szCs w:val="24"/>
        </w:rPr>
        <w:t>Crash</w:t>
      </w:r>
      <w:proofErr w:type="spellEnd"/>
      <w:r w:rsidRPr="00FA5E16">
        <w:rPr>
          <w:rFonts w:eastAsia="Times New Roman"/>
          <w:i/>
          <w:iCs/>
          <w:sz w:val="24"/>
          <w:szCs w:val="24"/>
        </w:rPr>
        <w:t xml:space="preserve"> </w:t>
      </w:r>
      <w:r w:rsidRPr="00FA5E16">
        <w:rPr>
          <w:rFonts w:eastAsia="Times New Roman"/>
          <w:sz w:val="24"/>
          <w:szCs w:val="24"/>
        </w:rPr>
        <w:t xml:space="preserve">ir izmantota, lai pamatotu vienīgi trešo secinājumu. Savukārt pirmo un otro secinājumu eksperts </w:t>
      </w:r>
      <w:r w:rsidR="00D6741E">
        <w:rPr>
          <w:rFonts w:eastAsia="Times New Roman"/>
          <w:sz w:val="24"/>
          <w:szCs w:val="24"/>
        </w:rPr>
        <w:t>[pers. D]</w:t>
      </w:r>
      <w:r w:rsidRPr="00FA5E16">
        <w:rPr>
          <w:rFonts w:eastAsia="Times New Roman"/>
          <w:sz w:val="24"/>
          <w:szCs w:val="24"/>
        </w:rPr>
        <w:t xml:space="preserve"> ir izdarījis, izmantojot viņa rīcībā nodotās krimināllietas Nr. </w:t>
      </w:r>
      <w:r w:rsidR="00D6741E">
        <w:rPr>
          <w:rFonts w:eastAsia="Times New Roman"/>
          <w:sz w:val="24"/>
          <w:szCs w:val="24"/>
        </w:rPr>
        <w:t>[..]</w:t>
      </w:r>
      <w:r w:rsidRPr="00FA5E16">
        <w:rPr>
          <w:rFonts w:eastAsia="Times New Roman"/>
          <w:sz w:val="24"/>
          <w:szCs w:val="24"/>
        </w:rPr>
        <w:t xml:space="preserve"> materiālu kopijas un notikuma videoierakstu.</w:t>
      </w:r>
    </w:p>
    <w:p w14:paraId="1B56D6AD" w14:textId="6EE0E6BC" w:rsidR="00E60C12" w:rsidRPr="00FA5E16" w:rsidRDefault="00B61D88">
      <w:pPr>
        <w:shd w:val="clear" w:color="auto" w:fill="FFFFFF"/>
        <w:spacing w:line="317" w:lineRule="exact"/>
        <w:ind w:right="5" w:firstLine="677"/>
        <w:jc w:val="both"/>
        <w:rPr>
          <w:sz w:val="24"/>
          <w:szCs w:val="24"/>
        </w:rPr>
      </w:pPr>
      <w:r w:rsidRPr="00FA5E16">
        <w:rPr>
          <w:sz w:val="24"/>
          <w:szCs w:val="24"/>
        </w:rPr>
        <w:t>Lai ar</w:t>
      </w:r>
      <w:r w:rsidRPr="00FA5E16">
        <w:rPr>
          <w:rFonts w:eastAsia="Times New Roman"/>
          <w:sz w:val="24"/>
          <w:szCs w:val="24"/>
        </w:rPr>
        <w:t xml:space="preserve">ī apelācijas instances tiesa, uzskatot eksperta </w:t>
      </w:r>
      <w:r w:rsidR="00D6741E">
        <w:rPr>
          <w:rFonts w:eastAsia="Times New Roman"/>
          <w:sz w:val="24"/>
          <w:szCs w:val="24"/>
        </w:rPr>
        <w:t>[pers. D]</w:t>
      </w:r>
      <w:r w:rsidRPr="00FA5E16">
        <w:rPr>
          <w:rFonts w:eastAsia="Times New Roman"/>
          <w:sz w:val="24"/>
          <w:szCs w:val="24"/>
        </w:rPr>
        <w:t xml:space="preserve"> atzinumā Nr. </w:t>
      </w:r>
      <w:r w:rsidR="00D6741E">
        <w:rPr>
          <w:rFonts w:eastAsia="Times New Roman"/>
          <w:sz w:val="24"/>
          <w:szCs w:val="24"/>
        </w:rPr>
        <w:t>[..]</w:t>
      </w:r>
      <w:r w:rsidRPr="00FA5E16">
        <w:rPr>
          <w:rFonts w:eastAsia="Times New Roman"/>
          <w:sz w:val="24"/>
          <w:szCs w:val="24"/>
        </w:rPr>
        <w:t xml:space="preserve"> </w:t>
      </w:r>
      <w:r w:rsidRPr="00FA5E16">
        <w:rPr>
          <w:rFonts w:eastAsia="Times New Roman"/>
          <w:spacing w:val="-1"/>
          <w:sz w:val="24"/>
          <w:szCs w:val="24"/>
        </w:rPr>
        <w:t xml:space="preserve">iekļautās ziņas par nepieļaujamām pilnā apjomā, šī eksperta atzinuma pirmo un otro secinājumu nav </w:t>
      </w:r>
      <w:r w:rsidRPr="00FA5E16">
        <w:rPr>
          <w:rFonts w:eastAsia="Times New Roman"/>
          <w:sz w:val="24"/>
          <w:szCs w:val="24"/>
        </w:rPr>
        <w:t xml:space="preserve">vērtējusi, Senāts atzīst, ka šis apstāklis nevar būt par pamatu apelācijas instances tiesas sprieduma atcelšanai, jo nav novedis pie nelikumīga nolēmuma. No lietas materiāliem redzams, ka eksperts </w:t>
      </w:r>
      <w:r w:rsidR="00D6741E">
        <w:rPr>
          <w:rFonts w:eastAsia="Times New Roman"/>
          <w:sz w:val="24"/>
          <w:szCs w:val="24"/>
        </w:rPr>
        <w:t>[pers. E]</w:t>
      </w:r>
      <w:r w:rsidRPr="00FA5E16">
        <w:rPr>
          <w:rFonts w:eastAsia="Times New Roman"/>
          <w:sz w:val="24"/>
          <w:szCs w:val="24"/>
        </w:rPr>
        <w:t xml:space="preserve"> 2014.gada </w:t>
      </w:r>
      <w:r w:rsidR="00D6741E">
        <w:rPr>
          <w:rFonts w:eastAsia="Times New Roman"/>
          <w:sz w:val="24"/>
          <w:szCs w:val="24"/>
        </w:rPr>
        <w:t>[..]</w:t>
      </w:r>
      <w:r w:rsidRPr="00FA5E16">
        <w:rPr>
          <w:rFonts w:eastAsia="Times New Roman"/>
          <w:sz w:val="24"/>
          <w:szCs w:val="24"/>
        </w:rPr>
        <w:t xml:space="preserve"> atzinumā Nr. </w:t>
      </w:r>
      <w:r w:rsidR="00D6741E">
        <w:rPr>
          <w:rFonts w:eastAsia="Times New Roman"/>
          <w:sz w:val="24"/>
          <w:szCs w:val="24"/>
        </w:rPr>
        <w:t>[..] [Nr. 1]</w:t>
      </w:r>
      <w:r w:rsidRPr="00FA5E16">
        <w:rPr>
          <w:rFonts w:eastAsia="Times New Roman"/>
          <w:sz w:val="24"/>
          <w:szCs w:val="24"/>
        </w:rPr>
        <w:t xml:space="preserve"> izdarījis secinājums, kas pēc būtības atbilst eksperta </w:t>
      </w:r>
      <w:r w:rsidR="00D6741E">
        <w:rPr>
          <w:rFonts w:eastAsia="Times New Roman"/>
          <w:sz w:val="24"/>
          <w:szCs w:val="24"/>
        </w:rPr>
        <w:t>[pers. D]</w:t>
      </w:r>
      <w:r w:rsidRPr="00FA5E16">
        <w:rPr>
          <w:rFonts w:eastAsia="Times New Roman"/>
          <w:sz w:val="24"/>
          <w:szCs w:val="24"/>
        </w:rPr>
        <w:t xml:space="preserve"> 2017.gada </w:t>
      </w:r>
      <w:r w:rsidR="00D6741E">
        <w:rPr>
          <w:rFonts w:eastAsia="Times New Roman"/>
          <w:sz w:val="24"/>
          <w:szCs w:val="24"/>
        </w:rPr>
        <w:t>[..]</w:t>
      </w:r>
      <w:r w:rsidRPr="00FA5E16">
        <w:rPr>
          <w:rFonts w:eastAsia="Times New Roman"/>
          <w:sz w:val="24"/>
          <w:szCs w:val="24"/>
        </w:rPr>
        <w:t xml:space="preserve"> atzinuma Nr. </w:t>
      </w:r>
      <w:r w:rsidR="00D6741E">
        <w:rPr>
          <w:rFonts w:eastAsia="Times New Roman"/>
          <w:sz w:val="24"/>
          <w:szCs w:val="24"/>
        </w:rPr>
        <w:t>[..]</w:t>
      </w:r>
      <w:r w:rsidRPr="00FA5E16">
        <w:rPr>
          <w:rFonts w:eastAsia="Times New Roman"/>
          <w:sz w:val="24"/>
          <w:szCs w:val="24"/>
        </w:rPr>
        <w:t xml:space="preserve"> pirmajam un otrajam secinājumiem, savukārt eksperta </w:t>
      </w:r>
      <w:r w:rsidR="00FF5045">
        <w:rPr>
          <w:rFonts w:eastAsia="Times New Roman"/>
          <w:sz w:val="24"/>
          <w:szCs w:val="24"/>
        </w:rPr>
        <w:t>[pers. E]</w:t>
      </w:r>
      <w:r w:rsidRPr="00FA5E16">
        <w:rPr>
          <w:rFonts w:eastAsia="Times New Roman"/>
          <w:sz w:val="24"/>
          <w:szCs w:val="24"/>
        </w:rPr>
        <w:t xml:space="preserve"> atzinumā ietverto ziņu pieļaujamību un ticamību apelācijas instances tiesa nav apšaubījusi.</w:t>
      </w:r>
    </w:p>
    <w:p w14:paraId="6D766B82" w14:textId="586442AE" w:rsidR="00E60C12" w:rsidRPr="00FA5E16" w:rsidRDefault="00B61D88">
      <w:pPr>
        <w:shd w:val="clear" w:color="auto" w:fill="FFFFFF"/>
        <w:spacing w:before="322" w:line="317" w:lineRule="exact"/>
        <w:ind w:right="5" w:firstLine="677"/>
        <w:jc w:val="both"/>
        <w:rPr>
          <w:sz w:val="24"/>
          <w:szCs w:val="24"/>
        </w:rPr>
      </w:pPr>
      <w:r w:rsidRPr="00FA5E16">
        <w:rPr>
          <w:sz w:val="24"/>
          <w:szCs w:val="24"/>
        </w:rPr>
        <w:t>[10]</w:t>
      </w:r>
      <w:r w:rsidR="00155D4B">
        <w:rPr>
          <w:sz w:val="24"/>
          <w:szCs w:val="24"/>
        </w:rPr>
        <w:t> </w:t>
      </w:r>
      <w:r w:rsidRPr="00FA5E16">
        <w:rPr>
          <w:sz w:val="24"/>
          <w:szCs w:val="24"/>
        </w:rPr>
        <w:t>Iev</w:t>
      </w:r>
      <w:r w:rsidRPr="00FA5E16">
        <w:rPr>
          <w:rFonts w:eastAsia="Times New Roman"/>
          <w:sz w:val="24"/>
          <w:szCs w:val="24"/>
        </w:rPr>
        <w:t xml:space="preserve">ērojot minēto, Senāts atzīst, ka apsūdzētā </w:t>
      </w:r>
      <w:r w:rsidR="00FF5045">
        <w:rPr>
          <w:rFonts w:eastAsia="Times New Roman"/>
          <w:sz w:val="24"/>
          <w:szCs w:val="24"/>
        </w:rPr>
        <w:t>[pers. A]</w:t>
      </w:r>
      <w:r w:rsidRPr="00FA5E16">
        <w:rPr>
          <w:rFonts w:eastAsia="Times New Roman"/>
          <w:sz w:val="24"/>
          <w:szCs w:val="24"/>
        </w:rPr>
        <w:t xml:space="preserve"> aizstāvja kasācijas sūdzībā norādītie motīvi apelācijas instances tiesas nolēmuma atcelšanai daļā par apsūdzētā vainīgumu nav guvuši apstiprinājumu. Apelācijas instances tiesas spriedums gan daļā par apsūdzētā vainīgumu, gan daļā par viņam noteikto sodu atbilst Kriminālprocesa likuma 511., 512. un </w:t>
      </w:r>
      <w:proofErr w:type="gramStart"/>
      <w:r w:rsidRPr="00FA5E16">
        <w:rPr>
          <w:rFonts w:eastAsia="Times New Roman"/>
          <w:sz w:val="24"/>
          <w:szCs w:val="24"/>
        </w:rPr>
        <w:t>564.panta</w:t>
      </w:r>
      <w:proofErr w:type="gramEnd"/>
      <w:r w:rsidRPr="00FA5E16">
        <w:rPr>
          <w:rFonts w:eastAsia="Times New Roman"/>
          <w:sz w:val="24"/>
          <w:szCs w:val="24"/>
        </w:rPr>
        <w:t xml:space="preserve"> prasībām. Iztiesājot lietu šajā daļā, apelācijas instances tiesa nav pieļāvusi Krimināllikuma pārkāpumus vai Kriminālprocesa likuma būtiskus pārkāpumus šā likuma </w:t>
      </w:r>
      <w:proofErr w:type="gramStart"/>
      <w:r w:rsidRPr="00FA5E16">
        <w:rPr>
          <w:rFonts w:eastAsia="Times New Roman"/>
          <w:sz w:val="24"/>
          <w:szCs w:val="24"/>
        </w:rPr>
        <w:t>575.panta</w:t>
      </w:r>
      <w:proofErr w:type="gramEnd"/>
      <w:r w:rsidRPr="00FA5E16">
        <w:rPr>
          <w:rFonts w:eastAsia="Times New Roman"/>
          <w:sz w:val="24"/>
          <w:szCs w:val="24"/>
        </w:rPr>
        <w:t xml:space="preserve"> trešās daļas izpratnē, tādēļ apelācijas instances tiesas nolēmums šajā daļā atstājams negrozīts.</w:t>
      </w:r>
    </w:p>
    <w:p w14:paraId="7307510F" w14:textId="77777777" w:rsidR="00E60C12" w:rsidRPr="00FA5E16" w:rsidRDefault="00B61D88">
      <w:pPr>
        <w:shd w:val="clear" w:color="auto" w:fill="FFFFFF"/>
        <w:spacing w:before="58" w:line="643" w:lineRule="exact"/>
        <w:ind w:right="5"/>
        <w:jc w:val="center"/>
        <w:rPr>
          <w:sz w:val="24"/>
          <w:szCs w:val="24"/>
        </w:rPr>
      </w:pPr>
      <w:r w:rsidRPr="00FA5E16">
        <w:rPr>
          <w:b/>
          <w:bCs/>
          <w:sz w:val="24"/>
          <w:szCs w:val="24"/>
        </w:rPr>
        <w:t>Rezolut</w:t>
      </w:r>
      <w:r w:rsidRPr="00FA5E16">
        <w:rPr>
          <w:rFonts w:eastAsia="Times New Roman"/>
          <w:b/>
          <w:bCs/>
          <w:sz w:val="24"/>
          <w:szCs w:val="24"/>
        </w:rPr>
        <w:t>īvā daļa</w:t>
      </w:r>
    </w:p>
    <w:p w14:paraId="5F60FEE2" w14:textId="77777777" w:rsidR="00401390" w:rsidRDefault="00B61D88" w:rsidP="00401390">
      <w:pPr>
        <w:shd w:val="clear" w:color="auto" w:fill="FFFFFF"/>
        <w:spacing w:line="276" w:lineRule="auto"/>
        <w:ind w:left="675"/>
        <w:jc w:val="both"/>
        <w:rPr>
          <w:rFonts w:eastAsia="Times New Roman"/>
          <w:sz w:val="24"/>
          <w:szCs w:val="24"/>
        </w:rPr>
      </w:pPr>
      <w:r w:rsidRPr="00FA5E16">
        <w:rPr>
          <w:sz w:val="24"/>
          <w:szCs w:val="24"/>
        </w:rPr>
        <w:t>Pamatojoties uz Krimin</w:t>
      </w:r>
      <w:r w:rsidRPr="00FA5E16">
        <w:rPr>
          <w:rFonts w:eastAsia="Times New Roman"/>
          <w:sz w:val="24"/>
          <w:szCs w:val="24"/>
        </w:rPr>
        <w:t xml:space="preserve">ālprocesa likuma </w:t>
      </w:r>
      <w:proofErr w:type="gramStart"/>
      <w:r w:rsidRPr="00FA5E16">
        <w:rPr>
          <w:rFonts w:eastAsia="Times New Roman"/>
          <w:sz w:val="24"/>
          <w:szCs w:val="24"/>
        </w:rPr>
        <w:t>585.panta</w:t>
      </w:r>
      <w:proofErr w:type="gramEnd"/>
      <w:r w:rsidRPr="00FA5E16">
        <w:rPr>
          <w:rFonts w:eastAsia="Times New Roman"/>
          <w:sz w:val="24"/>
          <w:szCs w:val="24"/>
        </w:rPr>
        <w:t>, 587.panta pirmās daļas 4.punktu,</w:t>
      </w:r>
    </w:p>
    <w:p w14:paraId="7ABDAFF2" w14:textId="69CC5836" w:rsidR="00E60C12" w:rsidRPr="00FA5E16" w:rsidRDefault="00B61D88" w:rsidP="00401390">
      <w:pPr>
        <w:shd w:val="clear" w:color="auto" w:fill="FFFFFF"/>
        <w:spacing w:line="276" w:lineRule="auto"/>
        <w:jc w:val="both"/>
        <w:rPr>
          <w:sz w:val="24"/>
          <w:szCs w:val="24"/>
        </w:rPr>
      </w:pPr>
      <w:r w:rsidRPr="00FA5E16">
        <w:rPr>
          <w:rFonts w:eastAsia="Times New Roman"/>
          <w:sz w:val="24"/>
          <w:szCs w:val="24"/>
        </w:rPr>
        <w:t>tiesa</w:t>
      </w:r>
    </w:p>
    <w:p w14:paraId="5A13CEB9" w14:textId="77777777" w:rsidR="00E60C12" w:rsidRPr="00FA5E16" w:rsidRDefault="00B61D88">
      <w:pPr>
        <w:shd w:val="clear" w:color="auto" w:fill="FFFFFF"/>
        <w:spacing w:line="643" w:lineRule="exact"/>
        <w:ind w:right="5"/>
        <w:jc w:val="center"/>
        <w:rPr>
          <w:sz w:val="24"/>
          <w:szCs w:val="24"/>
        </w:rPr>
      </w:pPr>
      <w:r w:rsidRPr="00FA5E16">
        <w:rPr>
          <w:b/>
          <w:bCs/>
          <w:sz w:val="24"/>
          <w:szCs w:val="24"/>
        </w:rPr>
        <w:t>nol</w:t>
      </w:r>
      <w:r w:rsidRPr="00FA5E16">
        <w:rPr>
          <w:rFonts w:eastAsia="Times New Roman"/>
          <w:b/>
          <w:bCs/>
          <w:sz w:val="24"/>
          <w:szCs w:val="24"/>
        </w:rPr>
        <w:t>ēma:</w:t>
      </w:r>
    </w:p>
    <w:p w14:paraId="44EE7A21" w14:textId="479E0F1B" w:rsidR="00E60C12" w:rsidRPr="00FA5E16" w:rsidRDefault="00B61D88">
      <w:pPr>
        <w:shd w:val="clear" w:color="auto" w:fill="FFFFFF"/>
        <w:spacing w:before="259" w:line="317" w:lineRule="exact"/>
        <w:ind w:right="10" w:firstLine="677"/>
        <w:jc w:val="both"/>
        <w:rPr>
          <w:sz w:val="24"/>
          <w:szCs w:val="24"/>
        </w:rPr>
      </w:pPr>
      <w:r w:rsidRPr="00FA5E16">
        <w:rPr>
          <w:sz w:val="24"/>
          <w:szCs w:val="24"/>
        </w:rPr>
        <w:t>groz</w:t>
      </w:r>
      <w:r w:rsidRPr="00FA5E16">
        <w:rPr>
          <w:rFonts w:eastAsia="Times New Roman"/>
          <w:sz w:val="24"/>
          <w:szCs w:val="24"/>
        </w:rPr>
        <w:t xml:space="preserve">īt </w:t>
      </w:r>
      <w:r w:rsidR="00FF5045">
        <w:rPr>
          <w:rFonts w:eastAsia="Times New Roman"/>
          <w:sz w:val="24"/>
          <w:szCs w:val="24"/>
        </w:rPr>
        <w:t>[..]</w:t>
      </w:r>
      <w:r w:rsidRPr="00FA5E16">
        <w:rPr>
          <w:rFonts w:eastAsia="Times New Roman"/>
          <w:sz w:val="24"/>
          <w:szCs w:val="24"/>
        </w:rPr>
        <w:t xml:space="preserve"> apgabaltiesas </w:t>
      </w:r>
      <w:proofErr w:type="gramStart"/>
      <w:r w:rsidRPr="00FA5E16">
        <w:rPr>
          <w:rFonts w:eastAsia="Times New Roman"/>
          <w:sz w:val="24"/>
          <w:szCs w:val="24"/>
        </w:rPr>
        <w:t>2020.gada</w:t>
      </w:r>
      <w:proofErr w:type="gramEnd"/>
      <w:r w:rsidRPr="00FA5E16">
        <w:rPr>
          <w:rFonts w:eastAsia="Times New Roman"/>
          <w:sz w:val="24"/>
          <w:szCs w:val="24"/>
        </w:rPr>
        <w:t xml:space="preserve"> </w:t>
      </w:r>
      <w:r w:rsidR="00FF5045">
        <w:rPr>
          <w:rFonts w:eastAsia="Times New Roman"/>
          <w:sz w:val="24"/>
          <w:szCs w:val="24"/>
        </w:rPr>
        <w:t>[..]</w:t>
      </w:r>
      <w:r w:rsidRPr="00FA5E16">
        <w:rPr>
          <w:rFonts w:eastAsia="Times New Roman"/>
          <w:sz w:val="24"/>
          <w:szCs w:val="24"/>
        </w:rPr>
        <w:t xml:space="preserve"> spriedumu daļā par morālā kaitējuma kompensācijas piedziņu no apsūdzētā </w:t>
      </w:r>
      <w:r w:rsidR="00FF5045">
        <w:rPr>
          <w:rFonts w:eastAsia="Times New Roman"/>
          <w:sz w:val="24"/>
          <w:szCs w:val="24"/>
        </w:rPr>
        <w:t>[pers. A]</w:t>
      </w:r>
      <w:r w:rsidRPr="00FA5E16">
        <w:rPr>
          <w:rFonts w:eastAsia="Times New Roman"/>
          <w:sz w:val="24"/>
          <w:szCs w:val="24"/>
        </w:rPr>
        <w:t xml:space="preserve"> cietušo </w:t>
      </w:r>
      <w:r w:rsidR="00FF5045">
        <w:rPr>
          <w:rFonts w:eastAsia="Times New Roman"/>
          <w:sz w:val="24"/>
          <w:szCs w:val="24"/>
        </w:rPr>
        <w:t>[pers. C]</w:t>
      </w:r>
      <w:r w:rsidRPr="00FA5E16">
        <w:rPr>
          <w:rFonts w:eastAsia="Times New Roman"/>
          <w:sz w:val="24"/>
          <w:szCs w:val="24"/>
        </w:rPr>
        <w:t xml:space="preserve"> un </w:t>
      </w:r>
      <w:r w:rsidR="00FF5045">
        <w:rPr>
          <w:rFonts w:eastAsia="Times New Roman"/>
          <w:sz w:val="24"/>
          <w:szCs w:val="24"/>
        </w:rPr>
        <w:t>[pers. B]</w:t>
      </w:r>
      <w:r w:rsidRPr="00FA5E16">
        <w:rPr>
          <w:rFonts w:eastAsia="Times New Roman"/>
          <w:sz w:val="24"/>
          <w:szCs w:val="24"/>
        </w:rPr>
        <w:t xml:space="preserve"> labā 200 </w:t>
      </w:r>
      <w:proofErr w:type="spellStart"/>
      <w:r w:rsidRPr="00FA5E16">
        <w:rPr>
          <w:rFonts w:eastAsia="Times New Roman"/>
          <w:i/>
          <w:iCs/>
          <w:sz w:val="24"/>
          <w:szCs w:val="24"/>
        </w:rPr>
        <w:t>euro</w:t>
      </w:r>
      <w:proofErr w:type="spellEnd"/>
      <w:r w:rsidRPr="00FA5E16">
        <w:rPr>
          <w:rFonts w:eastAsia="Times New Roman"/>
          <w:i/>
          <w:iCs/>
          <w:sz w:val="24"/>
          <w:szCs w:val="24"/>
        </w:rPr>
        <w:t xml:space="preserve"> </w:t>
      </w:r>
      <w:r w:rsidRPr="00FA5E16">
        <w:rPr>
          <w:rFonts w:eastAsia="Times New Roman"/>
          <w:sz w:val="24"/>
          <w:szCs w:val="24"/>
        </w:rPr>
        <w:t>apmērā katram cietušajam. Morālā kaitējuma kompensāciju kriminālprocesā nenoteikt.</w:t>
      </w:r>
    </w:p>
    <w:p w14:paraId="0BD0258C" w14:textId="5721557C" w:rsidR="00E60C12" w:rsidRPr="00FA5E16" w:rsidRDefault="00B61D88">
      <w:pPr>
        <w:shd w:val="clear" w:color="auto" w:fill="FFFFFF"/>
        <w:spacing w:line="317" w:lineRule="exact"/>
        <w:ind w:right="5" w:firstLine="677"/>
        <w:jc w:val="both"/>
        <w:rPr>
          <w:sz w:val="24"/>
          <w:szCs w:val="24"/>
        </w:rPr>
      </w:pPr>
      <w:r w:rsidRPr="00FA5E16">
        <w:rPr>
          <w:sz w:val="24"/>
          <w:szCs w:val="24"/>
        </w:rPr>
        <w:t>P</w:t>
      </w:r>
      <w:r w:rsidRPr="00FA5E16">
        <w:rPr>
          <w:rFonts w:eastAsia="Times New Roman"/>
          <w:sz w:val="24"/>
          <w:szCs w:val="24"/>
        </w:rPr>
        <w:t xml:space="preserve">ārējā daļā apelācijas instances tiesas spriedumu atstāt negrozītu, bet apsūdzētā </w:t>
      </w:r>
      <w:r w:rsidR="00FF5045">
        <w:rPr>
          <w:rFonts w:eastAsia="Times New Roman"/>
          <w:sz w:val="24"/>
          <w:szCs w:val="24"/>
        </w:rPr>
        <w:t>[pers. A]</w:t>
      </w:r>
      <w:r w:rsidRPr="00FA5E16">
        <w:rPr>
          <w:rFonts w:eastAsia="Times New Roman"/>
          <w:sz w:val="24"/>
          <w:szCs w:val="24"/>
        </w:rPr>
        <w:t xml:space="preserve"> aizstāvja kasācijas sūdzību noraidīt.</w:t>
      </w:r>
    </w:p>
    <w:p w14:paraId="01FBB5A1" w14:textId="4435EC49" w:rsidR="00052313" w:rsidRPr="00FA5E16" w:rsidRDefault="00B61D88" w:rsidP="00025443">
      <w:pPr>
        <w:shd w:val="clear" w:color="auto" w:fill="FFFFFF"/>
        <w:spacing w:line="317" w:lineRule="exact"/>
        <w:ind w:left="677"/>
        <w:rPr>
          <w:sz w:val="24"/>
          <w:szCs w:val="24"/>
        </w:rPr>
      </w:pPr>
      <w:r w:rsidRPr="00FA5E16">
        <w:rPr>
          <w:sz w:val="24"/>
          <w:szCs w:val="24"/>
        </w:rPr>
        <w:t>L</w:t>
      </w:r>
      <w:r w:rsidRPr="00FA5E16">
        <w:rPr>
          <w:rFonts w:eastAsia="Times New Roman"/>
          <w:sz w:val="24"/>
          <w:szCs w:val="24"/>
        </w:rPr>
        <w:t>ēmums nav pārsūdzams.</w:t>
      </w:r>
      <w:bookmarkEnd w:id="2"/>
    </w:p>
    <w:sectPr w:rsidR="00052313" w:rsidRPr="00FA5E16" w:rsidSect="00A67D17">
      <w:footerReference w:type="default" r:id="rId8"/>
      <w:pgSz w:w="11909" w:h="16834"/>
      <w:pgMar w:top="1134" w:right="1134"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D86E" w14:textId="77777777" w:rsidR="00FA5E16" w:rsidRDefault="00FA5E16" w:rsidP="00FA5E16">
      <w:r>
        <w:separator/>
      </w:r>
    </w:p>
  </w:endnote>
  <w:endnote w:type="continuationSeparator" w:id="0">
    <w:p w14:paraId="434FE2FB" w14:textId="77777777" w:rsidR="00FA5E16" w:rsidRDefault="00FA5E16" w:rsidP="00FA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065786"/>
      <w:docPartObj>
        <w:docPartGallery w:val="Page Numbers (Bottom of Page)"/>
        <w:docPartUnique/>
      </w:docPartObj>
    </w:sdtPr>
    <w:sdtEndPr/>
    <w:sdtContent>
      <w:sdt>
        <w:sdtPr>
          <w:id w:val="1728636285"/>
          <w:docPartObj>
            <w:docPartGallery w:val="Page Numbers (Top of Page)"/>
            <w:docPartUnique/>
          </w:docPartObj>
        </w:sdtPr>
        <w:sdtEndPr/>
        <w:sdtContent>
          <w:p w14:paraId="12AF1DA3" w14:textId="77A9CC10" w:rsidR="00025443" w:rsidRDefault="00025443">
            <w:pPr>
              <w:pStyle w:val="Footer"/>
              <w:jc w:val="center"/>
            </w:pPr>
            <w:r w:rsidRPr="00724E25">
              <w:rPr>
                <w:sz w:val="24"/>
                <w:szCs w:val="24"/>
              </w:rPr>
              <w:fldChar w:fldCharType="begin"/>
            </w:r>
            <w:r w:rsidRPr="00724E25">
              <w:rPr>
                <w:sz w:val="24"/>
                <w:szCs w:val="24"/>
              </w:rPr>
              <w:instrText xml:space="preserve"> PAGE </w:instrText>
            </w:r>
            <w:r w:rsidRPr="00724E25">
              <w:rPr>
                <w:sz w:val="24"/>
                <w:szCs w:val="24"/>
              </w:rPr>
              <w:fldChar w:fldCharType="separate"/>
            </w:r>
            <w:r w:rsidRPr="00724E25">
              <w:rPr>
                <w:noProof/>
                <w:sz w:val="24"/>
                <w:szCs w:val="24"/>
              </w:rPr>
              <w:t>2</w:t>
            </w:r>
            <w:r w:rsidRPr="00724E25">
              <w:rPr>
                <w:sz w:val="24"/>
                <w:szCs w:val="24"/>
              </w:rPr>
              <w:fldChar w:fldCharType="end"/>
            </w:r>
            <w:r w:rsidRPr="00724E25">
              <w:rPr>
                <w:sz w:val="24"/>
                <w:szCs w:val="24"/>
              </w:rPr>
              <w:t xml:space="preserve"> no </w:t>
            </w:r>
            <w:r w:rsidRPr="00724E25">
              <w:rPr>
                <w:sz w:val="24"/>
                <w:szCs w:val="24"/>
              </w:rPr>
              <w:fldChar w:fldCharType="begin"/>
            </w:r>
            <w:r w:rsidRPr="00724E25">
              <w:rPr>
                <w:sz w:val="24"/>
                <w:szCs w:val="24"/>
              </w:rPr>
              <w:instrText xml:space="preserve"> NUMPAGES  </w:instrText>
            </w:r>
            <w:r w:rsidRPr="00724E25">
              <w:rPr>
                <w:sz w:val="24"/>
                <w:szCs w:val="24"/>
              </w:rPr>
              <w:fldChar w:fldCharType="separate"/>
            </w:r>
            <w:r w:rsidRPr="00724E25">
              <w:rPr>
                <w:noProof/>
                <w:sz w:val="24"/>
                <w:szCs w:val="24"/>
              </w:rPr>
              <w:t>2</w:t>
            </w:r>
            <w:r w:rsidRPr="00724E25">
              <w:rPr>
                <w:sz w:val="24"/>
                <w:szCs w:val="24"/>
              </w:rPr>
              <w:fldChar w:fldCharType="end"/>
            </w:r>
          </w:p>
        </w:sdtContent>
      </w:sdt>
    </w:sdtContent>
  </w:sdt>
  <w:p w14:paraId="4C1D3277" w14:textId="77777777" w:rsidR="00025443" w:rsidRDefault="0002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0A67" w14:textId="77777777" w:rsidR="00FA5E16" w:rsidRDefault="00FA5E16" w:rsidP="00FA5E16">
      <w:r>
        <w:separator/>
      </w:r>
    </w:p>
  </w:footnote>
  <w:footnote w:type="continuationSeparator" w:id="0">
    <w:p w14:paraId="545E1545" w14:textId="77777777" w:rsidR="00FA5E16" w:rsidRDefault="00FA5E16" w:rsidP="00FA5E16">
      <w:r>
        <w:continuationSeparator/>
      </w:r>
    </w:p>
  </w:footnote>
  <w:footnote w:id="1">
    <w:p w14:paraId="427CEDC7" w14:textId="77777777" w:rsidR="00FA5E16" w:rsidRDefault="00FA5E16" w:rsidP="00FA5E16">
      <w:pPr>
        <w:pStyle w:val="FootnoteText"/>
      </w:pPr>
      <w:r>
        <w:rPr>
          <w:rStyle w:val="FootnoteReference"/>
        </w:rPr>
        <w:footnoteRef/>
      </w:r>
      <w:r>
        <w:rPr>
          <w:lang w:val="lv-LV"/>
        </w:rPr>
        <w:t xml:space="preserve"> 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13"/>
    <w:rsid w:val="0002418E"/>
    <w:rsid w:val="00025443"/>
    <w:rsid w:val="00052313"/>
    <w:rsid w:val="00074D27"/>
    <w:rsid w:val="00121845"/>
    <w:rsid w:val="00155D4B"/>
    <w:rsid w:val="00254531"/>
    <w:rsid w:val="00271D0B"/>
    <w:rsid w:val="00396B07"/>
    <w:rsid w:val="00401390"/>
    <w:rsid w:val="00405C9E"/>
    <w:rsid w:val="00445752"/>
    <w:rsid w:val="0047492C"/>
    <w:rsid w:val="00477B12"/>
    <w:rsid w:val="004A05ED"/>
    <w:rsid w:val="005051E3"/>
    <w:rsid w:val="005812E4"/>
    <w:rsid w:val="005A1243"/>
    <w:rsid w:val="00642889"/>
    <w:rsid w:val="00724E25"/>
    <w:rsid w:val="007B0FEF"/>
    <w:rsid w:val="00872BAA"/>
    <w:rsid w:val="008A03FD"/>
    <w:rsid w:val="008C32AC"/>
    <w:rsid w:val="009E6ED1"/>
    <w:rsid w:val="00A37F17"/>
    <w:rsid w:val="00A67D17"/>
    <w:rsid w:val="00B61D88"/>
    <w:rsid w:val="00B7482B"/>
    <w:rsid w:val="00BC1319"/>
    <w:rsid w:val="00D6741E"/>
    <w:rsid w:val="00D80E38"/>
    <w:rsid w:val="00DA5BE5"/>
    <w:rsid w:val="00E60C12"/>
    <w:rsid w:val="00E9646A"/>
    <w:rsid w:val="00F3174D"/>
    <w:rsid w:val="00F81DD4"/>
    <w:rsid w:val="00FA5E16"/>
    <w:rsid w:val="00FF12B0"/>
    <w:rsid w:val="00FF50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DF98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A5E16"/>
    <w:pPr>
      <w:widowControl/>
      <w:suppressAutoHyphens/>
      <w:autoSpaceDE/>
      <w:adjustRightInd/>
      <w:textAlignment w:val="baseline"/>
    </w:pPr>
    <w:rPr>
      <w:rFonts w:eastAsia="Calibri" w:cs="Arial"/>
      <w:lang w:val="en-US" w:eastAsia="en-US"/>
    </w:rPr>
  </w:style>
  <w:style w:type="character" w:customStyle="1" w:styleId="FootnoteTextChar">
    <w:name w:val="Footnote Text Char"/>
    <w:basedOn w:val="DefaultParagraphFont"/>
    <w:link w:val="FootnoteText"/>
    <w:rsid w:val="00FA5E16"/>
    <w:rPr>
      <w:rFonts w:ascii="Times New Roman" w:eastAsia="Calibri" w:hAnsi="Times New Roman" w:cs="Arial"/>
      <w:sz w:val="20"/>
      <w:szCs w:val="20"/>
      <w:lang w:val="en-US" w:eastAsia="en-US"/>
    </w:rPr>
  </w:style>
  <w:style w:type="character" w:styleId="FootnoteReference">
    <w:name w:val="footnote reference"/>
    <w:basedOn w:val="DefaultParagraphFont"/>
    <w:rsid w:val="00FA5E16"/>
    <w:rPr>
      <w:position w:val="0"/>
      <w:vertAlign w:val="superscript"/>
    </w:rPr>
  </w:style>
  <w:style w:type="paragraph" w:styleId="Header">
    <w:name w:val="header"/>
    <w:basedOn w:val="Normal"/>
    <w:link w:val="HeaderChar"/>
    <w:uiPriority w:val="99"/>
    <w:unhideWhenUsed/>
    <w:rsid w:val="00025443"/>
    <w:pPr>
      <w:tabs>
        <w:tab w:val="center" w:pos="4153"/>
        <w:tab w:val="right" w:pos="8306"/>
      </w:tabs>
    </w:pPr>
  </w:style>
  <w:style w:type="character" w:customStyle="1" w:styleId="HeaderChar">
    <w:name w:val="Header Char"/>
    <w:basedOn w:val="DefaultParagraphFont"/>
    <w:link w:val="Header"/>
    <w:uiPriority w:val="99"/>
    <w:rsid w:val="00025443"/>
    <w:rPr>
      <w:rFonts w:ascii="Times New Roman" w:hAnsi="Times New Roman" w:cs="Times New Roman"/>
      <w:sz w:val="20"/>
      <w:szCs w:val="20"/>
    </w:rPr>
  </w:style>
  <w:style w:type="paragraph" w:styleId="Footer">
    <w:name w:val="footer"/>
    <w:basedOn w:val="Normal"/>
    <w:link w:val="FooterChar"/>
    <w:uiPriority w:val="99"/>
    <w:unhideWhenUsed/>
    <w:rsid w:val="00025443"/>
    <w:pPr>
      <w:tabs>
        <w:tab w:val="center" w:pos="4153"/>
        <w:tab w:val="right" w:pos="8306"/>
      </w:tabs>
    </w:pPr>
  </w:style>
  <w:style w:type="character" w:customStyle="1" w:styleId="FooterChar">
    <w:name w:val="Footer Char"/>
    <w:basedOn w:val="DefaultParagraphFont"/>
    <w:link w:val="Footer"/>
    <w:uiPriority w:val="99"/>
    <w:rsid w:val="0002544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6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EU:C:2018:6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EU:C:2018:9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7500</Words>
  <Characters>52961</Characters>
  <Application>Microsoft Office Word</Application>
  <DocSecurity>0</DocSecurity>
  <Lines>441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2022-11-04T11:20:00Z</dcterms:created>
  <dcterms:modified xsi:type="dcterms:W3CDTF">2022-11-04T11:20:00Z</dcterms:modified>
</cp:coreProperties>
</file>