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74C4" w14:textId="4E58E70F" w:rsidR="00D13440" w:rsidRPr="00231CEF" w:rsidRDefault="00D13440" w:rsidP="00462860">
      <w:pPr>
        <w:spacing w:after="0" w:line="276" w:lineRule="auto"/>
        <w:jc w:val="right"/>
      </w:pPr>
    </w:p>
    <w:p w14:paraId="01581D23" w14:textId="77777777" w:rsidR="005E31AD" w:rsidRPr="005E31AD" w:rsidRDefault="005E31AD" w:rsidP="005E31AD">
      <w:pPr>
        <w:spacing w:after="0" w:line="276" w:lineRule="auto"/>
        <w:jc w:val="both"/>
        <w:rPr>
          <w:rFonts w:cs="Times New Roman"/>
          <w:b/>
          <w:bCs/>
          <w:noProof/>
          <w:szCs w:val="24"/>
          <w:u w:val="single"/>
        </w:rPr>
      </w:pPr>
      <w:r w:rsidRPr="005E31AD">
        <w:rPr>
          <w:b/>
          <w:bCs/>
        </w:rPr>
        <w:t>Apelācijas instances tiesas nolēmuma pārsūdzēšanas kārtība, ja lieta iztiesāta apsūdzētā prombūtnē (</w:t>
      </w:r>
      <w:proofErr w:type="spellStart"/>
      <w:r w:rsidRPr="005E31AD">
        <w:rPr>
          <w:b/>
          <w:bCs/>
          <w:i/>
          <w:iCs/>
        </w:rPr>
        <w:t>in</w:t>
      </w:r>
      <w:proofErr w:type="spellEnd"/>
      <w:r w:rsidRPr="005E31AD">
        <w:rPr>
          <w:b/>
          <w:bCs/>
          <w:i/>
          <w:iCs/>
        </w:rPr>
        <w:t xml:space="preserve"> </w:t>
      </w:r>
      <w:proofErr w:type="spellStart"/>
      <w:r w:rsidRPr="005E31AD">
        <w:rPr>
          <w:b/>
          <w:bCs/>
          <w:i/>
          <w:iCs/>
        </w:rPr>
        <w:t>absentia</w:t>
      </w:r>
      <w:proofErr w:type="spellEnd"/>
      <w:r w:rsidRPr="005E31AD">
        <w:rPr>
          <w:b/>
          <w:bCs/>
        </w:rPr>
        <w:t>)</w:t>
      </w:r>
    </w:p>
    <w:p w14:paraId="04CFAFD1" w14:textId="77777777" w:rsidR="005E31AD" w:rsidRDefault="005E31AD" w:rsidP="005E31AD">
      <w:pPr>
        <w:spacing w:after="0" w:line="276" w:lineRule="auto"/>
        <w:jc w:val="both"/>
      </w:pPr>
      <w:r w:rsidRPr="005E31AD">
        <w:t>Lieta nav izskatāma Kriminālprocesa likuma 63.nodaļas kārtībā, ja apelācijas instances tiesā lieta iztiesāta apsūdzētā prombūtnē (</w:t>
      </w:r>
      <w:proofErr w:type="spellStart"/>
      <w:r w:rsidRPr="005E31AD">
        <w:rPr>
          <w:i/>
          <w:iCs/>
        </w:rPr>
        <w:t>in</w:t>
      </w:r>
      <w:proofErr w:type="spellEnd"/>
      <w:r w:rsidRPr="005E31AD">
        <w:rPr>
          <w:i/>
          <w:iCs/>
        </w:rPr>
        <w:t xml:space="preserve"> </w:t>
      </w:r>
      <w:proofErr w:type="spellStart"/>
      <w:r w:rsidRPr="005E31AD">
        <w:rPr>
          <w:i/>
          <w:iCs/>
        </w:rPr>
        <w:t>absentia</w:t>
      </w:r>
      <w:proofErr w:type="spellEnd"/>
      <w:r w:rsidRPr="005E31AD">
        <w:t>) un viņam nav bijusi iespēja īstenot likumā paredzētās tiesības pārsūdzēt apelācijas instances tiesas nolēmumu kasācijas kārtībā.</w:t>
      </w:r>
    </w:p>
    <w:p w14:paraId="304C2B62" w14:textId="77777777" w:rsidR="005E31AD" w:rsidRDefault="005E31AD" w:rsidP="005E31AD">
      <w:pPr>
        <w:spacing w:after="0" w:line="276" w:lineRule="auto"/>
        <w:jc w:val="both"/>
      </w:pPr>
    </w:p>
    <w:p w14:paraId="01AA8054" w14:textId="2E98A058" w:rsidR="005E31AD" w:rsidRPr="005E31AD" w:rsidRDefault="005E31AD" w:rsidP="005E31AD">
      <w:pPr>
        <w:spacing w:after="0" w:line="276" w:lineRule="auto"/>
        <w:jc w:val="both"/>
      </w:pPr>
      <w:r w:rsidRPr="005E31AD">
        <w:rPr>
          <w:b/>
          <w:bCs/>
          <w:noProof/>
          <w:color w:val="000000"/>
        </w:rPr>
        <w:t>Personas, kura tiek izdota Latvijai no ārvalsts brīvības atņemšanas soda izpildei</w:t>
      </w:r>
      <w:r w:rsidRPr="005E31AD">
        <w:rPr>
          <w:b/>
          <w:bCs/>
          <w:noProof/>
        </w:rPr>
        <w:t>, kasācijas sūdzība par apelācijas instances tiesas nolēmumu, kas pieņemts, lietu iztiesājot apsūdzētā prombūtnē</w:t>
      </w:r>
      <w:r w:rsidRPr="005E31AD">
        <w:rPr>
          <w:b/>
          <w:bCs/>
        </w:rPr>
        <w:t xml:space="preserve"> (</w:t>
      </w:r>
      <w:proofErr w:type="spellStart"/>
      <w:r w:rsidRPr="005E31AD">
        <w:rPr>
          <w:b/>
          <w:bCs/>
          <w:i/>
          <w:iCs/>
        </w:rPr>
        <w:t>in</w:t>
      </w:r>
      <w:proofErr w:type="spellEnd"/>
      <w:r w:rsidRPr="005E31AD">
        <w:rPr>
          <w:b/>
          <w:bCs/>
          <w:i/>
          <w:iCs/>
        </w:rPr>
        <w:t xml:space="preserve"> </w:t>
      </w:r>
      <w:proofErr w:type="spellStart"/>
      <w:r w:rsidRPr="005E31AD">
        <w:rPr>
          <w:b/>
          <w:bCs/>
          <w:i/>
          <w:iCs/>
        </w:rPr>
        <w:t>absentia</w:t>
      </w:r>
      <w:proofErr w:type="spellEnd"/>
      <w:r w:rsidRPr="005E31AD">
        <w:rPr>
          <w:b/>
          <w:bCs/>
        </w:rPr>
        <w:t>)</w:t>
      </w:r>
    </w:p>
    <w:p w14:paraId="0E227501" w14:textId="0509D157" w:rsidR="005E31AD" w:rsidRPr="00231CEF" w:rsidRDefault="005E31AD" w:rsidP="005E31AD">
      <w:pPr>
        <w:spacing w:after="0" w:line="276" w:lineRule="auto"/>
        <w:jc w:val="both"/>
      </w:pPr>
      <w:r w:rsidRPr="005E31AD">
        <w:t>Personas izdošanas process nav šķērslis kasācijas sūdzības iesniegšanai.</w:t>
      </w:r>
    </w:p>
    <w:p w14:paraId="17C00FDD" w14:textId="438A2C1F" w:rsidR="00462860" w:rsidRPr="00231CEF" w:rsidRDefault="00462860" w:rsidP="005E31AD">
      <w:pPr>
        <w:spacing w:after="0" w:line="276" w:lineRule="auto"/>
        <w:rPr>
          <w:rFonts w:eastAsia="Calibri"/>
          <w:szCs w:val="24"/>
        </w:rPr>
      </w:pPr>
    </w:p>
    <w:p w14:paraId="14A714CC" w14:textId="77777777" w:rsidR="005E31AD" w:rsidRPr="005E31AD" w:rsidRDefault="00462860" w:rsidP="00462860">
      <w:pPr>
        <w:spacing w:after="0" w:line="276" w:lineRule="auto"/>
        <w:jc w:val="center"/>
        <w:rPr>
          <w:rFonts w:cs="Times New Roman"/>
          <w:b/>
          <w:szCs w:val="24"/>
        </w:rPr>
      </w:pPr>
      <w:r w:rsidRPr="005E31AD">
        <w:rPr>
          <w:rFonts w:cs="Times New Roman"/>
          <w:b/>
          <w:szCs w:val="24"/>
        </w:rPr>
        <w:t>Latvijas Republikas Senāt</w:t>
      </w:r>
      <w:r w:rsidR="005E31AD" w:rsidRPr="005E31AD">
        <w:rPr>
          <w:rFonts w:cs="Times New Roman"/>
          <w:b/>
          <w:szCs w:val="24"/>
        </w:rPr>
        <w:t>a</w:t>
      </w:r>
      <w:r w:rsidRPr="005E31AD">
        <w:rPr>
          <w:rFonts w:cs="Times New Roman"/>
          <w:b/>
          <w:szCs w:val="24"/>
        </w:rPr>
        <w:t xml:space="preserve"> </w:t>
      </w:r>
    </w:p>
    <w:p w14:paraId="51137717" w14:textId="77777777" w:rsidR="005E31AD" w:rsidRPr="005E31AD" w:rsidRDefault="005E31AD" w:rsidP="00462860">
      <w:pPr>
        <w:spacing w:after="0" w:line="276" w:lineRule="auto"/>
        <w:jc w:val="center"/>
        <w:rPr>
          <w:rFonts w:cs="Times New Roman"/>
          <w:b/>
          <w:szCs w:val="24"/>
        </w:rPr>
      </w:pPr>
      <w:r w:rsidRPr="005E31AD">
        <w:rPr>
          <w:rFonts w:cs="Times New Roman"/>
          <w:b/>
          <w:szCs w:val="24"/>
        </w:rPr>
        <w:t>Krimināllietu departamenta</w:t>
      </w:r>
    </w:p>
    <w:p w14:paraId="3E2D3FE4" w14:textId="6900719D" w:rsidR="00462860" w:rsidRPr="005E31AD" w:rsidRDefault="005E31AD" w:rsidP="00462860">
      <w:pPr>
        <w:spacing w:after="0" w:line="276" w:lineRule="auto"/>
        <w:jc w:val="center"/>
        <w:rPr>
          <w:rFonts w:cs="Times New Roman"/>
          <w:b/>
          <w:szCs w:val="24"/>
        </w:rPr>
      </w:pPr>
      <w:proofErr w:type="gramStart"/>
      <w:r w:rsidRPr="005E31AD">
        <w:rPr>
          <w:rFonts w:cs="Times New Roman"/>
          <w:b/>
          <w:szCs w:val="24"/>
        </w:rPr>
        <w:t>2022.gada</w:t>
      </w:r>
      <w:proofErr w:type="gramEnd"/>
      <w:r w:rsidRPr="005E31AD">
        <w:rPr>
          <w:rFonts w:cs="Times New Roman"/>
          <w:b/>
          <w:szCs w:val="24"/>
        </w:rPr>
        <w:t xml:space="preserve"> 28.septembra</w:t>
      </w:r>
    </w:p>
    <w:p w14:paraId="68F8E6EA" w14:textId="77777777" w:rsidR="00462860" w:rsidRPr="005E31AD" w:rsidRDefault="00462860" w:rsidP="00462860">
      <w:pPr>
        <w:spacing w:after="0" w:line="276" w:lineRule="auto"/>
        <w:jc w:val="center"/>
        <w:rPr>
          <w:rFonts w:cs="Times New Roman"/>
          <w:b/>
          <w:szCs w:val="24"/>
        </w:rPr>
      </w:pPr>
      <w:r w:rsidRPr="005E31AD">
        <w:rPr>
          <w:rFonts w:cs="Times New Roman"/>
          <w:b/>
          <w:szCs w:val="24"/>
        </w:rPr>
        <w:t>LĒMUMS</w:t>
      </w:r>
    </w:p>
    <w:p w14:paraId="2FBF9E16" w14:textId="49A9DDD4" w:rsidR="00462860" w:rsidRPr="005E31AD" w:rsidRDefault="005E31AD" w:rsidP="00462860">
      <w:pPr>
        <w:spacing w:after="0" w:line="276" w:lineRule="auto"/>
        <w:jc w:val="center"/>
        <w:rPr>
          <w:rFonts w:cs="Times New Roman"/>
          <w:b/>
          <w:szCs w:val="24"/>
        </w:rPr>
      </w:pPr>
      <w:r w:rsidRPr="005E31AD">
        <w:rPr>
          <w:rFonts w:cs="Times New Roman"/>
          <w:b/>
          <w:szCs w:val="24"/>
        </w:rPr>
        <w:t>Lieta</w:t>
      </w:r>
      <w:r w:rsidRPr="005E31AD">
        <w:rPr>
          <w:rFonts w:cs="Times New Roman"/>
          <w:b/>
          <w:szCs w:val="24"/>
          <w:lang w:val="en-US"/>
        </w:rPr>
        <w:t xml:space="preserve"> </w:t>
      </w:r>
      <w:r w:rsidRPr="005E31AD">
        <w:rPr>
          <w:rFonts w:cs="Times New Roman"/>
          <w:b/>
          <w:szCs w:val="24"/>
        </w:rPr>
        <w:t>Nr. 12410003906, SKK-J-630/2022</w:t>
      </w:r>
    </w:p>
    <w:p w14:paraId="14AFE396" w14:textId="0A1F08CB" w:rsidR="005E31AD" w:rsidRPr="005E31AD" w:rsidRDefault="005E31AD" w:rsidP="00462860">
      <w:pPr>
        <w:spacing w:after="0" w:line="276" w:lineRule="auto"/>
        <w:jc w:val="center"/>
        <w:rPr>
          <w:rFonts w:cs="Times New Roman"/>
          <w:bCs/>
          <w:szCs w:val="24"/>
        </w:rPr>
      </w:pPr>
      <w:hyperlink r:id="rId8" w:history="1">
        <w:r w:rsidRPr="005E31AD">
          <w:rPr>
            <w:rStyle w:val="Hyperlink"/>
            <w:rFonts w:cs="Times New Roman"/>
            <w:bCs/>
            <w:szCs w:val="24"/>
            <w:shd w:val="clear" w:color="auto" w:fill="FFFFFF"/>
          </w:rPr>
          <w:t>ECLI:LV:AT:2022:0928.12410003906.1.L</w:t>
        </w:r>
      </w:hyperlink>
    </w:p>
    <w:p w14:paraId="65208E3A" w14:textId="77777777" w:rsidR="00462860" w:rsidRPr="00231CEF" w:rsidRDefault="00462860" w:rsidP="00462860">
      <w:pPr>
        <w:spacing w:after="0" w:line="276" w:lineRule="auto"/>
        <w:jc w:val="center"/>
      </w:pPr>
    </w:p>
    <w:p w14:paraId="2CFD37EA" w14:textId="4DCB4B74" w:rsidR="00462860" w:rsidRPr="002D0182" w:rsidRDefault="00462860" w:rsidP="00462860">
      <w:pPr>
        <w:spacing w:after="0" w:line="276" w:lineRule="auto"/>
        <w:ind w:firstLine="720"/>
        <w:jc w:val="both"/>
        <w:rPr>
          <w:rFonts w:eastAsia="Calibri"/>
        </w:rPr>
      </w:pPr>
      <w:r w:rsidRPr="002D0182">
        <w:t xml:space="preserve">Tiesa šādā sastāvā: senatori </w:t>
      </w:r>
      <w:r w:rsidR="007C452F">
        <w:t xml:space="preserve">Sandra Kaija, Ivars Bičkovičs, </w:t>
      </w:r>
      <w:r w:rsidRPr="002D0182">
        <w:t>Artūrs Freibergs</w:t>
      </w:r>
    </w:p>
    <w:p w14:paraId="0956D49E" w14:textId="77777777" w:rsidR="00462860" w:rsidRPr="002D0182" w:rsidRDefault="00462860" w:rsidP="00462860">
      <w:pPr>
        <w:suppressAutoHyphens/>
        <w:spacing w:after="0" w:line="276" w:lineRule="auto"/>
        <w:ind w:firstLine="720"/>
        <w:jc w:val="both"/>
        <w:rPr>
          <w:rFonts w:eastAsia="Calibri"/>
        </w:rPr>
      </w:pPr>
    </w:p>
    <w:p w14:paraId="6327653F" w14:textId="21AD634A" w:rsidR="00462860" w:rsidRPr="002D0182" w:rsidRDefault="00462860" w:rsidP="00462860">
      <w:pPr>
        <w:autoSpaceDE w:val="0"/>
        <w:autoSpaceDN w:val="0"/>
        <w:adjustRightInd w:val="0"/>
        <w:spacing w:after="0" w:line="276" w:lineRule="auto"/>
        <w:ind w:firstLine="720"/>
        <w:jc w:val="both"/>
      </w:pPr>
      <w:r w:rsidRPr="002D0182">
        <w:rPr>
          <w:rFonts w:eastAsia="Calibri" w:cs="Times New Roman"/>
          <w:szCs w:val="24"/>
        </w:rPr>
        <w:t xml:space="preserve">izskatīja rakstveida procesā krimināllietu sakarā ar </w:t>
      </w:r>
      <w:bookmarkStart w:id="0" w:name="_Hlk114487702"/>
      <w:bookmarkStart w:id="1" w:name="_Hlk11939427"/>
      <w:r w:rsidR="00B1102B" w:rsidRPr="002D0182">
        <w:t>notiesātā</w:t>
      </w:r>
      <w:r w:rsidR="007C452F">
        <w:t>s</w:t>
      </w:r>
      <w:r w:rsidR="0092748A" w:rsidRPr="002D0182">
        <w:t xml:space="preserve"> </w:t>
      </w:r>
      <w:r w:rsidR="009539DD">
        <w:t>[pers. A]</w:t>
      </w:r>
      <w:r w:rsidR="007C452F">
        <w:t xml:space="preserve"> </w:t>
      </w:r>
      <w:r w:rsidR="00CB6C3C" w:rsidRPr="002D0182">
        <w:t xml:space="preserve">uzdevumā advokāta </w:t>
      </w:r>
      <w:r w:rsidR="007C452F">
        <w:t xml:space="preserve">Induļa </w:t>
      </w:r>
      <w:proofErr w:type="spellStart"/>
      <w:r w:rsidR="007C452F">
        <w:t>Brodiņa</w:t>
      </w:r>
      <w:bookmarkEnd w:id="0"/>
      <w:proofErr w:type="spellEnd"/>
      <w:r w:rsidR="007C452F">
        <w:t xml:space="preserve"> </w:t>
      </w:r>
      <w:bookmarkStart w:id="2" w:name="_Hlk115250874"/>
      <w:r w:rsidR="00071523" w:rsidRPr="002D0182">
        <w:t xml:space="preserve">Kriminālprocesa likuma 63.nodaļas kārtībā </w:t>
      </w:r>
      <w:bookmarkEnd w:id="2"/>
      <w:r w:rsidR="00B1102B" w:rsidRPr="002D0182">
        <w:t xml:space="preserve">iesniegto </w:t>
      </w:r>
      <w:bookmarkEnd w:id="1"/>
      <w:r w:rsidR="00B1102B" w:rsidRPr="002D0182">
        <w:t xml:space="preserve">pieteikumu </w:t>
      </w:r>
      <w:r w:rsidRPr="002D0182">
        <w:t>par</w:t>
      </w:r>
      <w:r w:rsidR="00EA5CE7" w:rsidRPr="002D0182">
        <w:t xml:space="preserve"> </w:t>
      </w:r>
      <w:r w:rsidR="007C452F">
        <w:t xml:space="preserve">Rīgas apgabaltiesas </w:t>
      </w:r>
      <w:proofErr w:type="gramStart"/>
      <w:r w:rsidR="00231CEF" w:rsidRPr="002D0182">
        <w:t>20</w:t>
      </w:r>
      <w:r w:rsidR="007C452F">
        <w:t>15</w:t>
      </w:r>
      <w:r w:rsidR="00231CEF" w:rsidRPr="002D0182">
        <w:t>.gada</w:t>
      </w:r>
      <w:proofErr w:type="gramEnd"/>
      <w:r w:rsidR="00231CEF" w:rsidRPr="002D0182">
        <w:t xml:space="preserve"> 2</w:t>
      </w:r>
      <w:r w:rsidR="007C452F">
        <w:t>7</w:t>
      </w:r>
      <w:r w:rsidR="00231CEF" w:rsidRPr="002D0182">
        <w:t>.ja</w:t>
      </w:r>
      <w:r w:rsidR="007C452F">
        <w:t>nvāra</w:t>
      </w:r>
      <w:r w:rsidR="00231CEF" w:rsidRPr="002D0182">
        <w:t xml:space="preserve"> spriedumu. </w:t>
      </w:r>
    </w:p>
    <w:p w14:paraId="79641666" w14:textId="77777777" w:rsidR="00462860" w:rsidRPr="002D0182" w:rsidRDefault="00462860" w:rsidP="00462860">
      <w:pPr>
        <w:spacing w:after="0" w:line="276" w:lineRule="auto"/>
        <w:jc w:val="both"/>
      </w:pPr>
    </w:p>
    <w:p w14:paraId="0FBC3235" w14:textId="77777777" w:rsidR="00462860" w:rsidRPr="002D0182" w:rsidRDefault="00462860" w:rsidP="00462860">
      <w:pPr>
        <w:spacing w:after="0" w:line="276" w:lineRule="auto"/>
        <w:jc w:val="center"/>
        <w:rPr>
          <w:b/>
        </w:rPr>
      </w:pPr>
      <w:r w:rsidRPr="002D0182">
        <w:rPr>
          <w:b/>
        </w:rPr>
        <w:t>Aprakstošā daļa</w:t>
      </w:r>
    </w:p>
    <w:p w14:paraId="41DEC524" w14:textId="77777777" w:rsidR="00462860" w:rsidRPr="00076ABD" w:rsidRDefault="00462860" w:rsidP="002F414D">
      <w:pPr>
        <w:spacing w:after="0" w:line="276" w:lineRule="auto"/>
        <w:jc w:val="center"/>
        <w:rPr>
          <w:bCs/>
        </w:rPr>
      </w:pPr>
    </w:p>
    <w:p w14:paraId="1A3DBE29" w14:textId="58904A3E" w:rsidR="00CB6C3C" w:rsidRPr="002D0182" w:rsidRDefault="00462860" w:rsidP="00845464">
      <w:pPr>
        <w:autoSpaceDE w:val="0"/>
        <w:autoSpaceDN w:val="0"/>
        <w:adjustRightInd w:val="0"/>
        <w:spacing w:after="0" w:line="276" w:lineRule="auto"/>
        <w:ind w:firstLine="709"/>
        <w:jc w:val="both"/>
        <w:rPr>
          <w:szCs w:val="24"/>
        </w:rPr>
      </w:pPr>
      <w:r w:rsidRPr="002D0182">
        <w:rPr>
          <w:szCs w:val="24"/>
        </w:rPr>
        <w:t xml:space="preserve">[1] </w:t>
      </w:r>
      <w:r w:rsidR="00CB6C3C" w:rsidRPr="002D0182">
        <w:rPr>
          <w:szCs w:val="24"/>
        </w:rPr>
        <w:t xml:space="preserve">Ar </w:t>
      </w:r>
      <w:r w:rsidR="007C452F">
        <w:rPr>
          <w:szCs w:val="24"/>
        </w:rPr>
        <w:t xml:space="preserve">Rīgas apgabaltiesas </w:t>
      </w:r>
      <w:proofErr w:type="gramStart"/>
      <w:r w:rsidR="00CB6C3C" w:rsidRPr="002D0182">
        <w:rPr>
          <w:szCs w:val="24"/>
        </w:rPr>
        <w:t>20</w:t>
      </w:r>
      <w:r w:rsidR="007C452F">
        <w:rPr>
          <w:szCs w:val="24"/>
        </w:rPr>
        <w:t>09</w:t>
      </w:r>
      <w:r w:rsidR="00CB6C3C" w:rsidRPr="002D0182">
        <w:rPr>
          <w:szCs w:val="24"/>
        </w:rPr>
        <w:t>.gada</w:t>
      </w:r>
      <w:proofErr w:type="gramEnd"/>
      <w:r w:rsidR="00CB6C3C" w:rsidRPr="002D0182">
        <w:rPr>
          <w:szCs w:val="24"/>
        </w:rPr>
        <w:t xml:space="preserve"> </w:t>
      </w:r>
      <w:r w:rsidR="00231CEF" w:rsidRPr="002D0182">
        <w:rPr>
          <w:szCs w:val="24"/>
        </w:rPr>
        <w:t>2</w:t>
      </w:r>
      <w:r w:rsidR="007C452F">
        <w:rPr>
          <w:szCs w:val="24"/>
        </w:rPr>
        <w:t>9</w:t>
      </w:r>
      <w:r w:rsidR="00231CEF" w:rsidRPr="002D0182">
        <w:rPr>
          <w:szCs w:val="24"/>
        </w:rPr>
        <w:t>.janvāra</w:t>
      </w:r>
      <w:r w:rsidR="00CB6C3C" w:rsidRPr="002D0182">
        <w:rPr>
          <w:szCs w:val="24"/>
        </w:rPr>
        <w:t xml:space="preserve"> spriedumu</w:t>
      </w:r>
    </w:p>
    <w:p w14:paraId="4DB4FAB1" w14:textId="6A5C0F3F" w:rsidR="00CB6C3C" w:rsidRPr="002D0182" w:rsidRDefault="009539DD" w:rsidP="00845464">
      <w:pPr>
        <w:autoSpaceDE w:val="0"/>
        <w:autoSpaceDN w:val="0"/>
        <w:adjustRightInd w:val="0"/>
        <w:spacing w:after="0" w:line="276" w:lineRule="auto"/>
        <w:ind w:firstLine="709"/>
        <w:jc w:val="both"/>
        <w:rPr>
          <w:szCs w:val="24"/>
        </w:rPr>
      </w:pPr>
      <w:r>
        <w:rPr>
          <w:szCs w:val="24"/>
        </w:rPr>
        <w:t>[pers. A]</w:t>
      </w:r>
      <w:r w:rsidR="00CB6C3C" w:rsidRPr="002D0182">
        <w:rPr>
          <w:szCs w:val="24"/>
        </w:rPr>
        <w:t xml:space="preserve">, personas kods </w:t>
      </w:r>
      <w:r>
        <w:rPr>
          <w:szCs w:val="24"/>
        </w:rPr>
        <w:t>[..]</w:t>
      </w:r>
      <w:r w:rsidR="00CB6C3C" w:rsidRPr="002D0182">
        <w:rPr>
          <w:szCs w:val="24"/>
        </w:rPr>
        <w:t>,</w:t>
      </w:r>
    </w:p>
    <w:p w14:paraId="5CB3264F" w14:textId="5D51CC9E" w:rsidR="00231CEF" w:rsidRDefault="00CB6C3C" w:rsidP="00845464">
      <w:pPr>
        <w:autoSpaceDE w:val="0"/>
        <w:autoSpaceDN w:val="0"/>
        <w:adjustRightInd w:val="0"/>
        <w:spacing w:after="0" w:line="276" w:lineRule="auto"/>
        <w:ind w:firstLine="709"/>
        <w:jc w:val="both"/>
        <w:rPr>
          <w:szCs w:val="24"/>
        </w:rPr>
      </w:pPr>
      <w:r w:rsidRPr="002D0182">
        <w:rPr>
          <w:szCs w:val="24"/>
        </w:rPr>
        <w:t>atzīt</w:t>
      </w:r>
      <w:r w:rsidR="007C452F">
        <w:rPr>
          <w:szCs w:val="24"/>
        </w:rPr>
        <w:t>a</w:t>
      </w:r>
      <w:r w:rsidRPr="002D0182">
        <w:rPr>
          <w:szCs w:val="24"/>
        </w:rPr>
        <w:t xml:space="preserve"> par vainīgu Krimināllikuma </w:t>
      </w:r>
      <w:proofErr w:type="gramStart"/>
      <w:r w:rsidR="007C452F">
        <w:rPr>
          <w:szCs w:val="24"/>
        </w:rPr>
        <w:t>179</w:t>
      </w:r>
      <w:r w:rsidR="00231CEF" w:rsidRPr="002D0182">
        <w:rPr>
          <w:szCs w:val="24"/>
        </w:rPr>
        <w:t>.panta</w:t>
      </w:r>
      <w:proofErr w:type="gramEnd"/>
      <w:r w:rsidR="00231CEF" w:rsidRPr="002D0182">
        <w:rPr>
          <w:szCs w:val="24"/>
        </w:rPr>
        <w:t xml:space="preserve"> </w:t>
      </w:r>
      <w:r w:rsidR="007C452F">
        <w:rPr>
          <w:szCs w:val="24"/>
        </w:rPr>
        <w:t>trešajā</w:t>
      </w:r>
      <w:r w:rsidR="00231CEF" w:rsidRPr="002D0182">
        <w:rPr>
          <w:szCs w:val="24"/>
        </w:rPr>
        <w:t xml:space="preserve"> daļā </w:t>
      </w:r>
      <w:r w:rsidRPr="002D0182">
        <w:rPr>
          <w:szCs w:val="24"/>
        </w:rPr>
        <w:t>paredzētajā noziedzīgajā nodarījumā un sodīt</w:t>
      </w:r>
      <w:r w:rsidR="007C452F">
        <w:rPr>
          <w:szCs w:val="24"/>
        </w:rPr>
        <w:t>a</w:t>
      </w:r>
      <w:r w:rsidRPr="002D0182">
        <w:rPr>
          <w:szCs w:val="24"/>
        </w:rPr>
        <w:t xml:space="preserve"> ar</w:t>
      </w:r>
      <w:r w:rsidR="00231CEF" w:rsidRPr="002D0182">
        <w:rPr>
          <w:szCs w:val="24"/>
        </w:rPr>
        <w:t xml:space="preserve"> </w:t>
      </w:r>
      <w:r w:rsidR="007C452F">
        <w:rPr>
          <w:szCs w:val="24"/>
        </w:rPr>
        <w:t xml:space="preserve">brīvības atņemšanu uz 6 gadiem  un ar mantas konfiskāciju. </w:t>
      </w:r>
    </w:p>
    <w:p w14:paraId="5061B0F7" w14:textId="768B6907" w:rsidR="00732E61" w:rsidRDefault="00732E61" w:rsidP="00845464">
      <w:pPr>
        <w:pStyle w:val="ListParagraph"/>
        <w:tabs>
          <w:tab w:val="left" w:pos="1134"/>
          <w:tab w:val="left" w:pos="1276"/>
        </w:tabs>
        <w:spacing w:after="0" w:line="276" w:lineRule="auto"/>
        <w:ind w:left="0" w:firstLine="709"/>
        <w:jc w:val="both"/>
        <w:rPr>
          <w:rFonts w:asciiTheme="majorBidi" w:hAnsiTheme="majorBidi" w:cstheme="majorBidi"/>
        </w:rPr>
      </w:pPr>
      <w:r w:rsidRPr="00364040">
        <w:rPr>
          <w:rFonts w:asciiTheme="majorBidi" w:hAnsiTheme="majorBidi" w:cstheme="majorBidi"/>
        </w:rPr>
        <w:t xml:space="preserve">Saskaņā ar Krimināllikuma </w:t>
      </w:r>
      <w:proofErr w:type="gramStart"/>
      <w:r w:rsidRPr="00364040">
        <w:rPr>
          <w:rFonts w:asciiTheme="majorBidi" w:hAnsiTheme="majorBidi" w:cstheme="majorBidi"/>
        </w:rPr>
        <w:t>55.pant</w:t>
      </w:r>
      <w:r w:rsidR="00095497">
        <w:rPr>
          <w:rFonts w:asciiTheme="majorBidi" w:hAnsiTheme="majorBidi" w:cstheme="majorBidi"/>
        </w:rPr>
        <w:t>a</w:t>
      </w:r>
      <w:proofErr w:type="gramEnd"/>
      <w:r w:rsidR="00095497">
        <w:rPr>
          <w:rFonts w:asciiTheme="majorBidi" w:hAnsiTheme="majorBidi" w:cstheme="majorBidi"/>
        </w:rPr>
        <w:t xml:space="preserve"> pirmo daļu</w:t>
      </w:r>
      <w:r w:rsidRPr="00364040">
        <w:rPr>
          <w:rFonts w:asciiTheme="majorBidi" w:hAnsiTheme="majorBidi" w:cstheme="majorBidi"/>
        </w:rPr>
        <w:t xml:space="preserve"> brīvības atņemšanas sods noteikts nosacīti ar pārbaudes laiku uz </w:t>
      </w:r>
      <w:r>
        <w:rPr>
          <w:rFonts w:asciiTheme="majorBidi" w:hAnsiTheme="majorBidi" w:cstheme="majorBidi"/>
        </w:rPr>
        <w:t>3</w:t>
      </w:r>
      <w:r w:rsidRPr="00364040">
        <w:rPr>
          <w:rFonts w:asciiTheme="majorBidi" w:hAnsiTheme="majorBidi" w:cstheme="majorBidi"/>
        </w:rPr>
        <w:t xml:space="preserve"> gadiem.</w:t>
      </w:r>
    </w:p>
    <w:p w14:paraId="48B86055" w14:textId="0D252158" w:rsidR="00D11062" w:rsidRDefault="00D11062" w:rsidP="00845464">
      <w:pPr>
        <w:pStyle w:val="ListParagraph"/>
        <w:tabs>
          <w:tab w:val="left" w:pos="1134"/>
          <w:tab w:val="left" w:pos="1276"/>
        </w:tabs>
        <w:spacing w:after="0" w:line="276" w:lineRule="auto"/>
        <w:ind w:left="0" w:firstLine="709"/>
        <w:jc w:val="both"/>
        <w:rPr>
          <w:rFonts w:asciiTheme="majorBidi" w:hAnsiTheme="majorBidi" w:cstheme="majorBidi"/>
        </w:rPr>
      </w:pPr>
      <w:bookmarkStart w:id="3" w:name="_Hlk114138744"/>
      <w:r w:rsidRPr="00364040">
        <w:rPr>
          <w:rFonts w:asciiTheme="majorBidi" w:hAnsiTheme="majorBidi" w:cstheme="majorBidi"/>
        </w:rPr>
        <w:t xml:space="preserve">Saskaņā ar Krimināllikuma </w:t>
      </w:r>
      <w:proofErr w:type="gramStart"/>
      <w:r w:rsidRPr="00364040">
        <w:rPr>
          <w:rFonts w:asciiTheme="majorBidi" w:hAnsiTheme="majorBidi" w:cstheme="majorBidi"/>
        </w:rPr>
        <w:t>55.pant</w:t>
      </w:r>
      <w:r>
        <w:rPr>
          <w:rFonts w:asciiTheme="majorBidi" w:hAnsiTheme="majorBidi" w:cstheme="majorBidi"/>
        </w:rPr>
        <w:t>a</w:t>
      </w:r>
      <w:proofErr w:type="gramEnd"/>
      <w:r>
        <w:rPr>
          <w:rFonts w:asciiTheme="majorBidi" w:hAnsiTheme="majorBidi" w:cstheme="majorBidi"/>
        </w:rPr>
        <w:t xml:space="preserve"> sestās daļas </w:t>
      </w:r>
      <w:bookmarkEnd w:id="3"/>
      <w:r>
        <w:rPr>
          <w:rFonts w:asciiTheme="majorBidi" w:hAnsiTheme="majorBidi" w:cstheme="majorBidi"/>
        </w:rPr>
        <w:t xml:space="preserve">2., 3.punktu </w:t>
      </w:r>
      <w:r w:rsidR="009539DD">
        <w:rPr>
          <w:rFonts w:asciiTheme="majorBidi" w:hAnsiTheme="majorBidi" w:cstheme="majorBidi"/>
        </w:rPr>
        <w:t>[pers. A]</w:t>
      </w:r>
      <w:r>
        <w:rPr>
          <w:rFonts w:asciiTheme="majorBidi" w:hAnsiTheme="majorBidi" w:cstheme="majorBidi"/>
        </w:rPr>
        <w:t xml:space="preserve"> uzlikts pienākums nemainīt dzīvesvietu bez Valsts probācijas dienesta piekrišanas un piedalīties probācijas programmās saskaņā ar Valsts probācijas dienesta norādījumiem. </w:t>
      </w:r>
    </w:p>
    <w:p w14:paraId="57600209" w14:textId="4ECBE696" w:rsidR="00231CEF" w:rsidRPr="00095497" w:rsidRDefault="00D11062" w:rsidP="00845464">
      <w:pPr>
        <w:pStyle w:val="ListParagraph"/>
        <w:tabs>
          <w:tab w:val="left" w:pos="1134"/>
          <w:tab w:val="left" w:pos="1276"/>
        </w:tabs>
        <w:spacing w:after="0" w:line="276" w:lineRule="auto"/>
        <w:ind w:left="0" w:firstLine="709"/>
        <w:jc w:val="both"/>
        <w:rPr>
          <w:rFonts w:asciiTheme="majorBidi" w:hAnsiTheme="majorBidi" w:cstheme="majorBidi"/>
        </w:rPr>
      </w:pPr>
      <w:r w:rsidRPr="00364040">
        <w:rPr>
          <w:rFonts w:asciiTheme="majorBidi" w:hAnsiTheme="majorBidi" w:cstheme="majorBidi"/>
        </w:rPr>
        <w:t xml:space="preserve">Saskaņā ar Krimināllikuma </w:t>
      </w:r>
      <w:proofErr w:type="gramStart"/>
      <w:r w:rsidRPr="00364040">
        <w:rPr>
          <w:rFonts w:asciiTheme="majorBidi" w:hAnsiTheme="majorBidi" w:cstheme="majorBidi"/>
        </w:rPr>
        <w:t>55.pant</w:t>
      </w:r>
      <w:r>
        <w:rPr>
          <w:rFonts w:asciiTheme="majorBidi" w:hAnsiTheme="majorBidi" w:cstheme="majorBidi"/>
        </w:rPr>
        <w:t>a</w:t>
      </w:r>
      <w:proofErr w:type="gramEnd"/>
      <w:r>
        <w:rPr>
          <w:rFonts w:asciiTheme="majorBidi" w:hAnsiTheme="majorBidi" w:cstheme="majorBidi"/>
        </w:rPr>
        <w:t xml:space="preserve"> sestās daļas 1.punktu </w:t>
      </w:r>
      <w:r w:rsidR="009539DD">
        <w:rPr>
          <w:rFonts w:asciiTheme="majorBidi" w:hAnsiTheme="majorBidi" w:cstheme="majorBidi"/>
        </w:rPr>
        <w:t>[pers. A]</w:t>
      </w:r>
      <w:r>
        <w:rPr>
          <w:rFonts w:asciiTheme="majorBidi" w:hAnsiTheme="majorBidi" w:cstheme="majorBidi"/>
        </w:rPr>
        <w:t xml:space="preserve"> uzlikt</w:t>
      </w:r>
      <w:r w:rsidR="00095497">
        <w:rPr>
          <w:rFonts w:asciiTheme="majorBidi" w:hAnsiTheme="majorBidi" w:cstheme="majorBidi"/>
        </w:rPr>
        <w:t>s</w:t>
      </w:r>
      <w:r>
        <w:rPr>
          <w:rFonts w:asciiTheme="majorBidi" w:hAnsiTheme="majorBidi" w:cstheme="majorBidi"/>
        </w:rPr>
        <w:t xml:space="preserve"> par pienākumu ne vēlāk kā divu gadu laikā, skaitot no sprieduma spēkā stāšanās brīža, pilnībā novērst cietušajiem radīto kaitējumu.</w:t>
      </w:r>
    </w:p>
    <w:p w14:paraId="035414E4" w14:textId="77777777" w:rsidR="00CB6C3C" w:rsidRPr="002D0182" w:rsidRDefault="00CB6C3C" w:rsidP="00845464">
      <w:pPr>
        <w:spacing w:after="0" w:line="276" w:lineRule="auto"/>
        <w:ind w:firstLine="720"/>
        <w:jc w:val="both"/>
      </w:pPr>
    </w:p>
    <w:p w14:paraId="29D1B82C" w14:textId="5F1C5E82" w:rsidR="00275DB0" w:rsidRDefault="00A31D91" w:rsidP="00845464">
      <w:pPr>
        <w:spacing w:after="0" w:line="276" w:lineRule="auto"/>
        <w:ind w:firstLine="720"/>
        <w:jc w:val="both"/>
      </w:pPr>
      <w:r w:rsidRPr="002D0182">
        <w:t>[</w:t>
      </w:r>
      <w:r w:rsidR="00033613">
        <w:t>2</w:t>
      </w:r>
      <w:r w:rsidRPr="002D0182">
        <w:t xml:space="preserve">] </w:t>
      </w:r>
      <w:r w:rsidR="00275DB0">
        <w:t xml:space="preserve">Ar </w:t>
      </w:r>
      <w:bookmarkStart w:id="4" w:name="_Hlk114139292"/>
      <w:r w:rsidR="00275DB0">
        <w:rPr>
          <w:szCs w:val="24"/>
        </w:rPr>
        <w:t xml:space="preserve">Rīgas apgabaltiesas </w:t>
      </w:r>
      <w:proofErr w:type="gramStart"/>
      <w:r w:rsidR="00CB5870" w:rsidRPr="002D0182">
        <w:rPr>
          <w:szCs w:val="24"/>
        </w:rPr>
        <w:t>20</w:t>
      </w:r>
      <w:r w:rsidR="00275DB0">
        <w:rPr>
          <w:szCs w:val="24"/>
        </w:rPr>
        <w:t>15</w:t>
      </w:r>
      <w:r w:rsidR="00CB5870" w:rsidRPr="002D0182">
        <w:rPr>
          <w:szCs w:val="24"/>
        </w:rPr>
        <w:t>.gada</w:t>
      </w:r>
      <w:proofErr w:type="gramEnd"/>
      <w:r w:rsidR="00CB5870" w:rsidRPr="002D0182">
        <w:rPr>
          <w:szCs w:val="24"/>
        </w:rPr>
        <w:t xml:space="preserve"> 2</w:t>
      </w:r>
      <w:r w:rsidR="00275DB0">
        <w:rPr>
          <w:szCs w:val="24"/>
        </w:rPr>
        <w:t>7</w:t>
      </w:r>
      <w:r w:rsidR="00CB5870" w:rsidRPr="002D0182">
        <w:rPr>
          <w:szCs w:val="24"/>
        </w:rPr>
        <w:t xml:space="preserve">.janvāra </w:t>
      </w:r>
      <w:bookmarkEnd w:id="4"/>
      <w:r w:rsidR="00CB5870" w:rsidRPr="002D0182">
        <w:rPr>
          <w:rFonts w:ascii="TimesNewRomanPSMT" w:hAnsi="TimesNewRomanPSMT" w:cs="TimesNewRomanPSMT"/>
          <w:szCs w:val="24"/>
        </w:rPr>
        <w:t>spriedum</w:t>
      </w:r>
      <w:r w:rsidR="00275DB0">
        <w:rPr>
          <w:rFonts w:ascii="TimesNewRomanPSMT" w:hAnsi="TimesNewRomanPSMT" w:cs="TimesNewRomanPSMT"/>
          <w:szCs w:val="24"/>
        </w:rPr>
        <w:t xml:space="preserve">u </w:t>
      </w:r>
      <w:r w:rsidR="00275DB0">
        <w:rPr>
          <w:szCs w:val="24"/>
        </w:rPr>
        <w:t xml:space="preserve">Rīgas apgabaltiesas </w:t>
      </w:r>
      <w:r w:rsidR="00275DB0" w:rsidRPr="002D0182">
        <w:rPr>
          <w:szCs w:val="24"/>
        </w:rPr>
        <w:t>20</w:t>
      </w:r>
      <w:r w:rsidR="00275DB0">
        <w:rPr>
          <w:szCs w:val="24"/>
        </w:rPr>
        <w:t>09</w:t>
      </w:r>
      <w:r w:rsidR="00275DB0" w:rsidRPr="002D0182">
        <w:rPr>
          <w:szCs w:val="24"/>
        </w:rPr>
        <w:t>.gada 2</w:t>
      </w:r>
      <w:r w:rsidR="00275DB0">
        <w:rPr>
          <w:szCs w:val="24"/>
        </w:rPr>
        <w:t>9</w:t>
      </w:r>
      <w:r w:rsidR="00275DB0" w:rsidRPr="002D0182">
        <w:rPr>
          <w:szCs w:val="24"/>
        </w:rPr>
        <w:t>.janvāra spriedum</w:t>
      </w:r>
      <w:r w:rsidR="00275DB0">
        <w:rPr>
          <w:szCs w:val="24"/>
        </w:rPr>
        <w:t xml:space="preserve">s atcelts daļā </w:t>
      </w:r>
      <w:r w:rsidR="00275DB0">
        <w:t xml:space="preserve">par </w:t>
      </w:r>
      <w:r w:rsidR="009539DD">
        <w:t>[pers. A]</w:t>
      </w:r>
      <w:r w:rsidR="00275DB0">
        <w:t xml:space="preserve"> </w:t>
      </w:r>
      <w:r w:rsidR="00F80243">
        <w:t xml:space="preserve">atzīšanu par vainīgu un sodīšanu </w:t>
      </w:r>
      <w:r w:rsidR="00275DB0">
        <w:t>Krimināllikuma 179.panta treš</w:t>
      </w:r>
      <w:r w:rsidR="00F80243">
        <w:t>ajā daļā paredzētajā noziedzīgajā nodarījumā</w:t>
      </w:r>
      <w:r w:rsidR="00275DB0">
        <w:t xml:space="preserve">. </w:t>
      </w:r>
    </w:p>
    <w:p w14:paraId="1D3E5416" w14:textId="69F0757A" w:rsidR="00D34409" w:rsidRDefault="009539DD" w:rsidP="00845464">
      <w:pPr>
        <w:spacing w:after="0" w:line="276" w:lineRule="auto"/>
        <w:ind w:firstLine="720"/>
        <w:jc w:val="both"/>
      </w:pPr>
      <w:r>
        <w:t>[Pers. A]</w:t>
      </w:r>
      <w:r w:rsidR="00D34409">
        <w:t xml:space="preserve"> </w:t>
      </w:r>
      <w:r w:rsidR="00033613" w:rsidRPr="002D0182">
        <w:rPr>
          <w:szCs w:val="24"/>
        </w:rPr>
        <w:t>atzīt</w:t>
      </w:r>
      <w:r w:rsidR="00033613">
        <w:rPr>
          <w:szCs w:val="24"/>
        </w:rPr>
        <w:t>a</w:t>
      </w:r>
      <w:r w:rsidR="00033613" w:rsidRPr="002D0182">
        <w:rPr>
          <w:szCs w:val="24"/>
        </w:rPr>
        <w:t xml:space="preserve"> par vainīgu Krimināllikuma </w:t>
      </w:r>
      <w:proofErr w:type="gramStart"/>
      <w:r w:rsidR="00D34409">
        <w:t>179.panta</w:t>
      </w:r>
      <w:proofErr w:type="gramEnd"/>
      <w:r w:rsidR="00D34409">
        <w:t xml:space="preserve"> pirmajā daļā paredzēt</w:t>
      </w:r>
      <w:r w:rsidR="001810CF">
        <w:t>ajā</w:t>
      </w:r>
      <w:r w:rsidR="00D34409">
        <w:t xml:space="preserve"> noziedzīg</w:t>
      </w:r>
      <w:r w:rsidR="001810CF">
        <w:t>ajā</w:t>
      </w:r>
      <w:r w:rsidR="00D34409">
        <w:t xml:space="preserve"> nodarījum</w:t>
      </w:r>
      <w:r w:rsidR="001810CF">
        <w:t>ā</w:t>
      </w:r>
      <w:r w:rsidR="00D34409">
        <w:t xml:space="preserve"> </w:t>
      </w:r>
      <w:r w:rsidR="00033613">
        <w:t xml:space="preserve">un </w:t>
      </w:r>
      <w:r w:rsidR="00D34409">
        <w:t>sodīta ar brīvības atņemšanu uz 6 mēnešiem</w:t>
      </w:r>
      <w:r w:rsidR="008E1FB9">
        <w:t>;</w:t>
      </w:r>
    </w:p>
    <w:p w14:paraId="15D19510" w14:textId="266975B4" w:rsidR="00095497" w:rsidRDefault="00033613" w:rsidP="00275DB0">
      <w:pPr>
        <w:spacing w:after="0" w:line="276" w:lineRule="auto"/>
        <w:ind w:firstLine="720"/>
        <w:jc w:val="both"/>
      </w:pPr>
      <w:r w:rsidRPr="002D0182">
        <w:rPr>
          <w:szCs w:val="24"/>
        </w:rPr>
        <w:t>atzīt</w:t>
      </w:r>
      <w:r>
        <w:rPr>
          <w:szCs w:val="24"/>
        </w:rPr>
        <w:t>a</w:t>
      </w:r>
      <w:r w:rsidRPr="002D0182">
        <w:rPr>
          <w:szCs w:val="24"/>
        </w:rPr>
        <w:t xml:space="preserve"> par vainīgu </w:t>
      </w:r>
      <w:r w:rsidR="00275DB0">
        <w:t xml:space="preserve">Krimināllikuma </w:t>
      </w:r>
      <w:proofErr w:type="gramStart"/>
      <w:r w:rsidR="00275DB0">
        <w:t>179.panta</w:t>
      </w:r>
      <w:proofErr w:type="gramEnd"/>
      <w:r w:rsidR="00275DB0">
        <w:t xml:space="preserve"> trešajā daļā paredzēt</w:t>
      </w:r>
      <w:r w:rsidR="001810CF">
        <w:t>ajā</w:t>
      </w:r>
      <w:r w:rsidR="00275DB0">
        <w:t xml:space="preserve"> noziedzīg</w:t>
      </w:r>
      <w:r w:rsidR="001810CF">
        <w:t>ajā</w:t>
      </w:r>
      <w:r w:rsidR="00275DB0">
        <w:t xml:space="preserve"> nodarījum</w:t>
      </w:r>
      <w:r w:rsidR="001810CF">
        <w:t>ā</w:t>
      </w:r>
      <w:r w:rsidR="008E1FB9">
        <w:t xml:space="preserve"> un</w:t>
      </w:r>
      <w:r w:rsidR="00275DB0">
        <w:t xml:space="preserve"> sodīta ar brīvības atņemšanu uz 3 gadiem</w:t>
      </w:r>
      <w:r w:rsidR="00095497">
        <w:t>.</w:t>
      </w:r>
      <w:r w:rsidR="00275DB0">
        <w:t xml:space="preserve"> </w:t>
      </w:r>
    </w:p>
    <w:p w14:paraId="4BB22154" w14:textId="335D7222" w:rsidR="00A31D91" w:rsidRDefault="00275DB0" w:rsidP="00275DB0">
      <w:pPr>
        <w:spacing w:after="0" w:line="276" w:lineRule="auto"/>
        <w:ind w:firstLine="720"/>
        <w:jc w:val="both"/>
      </w:pPr>
      <w:r>
        <w:t xml:space="preserve">Saskaņā ar Krimināllikuma </w:t>
      </w:r>
      <w:proofErr w:type="gramStart"/>
      <w:r>
        <w:t>50.panta</w:t>
      </w:r>
      <w:proofErr w:type="gramEnd"/>
      <w:r>
        <w:t xml:space="preserve"> pirmo daļu galīg</w:t>
      </w:r>
      <w:r w:rsidR="00592DB1">
        <w:t>ais</w:t>
      </w:r>
      <w:r>
        <w:t xml:space="preserve"> sod</w:t>
      </w:r>
      <w:r w:rsidR="00592DB1">
        <w:t>s</w:t>
      </w:r>
      <w:r>
        <w:t xml:space="preserve"> </w:t>
      </w:r>
      <w:r w:rsidR="009539DD">
        <w:t>[pers. A]</w:t>
      </w:r>
      <w:r>
        <w:t xml:space="preserve"> noteikt</w:t>
      </w:r>
      <w:r w:rsidR="00592DB1">
        <w:t xml:space="preserve">s </w:t>
      </w:r>
      <w:r>
        <w:t>brīvības atņemšan</w:t>
      </w:r>
      <w:r w:rsidR="00592DB1">
        <w:t>a</w:t>
      </w:r>
      <w:r>
        <w:t xml:space="preserve"> uz 3 gadiem.</w:t>
      </w:r>
    </w:p>
    <w:p w14:paraId="69214B3B" w14:textId="4F01493A" w:rsidR="00D34409" w:rsidRDefault="00D34409" w:rsidP="00275DB0">
      <w:pPr>
        <w:spacing w:after="0" w:line="276" w:lineRule="auto"/>
        <w:ind w:firstLine="720"/>
        <w:jc w:val="both"/>
      </w:pPr>
      <w:r>
        <w:t>Pārējā daļā spriedums atstāts negrozīts.</w:t>
      </w:r>
    </w:p>
    <w:p w14:paraId="7F63226A" w14:textId="192C2F60" w:rsidR="008E1FB9" w:rsidRDefault="008E1FB9" w:rsidP="00275DB0">
      <w:pPr>
        <w:spacing w:after="0" w:line="276" w:lineRule="auto"/>
        <w:ind w:firstLine="720"/>
        <w:jc w:val="both"/>
      </w:pPr>
    </w:p>
    <w:p w14:paraId="4F223AE2" w14:textId="3833F3BD" w:rsidR="008E1FB9" w:rsidRPr="002D0182" w:rsidRDefault="008E1FB9" w:rsidP="00275DB0">
      <w:pPr>
        <w:spacing w:after="0" w:line="276" w:lineRule="auto"/>
        <w:ind w:firstLine="720"/>
        <w:jc w:val="both"/>
        <w:rPr>
          <w:rFonts w:ascii="TimesNewRomanPSMT" w:hAnsi="TimesNewRomanPSMT" w:cs="TimesNewRomanPSMT"/>
          <w:szCs w:val="24"/>
        </w:rPr>
      </w:pPr>
      <w:r>
        <w:lastRenderedPageBreak/>
        <w:t xml:space="preserve">[3] Ar apelācijas instances tiesas spriedumu </w:t>
      </w:r>
      <w:r w:rsidR="009539DD">
        <w:t>[pers. A]</w:t>
      </w:r>
      <w:r>
        <w:t xml:space="preserve"> atzīta par vainīgu un sodīta pēc Krimināllikuma </w:t>
      </w:r>
      <w:proofErr w:type="gramStart"/>
      <w:r>
        <w:t>179.panta</w:t>
      </w:r>
      <w:proofErr w:type="gramEnd"/>
      <w:r>
        <w:t xml:space="preserve"> pirmās daļas par to, ka prettiesiski ieguva svešu mantu, būdama persona, kurai šī manta uzticēta un kuras pārziņā tā atradās (piesavināšanās), kā arī atzīta par vainīgu un sodīta pēc Krimināllikuma 179.panta trešās daļas par to, ka prettiesiski ieguva svešu mantu, būdama persona, kurai šī manta uzticēta un kuras pārziņā </w:t>
      </w:r>
      <w:r w:rsidR="000C1476">
        <w:t xml:space="preserve">tā </w:t>
      </w:r>
      <w:r>
        <w:t>atradās</w:t>
      </w:r>
      <w:r w:rsidR="00D00E1B">
        <w:t xml:space="preserve"> (piesavināšanās), lielā apmērā.</w:t>
      </w:r>
    </w:p>
    <w:p w14:paraId="2FF98415" w14:textId="77777777" w:rsidR="006A284C" w:rsidRPr="002D0182" w:rsidRDefault="006A284C" w:rsidP="00CB5870">
      <w:pPr>
        <w:spacing w:after="0" w:line="276" w:lineRule="auto"/>
        <w:jc w:val="both"/>
      </w:pPr>
    </w:p>
    <w:p w14:paraId="0C2939BD" w14:textId="4A5DF569" w:rsidR="00EE0D64" w:rsidRDefault="006A284C" w:rsidP="00C0196B">
      <w:pPr>
        <w:spacing w:after="0" w:line="276" w:lineRule="auto"/>
        <w:ind w:firstLine="720"/>
        <w:jc w:val="both"/>
      </w:pPr>
      <w:r w:rsidRPr="002D0182">
        <w:t>[</w:t>
      </w:r>
      <w:r w:rsidR="00CB5870" w:rsidRPr="002D0182">
        <w:t>4</w:t>
      </w:r>
      <w:r w:rsidRPr="002D0182">
        <w:t xml:space="preserve">] </w:t>
      </w:r>
      <w:r w:rsidR="00B34B20" w:rsidRPr="002D0182">
        <w:t xml:space="preserve">Par </w:t>
      </w:r>
      <w:r w:rsidR="00592DB1">
        <w:rPr>
          <w:szCs w:val="24"/>
        </w:rPr>
        <w:t xml:space="preserve">Rīgas apgabaltiesas </w:t>
      </w:r>
      <w:proofErr w:type="gramStart"/>
      <w:r w:rsidR="00592DB1" w:rsidRPr="002D0182">
        <w:rPr>
          <w:szCs w:val="24"/>
        </w:rPr>
        <w:t>20</w:t>
      </w:r>
      <w:r w:rsidR="00592DB1">
        <w:rPr>
          <w:szCs w:val="24"/>
        </w:rPr>
        <w:t>15</w:t>
      </w:r>
      <w:r w:rsidR="00592DB1" w:rsidRPr="002D0182">
        <w:rPr>
          <w:szCs w:val="24"/>
        </w:rPr>
        <w:t>.gada</w:t>
      </w:r>
      <w:proofErr w:type="gramEnd"/>
      <w:r w:rsidR="00592DB1" w:rsidRPr="002D0182">
        <w:rPr>
          <w:szCs w:val="24"/>
        </w:rPr>
        <w:t xml:space="preserve"> 2</w:t>
      </w:r>
      <w:r w:rsidR="00592DB1">
        <w:rPr>
          <w:szCs w:val="24"/>
        </w:rPr>
        <w:t>7</w:t>
      </w:r>
      <w:r w:rsidR="00592DB1" w:rsidRPr="002D0182">
        <w:rPr>
          <w:szCs w:val="24"/>
        </w:rPr>
        <w:t xml:space="preserve">.janvāra </w:t>
      </w:r>
      <w:r w:rsidR="00CB5870" w:rsidRPr="002D0182">
        <w:t>spriedumu</w:t>
      </w:r>
      <w:r w:rsidRPr="002D0182">
        <w:t xml:space="preserve"> notiesātā</w:t>
      </w:r>
      <w:r w:rsidR="00592DB1">
        <w:t>s</w:t>
      </w:r>
      <w:r w:rsidR="00CB5870" w:rsidRPr="002D0182">
        <w:t xml:space="preserve"> </w:t>
      </w:r>
      <w:r w:rsidR="009539DD">
        <w:t>[pers. A]</w:t>
      </w:r>
      <w:r w:rsidR="00592DB1">
        <w:t xml:space="preserve"> </w:t>
      </w:r>
      <w:r w:rsidR="00995945" w:rsidRPr="002D0182">
        <w:t>uzdevumā advokāt</w:t>
      </w:r>
      <w:r w:rsidR="000E512D" w:rsidRPr="002D0182">
        <w:t>s</w:t>
      </w:r>
      <w:r w:rsidRPr="002D0182">
        <w:t xml:space="preserve"> </w:t>
      </w:r>
      <w:r w:rsidR="00592DB1">
        <w:t xml:space="preserve">Indulis </w:t>
      </w:r>
      <w:proofErr w:type="spellStart"/>
      <w:r w:rsidR="00592DB1">
        <w:t>Brodiņš</w:t>
      </w:r>
      <w:proofErr w:type="spellEnd"/>
      <w:r w:rsidR="00592DB1">
        <w:t xml:space="preserve"> </w:t>
      </w:r>
      <w:r w:rsidR="00B34B20" w:rsidRPr="002D0182">
        <w:t>iesnie</w:t>
      </w:r>
      <w:r w:rsidR="000E512D" w:rsidRPr="002D0182">
        <w:t>dzis</w:t>
      </w:r>
      <w:r w:rsidR="00B34B20" w:rsidRPr="002D0182">
        <w:t xml:space="preserve"> pieteikumu </w:t>
      </w:r>
      <w:r w:rsidR="00995945" w:rsidRPr="002D0182">
        <w:t xml:space="preserve">Kriminālprocesa likuma </w:t>
      </w:r>
      <w:r w:rsidR="00B34B20" w:rsidRPr="002D0182">
        <w:t>63.nodaļas kārtībā, kur</w:t>
      </w:r>
      <w:r w:rsidR="00A049E0" w:rsidRPr="002D0182">
        <w:t>ā, atsauc</w:t>
      </w:r>
      <w:r w:rsidR="007176C1" w:rsidRPr="002D0182">
        <w:t>oties uz Krimināl</w:t>
      </w:r>
      <w:r w:rsidR="00C149C8">
        <w:t>likuma 35., 46., 55.pantu, Krimin</w:t>
      </w:r>
      <w:r w:rsidR="00C0196B">
        <w:t>ā</w:t>
      </w:r>
      <w:r w:rsidR="00C149C8">
        <w:t>lprocesa likuma 20.panta pirm</w:t>
      </w:r>
      <w:r w:rsidR="001B24F3">
        <w:t xml:space="preserve">o, </w:t>
      </w:r>
      <w:r w:rsidR="00C149C8">
        <w:t>otr</w:t>
      </w:r>
      <w:r w:rsidR="001B24F3">
        <w:t>o</w:t>
      </w:r>
      <w:r w:rsidR="00C149C8">
        <w:t xml:space="preserve"> daļ</w:t>
      </w:r>
      <w:r w:rsidR="001B24F3">
        <w:t>u</w:t>
      </w:r>
      <w:r w:rsidR="00C149C8">
        <w:t>, 86.panta pirm</w:t>
      </w:r>
      <w:r w:rsidR="001B24F3">
        <w:t>o</w:t>
      </w:r>
      <w:r w:rsidR="00C149C8">
        <w:t>, otr</w:t>
      </w:r>
      <w:r w:rsidR="001B24F3">
        <w:t xml:space="preserve">o, </w:t>
      </w:r>
      <w:r w:rsidR="00C149C8">
        <w:t>piekt</w:t>
      </w:r>
      <w:r w:rsidR="001B24F3">
        <w:t>o</w:t>
      </w:r>
      <w:r w:rsidR="00C149C8">
        <w:t xml:space="preserve"> daļ</w:t>
      </w:r>
      <w:r w:rsidR="001B24F3">
        <w:t>u</w:t>
      </w:r>
      <w:r w:rsidR="00C149C8">
        <w:t>, 128.panta otr</w:t>
      </w:r>
      <w:r w:rsidR="001B24F3">
        <w:t>o</w:t>
      </w:r>
      <w:r w:rsidR="00C149C8">
        <w:t>, treš</w:t>
      </w:r>
      <w:r w:rsidR="001B24F3">
        <w:t>o</w:t>
      </w:r>
      <w:r w:rsidR="00C149C8">
        <w:t xml:space="preserve"> daļ</w:t>
      </w:r>
      <w:r w:rsidR="001B24F3">
        <w:t>u</w:t>
      </w:r>
      <w:r w:rsidR="00C149C8">
        <w:t>, 405.panta pirm</w:t>
      </w:r>
      <w:r w:rsidR="001B24F3">
        <w:t>o</w:t>
      </w:r>
      <w:r w:rsidR="00C149C8">
        <w:t xml:space="preserve"> daļ</w:t>
      </w:r>
      <w:r w:rsidR="001B24F3">
        <w:t>u</w:t>
      </w:r>
      <w:r w:rsidR="00C149C8">
        <w:t>, 465.panta otr</w:t>
      </w:r>
      <w:r w:rsidR="001B24F3">
        <w:t>o</w:t>
      </w:r>
      <w:r w:rsidR="00C149C8">
        <w:t xml:space="preserve">, </w:t>
      </w:r>
      <w:r w:rsidR="00940370">
        <w:t xml:space="preserve">trešo </w:t>
      </w:r>
      <w:proofErr w:type="spellStart"/>
      <w:r w:rsidR="00940370">
        <w:t>prim</w:t>
      </w:r>
      <w:proofErr w:type="spellEnd"/>
      <w:r w:rsidR="002058B4">
        <w:t xml:space="preserve"> </w:t>
      </w:r>
      <w:r w:rsidR="00C149C8">
        <w:t>daļ</w:t>
      </w:r>
      <w:r w:rsidR="001B24F3">
        <w:t xml:space="preserve">u, </w:t>
      </w:r>
      <w:r w:rsidR="00C149C8">
        <w:t>sest</w:t>
      </w:r>
      <w:r w:rsidR="001B24F3">
        <w:t>o</w:t>
      </w:r>
      <w:r w:rsidR="00C149C8">
        <w:t xml:space="preserve"> daļ</w:t>
      </w:r>
      <w:r w:rsidR="001B24F3">
        <w:t>u</w:t>
      </w:r>
      <w:r w:rsidR="00C149C8">
        <w:t>, 499.panta pirm</w:t>
      </w:r>
      <w:r w:rsidR="001B24F3">
        <w:t>o</w:t>
      </w:r>
      <w:r w:rsidR="00C149C8">
        <w:t xml:space="preserve"> daļ</w:t>
      </w:r>
      <w:r w:rsidR="001B24F3">
        <w:t>u</w:t>
      </w:r>
      <w:r w:rsidR="00C149C8">
        <w:t>, 511.panta otr</w:t>
      </w:r>
      <w:r w:rsidR="001B24F3">
        <w:t>o</w:t>
      </w:r>
      <w:r w:rsidR="00C149C8">
        <w:t xml:space="preserve"> daļ</w:t>
      </w:r>
      <w:r w:rsidR="001B24F3">
        <w:t>u</w:t>
      </w:r>
      <w:r w:rsidR="00C149C8">
        <w:t>, 562.panta  pirm</w:t>
      </w:r>
      <w:r w:rsidR="001B24F3">
        <w:t>o</w:t>
      </w:r>
      <w:r w:rsidR="00C149C8">
        <w:t xml:space="preserve"> daļ</w:t>
      </w:r>
      <w:r w:rsidR="001B24F3">
        <w:t>u</w:t>
      </w:r>
      <w:r w:rsidR="00C149C8">
        <w:t>,</w:t>
      </w:r>
      <w:r w:rsidR="00BC2E1A" w:rsidRPr="00BC2E1A">
        <w:t xml:space="preserve"> </w:t>
      </w:r>
      <w:r w:rsidR="00BC2E1A">
        <w:t>564.panta ceturt</w:t>
      </w:r>
      <w:r w:rsidR="001B24F3">
        <w:t>o</w:t>
      </w:r>
      <w:r w:rsidR="00BC2E1A">
        <w:t xml:space="preserve"> daļ</w:t>
      </w:r>
      <w:r w:rsidR="001B24F3">
        <w:t>u</w:t>
      </w:r>
      <w:r w:rsidR="00BC2E1A">
        <w:t>,</w:t>
      </w:r>
      <w:r w:rsidR="00C149C8">
        <w:t xml:space="preserve"> 566.pant</w:t>
      </w:r>
      <w:r w:rsidR="001B24F3">
        <w:t>u</w:t>
      </w:r>
      <w:r w:rsidR="00C149C8">
        <w:t>, 574.panta 1.punkt</w:t>
      </w:r>
      <w:r w:rsidR="001B24F3">
        <w:t>u</w:t>
      </w:r>
      <w:r w:rsidR="00C149C8">
        <w:t>, 575.panta pirmā</w:t>
      </w:r>
      <w:r w:rsidR="00C0196B">
        <w:t xml:space="preserve">s </w:t>
      </w:r>
      <w:r w:rsidR="00C149C8">
        <w:t>daļas</w:t>
      </w:r>
      <w:r w:rsidR="00C0196B">
        <w:t xml:space="preserve"> </w:t>
      </w:r>
      <w:r w:rsidR="00C149C8">
        <w:t>8.punkt</w:t>
      </w:r>
      <w:r w:rsidR="001B24F3">
        <w:t>u</w:t>
      </w:r>
      <w:r w:rsidR="00C149C8">
        <w:t xml:space="preserve"> un treš</w:t>
      </w:r>
      <w:r w:rsidR="001B24F3">
        <w:t>o</w:t>
      </w:r>
      <w:r w:rsidR="00C149C8">
        <w:t xml:space="preserve"> daļ</w:t>
      </w:r>
      <w:r w:rsidR="001B24F3">
        <w:t>u</w:t>
      </w:r>
      <w:r w:rsidR="00C149C8">
        <w:t>, 582.-586.pantiem, 587.panta otr</w:t>
      </w:r>
      <w:r w:rsidR="001B24F3">
        <w:t>o</w:t>
      </w:r>
      <w:r w:rsidR="00C149C8">
        <w:t xml:space="preserve"> daļ</w:t>
      </w:r>
      <w:r w:rsidR="001B24F3">
        <w:t>u</w:t>
      </w:r>
      <w:r w:rsidR="00C149C8">
        <w:t>, 662.panta pirm</w:t>
      </w:r>
      <w:r w:rsidR="001B24F3">
        <w:t>o</w:t>
      </w:r>
      <w:r w:rsidR="00C149C8">
        <w:t xml:space="preserve"> daļ</w:t>
      </w:r>
      <w:r w:rsidR="001B24F3">
        <w:t>u</w:t>
      </w:r>
      <w:r w:rsidR="00C149C8">
        <w:t>, 663.panta pirm</w:t>
      </w:r>
      <w:r w:rsidR="001B24F3">
        <w:t>o</w:t>
      </w:r>
      <w:r w:rsidR="00C149C8">
        <w:t>, treš</w:t>
      </w:r>
      <w:r w:rsidR="001B24F3">
        <w:t>o</w:t>
      </w:r>
      <w:r w:rsidR="00C149C8">
        <w:t xml:space="preserve"> daļ</w:t>
      </w:r>
      <w:r w:rsidR="001B24F3">
        <w:t>u</w:t>
      </w:r>
      <w:r w:rsidR="00C149C8">
        <w:t>, 665.panta pirmās daļas 3.punkt</w:t>
      </w:r>
      <w:r w:rsidR="001B24F3">
        <w:t>u</w:t>
      </w:r>
      <w:r w:rsidR="00C149C8">
        <w:t>, 666.pant</w:t>
      </w:r>
      <w:r w:rsidR="001B24F3">
        <w:t>u</w:t>
      </w:r>
      <w:r w:rsidR="00C149C8">
        <w:t>, 668.panta pirm</w:t>
      </w:r>
      <w:r w:rsidR="001B24F3">
        <w:t>o</w:t>
      </w:r>
      <w:r w:rsidR="00C149C8">
        <w:t xml:space="preserve"> un treš</w:t>
      </w:r>
      <w:r w:rsidR="001B24F3">
        <w:t>o</w:t>
      </w:r>
      <w:r w:rsidR="00C149C8">
        <w:t xml:space="preserve"> daļ</w:t>
      </w:r>
      <w:r w:rsidR="001B24F3">
        <w:t>u</w:t>
      </w:r>
      <w:r w:rsidR="00C149C8">
        <w:t>, 669., 670., 671., 672.pantu</w:t>
      </w:r>
      <w:r w:rsidR="00A049E0" w:rsidRPr="002D0182">
        <w:t>,</w:t>
      </w:r>
      <w:r w:rsidR="00B34B20" w:rsidRPr="002D0182">
        <w:t xml:space="preserve"> lūdz </w:t>
      </w:r>
      <w:r w:rsidR="002211DD" w:rsidRPr="002D0182">
        <w:t xml:space="preserve">atcelt </w:t>
      </w:r>
      <w:r w:rsidR="00B0159B">
        <w:t xml:space="preserve">Rīgas apgabaltiesas 2009.gada 29.janvāra spriedumu un </w:t>
      </w:r>
      <w:r w:rsidR="00C0196B">
        <w:t xml:space="preserve">Rīgas apgabaltiesas 2015.gada 27.janvāra spriedumu un nosūtīt lietu jaunai izskatīšanai pirmās instances tiesā. </w:t>
      </w:r>
    </w:p>
    <w:p w14:paraId="293C288F" w14:textId="79D98C55" w:rsidR="00F413F7" w:rsidRDefault="004626A7" w:rsidP="002028D4">
      <w:pPr>
        <w:spacing w:after="0" w:line="276" w:lineRule="auto"/>
        <w:ind w:firstLine="720"/>
        <w:jc w:val="both"/>
      </w:pPr>
      <w:r>
        <w:t xml:space="preserve"> </w:t>
      </w:r>
    </w:p>
    <w:p w14:paraId="53B1E66A" w14:textId="77777777" w:rsidR="00462860" w:rsidRPr="002D0182" w:rsidRDefault="00462860" w:rsidP="00462860">
      <w:pPr>
        <w:tabs>
          <w:tab w:val="left" w:pos="-3120"/>
        </w:tabs>
        <w:suppressAutoHyphens/>
        <w:spacing w:after="0" w:line="276" w:lineRule="auto"/>
        <w:jc w:val="center"/>
        <w:rPr>
          <w:rFonts w:cs="Times New Roman"/>
          <w:b/>
          <w:szCs w:val="24"/>
        </w:rPr>
      </w:pPr>
      <w:r w:rsidRPr="002D0182">
        <w:rPr>
          <w:rFonts w:cs="Times New Roman"/>
          <w:b/>
          <w:szCs w:val="24"/>
        </w:rPr>
        <w:t>Motīvu daļa</w:t>
      </w:r>
    </w:p>
    <w:p w14:paraId="6AE162B2" w14:textId="77777777" w:rsidR="00462860" w:rsidRPr="008F1FCC" w:rsidRDefault="00462860" w:rsidP="00462860">
      <w:pPr>
        <w:spacing w:after="0" w:line="276" w:lineRule="auto"/>
        <w:jc w:val="center"/>
        <w:rPr>
          <w:rFonts w:cs="Times New Roman"/>
          <w:bCs/>
          <w:szCs w:val="24"/>
        </w:rPr>
      </w:pPr>
    </w:p>
    <w:p w14:paraId="1C287C4F" w14:textId="46251C78" w:rsidR="00CB5870" w:rsidRPr="002D0182" w:rsidRDefault="00AF40B8" w:rsidP="00F24BCC">
      <w:pPr>
        <w:spacing w:after="0" w:line="264" w:lineRule="auto"/>
        <w:ind w:firstLine="709"/>
        <w:jc w:val="both"/>
        <w:rPr>
          <w:szCs w:val="24"/>
        </w:rPr>
      </w:pPr>
      <w:r w:rsidRPr="002D0182">
        <w:rPr>
          <w:szCs w:val="24"/>
        </w:rPr>
        <w:t>[</w:t>
      </w:r>
      <w:r w:rsidR="00CB5870" w:rsidRPr="002D0182">
        <w:rPr>
          <w:szCs w:val="24"/>
        </w:rPr>
        <w:t>5</w:t>
      </w:r>
      <w:r w:rsidRPr="002D0182">
        <w:rPr>
          <w:szCs w:val="24"/>
        </w:rPr>
        <w:t>]</w:t>
      </w:r>
      <w:r w:rsidR="008F1FCC">
        <w:rPr>
          <w:szCs w:val="24"/>
        </w:rPr>
        <w:t xml:space="preserve"> </w:t>
      </w:r>
      <w:r w:rsidR="006C4331" w:rsidRPr="002D0182">
        <w:rPr>
          <w:szCs w:val="24"/>
        </w:rPr>
        <w:t xml:space="preserve">Senāts atzīst, ka </w:t>
      </w:r>
      <w:r w:rsidR="00F24BCC">
        <w:rPr>
          <w:szCs w:val="24"/>
        </w:rPr>
        <w:t xml:space="preserve">tiesvedība šajā lietā izbeidzama. </w:t>
      </w:r>
    </w:p>
    <w:p w14:paraId="1A8EF658" w14:textId="77777777" w:rsidR="00FC5751" w:rsidRDefault="00FC5751" w:rsidP="00FC5751">
      <w:pPr>
        <w:pStyle w:val="tv213"/>
        <w:shd w:val="clear" w:color="auto" w:fill="FFFFFF"/>
        <w:spacing w:before="0" w:beforeAutospacing="0" w:after="0" w:afterAutospacing="0" w:line="276" w:lineRule="auto"/>
        <w:ind w:firstLine="720"/>
        <w:jc w:val="both"/>
        <w:rPr>
          <w:rFonts w:asciiTheme="majorBidi" w:hAnsiTheme="majorBidi" w:cstheme="majorBidi"/>
        </w:rPr>
      </w:pPr>
    </w:p>
    <w:p w14:paraId="0099C76D" w14:textId="54D44B87" w:rsidR="00D957E7" w:rsidRPr="007A1974" w:rsidRDefault="00CB5870" w:rsidP="00337DAF">
      <w:pPr>
        <w:spacing w:after="0" w:line="276" w:lineRule="auto"/>
        <w:ind w:firstLine="720"/>
        <w:jc w:val="both"/>
        <w:rPr>
          <w:color w:val="000000" w:themeColor="text1"/>
        </w:rPr>
      </w:pPr>
      <w:r w:rsidRPr="007A1974">
        <w:rPr>
          <w:color w:val="000000" w:themeColor="text1"/>
          <w:szCs w:val="24"/>
        </w:rPr>
        <w:t>[</w:t>
      </w:r>
      <w:r w:rsidR="00DD6C20" w:rsidRPr="007A1974">
        <w:rPr>
          <w:color w:val="000000" w:themeColor="text1"/>
          <w:szCs w:val="24"/>
        </w:rPr>
        <w:t>6</w:t>
      </w:r>
      <w:r w:rsidRPr="007A1974">
        <w:rPr>
          <w:color w:val="000000" w:themeColor="text1"/>
          <w:szCs w:val="24"/>
        </w:rPr>
        <w:t>] </w:t>
      </w:r>
      <w:r w:rsidR="00D957E7" w:rsidRPr="007A1974">
        <w:rPr>
          <w:color w:val="000000" w:themeColor="text1"/>
        </w:rPr>
        <w:t>Kriminālprocesa likuma 63.nodaļā ir paredzēta spēkā esoš</w:t>
      </w:r>
      <w:r w:rsidR="00B0159B">
        <w:rPr>
          <w:color w:val="000000" w:themeColor="text1"/>
        </w:rPr>
        <w:t>o</w:t>
      </w:r>
      <w:r w:rsidR="00D957E7" w:rsidRPr="007A1974">
        <w:rPr>
          <w:color w:val="000000" w:themeColor="text1"/>
        </w:rPr>
        <w:t xml:space="preserve"> nolēmumu jauna izskatīšana sakarā ar materiālo un procesuālo </w:t>
      </w:r>
      <w:r w:rsidR="00306042" w:rsidRPr="007A1974">
        <w:rPr>
          <w:color w:val="000000" w:themeColor="text1"/>
        </w:rPr>
        <w:t>likuma normu būtisku pārkāpumu.</w:t>
      </w:r>
    </w:p>
    <w:p w14:paraId="494B6D43" w14:textId="713E87C5" w:rsidR="00306042" w:rsidRPr="007A1974" w:rsidRDefault="00306042" w:rsidP="00337DAF">
      <w:pPr>
        <w:spacing w:after="0" w:line="276" w:lineRule="auto"/>
        <w:ind w:firstLine="720"/>
        <w:jc w:val="both"/>
        <w:rPr>
          <w:rFonts w:asciiTheme="majorBidi" w:hAnsiTheme="majorBidi" w:cstheme="majorBidi"/>
          <w:color w:val="000000" w:themeColor="text1"/>
          <w:szCs w:val="24"/>
          <w:shd w:val="clear" w:color="auto" w:fill="FFFFFF"/>
        </w:rPr>
      </w:pPr>
      <w:r w:rsidRPr="007A1974">
        <w:rPr>
          <w:color w:val="000000" w:themeColor="text1"/>
        </w:rPr>
        <w:t xml:space="preserve">Kriminālprocesa likuma </w:t>
      </w:r>
      <w:proofErr w:type="gramStart"/>
      <w:r w:rsidRPr="007A1974">
        <w:rPr>
          <w:color w:val="000000" w:themeColor="text1"/>
        </w:rPr>
        <w:t>662.pantā</w:t>
      </w:r>
      <w:proofErr w:type="gramEnd"/>
      <w:r w:rsidRPr="007A1974">
        <w:rPr>
          <w:color w:val="000000" w:themeColor="text1"/>
        </w:rPr>
        <w:t xml:space="preserve"> noteikts, kādus nolēmumus var izskatīt no jauna. </w:t>
      </w:r>
      <w:r w:rsidRPr="007A1974">
        <w:rPr>
          <w:rFonts w:asciiTheme="majorBidi" w:hAnsiTheme="majorBidi" w:cstheme="majorBidi"/>
          <w:color w:val="000000" w:themeColor="text1"/>
          <w:szCs w:val="24"/>
        </w:rPr>
        <w:t xml:space="preserve">Saskaņā ar </w:t>
      </w:r>
      <w:r w:rsidR="00AE0637">
        <w:rPr>
          <w:rFonts w:asciiTheme="majorBidi" w:hAnsiTheme="majorBidi" w:cstheme="majorBidi"/>
          <w:color w:val="000000" w:themeColor="text1"/>
          <w:szCs w:val="24"/>
        </w:rPr>
        <w:t xml:space="preserve">šā panta pirmo daļu </w:t>
      </w:r>
      <w:r w:rsidR="00FB75BD" w:rsidRPr="007A1974">
        <w:rPr>
          <w:rFonts w:asciiTheme="majorBidi" w:hAnsiTheme="majorBidi" w:cstheme="majorBidi"/>
          <w:color w:val="000000" w:themeColor="text1"/>
          <w:szCs w:val="24"/>
          <w:shd w:val="clear" w:color="auto" w:fill="FFFFFF"/>
        </w:rPr>
        <w:t>spēkā stājušos tiesas nolēmumu var izskatīt no jauna, ja tas nav skatīts kasācijas kārtībā.</w:t>
      </w:r>
    </w:p>
    <w:p w14:paraId="5FE62DA1" w14:textId="5195E833" w:rsidR="007A1974" w:rsidRDefault="00FB75BD" w:rsidP="00337DAF">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7A1974">
        <w:rPr>
          <w:rFonts w:asciiTheme="majorBidi" w:hAnsiTheme="majorBidi" w:cstheme="majorBidi"/>
          <w:color w:val="000000" w:themeColor="text1"/>
          <w:shd w:val="clear" w:color="auto" w:fill="FFFFFF"/>
        </w:rPr>
        <w:t xml:space="preserve">Savukārt Kriminālprocesa likuma </w:t>
      </w:r>
      <w:proofErr w:type="gramStart"/>
      <w:r w:rsidRPr="007A1974">
        <w:rPr>
          <w:rFonts w:asciiTheme="majorBidi" w:hAnsiTheme="majorBidi" w:cstheme="majorBidi"/>
          <w:color w:val="000000" w:themeColor="text1"/>
          <w:shd w:val="clear" w:color="auto" w:fill="FFFFFF"/>
        </w:rPr>
        <w:t>663.panta</w:t>
      </w:r>
      <w:proofErr w:type="gramEnd"/>
      <w:r w:rsidRPr="007A1974">
        <w:rPr>
          <w:rFonts w:asciiTheme="majorBidi" w:hAnsiTheme="majorBidi" w:cstheme="majorBidi"/>
          <w:color w:val="000000" w:themeColor="text1"/>
          <w:shd w:val="clear" w:color="auto" w:fill="FFFFFF"/>
        </w:rPr>
        <w:t xml:space="preserve"> pirmajā un otrajā daļā ir noteiktas personas, kurām ir tiesības iesniegt pieteikumu vai protestu. No šā panta pirmās daļas izriet, ka </w:t>
      </w:r>
      <w:r w:rsidR="007A1974" w:rsidRPr="007A1974">
        <w:rPr>
          <w:rFonts w:asciiTheme="majorBidi" w:hAnsiTheme="majorBidi" w:cstheme="majorBidi"/>
          <w:color w:val="000000" w:themeColor="text1"/>
        </w:rPr>
        <w:t>pieteikumu par tiesas nolēmuma izskatīšanu no jauna notiesātās un attaisnotās personas uzdevumā vai tādas personas uzdevumā, pret kuru ar tiesas lēmumu kriminālprocess izbeigts, var iesniegt advokāts, bet panta otrajā daļā noteikts, ka ģenerālprokurors vai Ģenerālprokuratūras Krimināltiesiskā departamenta virsprokurors var iesniegt protestu pēc savas iniciatīvas vai pēc šā panta pirmajā daļā minēto personu lūguma.</w:t>
      </w:r>
    </w:p>
    <w:p w14:paraId="52D94A70" w14:textId="77777777" w:rsidR="00FC5751" w:rsidRDefault="00FC5751" w:rsidP="00337DAF">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p>
    <w:p w14:paraId="0A665EA2" w14:textId="50BDDC4C" w:rsidR="00135C63" w:rsidRDefault="00FC5751" w:rsidP="00135C63">
      <w:pPr>
        <w:pStyle w:val="tv213"/>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color w:val="000000" w:themeColor="text1"/>
        </w:rPr>
        <w:t>[7] Senāts konstatē, ka apelācijas</w:t>
      </w:r>
      <w:r w:rsidRPr="00961A77">
        <w:rPr>
          <w:rFonts w:asciiTheme="majorBidi" w:hAnsiTheme="majorBidi" w:cstheme="majorBidi"/>
        </w:rPr>
        <w:t xml:space="preserve"> instances tiesa iztiesājusi krimināllietu apsūdzētā</w:t>
      </w:r>
      <w:r>
        <w:rPr>
          <w:rFonts w:asciiTheme="majorBidi" w:hAnsiTheme="majorBidi" w:cstheme="majorBidi"/>
        </w:rPr>
        <w:t xml:space="preserve">s </w:t>
      </w:r>
      <w:r w:rsidR="009539DD">
        <w:rPr>
          <w:rFonts w:asciiTheme="majorBidi" w:hAnsiTheme="majorBidi" w:cstheme="majorBidi"/>
        </w:rPr>
        <w:t>[pers. A]</w:t>
      </w:r>
      <w:r w:rsidRPr="00253B92">
        <w:rPr>
          <w:rFonts w:asciiTheme="majorBidi" w:hAnsiTheme="majorBidi" w:cstheme="majorBidi"/>
        </w:rPr>
        <w:t xml:space="preserve"> prombūtnē (</w:t>
      </w:r>
      <w:proofErr w:type="spellStart"/>
      <w:r w:rsidRPr="00253B92">
        <w:rPr>
          <w:rFonts w:asciiTheme="majorBidi" w:hAnsiTheme="majorBidi" w:cstheme="majorBidi"/>
          <w:i/>
          <w:iCs/>
        </w:rPr>
        <w:t>in</w:t>
      </w:r>
      <w:proofErr w:type="spellEnd"/>
      <w:r w:rsidRPr="00253B92">
        <w:rPr>
          <w:rFonts w:asciiTheme="majorBidi" w:hAnsiTheme="majorBidi" w:cstheme="majorBidi"/>
          <w:i/>
          <w:iCs/>
        </w:rPr>
        <w:t xml:space="preserve"> </w:t>
      </w:r>
      <w:proofErr w:type="spellStart"/>
      <w:r w:rsidRPr="00253B92">
        <w:rPr>
          <w:rFonts w:asciiTheme="majorBidi" w:hAnsiTheme="majorBidi" w:cstheme="majorBidi"/>
          <w:i/>
          <w:iCs/>
        </w:rPr>
        <w:t>absentia</w:t>
      </w:r>
      <w:proofErr w:type="spellEnd"/>
      <w:r w:rsidRPr="00253B92">
        <w:rPr>
          <w:rFonts w:asciiTheme="majorBidi" w:hAnsiTheme="majorBidi" w:cstheme="majorBidi"/>
        </w:rPr>
        <w:t>)</w:t>
      </w:r>
      <w:r w:rsidRPr="00253B92">
        <w:rPr>
          <w:rFonts w:asciiTheme="majorBidi" w:hAnsiTheme="majorBidi" w:cstheme="majorBidi"/>
          <w:i/>
          <w:iCs/>
        </w:rPr>
        <w:t xml:space="preserve"> </w:t>
      </w:r>
      <w:r w:rsidRPr="00253B92">
        <w:rPr>
          <w:rFonts w:asciiTheme="majorBidi" w:hAnsiTheme="majorBidi" w:cstheme="majorBidi"/>
        </w:rPr>
        <w:t xml:space="preserve">atbilstoši Kriminālprocesa likuma </w:t>
      </w:r>
      <w:proofErr w:type="gramStart"/>
      <w:r w:rsidRPr="00253B92">
        <w:t>465.panta</w:t>
      </w:r>
      <w:proofErr w:type="gramEnd"/>
      <w:r w:rsidRPr="00253B92">
        <w:t xml:space="preserve"> pirmās daļas 1</w:t>
      </w:r>
      <w:r w:rsidRPr="00253B92">
        <w:rPr>
          <w:rFonts w:asciiTheme="majorBidi" w:hAnsiTheme="majorBidi" w:cstheme="majorBidi"/>
        </w:rPr>
        <w:t xml:space="preserve">.punktam. Saskaņā </w:t>
      </w:r>
      <w:proofErr w:type="gramStart"/>
      <w:r w:rsidRPr="00253B92">
        <w:rPr>
          <w:rFonts w:asciiTheme="majorBidi" w:hAnsiTheme="majorBidi" w:cstheme="majorBidi"/>
        </w:rPr>
        <w:t xml:space="preserve">ar minētā </w:t>
      </w:r>
      <w:r w:rsidRPr="00253B92">
        <w:t>panta otro daļu t</w:t>
      </w:r>
      <w:r w:rsidRPr="00253B92">
        <w:rPr>
          <w:rFonts w:asciiTheme="majorBidi" w:hAnsiTheme="majorBidi" w:cstheme="majorBidi"/>
        </w:rPr>
        <w:t>iesas nolēmums</w:t>
      </w:r>
      <w:proofErr w:type="gramEnd"/>
      <w:r w:rsidRPr="00253B92">
        <w:rPr>
          <w:rFonts w:asciiTheme="majorBidi" w:hAnsiTheme="majorBidi" w:cstheme="majorBidi"/>
        </w:rPr>
        <w:t>, kas pieņemts, iztiesājot lietu apsūdzētā prombūtnē (</w:t>
      </w:r>
      <w:proofErr w:type="spellStart"/>
      <w:r w:rsidRPr="00253B92">
        <w:rPr>
          <w:rFonts w:asciiTheme="majorBidi" w:hAnsiTheme="majorBidi" w:cstheme="majorBidi"/>
          <w:i/>
          <w:iCs/>
        </w:rPr>
        <w:t>in</w:t>
      </w:r>
      <w:proofErr w:type="spellEnd"/>
      <w:r w:rsidRPr="00253B92">
        <w:rPr>
          <w:rFonts w:asciiTheme="majorBidi" w:hAnsiTheme="majorBidi" w:cstheme="majorBidi"/>
          <w:i/>
          <w:iCs/>
        </w:rPr>
        <w:t xml:space="preserve"> </w:t>
      </w:r>
      <w:proofErr w:type="spellStart"/>
      <w:r w:rsidRPr="00253B92">
        <w:rPr>
          <w:rFonts w:asciiTheme="majorBidi" w:hAnsiTheme="majorBidi" w:cstheme="majorBidi"/>
          <w:i/>
          <w:iCs/>
        </w:rPr>
        <w:t>absentia</w:t>
      </w:r>
      <w:proofErr w:type="spellEnd"/>
      <w:r w:rsidRPr="00253B92">
        <w:rPr>
          <w:rFonts w:asciiTheme="majorBidi" w:hAnsiTheme="majorBidi" w:cstheme="majorBidi"/>
        </w:rPr>
        <w:t>), stājas spēkā vispārējā kārtībā. Tomēr notiesātais var pārsūdzēt nolēmumu apelācijas vai kasācijas kārtībā 30 dienu laikā no dienas, kad saņemta nolēmuma kopija.</w:t>
      </w:r>
      <w:r w:rsidR="00135C63" w:rsidRPr="00253B92">
        <w:rPr>
          <w:rFonts w:asciiTheme="majorBidi" w:hAnsiTheme="majorBidi" w:cstheme="majorBidi"/>
        </w:rPr>
        <w:t xml:space="preserve"> Savukārt panta sestā daļa noteic, ja lieta apsūdzētā prombūtnē (</w:t>
      </w:r>
      <w:proofErr w:type="spellStart"/>
      <w:r w:rsidR="00135C63" w:rsidRPr="00253B92">
        <w:rPr>
          <w:rFonts w:asciiTheme="majorBidi" w:hAnsiTheme="majorBidi" w:cstheme="majorBidi"/>
          <w:i/>
          <w:iCs/>
        </w:rPr>
        <w:t>in</w:t>
      </w:r>
      <w:proofErr w:type="spellEnd"/>
      <w:r w:rsidR="00135C63" w:rsidRPr="00253B92">
        <w:rPr>
          <w:rFonts w:asciiTheme="majorBidi" w:hAnsiTheme="majorBidi" w:cstheme="majorBidi"/>
          <w:i/>
          <w:iCs/>
        </w:rPr>
        <w:t xml:space="preserve"> </w:t>
      </w:r>
      <w:proofErr w:type="spellStart"/>
      <w:r w:rsidR="00135C63" w:rsidRPr="00253B92">
        <w:rPr>
          <w:rFonts w:asciiTheme="majorBidi" w:hAnsiTheme="majorBidi" w:cstheme="majorBidi"/>
          <w:i/>
          <w:iCs/>
        </w:rPr>
        <w:t>absentia</w:t>
      </w:r>
      <w:proofErr w:type="spellEnd"/>
      <w:r w:rsidR="00135C63" w:rsidRPr="00253B92">
        <w:rPr>
          <w:rFonts w:asciiTheme="majorBidi" w:hAnsiTheme="majorBidi" w:cstheme="majorBidi"/>
        </w:rPr>
        <w:t>) iztiesāta tikai apelācijas instances tiesā, notiesātais nolēmumu var pārsūdzēt kasācijas kārtībā.</w:t>
      </w:r>
    </w:p>
    <w:p w14:paraId="4F8A43E6" w14:textId="5AFB4ACE" w:rsidR="00291FC2" w:rsidRPr="00291FC2" w:rsidRDefault="00FC5751" w:rsidP="00291FC2">
      <w:pPr>
        <w:pStyle w:val="tv213"/>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lastRenderedPageBreak/>
        <w:t xml:space="preserve">No kriminālprocesa materiāliem </w:t>
      </w:r>
      <w:r w:rsidR="00346F1C">
        <w:rPr>
          <w:rFonts w:asciiTheme="majorBidi" w:hAnsiTheme="majorBidi" w:cstheme="majorBidi"/>
        </w:rPr>
        <w:t>redzam</w:t>
      </w:r>
      <w:r>
        <w:rPr>
          <w:rFonts w:asciiTheme="majorBidi" w:hAnsiTheme="majorBidi" w:cstheme="majorBidi"/>
        </w:rPr>
        <w:t xml:space="preserve">s, ka </w:t>
      </w:r>
      <w:r w:rsidR="009539DD">
        <w:rPr>
          <w:rFonts w:asciiTheme="majorBidi" w:hAnsiTheme="majorBidi" w:cstheme="majorBidi"/>
        </w:rPr>
        <w:t>[pers. A]</w:t>
      </w:r>
      <w:r>
        <w:rPr>
          <w:rFonts w:asciiTheme="majorBidi" w:hAnsiTheme="majorBidi" w:cstheme="majorBidi"/>
        </w:rPr>
        <w:t xml:space="preserve"> </w:t>
      </w:r>
      <w:r>
        <w:rPr>
          <w:rFonts w:asciiTheme="majorBidi" w:hAnsiTheme="majorBidi" w:cstheme="majorBidi"/>
          <w:color w:val="000000" w:themeColor="text1"/>
        </w:rPr>
        <w:t>apelācijas</w:t>
      </w:r>
      <w:r w:rsidRPr="00961A77">
        <w:rPr>
          <w:rFonts w:asciiTheme="majorBidi" w:hAnsiTheme="majorBidi" w:cstheme="majorBidi"/>
        </w:rPr>
        <w:t xml:space="preserve"> instances tiesa</w:t>
      </w:r>
      <w:r>
        <w:rPr>
          <w:rFonts w:asciiTheme="majorBidi" w:hAnsiTheme="majorBidi" w:cstheme="majorBidi"/>
        </w:rPr>
        <w:t>s sprieduma kopiju nav saņēmusi</w:t>
      </w:r>
      <w:r w:rsidR="00135C63">
        <w:rPr>
          <w:rFonts w:asciiTheme="majorBidi" w:hAnsiTheme="majorBidi" w:cstheme="majorBidi"/>
        </w:rPr>
        <w:t>.</w:t>
      </w:r>
      <w:r w:rsidR="00291FC2">
        <w:rPr>
          <w:rFonts w:asciiTheme="majorBidi" w:hAnsiTheme="majorBidi" w:cstheme="majorBidi"/>
        </w:rPr>
        <w:t xml:space="preserve"> Turklāt saskaņā ar Kriminālprocesa likuma </w:t>
      </w:r>
      <w:proofErr w:type="gramStart"/>
      <w:r w:rsidR="00291FC2">
        <w:rPr>
          <w:rFonts w:asciiTheme="majorBidi" w:hAnsiTheme="majorBidi" w:cstheme="majorBidi"/>
        </w:rPr>
        <w:t>694.</w:t>
      </w:r>
      <w:r w:rsidR="00CD7AB0">
        <w:rPr>
          <w:rFonts w:asciiTheme="majorBidi" w:hAnsiTheme="majorBidi" w:cstheme="majorBidi"/>
        </w:rPr>
        <w:t>panta</w:t>
      </w:r>
      <w:proofErr w:type="gramEnd"/>
      <w:r w:rsidR="00291FC2">
        <w:rPr>
          <w:rFonts w:asciiTheme="majorBidi" w:hAnsiTheme="majorBidi" w:cstheme="majorBidi"/>
        </w:rPr>
        <w:t xml:space="preserve"> nosacījumiem </w:t>
      </w:r>
      <w:r w:rsidR="00BC2E1A">
        <w:rPr>
          <w:rFonts w:asciiTheme="majorBidi" w:hAnsiTheme="majorBidi" w:cstheme="majorBidi"/>
        </w:rPr>
        <w:t xml:space="preserve">2021.gada 29.jūnijā </w:t>
      </w:r>
      <w:r w:rsidR="00291FC2">
        <w:rPr>
          <w:rFonts w:asciiTheme="majorBidi" w:hAnsiTheme="majorBidi" w:cstheme="majorBidi"/>
        </w:rPr>
        <w:t xml:space="preserve">Apvienotās Karalistes kompetentajai iestādei nosūtīts Eiropas apcietinājuma lēmums ar lūgumu </w:t>
      </w:r>
      <w:r w:rsidR="009539DD">
        <w:rPr>
          <w:rFonts w:asciiTheme="majorBidi" w:hAnsiTheme="majorBidi" w:cstheme="majorBidi"/>
        </w:rPr>
        <w:t>[pers. </w:t>
      </w:r>
      <w:r w:rsidR="009539DD">
        <w:t>A]</w:t>
      </w:r>
      <w:r w:rsidR="00291FC2">
        <w:rPr>
          <w:rFonts w:asciiTheme="majorBidi" w:hAnsiTheme="majorBidi" w:cstheme="majorBidi"/>
        </w:rPr>
        <w:t xml:space="preserve"> izdot Latvijas Republikai.</w:t>
      </w:r>
    </w:p>
    <w:p w14:paraId="4EC3F4AE" w14:textId="77777777" w:rsidR="00FC5751" w:rsidRDefault="00FC5751" w:rsidP="00FC5751">
      <w:pPr>
        <w:pStyle w:val="tv213"/>
        <w:shd w:val="clear" w:color="auto" w:fill="FFFFFF"/>
        <w:spacing w:before="0" w:beforeAutospacing="0" w:after="0" w:afterAutospacing="0" w:line="276" w:lineRule="auto"/>
        <w:ind w:firstLine="720"/>
        <w:jc w:val="both"/>
      </w:pPr>
    </w:p>
    <w:p w14:paraId="55AABC0E" w14:textId="6BEDE396" w:rsidR="00D44103" w:rsidRDefault="00346F1C" w:rsidP="009B4E6B">
      <w:pPr>
        <w:pStyle w:val="tv213"/>
        <w:shd w:val="clear" w:color="auto" w:fill="FFFFFF"/>
        <w:spacing w:before="0" w:beforeAutospacing="0" w:after="0" w:afterAutospacing="0" w:line="276" w:lineRule="auto"/>
        <w:ind w:firstLine="720"/>
        <w:jc w:val="both"/>
        <w:rPr>
          <w:rFonts w:asciiTheme="majorBidi" w:hAnsiTheme="majorBidi" w:cstheme="majorBidi"/>
        </w:rPr>
      </w:pPr>
      <w:r w:rsidRPr="007A1974">
        <w:rPr>
          <w:color w:val="000000" w:themeColor="text1"/>
        </w:rPr>
        <w:t>[</w:t>
      </w:r>
      <w:r>
        <w:rPr>
          <w:color w:val="000000" w:themeColor="text1"/>
        </w:rPr>
        <w:t>8</w:t>
      </w:r>
      <w:r w:rsidRPr="007A1974">
        <w:rPr>
          <w:color w:val="000000" w:themeColor="text1"/>
        </w:rPr>
        <w:t>] </w:t>
      </w:r>
      <w:r w:rsidR="009B4E6B">
        <w:rPr>
          <w:color w:val="000000" w:themeColor="text1"/>
        </w:rPr>
        <w:t xml:space="preserve">Atbilstoši Kriminālprocesa likuma </w:t>
      </w:r>
      <w:proofErr w:type="gramStart"/>
      <w:r w:rsidR="009B4E6B">
        <w:rPr>
          <w:color w:val="000000" w:themeColor="text1"/>
        </w:rPr>
        <w:t>465.pantam</w:t>
      </w:r>
      <w:proofErr w:type="gramEnd"/>
      <w:r w:rsidR="009B4E6B">
        <w:rPr>
          <w:color w:val="000000" w:themeColor="text1"/>
        </w:rPr>
        <w:t xml:space="preserve"> n</w:t>
      </w:r>
      <w:r w:rsidR="00B948A9" w:rsidRPr="00B948A9">
        <w:rPr>
          <w:rFonts w:asciiTheme="majorBidi" w:hAnsiTheme="majorBidi" w:cstheme="majorBidi"/>
        </w:rPr>
        <w:t xml:space="preserve">o brīža, kad tiesā saņemta kasācijas sūdzība, notiesātais iegūst apsūdzētā statusu. </w:t>
      </w:r>
      <w:r w:rsidR="00B948A9">
        <w:rPr>
          <w:rFonts w:asciiTheme="majorBidi" w:hAnsiTheme="majorBidi" w:cstheme="majorBidi"/>
        </w:rPr>
        <w:t xml:space="preserve">Savukārt, ja </w:t>
      </w:r>
      <w:r w:rsidR="00B948A9" w:rsidRPr="00B948A9">
        <w:rPr>
          <w:rFonts w:asciiTheme="majorBidi" w:hAnsiTheme="majorBidi" w:cstheme="majorBidi"/>
        </w:rPr>
        <w:t>kasācijas sūdzību iesniedz persona, kura tiek izdota Latvijai no ārvalsts brīvības atņemšanas soda izpildei, tad lēmumu par sūdzības pieņemšanu izlemj un persona iegūst apsūdzētā statusu no brīža, kad tā faktiski ir nodota Latvija</w:t>
      </w:r>
      <w:r w:rsidR="00940370">
        <w:rPr>
          <w:rFonts w:asciiTheme="majorBidi" w:hAnsiTheme="majorBidi" w:cstheme="majorBidi"/>
        </w:rPr>
        <w:t>s Republikai</w:t>
      </w:r>
      <w:r w:rsidR="00B948A9" w:rsidRPr="00B948A9">
        <w:rPr>
          <w:rFonts w:asciiTheme="majorBidi" w:hAnsiTheme="majorBidi" w:cstheme="majorBidi"/>
        </w:rPr>
        <w:t>.</w:t>
      </w:r>
      <w:r w:rsidR="009B4E6B">
        <w:rPr>
          <w:rFonts w:asciiTheme="majorBidi" w:hAnsiTheme="majorBidi" w:cstheme="majorBidi"/>
        </w:rPr>
        <w:t xml:space="preserve"> Senāts konstatē, ka</w:t>
      </w:r>
      <w:r w:rsidR="00D44103">
        <w:rPr>
          <w:rFonts w:asciiTheme="majorBidi" w:hAnsiTheme="majorBidi" w:cstheme="majorBidi"/>
        </w:rPr>
        <w:t xml:space="preserve"> personas izdošanas process nav šķērslis kasācijas sūdzības iesniegšanai.</w:t>
      </w:r>
    </w:p>
    <w:p w14:paraId="3E60795F" w14:textId="27826355" w:rsidR="00D44103" w:rsidRDefault="00D44103" w:rsidP="00A612B0">
      <w:pPr>
        <w:pStyle w:val="tv213"/>
        <w:shd w:val="clear" w:color="auto" w:fill="FFFFFF"/>
        <w:spacing w:before="0" w:beforeAutospacing="0" w:after="0" w:afterAutospacing="0" w:line="276" w:lineRule="auto"/>
        <w:ind w:firstLine="720"/>
        <w:jc w:val="both"/>
      </w:pPr>
      <w:r>
        <w:rPr>
          <w:rFonts w:asciiTheme="majorBidi" w:hAnsiTheme="majorBidi" w:cstheme="majorBidi"/>
        </w:rPr>
        <w:t>Senāts atzīst, ka l</w:t>
      </w:r>
      <w:r w:rsidRPr="00423193">
        <w:t>iet</w:t>
      </w:r>
      <w:r>
        <w:t>a nav izskatāma</w:t>
      </w:r>
      <w:r w:rsidRPr="00423193">
        <w:t xml:space="preserve"> </w:t>
      </w:r>
      <w:r>
        <w:t xml:space="preserve">Kriminālprocesa likuma 63.nodaļas kārtībā, </w:t>
      </w:r>
      <w:r w:rsidRPr="00423193">
        <w:t>j</w:t>
      </w:r>
      <w:r w:rsidR="00A612B0">
        <w:t>a</w:t>
      </w:r>
      <w:r w:rsidRPr="00423193">
        <w:t xml:space="preserve"> </w:t>
      </w:r>
      <w:r>
        <w:t>apelācijas</w:t>
      </w:r>
      <w:r w:rsidRPr="00423193">
        <w:t xml:space="preserve"> instances tiesā lieta iztiesāta apsūdzētā</w:t>
      </w:r>
      <w:r>
        <w:t>s</w:t>
      </w:r>
      <w:r w:rsidRPr="00423193">
        <w:t xml:space="preserve"> prombūtnē </w:t>
      </w:r>
      <w:r w:rsidRPr="006D06EB">
        <w:t>(</w:t>
      </w:r>
      <w:proofErr w:type="spellStart"/>
      <w:r w:rsidRPr="00423193">
        <w:rPr>
          <w:i/>
          <w:iCs/>
        </w:rPr>
        <w:t>in</w:t>
      </w:r>
      <w:proofErr w:type="spellEnd"/>
      <w:r w:rsidRPr="00423193">
        <w:rPr>
          <w:i/>
          <w:iCs/>
        </w:rPr>
        <w:t xml:space="preserve"> </w:t>
      </w:r>
      <w:proofErr w:type="spellStart"/>
      <w:r w:rsidRPr="00423193">
        <w:rPr>
          <w:i/>
          <w:iCs/>
        </w:rPr>
        <w:t>absentia</w:t>
      </w:r>
      <w:proofErr w:type="spellEnd"/>
      <w:r w:rsidRPr="006D06EB">
        <w:t>)</w:t>
      </w:r>
      <w:r>
        <w:rPr>
          <w:i/>
          <w:iCs/>
        </w:rPr>
        <w:t xml:space="preserve"> </w:t>
      </w:r>
      <w:r w:rsidRPr="00860ED1">
        <w:t xml:space="preserve">un </w:t>
      </w:r>
      <w:r>
        <w:t>viņai</w:t>
      </w:r>
      <w:r w:rsidR="009D2736" w:rsidRPr="009D2736">
        <w:t xml:space="preserve"> </w:t>
      </w:r>
      <w:r w:rsidR="009D2736">
        <w:t>nav bijusi iespēja īstenot li</w:t>
      </w:r>
      <w:r w:rsidRPr="00423193">
        <w:t xml:space="preserve">kumā paredzētās tiesības pārsūdzēt apelācijas instances tiesas spriedumu </w:t>
      </w:r>
      <w:r>
        <w:t xml:space="preserve">kasācijas </w:t>
      </w:r>
      <w:r w:rsidRPr="00423193">
        <w:t>kārtībā</w:t>
      </w:r>
      <w:r>
        <w:t>.</w:t>
      </w:r>
      <w:r w:rsidR="00A612B0">
        <w:t xml:space="preserve"> </w:t>
      </w:r>
    </w:p>
    <w:p w14:paraId="738A60D2" w14:textId="77777777" w:rsidR="00541871" w:rsidRDefault="00541871" w:rsidP="00462860">
      <w:pPr>
        <w:spacing w:after="0" w:line="276" w:lineRule="auto"/>
        <w:jc w:val="center"/>
        <w:rPr>
          <w:b/>
          <w:szCs w:val="24"/>
        </w:rPr>
      </w:pPr>
    </w:p>
    <w:p w14:paraId="69BAD896" w14:textId="4EA38DF9" w:rsidR="00462860" w:rsidRPr="00734705" w:rsidRDefault="00462860" w:rsidP="00462860">
      <w:pPr>
        <w:spacing w:after="0" w:line="276" w:lineRule="auto"/>
        <w:jc w:val="center"/>
        <w:rPr>
          <w:b/>
          <w:szCs w:val="24"/>
        </w:rPr>
      </w:pPr>
      <w:r w:rsidRPr="00734705">
        <w:rPr>
          <w:b/>
          <w:szCs w:val="24"/>
        </w:rPr>
        <w:t>Rezolutīvā daļa</w:t>
      </w:r>
    </w:p>
    <w:p w14:paraId="4013F205" w14:textId="77777777" w:rsidR="00462860" w:rsidRPr="00076ABD" w:rsidRDefault="00462860" w:rsidP="00462860">
      <w:pPr>
        <w:spacing w:after="0" w:line="276" w:lineRule="auto"/>
        <w:jc w:val="center"/>
        <w:rPr>
          <w:bCs/>
          <w:szCs w:val="24"/>
        </w:rPr>
      </w:pPr>
    </w:p>
    <w:p w14:paraId="58388980" w14:textId="2D136BF5" w:rsidR="00462860" w:rsidRPr="00CB5870" w:rsidRDefault="00462860" w:rsidP="00462860">
      <w:pPr>
        <w:spacing w:after="0" w:line="276" w:lineRule="auto"/>
        <w:ind w:firstLine="709"/>
        <w:jc w:val="both"/>
        <w:rPr>
          <w:b/>
          <w:szCs w:val="24"/>
        </w:rPr>
      </w:pPr>
      <w:r w:rsidRPr="00CB5870">
        <w:rPr>
          <w:szCs w:val="24"/>
        </w:rPr>
        <w:t>P</w:t>
      </w:r>
      <w:r w:rsidRPr="00CB5870">
        <w:rPr>
          <w:bCs/>
          <w:szCs w:val="24"/>
        </w:rPr>
        <w:t>amatojoties</w:t>
      </w:r>
      <w:r w:rsidR="007F0C7C" w:rsidRPr="00CB5870">
        <w:rPr>
          <w:bCs/>
          <w:szCs w:val="24"/>
        </w:rPr>
        <w:t xml:space="preserve"> uz Kriminālprocesa likuma 585., </w:t>
      </w:r>
      <w:r w:rsidRPr="00CB5870">
        <w:rPr>
          <w:bCs/>
          <w:szCs w:val="24"/>
        </w:rPr>
        <w:t>587.</w:t>
      </w:r>
      <w:r w:rsidR="007A1974">
        <w:rPr>
          <w:bCs/>
          <w:szCs w:val="24"/>
        </w:rPr>
        <w:t xml:space="preserve"> un </w:t>
      </w:r>
      <w:proofErr w:type="gramStart"/>
      <w:r w:rsidR="007F0C7C" w:rsidRPr="00CB5870">
        <w:rPr>
          <w:bCs/>
          <w:szCs w:val="24"/>
        </w:rPr>
        <w:t>672.</w:t>
      </w:r>
      <w:r w:rsidRPr="00CB5870">
        <w:rPr>
          <w:bCs/>
          <w:szCs w:val="24"/>
        </w:rPr>
        <w:t>pantu</w:t>
      </w:r>
      <w:proofErr w:type="gramEnd"/>
      <w:r w:rsidRPr="00CB5870">
        <w:rPr>
          <w:bCs/>
          <w:szCs w:val="24"/>
        </w:rPr>
        <w:t>, tiesa</w:t>
      </w:r>
    </w:p>
    <w:p w14:paraId="0BFFCB9F" w14:textId="77777777" w:rsidR="00462860" w:rsidRPr="008F1FCC" w:rsidRDefault="00462860" w:rsidP="00462860">
      <w:pPr>
        <w:spacing w:after="0" w:line="276" w:lineRule="auto"/>
        <w:rPr>
          <w:bCs/>
          <w:szCs w:val="24"/>
        </w:rPr>
      </w:pPr>
    </w:p>
    <w:p w14:paraId="6F333740" w14:textId="77777777" w:rsidR="00462860" w:rsidRPr="00CB5870" w:rsidRDefault="00462860" w:rsidP="00462860">
      <w:pPr>
        <w:spacing w:after="0" w:line="276" w:lineRule="auto"/>
        <w:jc w:val="center"/>
        <w:rPr>
          <w:b/>
          <w:szCs w:val="24"/>
        </w:rPr>
      </w:pPr>
      <w:r w:rsidRPr="00CB5870">
        <w:rPr>
          <w:b/>
          <w:szCs w:val="24"/>
        </w:rPr>
        <w:t>nolēma:</w:t>
      </w:r>
    </w:p>
    <w:p w14:paraId="717201C8" w14:textId="77777777" w:rsidR="00E31130" w:rsidRPr="00CB5870" w:rsidRDefault="00E31130" w:rsidP="00462860">
      <w:pPr>
        <w:spacing w:after="0" w:line="276" w:lineRule="auto"/>
        <w:ind w:firstLine="709"/>
        <w:jc w:val="both"/>
        <w:rPr>
          <w:szCs w:val="24"/>
        </w:rPr>
      </w:pPr>
    </w:p>
    <w:p w14:paraId="612899B7" w14:textId="667184E0" w:rsidR="007A1974" w:rsidRDefault="007A1974" w:rsidP="00462860">
      <w:pPr>
        <w:spacing w:after="0" w:line="276" w:lineRule="auto"/>
        <w:ind w:firstLine="709"/>
        <w:jc w:val="both"/>
      </w:pPr>
      <w:r>
        <w:rPr>
          <w:szCs w:val="24"/>
        </w:rPr>
        <w:t xml:space="preserve">izbeigt tiesvedību, kura uzsākta sakarā ar </w:t>
      </w:r>
      <w:r w:rsidRPr="002D0182">
        <w:t>notiesātā</w:t>
      </w:r>
      <w:r>
        <w:t>s</w:t>
      </w:r>
      <w:r w:rsidRPr="002D0182">
        <w:t xml:space="preserve"> </w:t>
      </w:r>
      <w:r w:rsidR="009539DD">
        <w:t>[pers. A]</w:t>
      </w:r>
      <w:r>
        <w:t xml:space="preserve"> </w:t>
      </w:r>
      <w:r w:rsidRPr="002D0182">
        <w:t xml:space="preserve">uzdevumā </w:t>
      </w:r>
      <w:r w:rsidR="00203D36">
        <w:t xml:space="preserve">iesniegto </w:t>
      </w:r>
      <w:r w:rsidRPr="002D0182">
        <w:t xml:space="preserve">advokāta </w:t>
      </w:r>
      <w:r>
        <w:t xml:space="preserve">Induļa </w:t>
      </w:r>
      <w:proofErr w:type="spellStart"/>
      <w:r>
        <w:t>Brodiņa</w:t>
      </w:r>
      <w:proofErr w:type="spellEnd"/>
      <w:r>
        <w:t xml:space="preserve"> pieteikumu</w:t>
      </w:r>
      <w:r w:rsidR="00940370">
        <w:t xml:space="preserve"> </w:t>
      </w:r>
      <w:r w:rsidR="00940370" w:rsidRPr="002D0182">
        <w:t>Kriminālprocesa likuma 63.nodaļas kārtībā</w:t>
      </w:r>
      <w:r w:rsidR="00940370">
        <w:t>.</w:t>
      </w:r>
    </w:p>
    <w:p w14:paraId="39F118AE" w14:textId="7E428FC8" w:rsidR="00B109DF" w:rsidRPr="009539DD" w:rsidRDefault="000D22CA" w:rsidP="009539DD">
      <w:pPr>
        <w:spacing w:after="0" w:line="276" w:lineRule="auto"/>
        <w:ind w:firstLine="709"/>
        <w:jc w:val="both"/>
      </w:pPr>
      <w:r>
        <w:t>Lēmums nav pārsūdzams.</w:t>
      </w:r>
    </w:p>
    <w:p w14:paraId="2898E256" w14:textId="3CD561E3" w:rsidR="0004505D" w:rsidRDefault="0004505D" w:rsidP="00462860">
      <w:pPr>
        <w:autoSpaceDE w:val="0"/>
        <w:autoSpaceDN w:val="0"/>
        <w:adjustRightInd w:val="0"/>
        <w:spacing w:after="0" w:line="276" w:lineRule="auto"/>
        <w:ind w:firstLine="720"/>
        <w:jc w:val="both"/>
        <w:rPr>
          <w:rFonts w:cs="Times New Roman"/>
          <w:szCs w:val="24"/>
        </w:rPr>
      </w:pPr>
    </w:p>
    <w:sectPr w:rsidR="0004505D" w:rsidSect="008A46B6">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997E" w14:textId="77777777" w:rsidR="008F0800" w:rsidRDefault="008F0800">
      <w:pPr>
        <w:spacing w:after="0" w:line="240" w:lineRule="auto"/>
      </w:pPr>
      <w:r>
        <w:separator/>
      </w:r>
    </w:p>
  </w:endnote>
  <w:endnote w:type="continuationSeparator" w:id="0">
    <w:p w14:paraId="06E46061" w14:textId="77777777" w:rsidR="008F0800" w:rsidRDefault="008F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5BA3" w14:textId="77777777" w:rsidR="001F0FB9" w:rsidRDefault="001F0FB9" w:rsidP="00F61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5BA71C8" w14:textId="77777777" w:rsidR="001F0FB9" w:rsidRDefault="001F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7937"/>
      <w:docPartObj>
        <w:docPartGallery w:val="Page Numbers (Bottom of Page)"/>
        <w:docPartUnique/>
      </w:docPartObj>
    </w:sdtPr>
    <w:sdtEndPr/>
    <w:sdtContent>
      <w:sdt>
        <w:sdtPr>
          <w:id w:val="1728636285"/>
          <w:docPartObj>
            <w:docPartGallery w:val="Page Numbers (Top of Page)"/>
            <w:docPartUnique/>
          </w:docPartObj>
        </w:sdtPr>
        <w:sdtEndPr/>
        <w:sdtContent>
          <w:p w14:paraId="42E17F69" w14:textId="77777777" w:rsidR="001F0FB9" w:rsidRPr="00346F6F" w:rsidRDefault="001F0FB9">
            <w:pPr>
              <w:pStyle w:val="Footer"/>
              <w:jc w:val="center"/>
            </w:pPr>
            <w:r w:rsidRPr="00346F6F">
              <w:rPr>
                <w:bCs/>
                <w:szCs w:val="24"/>
              </w:rPr>
              <w:fldChar w:fldCharType="begin"/>
            </w:r>
            <w:r w:rsidRPr="00346F6F">
              <w:rPr>
                <w:bCs/>
              </w:rPr>
              <w:instrText xml:space="preserve"> PAGE </w:instrText>
            </w:r>
            <w:r w:rsidRPr="00346F6F">
              <w:rPr>
                <w:bCs/>
                <w:szCs w:val="24"/>
              </w:rPr>
              <w:fldChar w:fldCharType="separate"/>
            </w:r>
            <w:r w:rsidR="00E93196">
              <w:rPr>
                <w:bCs/>
                <w:noProof/>
              </w:rPr>
              <w:t>1</w:t>
            </w:r>
            <w:r w:rsidRPr="00346F6F">
              <w:rPr>
                <w:bCs/>
                <w:szCs w:val="24"/>
              </w:rPr>
              <w:fldChar w:fldCharType="end"/>
            </w:r>
            <w:r w:rsidRPr="00346F6F">
              <w:t xml:space="preserve"> no </w:t>
            </w:r>
            <w:r w:rsidRPr="00346F6F">
              <w:rPr>
                <w:bCs/>
                <w:szCs w:val="24"/>
              </w:rPr>
              <w:fldChar w:fldCharType="begin"/>
            </w:r>
            <w:r w:rsidRPr="00346F6F">
              <w:rPr>
                <w:bCs/>
              </w:rPr>
              <w:instrText xml:space="preserve"> NUMPAGES  </w:instrText>
            </w:r>
            <w:r w:rsidRPr="00346F6F">
              <w:rPr>
                <w:bCs/>
                <w:szCs w:val="24"/>
              </w:rPr>
              <w:fldChar w:fldCharType="separate"/>
            </w:r>
            <w:r w:rsidR="00E93196">
              <w:rPr>
                <w:bCs/>
                <w:noProof/>
              </w:rPr>
              <w:t>6</w:t>
            </w:r>
            <w:r w:rsidRPr="00346F6F">
              <w:rPr>
                <w:bCs/>
                <w:szCs w:val="24"/>
              </w:rPr>
              <w:fldChar w:fldCharType="end"/>
            </w:r>
          </w:p>
        </w:sdtContent>
      </w:sdt>
    </w:sdtContent>
  </w:sdt>
  <w:p w14:paraId="5FE1C4E5" w14:textId="77777777" w:rsidR="001F0FB9" w:rsidRPr="00A50AA2" w:rsidRDefault="001F0FB9" w:rsidP="00F614EF">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8F2D" w14:textId="77777777" w:rsidR="008F0800" w:rsidRDefault="008F0800">
      <w:pPr>
        <w:spacing w:after="0" w:line="240" w:lineRule="auto"/>
      </w:pPr>
      <w:r>
        <w:separator/>
      </w:r>
    </w:p>
  </w:footnote>
  <w:footnote w:type="continuationSeparator" w:id="0">
    <w:p w14:paraId="4B3425BF" w14:textId="77777777" w:rsidR="008F0800" w:rsidRDefault="008F0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82D0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8E5685"/>
    <w:multiLevelType w:val="hybridMultilevel"/>
    <w:tmpl w:val="286AC2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242251869">
    <w:abstractNumId w:val="2"/>
  </w:num>
  <w:num w:numId="2" w16cid:durableId="1945770723">
    <w:abstractNumId w:val="0"/>
  </w:num>
  <w:num w:numId="3" w16cid:durableId="101850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60"/>
    <w:rsid w:val="0000423F"/>
    <w:rsid w:val="00020759"/>
    <w:rsid w:val="00020AE7"/>
    <w:rsid w:val="000215D5"/>
    <w:rsid w:val="00023F32"/>
    <w:rsid w:val="00033613"/>
    <w:rsid w:val="00033B64"/>
    <w:rsid w:val="00033C1D"/>
    <w:rsid w:val="00034A10"/>
    <w:rsid w:val="00044159"/>
    <w:rsid w:val="0004505D"/>
    <w:rsid w:val="000457E7"/>
    <w:rsid w:val="00054696"/>
    <w:rsid w:val="00060E8D"/>
    <w:rsid w:val="0006162D"/>
    <w:rsid w:val="00062E1F"/>
    <w:rsid w:val="00071523"/>
    <w:rsid w:val="0007454F"/>
    <w:rsid w:val="00076ABD"/>
    <w:rsid w:val="00084DE5"/>
    <w:rsid w:val="0009119A"/>
    <w:rsid w:val="00095497"/>
    <w:rsid w:val="000A52F4"/>
    <w:rsid w:val="000A53DD"/>
    <w:rsid w:val="000B0AF7"/>
    <w:rsid w:val="000B3170"/>
    <w:rsid w:val="000B411E"/>
    <w:rsid w:val="000B480E"/>
    <w:rsid w:val="000B72EA"/>
    <w:rsid w:val="000C1476"/>
    <w:rsid w:val="000C18B1"/>
    <w:rsid w:val="000D22CA"/>
    <w:rsid w:val="000D43EA"/>
    <w:rsid w:val="000E0B69"/>
    <w:rsid w:val="000E0D31"/>
    <w:rsid w:val="000E512D"/>
    <w:rsid w:val="000F4DD0"/>
    <w:rsid w:val="000F526A"/>
    <w:rsid w:val="001041D4"/>
    <w:rsid w:val="0010594C"/>
    <w:rsid w:val="00111D5A"/>
    <w:rsid w:val="00122FF6"/>
    <w:rsid w:val="00131A85"/>
    <w:rsid w:val="00131DAE"/>
    <w:rsid w:val="00135C63"/>
    <w:rsid w:val="00150314"/>
    <w:rsid w:val="00150AF6"/>
    <w:rsid w:val="00150FF1"/>
    <w:rsid w:val="00151C90"/>
    <w:rsid w:val="001541DB"/>
    <w:rsid w:val="0015443C"/>
    <w:rsid w:val="00161CC0"/>
    <w:rsid w:val="00171B21"/>
    <w:rsid w:val="001751F4"/>
    <w:rsid w:val="001810CF"/>
    <w:rsid w:val="00185238"/>
    <w:rsid w:val="00187576"/>
    <w:rsid w:val="001A7C67"/>
    <w:rsid w:val="001B24F3"/>
    <w:rsid w:val="001C22DD"/>
    <w:rsid w:val="001C71B0"/>
    <w:rsid w:val="001D0C41"/>
    <w:rsid w:val="001D0E72"/>
    <w:rsid w:val="001D438C"/>
    <w:rsid w:val="001D62FD"/>
    <w:rsid w:val="001E17A3"/>
    <w:rsid w:val="001E1A0F"/>
    <w:rsid w:val="001E7F85"/>
    <w:rsid w:val="001F0FB9"/>
    <w:rsid w:val="001F1A36"/>
    <w:rsid w:val="001F452A"/>
    <w:rsid w:val="001F4838"/>
    <w:rsid w:val="001F4B66"/>
    <w:rsid w:val="002028D4"/>
    <w:rsid w:val="002030A2"/>
    <w:rsid w:val="00203D36"/>
    <w:rsid w:val="002052A4"/>
    <w:rsid w:val="002058B4"/>
    <w:rsid w:val="002063EA"/>
    <w:rsid w:val="002211DD"/>
    <w:rsid w:val="00221311"/>
    <w:rsid w:val="002265A3"/>
    <w:rsid w:val="00231CEF"/>
    <w:rsid w:val="0023555A"/>
    <w:rsid w:val="00250A40"/>
    <w:rsid w:val="00252097"/>
    <w:rsid w:val="00252BE5"/>
    <w:rsid w:val="00253B92"/>
    <w:rsid w:val="00257442"/>
    <w:rsid w:val="00260303"/>
    <w:rsid w:val="00265965"/>
    <w:rsid w:val="00275DB0"/>
    <w:rsid w:val="00277A02"/>
    <w:rsid w:val="00291FC2"/>
    <w:rsid w:val="0029327F"/>
    <w:rsid w:val="002956B2"/>
    <w:rsid w:val="00296F28"/>
    <w:rsid w:val="002975E4"/>
    <w:rsid w:val="00297C86"/>
    <w:rsid w:val="002A202B"/>
    <w:rsid w:val="002A38FE"/>
    <w:rsid w:val="002A5121"/>
    <w:rsid w:val="002A5D76"/>
    <w:rsid w:val="002A6238"/>
    <w:rsid w:val="002B51F4"/>
    <w:rsid w:val="002C56F1"/>
    <w:rsid w:val="002D0182"/>
    <w:rsid w:val="002E5CCC"/>
    <w:rsid w:val="002F051E"/>
    <w:rsid w:val="002F3999"/>
    <w:rsid w:val="002F414D"/>
    <w:rsid w:val="00300852"/>
    <w:rsid w:val="0030190F"/>
    <w:rsid w:val="0030526F"/>
    <w:rsid w:val="00305B2F"/>
    <w:rsid w:val="00306042"/>
    <w:rsid w:val="003131CB"/>
    <w:rsid w:val="003308FF"/>
    <w:rsid w:val="003356AC"/>
    <w:rsid w:val="00337DAF"/>
    <w:rsid w:val="00340CF0"/>
    <w:rsid w:val="00342AF2"/>
    <w:rsid w:val="0034657B"/>
    <w:rsid w:val="00346F1C"/>
    <w:rsid w:val="00346F6F"/>
    <w:rsid w:val="0035242B"/>
    <w:rsid w:val="00353ECA"/>
    <w:rsid w:val="003543A1"/>
    <w:rsid w:val="00356F41"/>
    <w:rsid w:val="0035708A"/>
    <w:rsid w:val="00361986"/>
    <w:rsid w:val="003716F7"/>
    <w:rsid w:val="0037317A"/>
    <w:rsid w:val="003756B5"/>
    <w:rsid w:val="00380A31"/>
    <w:rsid w:val="00392691"/>
    <w:rsid w:val="00393B9F"/>
    <w:rsid w:val="00396C95"/>
    <w:rsid w:val="003A166C"/>
    <w:rsid w:val="003A3652"/>
    <w:rsid w:val="003A7957"/>
    <w:rsid w:val="003B46F5"/>
    <w:rsid w:val="003B74EE"/>
    <w:rsid w:val="003C0040"/>
    <w:rsid w:val="003C37DB"/>
    <w:rsid w:val="003C4733"/>
    <w:rsid w:val="003C4DE5"/>
    <w:rsid w:val="003D3771"/>
    <w:rsid w:val="003D413B"/>
    <w:rsid w:val="003D5589"/>
    <w:rsid w:val="003E4097"/>
    <w:rsid w:val="003F2DFA"/>
    <w:rsid w:val="003F74FB"/>
    <w:rsid w:val="0040024A"/>
    <w:rsid w:val="00401434"/>
    <w:rsid w:val="004038CA"/>
    <w:rsid w:val="00425521"/>
    <w:rsid w:val="00427830"/>
    <w:rsid w:val="00432694"/>
    <w:rsid w:val="00433043"/>
    <w:rsid w:val="00434960"/>
    <w:rsid w:val="00454AFD"/>
    <w:rsid w:val="00461D46"/>
    <w:rsid w:val="004626A7"/>
    <w:rsid w:val="00462860"/>
    <w:rsid w:val="0046347A"/>
    <w:rsid w:val="004660BE"/>
    <w:rsid w:val="00472F13"/>
    <w:rsid w:val="004735D9"/>
    <w:rsid w:val="00486FDB"/>
    <w:rsid w:val="00490094"/>
    <w:rsid w:val="0049116D"/>
    <w:rsid w:val="00491F80"/>
    <w:rsid w:val="004A3686"/>
    <w:rsid w:val="004B5B3E"/>
    <w:rsid w:val="004B5E23"/>
    <w:rsid w:val="004D342F"/>
    <w:rsid w:val="004D44A7"/>
    <w:rsid w:val="004E034E"/>
    <w:rsid w:val="004F0F23"/>
    <w:rsid w:val="004F5D4D"/>
    <w:rsid w:val="005046C0"/>
    <w:rsid w:val="00505985"/>
    <w:rsid w:val="0052184E"/>
    <w:rsid w:val="0052393B"/>
    <w:rsid w:val="00533879"/>
    <w:rsid w:val="00537F93"/>
    <w:rsid w:val="00541836"/>
    <w:rsid w:val="00541871"/>
    <w:rsid w:val="00541F5A"/>
    <w:rsid w:val="00545E0D"/>
    <w:rsid w:val="00546A40"/>
    <w:rsid w:val="00554C8E"/>
    <w:rsid w:val="00560F12"/>
    <w:rsid w:val="00562079"/>
    <w:rsid w:val="00562540"/>
    <w:rsid w:val="0056371C"/>
    <w:rsid w:val="00572F55"/>
    <w:rsid w:val="00575470"/>
    <w:rsid w:val="00577A87"/>
    <w:rsid w:val="00592DB1"/>
    <w:rsid w:val="005937F7"/>
    <w:rsid w:val="00593B22"/>
    <w:rsid w:val="005957EC"/>
    <w:rsid w:val="005A0086"/>
    <w:rsid w:val="005A6686"/>
    <w:rsid w:val="005A739A"/>
    <w:rsid w:val="005D0849"/>
    <w:rsid w:val="005D4090"/>
    <w:rsid w:val="005E295A"/>
    <w:rsid w:val="005E31AD"/>
    <w:rsid w:val="005E641B"/>
    <w:rsid w:val="005F3FD2"/>
    <w:rsid w:val="0060023C"/>
    <w:rsid w:val="00612176"/>
    <w:rsid w:val="00612C4F"/>
    <w:rsid w:val="00617439"/>
    <w:rsid w:val="00617815"/>
    <w:rsid w:val="00626FAF"/>
    <w:rsid w:val="006361C1"/>
    <w:rsid w:val="00641054"/>
    <w:rsid w:val="0064598E"/>
    <w:rsid w:val="00647882"/>
    <w:rsid w:val="00654406"/>
    <w:rsid w:val="006601DF"/>
    <w:rsid w:val="0066687B"/>
    <w:rsid w:val="00666F5E"/>
    <w:rsid w:val="0068085B"/>
    <w:rsid w:val="006811C0"/>
    <w:rsid w:val="00691B79"/>
    <w:rsid w:val="00695B7C"/>
    <w:rsid w:val="006A284C"/>
    <w:rsid w:val="006A509D"/>
    <w:rsid w:val="006A5763"/>
    <w:rsid w:val="006B18BB"/>
    <w:rsid w:val="006B18D8"/>
    <w:rsid w:val="006B771E"/>
    <w:rsid w:val="006C3C65"/>
    <w:rsid w:val="006C4331"/>
    <w:rsid w:val="006C4757"/>
    <w:rsid w:val="006C6D6E"/>
    <w:rsid w:val="006C7ACF"/>
    <w:rsid w:val="006D06EB"/>
    <w:rsid w:val="006F1C73"/>
    <w:rsid w:val="00706569"/>
    <w:rsid w:val="0071374E"/>
    <w:rsid w:val="007176C1"/>
    <w:rsid w:val="00720797"/>
    <w:rsid w:val="0073276C"/>
    <w:rsid w:val="00732E61"/>
    <w:rsid w:val="00734705"/>
    <w:rsid w:val="00737A08"/>
    <w:rsid w:val="00740A07"/>
    <w:rsid w:val="007426AB"/>
    <w:rsid w:val="007436AE"/>
    <w:rsid w:val="00763348"/>
    <w:rsid w:val="00767979"/>
    <w:rsid w:val="00772D73"/>
    <w:rsid w:val="007760C2"/>
    <w:rsid w:val="0078359B"/>
    <w:rsid w:val="00792AE4"/>
    <w:rsid w:val="007A1974"/>
    <w:rsid w:val="007A3B7E"/>
    <w:rsid w:val="007A5384"/>
    <w:rsid w:val="007B1D28"/>
    <w:rsid w:val="007B74FB"/>
    <w:rsid w:val="007C2228"/>
    <w:rsid w:val="007C452F"/>
    <w:rsid w:val="007F0C7C"/>
    <w:rsid w:val="007F3C23"/>
    <w:rsid w:val="007F6CD7"/>
    <w:rsid w:val="00804766"/>
    <w:rsid w:val="008102B0"/>
    <w:rsid w:val="00812AAA"/>
    <w:rsid w:val="008430A8"/>
    <w:rsid w:val="00845464"/>
    <w:rsid w:val="008511AE"/>
    <w:rsid w:val="008608A8"/>
    <w:rsid w:val="0086359A"/>
    <w:rsid w:val="00866CB6"/>
    <w:rsid w:val="00876DBB"/>
    <w:rsid w:val="00880907"/>
    <w:rsid w:val="00881BA7"/>
    <w:rsid w:val="008879E7"/>
    <w:rsid w:val="00891DE6"/>
    <w:rsid w:val="008A3223"/>
    <w:rsid w:val="008A46B6"/>
    <w:rsid w:val="008B49F9"/>
    <w:rsid w:val="008B56FE"/>
    <w:rsid w:val="008C4915"/>
    <w:rsid w:val="008E1FB9"/>
    <w:rsid w:val="008E53B9"/>
    <w:rsid w:val="008E6014"/>
    <w:rsid w:val="008F0800"/>
    <w:rsid w:val="008F1FCC"/>
    <w:rsid w:val="008F782F"/>
    <w:rsid w:val="009032FB"/>
    <w:rsid w:val="00903693"/>
    <w:rsid w:val="00906D45"/>
    <w:rsid w:val="0091447B"/>
    <w:rsid w:val="00914FD7"/>
    <w:rsid w:val="0092748A"/>
    <w:rsid w:val="00931F6C"/>
    <w:rsid w:val="00936FD4"/>
    <w:rsid w:val="00940370"/>
    <w:rsid w:val="00942ED6"/>
    <w:rsid w:val="0094775E"/>
    <w:rsid w:val="00952046"/>
    <w:rsid w:val="009539DD"/>
    <w:rsid w:val="00953B1F"/>
    <w:rsid w:val="00977B62"/>
    <w:rsid w:val="00990767"/>
    <w:rsid w:val="00995945"/>
    <w:rsid w:val="009A035A"/>
    <w:rsid w:val="009A0E08"/>
    <w:rsid w:val="009A69EC"/>
    <w:rsid w:val="009B4E6B"/>
    <w:rsid w:val="009B7051"/>
    <w:rsid w:val="009B7DD2"/>
    <w:rsid w:val="009C3738"/>
    <w:rsid w:val="009C5CC4"/>
    <w:rsid w:val="009D2185"/>
    <w:rsid w:val="009D2736"/>
    <w:rsid w:val="009D6778"/>
    <w:rsid w:val="009F00D5"/>
    <w:rsid w:val="009F6884"/>
    <w:rsid w:val="00A049E0"/>
    <w:rsid w:val="00A172F6"/>
    <w:rsid w:val="00A23A53"/>
    <w:rsid w:val="00A2507F"/>
    <w:rsid w:val="00A31D91"/>
    <w:rsid w:val="00A34D74"/>
    <w:rsid w:val="00A41A2C"/>
    <w:rsid w:val="00A45352"/>
    <w:rsid w:val="00A45568"/>
    <w:rsid w:val="00A53F5D"/>
    <w:rsid w:val="00A57342"/>
    <w:rsid w:val="00A612B0"/>
    <w:rsid w:val="00A61EA0"/>
    <w:rsid w:val="00A6647A"/>
    <w:rsid w:val="00A66932"/>
    <w:rsid w:val="00A72279"/>
    <w:rsid w:val="00A75C7D"/>
    <w:rsid w:val="00A85B1E"/>
    <w:rsid w:val="00A86011"/>
    <w:rsid w:val="00A94282"/>
    <w:rsid w:val="00AA0FFF"/>
    <w:rsid w:val="00AA1A2E"/>
    <w:rsid w:val="00AA284E"/>
    <w:rsid w:val="00AA6D89"/>
    <w:rsid w:val="00AB44A5"/>
    <w:rsid w:val="00AB5449"/>
    <w:rsid w:val="00AC18BC"/>
    <w:rsid w:val="00AC50D3"/>
    <w:rsid w:val="00AC52FA"/>
    <w:rsid w:val="00AC5B9C"/>
    <w:rsid w:val="00AC6268"/>
    <w:rsid w:val="00AD296C"/>
    <w:rsid w:val="00AD5E1C"/>
    <w:rsid w:val="00AE0637"/>
    <w:rsid w:val="00AF40B8"/>
    <w:rsid w:val="00B0159B"/>
    <w:rsid w:val="00B041E5"/>
    <w:rsid w:val="00B109DF"/>
    <w:rsid w:val="00B1102B"/>
    <w:rsid w:val="00B21D87"/>
    <w:rsid w:val="00B2528F"/>
    <w:rsid w:val="00B27972"/>
    <w:rsid w:val="00B3303B"/>
    <w:rsid w:val="00B34B20"/>
    <w:rsid w:val="00B54EE0"/>
    <w:rsid w:val="00B63FCB"/>
    <w:rsid w:val="00B64582"/>
    <w:rsid w:val="00B65D92"/>
    <w:rsid w:val="00B71AC5"/>
    <w:rsid w:val="00B85B00"/>
    <w:rsid w:val="00B948A9"/>
    <w:rsid w:val="00B95EB8"/>
    <w:rsid w:val="00BA0DC0"/>
    <w:rsid w:val="00BA3D77"/>
    <w:rsid w:val="00BA7EAA"/>
    <w:rsid w:val="00BB6E7D"/>
    <w:rsid w:val="00BC2E1A"/>
    <w:rsid w:val="00BC6F66"/>
    <w:rsid w:val="00BE307F"/>
    <w:rsid w:val="00BE57A5"/>
    <w:rsid w:val="00BE6EE4"/>
    <w:rsid w:val="00BF186B"/>
    <w:rsid w:val="00C0052A"/>
    <w:rsid w:val="00C015FF"/>
    <w:rsid w:val="00C0196B"/>
    <w:rsid w:val="00C0302B"/>
    <w:rsid w:val="00C10A83"/>
    <w:rsid w:val="00C14431"/>
    <w:rsid w:val="00C1484E"/>
    <w:rsid w:val="00C149C8"/>
    <w:rsid w:val="00C369E8"/>
    <w:rsid w:val="00C3712E"/>
    <w:rsid w:val="00C430C6"/>
    <w:rsid w:val="00C477EC"/>
    <w:rsid w:val="00C57848"/>
    <w:rsid w:val="00C6068E"/>
    <w:rsid w:val="00C65D07"/>
    <w:rsid w:val="00C83738"/>
    <w:rsid w:val="00C84771"/>
    <w:rsid w:val="00C87B10"/>
    <w:rsid w:val="00C911BC"/>
    <w:rsid w:val="00C94DDA"/>
    <w:rsid w:val="00C95218"/>
    <w:rsid w:val="00CA0CFD"/>
    <w:rsid w:val="00CA0F26"/>
    <w:rsid w:val="00CA2200"/>
    <w:rsid w:val="00CA686B"/>
    <w:rsid w:val="00CB30BB"/>
    <w:rsid w:val="00CB5870"/>
    <w:rsid w:val="00CB6952"/>
    <w:rsid w:val="00CB6C3C"/>
    <w:rsid w:val="00CB73C5"/>
    <w:rsid w:val="00CC2D72"/>
    <w:rsid w:val="00CC5D80"/>
    <w:rsid w:val="00CD09F5"/>
    <w:rsid w:val="00CD1734"/>
    <w:rsid w:val="00CD56AF"/>
    <w:rsid w:val="00CD7AB0"/>
    <w:rsid w:val="00CE24DA"/>
    <w:rsid w:val="00CE63A2"/>
    <w:rsid w:val="00CF1F2D"/>
    <w:rsid w:val="00CF426C"/>
    <w:rsid w:val="00CF4540"/>
    <w:rsid w:val="00CF6974"/>
    <w:rsid w:val="00CF7347"/>
    <w:rsid w:val="00D00E1B"/>
    <w:rsid w:val="00D104E8"/>
    <w:rsid w:val="00D11062"/>
    <w:rsid w:val="00D13440"/>
    <w:rsid w:val="00D1490C"/>
    <w:rsid w:val="00D2285B"/>
    <w:rsid w:val="00D269A8"/>
    <w:rsid w:val="00D301AF"/>
    <w:rsid w:val="00D30B96"/>
    <w:rsid w:val="00D34409"/>
    <w:rsid w:val="00D408F1"/>
    <w:rsid w:val="00D44103"/>
    <w:rsid w:val="00D50457"/>
    <w:rsid w:val="00D61503"/>
    <w:rsid w:val="00D66043"/>
    <w:rsid w:val="00D66914"/>
    <w:rsid w:val="00D70C56"/>
    <w:rsid w:val="00D82C8A"/>
    <w:rsid w:val="00D83AD9"/>
    <w:rsid w:val="00D86A9F"/>
    <w:rsid w:val="00D91737"/>
    <w:rsid w:val="00D957E7"/>
    <w:rsid w:val="00D97067"/>
    <w:rsid w:val="00D970A1"/>
    <w:rsid w:val="00DA4A14"/>
    <w:rsid w:val="00DA4F68"/>
    <w:rsid w:val="00DB4425"/>
    <w:rsid w:val="00DB6DAB"/>
    <w:rsid w:val="00DD6C20"/>
    <w:rsid w:val="00DE0798"/>
    <w:rsid w:val="00DE434C"/>
    <w:rsid w:val="00DF02C8"/>
    <w:rsid w:val="00DF5AE5"/>
    <w:rsid w:val="00DF68D8"/>
    <w:rsid w:val="00E00A0C"/>
    <w:rsid w:val="00E0344F"/>
    <w:rsid w:val="00E11D07"/>
    <w:rsid w:val="00E13D5A"/>
    <w:rsid w:val="00E177F2"/>
    <w:rsid w:val="00E24D4A"/>
    <w:rsid w:val="00E26509"/>
    <w:rsid w:val="00E2683E"/>
    <w:rsid w:val="00E301B1"/>
    <w:rsid w:val="00E31130"/>
    <w:rsid w:val="00E32D69"/>
    <w:rsid w:val="00E338B4"/>
    <w:rsid w:val="00E33E14"/>
    <w:rsid w:val="00E42EBF"/>
    <w:rsid w:val="00E4663E"/>
    <w:rsid w:val="00E53CFC"/>
    <w:rsid w:val="00E56E68"/>
    <w:rsid w:val="00E66769"/>
    <w:rsid w:val="00E747DD"/>
    <w:rsid w:val="00E7524C"/>
    <w:rsid w:val="00E83630"/>
    <w:rsid w:val="00E853B9"/>
    <w:rsid w:val="00E93196"/>
    <w:rsid w:val="00E960A5"/>
    <w:rsid w:val="00E97E99"/>
    <w:rsid w:val="00EA03C8"/>
    <w:rsid w:val="00EA2D31"/>
    <w:rsid w:val="00EA5CE7"/>
    <w:rsid w:val="00EB150D"/>
    <w:rsid w:val="00EB15FE"/>
    <w:rsid w:val="00EB65FC"/>
    <w:rsid w:val="00EB72F2"/>
    <w:rsid w:val="00EC225E"/>
    <w:rsid w:val="00EE0D64"/>
    <w:rsid w:val="00EE7DEB"/>
    <w:rsid w:val="00EF597A"/>
    <w:rsid w:val="00F15D62"/>
    <w:rsid w:val="00F22E1D"/>
    <w:rsid w:val="00F23B2D"/>
    <w:rsid w:val="00F24BCC"/>
    <w:rsid w:val="00F26FBF"/>
    <w:rsid w:val="00F2745E"/>
    <w:rsid w:val="00F27CF1"/>
    <w:rsid w:val="00F32560"/>
    <w:rsid w:val="00F34BC5"/>
    <w:rsid w:val="00F37B14"/>
    <w:rsid w:val="00F413F7"/>
    <w:rsid w:val="00F4307D"/>
    <w:rsid w:val="00F43757"/>
    <w:rsid w:val="00F5258D"/>
    <w:rsid w:val="00F55838"/>
    <w:rsid w:val="00F56140"/>
    <w:rsid w:val="00F567DF"/>
    <w:rsid w:val="00F610BB"/>
    <w:rsid w:val="00F614EF"/>
    <w:rsid w:val="00F80243"/>
    <w:rsid w:val="00F81B98"/>
    <w:rsid w:val="00F852C4"/>
    <w:rsid w:val="00F90318"/>
    <w:rsid w:val="00F94543"/>
    <w:rsid w:val="00FA56C4"/>
    <w:rsid w:val="00FB75BD"/>
    <w:rsid w:val="00FC20E3"/>
    <w:rsid w:val="00FC5751"/>
    <w:rsid w:val="00FD4CEC"/>
    <w:rsid w:val="00FD5006"/>
    <w:rsid w:val="00FE04F1"/>
    <w:rsid w:val="00FE3DA9"/>
    <w:rsid w:val="00FE588B"/>
    <w:rsid w:val="00FE72D8"/>
    <w:rsid w:val="00FE78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F7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60"/>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8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2860"/>
    <w:rPr>
      <w:szCs w:val="22"/>
    </w:rPr>
  </w:style>
  <w:style w:type="character" w:styleId="PageNumber">
    <w:name w:val="page number"/>
    <w:basedOn w:val="DefaultParagraphFont"/>
    <w:rsid w:val="00462860"/>
    <w:rPr>
      <w:rFonts w:cs="Times New Roman"/>
    </w:rPr>
  </w:style>
  <w:style w:type="paragraph" w:styleId="Header">
    <w:name w:val="header"/>
    <w:basedOn w:val="Normal"/>
    <w:link w:val="HeaderChar"/>
    <w:uiPriority w:val="99"/>
    <w:unhideWhenUsed/>
    <w:rsid w:val="004628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2860"/>
    <w:rPr>
      <w:szCs w:val="22"/>
    </w:rPr>
  </w:style>
  <w:style w:type="table" w:styleId="TableGrid">
    <w:name w:val="Table Grid"/>
    <w:basedOn w:val="TableNormal"/>
    <w:uiPriority w:val="39"/>
    <w:rsid w:val="0046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860"/>
    <w:pPr>
      <w:ind w:left="720"/>
      <w:contextualSpacing/>
    </w:pPr>
  </w:style>
  <w:style w:type="character" w:styleId="Hyperlink">
    <w:name w:val="Hyperlink"/>
    <w:basedOn w:val="DefaultParagraphFont"/>
    <w:uiPriority w:val="99"/>
    <w:unhideWhenUsed/>
    <w:rsid w:val="00462860"/>
    <w:rPr>
      <w:color w:val="0563C1" w:themeColor="hyperlink"/>
      <w:u w:val="single"/>
    </w:rPr>
  </w:style>
  <w:style w:type="paragraph" w:styleId="BalloonText">
    <w:name w:val="Balloon Text"/>
    <w:basedOn w:val="Normal"/>
    <w:link w:val="BalloonTextChar"/>
    <w:uiPriority w:val="99"/>
    <w:semiHidden/>
    <w:unhideWhenUsed/>
    <w:rsid w:val="0016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C0"/>
    <w:rPr>
      <w:rFonts w:ascii="Segoe UI" w:hAnsi="Segoe UI" w:cs="Segoe UI"/>
      <w:sz w:val="18"/>
      <w:szCs w:val="18"/>
    </w:rPr>
  </w:style>
  <w:style w:type="paragraph" w:styleId="ListBullet">
    <w:name w:val="List Bullet"/>
    <w:basedOn w:val="Normal"/>
    <w:uiPriority w:val="99"/>
    <w:unhideWhenUsed/>
    <w:rsid w:val="00990767"/>
    <w:pPr>
      <w:numPr>
        <w:numId w:val="2"/>
      </w:numPr>
      <w:contextualSpacing/>
    </w:pPr>
  </w:style>
  <w:style w:type="character" w:styleId="UnresolvedMention">
    <w:name w:val="Unresolved Mention"/>
    <w:basedOn w:val="DefaultParagraphFont"/>
    <w:uiPriority w:val="99"/>
    <w:semiHidden/>
    <w:unhideWhenUsed/>
    <w:rsid w:val="00296F28"/>
    <w:rPr>
      <w:color w:val="605E5C"/>
      <w:shd w:val="clear" w:color="auto" w:fill="E1DFDD"/>
    </w:rPr>
  </w:style>
  <w:style w:type="paragraph" w:customStyle="1" w:styleId="tv213">
    <w:name w:val="tv213"/>
    <w:basedOn w:val="Normal"/>
    <w:rsid w:val="007A1974"/>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880907"/>
    <w:rPr>
      <w:sz w:val="16"/>
      <w:szCs w:val="16"/>
    </w:rPr>
  </w:style>
  <w:style w:type="paragraph" w:styleId="CommentText">
    <w:name w:val="annotation text"/>
    <w:basedOn w:val="Normal"/>
    <w:link w:val="CommentTextChar"/>
    <w:uiPriority w:val="99"/>
    <w:semiHidden/>
    <w:unhideWhenUsed/>
    <w:rsid w:val="00880907"/>
    <w:pPr>
      <w:spacing w:line="240" w:lineRule="auto"/>
    </w:pPr>
    <w:rPr>
      <w:sz w:val="20"/>
      <w:szCs w:val="20"/>
    </w:rPr>
  </w:style>
  <w:style w:type="character" w:customStyle="1" w:styleId="CommentTextChar">
    <w:name w:val="Comment Text Char"/>
    <w:basedOn w:val="DefaultParagraphFont"/>
    <w:link w:val="CommentText"/>
    <w:uiPriority w:val="99"/>
    <w:semiHidden/>
    <w:rsid w:val="00880907"/>
    <w:rPr>
      <w:sz w:val="20"/>
      <w:szCs w:val="20"/>
    </w:rPr>
  </w:style>
  <w:style w:type="paragraph" w:styleId="CommentSubject">
    <w:name w:val="annotation subject"/>
    <w:basedOn w:val="CommentText"/>
    <w:next w:val="CommentText"/>
    <w:link w:val="CommentSubjectChar"/>
    <w:uiPriority w:val="99"/>
    <w:semiHidden/>
    <w:unhideWhenUsed/>
    <w:rsid w:val="00880907"/>
    <w:rPr>
      <w:b/>
      <w:bCs/>
    </w:rPr>
  </w:style>
  <w:style w:type="character" w:customStyle="1" w:styleId="CommentSubjectChar">
    <w:name w:val="Comment Subject Char"/>
    <w:basedOn w:val="CommentTextChar"/>
    <w:link w:val="CommentSubject"/>
    <w:uiPriority w:val="99"/>
    <w:semiHidden/>
    <w:rsid w:val="00880907"/>
    <w:rPr>
      <w:b/>
      <w:bCs/>
      <w:sz w:val="20"/>
      <w:szCs w:val="20"/>
    </w:rPr>
  </w:style>
  <w:style w:type="paragraph" w:customStyle="1" w:styleId="labojumupamats">
    <w:name w:val="labojumu_pamats"/>
    <w:basedOn w:val="Normal"/>
    <w:rsid w:val="00FC5751"/>
    <w:pPr>
      <w:spacing w:before="100" w:beforeAutospacing="1" w:after="100" w:afterAutospacing="1" w:line="240" w:lineRule="auto"/>
    </w:pPr>
    <w:rPr>
      <w:rFonts w:eastAsia="Times New Roman" w:cs="Times New Roman"/>
      <w:szCs w:val="24"/>
      <w:lang w:val="en-US"/>
    </w:rPr>
  </w:style>
  <w:style w:type="paragraph" w:styleId="Revision">
    <w:name w:val="Revision"/>
    <w:hidden/>
    <w:uiPriority w:val="99"/>
    <w:semiHidden/>
    <w:rsid w:val="000B72EA"/>
    <w:pPr>
      <w:spacing w:after="0" w:line="240" w:lineRule="auto"/>
    </w:pPr>
    <w:rPr>
      <w:szCs w:val="22"/>
    </w:rPr>
  </w:style>
  <w:style w:type="character" w:styleId="FollowedHyperlink">
    <w:name w:val="FollowedHyperlink"/>
    <w:basedOn w:val="DefaultParagraphFont"/>
    <w:uiPriority w:val="99"/>
    <w:semiHidden/>
    <w:unhideWhenUsed/>
    <w:rsid w:val="00845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71">
      <w:bodyDiv w:val="1"/>
      <w:marLeft w:val="0"/>
      <w:marRight w:val="0"/>
      <w:marTop w:val="0"/>
      <w:marBottom w:val="0"/>
      <w:divBdr>
        <w:top w:val="none" w:sz="0" w:space="0" w:color="auto"/>
        <w:left w:val="none" w:sz="0" w:space="0" w:color="auto"/>
        <w:bottom w:val="none" w:sz="0" w:space="0" w:color="auto"/>
        <w:right w:val="none" w:sz="0" w:space="0" w:color="auto"/>
      </w:divBdr>
    </w:div>
    <w:div w:id="22294936">
      <w:bodyDiv w:val="1"/>
      <w:marLeft w:val="0"/>
      <w:marRight w:val="0"/>
      <w:marTop w:val="0"/>
      <w:marBottom w:val="0"/>
      <w:divBdr>
        <w:top w:val="none" w:sz="0" w:space="0" w:color="auto"/>
        <w:left w:val="none" w:sz="0" w:space="0" w:color="auto"/>
        <w:bottom w:val="none" w:sz="0" w:space="0" w:color="auto"/>
        <w:right w:val="none" w:sz="0" w:space="0" w:color="auto"/>
      </w:divBdr>
    </w:div>
    <w:div w:id="238910773">
      <w:bodyDiv w:val="1"/>
      <w:marLeft w:val="0"/>
      <w:marRight w:val="0"/>
      <w:marTop w:val="0"/>
      <w:marBottom w:val="0"/>
      <w:divBdr>
        <w:top w:val="none" w:sz="0" w:space="0" w:color="auto"/>
        <w:left w:val="none" w:sz="0" w:space="0" w:color="auto"/>
        <w:bottom w:val="none" w:sz="0" w:space="0" w:color="auto"/>
        <w:right w:val="none" w:sz="0" w:space="0" w:color="auto"/>
      </w:divBdr>
    </w:div>
    <w:div w:id="1057049709">
      <w:bodyDiv w:val="1"/>
      <w:marLeft w:val="0"/>
      <w:marRight w:val="0"/>
      <w:marTop w:val="0"/>
      <w:marBottom w:val="0"/>
      <w:divBdr>
        <w:top w:val="none" w:sz="0" w:space="0" w:color="auto"/>
        <w:left w:val="none" w:sz="0" w:space="0" w:color="auto"/>
        <w:bottom w:val="none" w:sz="0" w:space="0" w:color="auto"/>
        <w:right w:val="none" w:sz="0" w:space="0" w:color="auto"/>
      </w:divBdr>
    </w:div>
    <w:div w:id="1521361255">
      <w:bodyDiv w:val="1"/>
      <w:marLeft w:val="0"/>
      <w:marRight w:val="0"/>
      <w:marTop w:val="0"/>
      <w:marBottom w:val="0"/>
      <w:divBdr>
        <w:top w:val="none" w:sz="0" w:space="0" w:color="auto"/>
        <w:left w:val="none" w:sz="0" w:space="0" w:color="auto"/>
        <w:bottom w:val="none" w:sz="0" w:space="0" w:color="auto"/>
        <w:right w:val="none" w:sz="0" w:space="0" w:color="auto"/>
      </w:divBdr>
    </w:div>
    <w:div w:id="20772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714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FBD4-F39D-4D58-A9EE-CFFA39A3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4609</Words>
  <Characters>2628</Characters>
  <Application>Microsoft Office Word</Application>
  <DocSecurity>0</DocSecurity>
  <Lines>21</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2022-11-10T14:06:00Z</dcterms:created>
  <dcterms:modified xsi:type="dcterms:W3CDTF">2022-11-10T14:06:00Z</dcterms:modified>
</cp:coreProperties>
</file>