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110C37" w14:textId="77777777" w:rsidR="00F11648" w:rsidRDefault="00F11648" w:rsidP="00F11648">
      <w:pPr>
        <w:autoSpaceDE w:val="0"/>
        <w:autoSpaceDN w:val="0"/>
        <w:spacing w:line="276" w:lineRule="auto"/>
        <w:jc w:val="both"/>
        <w:rPr>
          <w:rFonts w:ascii="TimesNewRomanPSMT" w:hAnsi="TimesNewRomanPSMT"/>
          <w:lang w:eastAsia="en-US"/>
        </w:rPr>
      </w:pPr>
      <w:bookmarkStart w:id="0" w:name="OLE_LINK2"/>
      <w:bookmarkStart w:id="1" w:name="OLE_LINK1"/>
      <w:r>
        <w:rPr>
          <w:rFonts w:ascii="TimesNewRomanPSMT" w:hAnsi="TimesNewRomanPSMT"/>
          <w:b/>
          <w:bCs/>
        </w:rPr>
        <w:t>Vides aizsardzības un reģionālās attīstības ministrijas kompetence, īstenojot pārraudzības funkciju</w:t>
      </w:r>
    </w:p>
    <w:p w14:paraId="2E0E6BF4" w14:textId="77777777" w:rsidR="00F11648" w:rsidRDefault="00F11648" w:rsidP="00F11648">
      <w:pPr>
        <w:autoSpaceDE w:val="0"/>
        <w:autoSpaceDN w:val="0"/>
        <w:spacing w:line="276" w:lineRule="auto"/>
        <w:jc w:val="both"/>
        <w:rPr>
          <w:rFonts w:ascii="TimesNewRomanPSMT" w:hAnsi="TimesNewRomanPSMT"/>
        </w:rPr>
      </w:pPr>
      <w:r>
        <w:rPr>
          <w:rFonts w:ascii="TimesNewRomanPSMT" w:hAnsi="TimesNewRomanPSMT"/>
        </w:rPr>
        <w:t>Vispārīgas pārraudzības funkcija pār pašvaldību darbību, ko veic Vides aizsardzības un reģionālās attīstības ministrija, nav administratīvā procesa sastāvdaļa. Tādēļ persona nevar prasīt, lai ministrija, kas vispārīgi pārrauga pašvaldību darbību, kā augstāka iestāde pieņem saistošu lēmumu, noregulējot individuālas tiesiskās attiecības starp privātpersonu un pašvaldību.</w:t>
      </w:r>
    </w:p>
    <w:p w14:paraId="7663C30B" w14:textId="7A503E89" w:rsidR="00A16378" w:rsidRPr="00151C14" w:rsidRDefault="00A16378" w:rsidP="00F11648">
      <w:pPr>
        <w:spacing w:line="276" w:lineRule="auto"/>
      </w:pPr>
      <w:bookmarkStart w:id="2" w:name="_GoBack"/>
      <w:bookmarkEnd w:id="2"/>
    </w:p>
    <w:p w14:paraId="6C3E6871" w14:textId="66020579" w:rsidR="00A16378" w:rsidRPr="00F11648" w:rsidRDefault="00A16378" w:rsidP="00F11648">
      <w:pPr>
        <w:spacing w:line="276" w:lineRule="auto"/>
        <w:jc w:val="center"/>
        <w:rPr>
          <w:b/>
        </w:rPr>
      </w:pPr>
      <w:r w:rsidRPr="00F11648">
        <w:rPr>
          <w:b/>
        </w:rPr>
        <w:t xml:space="preserve">Latvijas Republikas </w:t>
      </w:r>
      <w:r w:rsidR="00C64853" w:rsidRPr="00F11648">
        <w:rPr>
          <w:b/>
        </w:rPr>
        <w:t>Senāt</w:t>
      </w:r>
      <w:r w:rsidR="00F11648" w:rsidRPr="00F11648">
        <w:rPr>
          <w:b/>
        </w:rPr>
        <w:t>a</w:t>
      </w:r>
    </w:p>
    <w:p w14:paraId="7ABAA968" w14:textId="76A9BA62" w:rsidR="00F11648" w:rsidRPr="00F11648" w:rsidRDefault="00F11648" w:rsidP="00F11648">
      <w:pPr>
        <w:spacing w:line="276" w:lineRule="auto"/>
        <w:jc w:val="center"/>
        <w:rPr>
          <w:b/>
        </w:rPr>
      </w:pPr>
      <w:r w:rsidRPr="00F11648">
        <w:rPr>
          <w:b/>
        </w:rPr>
        <w:t>Administratīvo lietu departamenta</w:t>
      </w:r>
    </w:p>
    <w:p w14:paraId="4A0248F3" w14:textId="5005AACB" w:rsidR="00F11648" w:rsidRPr="00F11648" w:rsidRDefault="00F11648" w:rsidP="00F11648">
      <w:pPr>
        <w:spacing w:line="276" w:lineRule="auto"/>
        <w:jc w:val="center"/>
        <w:rPr>
          <w:b/>
        </w:rPr>
      </w:pPr>
      <w:r w:rsidRPr="00F11648">
        <w:rPr>
          <w:b/>
        </w:rPr>
        <w:t>2022.gada 29.jūlija</w:t>
      </w:r>
    </w:p>
    <w:p w14:paraId="3139A32C" w14:textId="77777777" w:rsidR="00A16378" w:rsidRPr="00F11648" w:rsidRDefault="00A16378" w:rsidP="00F11648">
      <w:pPr>
        <w:spacing w:line="276" w:lineRule="auto"/>
        <w:jc w:val="center"/>
        <w:rPr>
          <w:b/>
        </w:rPr>
      </w:pPr>
      <w:r w:rsidRPr="00F11648">
        <w:rPr>
          <w:b/>
        </w:rPr>
        <w:t>RĪCĪBAS SĒDES LĒMUMS</w:t>
      </w:r>
    </w:p>
    <w:p w14:paraId="2B6D54B1" w14:textId="49928C3F" w:rsidR="00F11648" w:rsidRPr="00F11648" w:rsidRDefault="00F11648" w:rsidP="00F11648">
      <w:pPr>
        <w:spacing w:line="276" w:lineRule="auto"/>
        <w:jc w:val="center"/>
        <w:rPr>
          <w:b/>
        </w:rPr>
      </w:pPr>
      <w:r w:rsidRPr="00F11648">
        <w:rPr>
          <w:b/>
        </w:rPr>
        <w:t xml:space="preserve">Lieta </w:t>
      </w:r>
      <w:r w:rsidRPr="00F11648">
        <w:rPr>
          <w:b/>
        </w:rPr>
        <w:t>Nr. 680023222, SKA-842/2022</w:t>
      </w:r>
    </w:p>
    <w:p w14:paraId="3D8408E2" w14:textId="5D631ADA" w:rsidR="00F11648" w:rsidRPr="00F11648" w:rsidRDefault="00F11648" w:rsidP="00F11648">
      <w:pPr>
        <w:spacing w:line="276" w:lineRule="auto"/>
        <w:jc w:val="center"/>
      </w:pPr>
      <w:hyperlink r:id="rId7" w:history="1">
        <w:r w:rsidRPr="00F11648">
          <w:rPr>
            <w:rStyle w:val="Hyperlink"/>
          </w:rPr>
          <w:t>ECLI:LV:AT:2022:0729.SKA084222.4.L</w:t>
        </w:r>
      </w:hyperlink>
      <w:r w:rsidRPr="00F11648">
        <w:t xml:space="preserve"> </w:t>
      </w:r>
    </w:p>
    <w:bookmarkEnd w:id="0"/>
    <w:bookmarkEnd w:id="1"/>
    <w:p w14:paraId="253B7115" w14:textId="77777777" w:rsidR="00A16378" w:rsidRPr="00DB576A" w:rsidRDefault="00A16378" w:rsidP="00F11648">
      <w:pPr>
        <w:spacing w:line="276" w:lineRule="auto"/>
        <w:jc w:val="both"/>
      </w:pPr>
    </w:p>
    <w:p w14:paraId="6B315974" w14:textId="1AA97D71" w:rsidR="005D2A73" w:rsidRDefault="00A16378" w:rsidP="00F11648">
      <w:pPr>
        <w:spacing w:line="276" w:lineRule="auto"/>
        <w:ind w:firstLine="567"/>
        <w:jc w:val="both"/>
      </w:pPr>
      <w:r w:rsidRPr="00DB576A">
        <w:t>[1]</w:t>
      </w:r>
      <w:r w:rsidR="002610E5">
        <w:t xml:space="preserve"> </w:t>
      </w:r>
      <w:r w:rsidR="000500A3">
        <w:t xml:space="preserve">Ar Jelgavas pilsētas domes 2021.gada 25.marta lēmumu Nr. 4/9 </w:t>
      </w:r>
      <w:r w:rsidR="000A7CE8">
        <w:t>dota piekrišana</w:t>
      </w:r>
      <w:r w:rsidR="000500A3">
        <w:t xml:space="preserve"> būves</w:t>
      </w:r>
      <w:r w:rsidR="000A7CE8">
        <w:t xml:space="preserve"> daļas</w:t>
      </w:r>
      <w:r w:rsidR="000500A3">
        <w:t>, kas ir nepabeigts būvniecības objekts un atrodas pirmsavārijas stāvoklī</w:t>
      </w:r>
      <w:r w:rsidR="000A7CE8">
        <w:t>, nojaukšanai</w:t>
      </w:r>
      <w:r w:rsidR="000500A3">
        <w:t xml:space="preserve">. </w:t>
      </w:r>
      <w:r w:rsidR="00E73C94">
        <w:t xml:space="preserve">Uzskatot, ka </w:t>
      </w:r>
      <w:r w:rsidR="00E73C94" w:rsidRPr="00E73C94">
        <w:t>Vides aizsardzības un reģionālās attīstības ministrij</w:t>
      </w:r>
      <w:r w:rsidR="00E73C94">
        <w:t>a</w:t>
      </w:r>
      <w:r w:rsidR="00E73C94" w:rsidRPr="00E73C94">
        <w:t xml:space="preserve"> ir pašvaldības darbību pārraugošā iestāde</w:t>
      </w:r>
      <w:r w:rsidR="00E73C94">
        <w:t>, p</w:t>
      </w:r>
      <w:r w:rsidR="000500A3">
        <w:t xml:space="preserve">ieteicējs </w:t>
      </w:r>
      <w:r w:rsidR="00F11648">
        <w:t xml:space="preserve">[pers. A] </w:t>
      </w:r>
      <w:r w:rsidR="00286D03">
        <w:t xml:space="preserve">vērsās </w:t>
      </w:r>
      <w:r w:rsidR="00A83A28">
        <w:t>ministrij</w:t>
      </w:r>
      <w:r w:rsidR="00E73C94">
        <w:t>ā</w:t>
      </w:r>
      <w:r w:rsidR="00A83A28">
        <w:t xml:space="preserve"> par </w:t>
      </w:r>
      <w:r w:rsidR="00E73C94">
        <w:t>Jelgavas pilsētas domes</w:t>
      </w:r>
      <w:r w:rsidR="00A83A28">
        <w:t xml:space="preserve"> </w:t>
      </w:r>
      <w:r w:rsidR="00A83A28">
        <w:lastRenderedPageBreak/>
        <w:t xml:space="preserve">darbības </w:t>
      </w:r>
      <w:r w:rsidR="007B7EC5">
        <w:t>tiesiskuma</w:t>
      </w:r>
      <w:r w:rsidR="00A83A28">
        <w:t xml:space="preserve"> pārbaudi, pieņemot konkrēto lēmumu.</w:t>
      </w:r>
      <w:r w:rsidR="000A7CE8">
        <w:t xml:space="preserve"> Ministrija </w:t>
      </w:r>
      <w:r w:rsidR="008D4048">
        <w:t xml:space="preserve">atbildēja, ka būvniecības procesa tiesiskuma nodrošināšana ir pašvaldības autonomā funkcija un ministrijas kompetencē </w:t>
      </w:r>
      <w:r w:rsidR="007B7EC5">
        <w:t>nav</w:t>
      </w:r>
      <w:r w:rsidR="008D4048">
        <w:t xml:space="preserve"> būvniecības procesa uzraudzība. </w:t>
      </w:r>
    </w:p>
    <w:p w14:paraId="11CFB4DA" w14:textId="5F41B252" w:rsidR="00286D03" w:rsidRDefault="00286D03" w:rsidP="00F11648">
      <w:pPr>
        <w:spacing w:line="276" w:lineRule="auto"/>
        <w:ind w:firstLine="567"/>
        <w:jc w:val="both"/>
      </w:pPr>
      <w:r>
        <w:t>Pieteicējs vērsās administratīvajā tiesā ar pieteikumu</w:t>
      </w:r>
      <w:r w:rsidR="00D72D00">
        <w:t>,</w:t>
      </w:r>
      <w:r>
        <w:t xml:space="preserve"> </w:t>
      </w:r>
      <w:r w:rsidRPr="00286D03">
        <w:t xml:space="preserve">lūdzot </w:t>
      </w:r>
      <w:r w:rsidR="00D72D00">
        <w:t xml:space="preserve">uzlikt pienākumu ministrijai </w:t>
      </w:r>
      <w:r w:rsidRPr="00286D03">
        <w:t xml:space="preserve">sniegt informāciju par </w:t>
      </w:r>
      <w:r w:rsidR="00A71009">
        <w:t>Jelgavas pilsētas domes</w:t>
      </w:r>
      <w:r w:rsidRPr="00286D03">
        <w:t xml:space="preserve"> lēmuma atbilstību normatīvajiem aktiem, lēmuma ekono</w:t>
      </w:r>
      <w:r w:rsidR="00D72D00">
        <w:t>misko pamatojumu un amatpersonu, kura ir atbildīga</w:t>
      </w:r>
      <w:r w:rsidRPr="00286D03">
        <w:t xml:space="preserve"> par būves novešanu sliktā tehniskā stāvoklī.</w:t>
      </w:r>
      <w:r w:rsidR="00E73C94">
        <w:t xml:space="preserve"> </w:t>
      </w:r>
    </w:p>
    <w:p w14:paraId="7662E54D" w14:textId="77777777" w:rsidR="005D2A73" w:rsidRDefault="005D2A73" w:rsidP="00F11648">
      <w:pPr>
        <w:spacing w:line="276" w:lineRule="auto"/>
        <w:ind w:firstLine="567"/>
        <w:jc w:val="both"/>
      </w:pPr>
    </w:p>
    <w:p w14:paraId="187C66FD" w14:textId="5E196956" w:rsidR="001A3A73" w:rsidRDefault="005D2A73" w:rsidP="00F11648">
      <w:pPr>
        <w:spacing w:line="276" w:lineRule="auto"/>
        <w:ind w:firstLine="567"/>
        <w:jc w:val="both"/>
      </w:pPr>
      <w:r>
        <w:t xml:space="preserve">[2] </w:t>
      </w:r>
      <w:r w:rsidR="001A3A73">
        <w:t>Administratīvās rajona tiesas tiesnesis</w:t>
      </w:r>
      <w:r w:rsidR="00A71009">
        <w:t xml:space="preserve"> </w:t>
      </w:r>
      <w:r>
        <w:t xml:space="preserve">2022.gada 27.aprīļa lēmumā </w:t>
      </w:r>
      <w:r w:rsidR="00FD4BE4">
        <w:t>secinājis</w:t>
      </w:r>
      <w:r w:rsidR="00A71009">
        <w:t xml:space="preserve">, ka pieteicējs vēlas nevis </w:t>
      </w:r>
      <w:r w:rsidR="00FD4BE4">
        <w:t xml:space="preserve">saņemt informāciju no ministrijas, bet to, lai ministrija pārbauda pašvaldības lēmuma tiesiskumu un ekonomisko pamatojumu, tādēļ </w:t>
      </w:r>
      <w:r w:rsidR="00FD4BE4">
        <w:lastRenderedPageBreak/>
        <w:t>tiesnesis</w:t>
      </w:r>
      <w:r w:rsidR="001A3A73">
        <w:t xml:space="preserve"> </w:t>
      </w:r>
      <w:r w:rsidR="00A71009">
        <w:t xml:space="preserve">precizējis prasījumu – </w:t>
      </w:r>
      <w:r w:rsidR="00FD4BE4">
        <w:t>atzīt par prettiesisku ministrijas rīcību</w:t>
      </w:r>
      <w:r w:rsidR="00A71009">
        <w:t>, nepieņemot lēmumu par Jelgavas pilsētas domes lēmumu</w:t>
      </w:r>
      <w:r w:rsidR="00FD4BE4">
        <w:t>.</w:t>
      </w:r>
      <w:r w:rsidR="00E73C94">
        <w:t xml:space="preserve"> Tiesnesis ne no likuma „Par pašvaldībām”, ne no Būvniecības likuma </w:t>
      </w:r>
      <w:r w:rsidR="00E175A2">
        <w:t>normām nekonstatēja, ka ministrija īstenotu pārraudzības tiesības attiecībā uz pašvaldības pieņemtajiem lēmumiem būvniecības jomā un ka ministrija būtu uzskatāma par funkcionāli augstāku iestādi</w:t>
      </w:r>
      <w:r w:rsidR="002D1A72">
        <w:t xml:space="preserve"> attiecībā pret pašvaldību</w:t>
      </w:r>
      <w:r w:rsidR="00E175A2">
        <w:t xml:space="preserve">. </w:t>
      </w:r>
      <w:r w:rsidR="002D1A72">
        <w:t>Lēmumā norādīts, ka p</w:t>
      </w:r>
      <w:r w:rsidR="00E175A2">
        <w:t>erson</w:t>
      </w:r>
      <w:r w:rsidR="002D1A72">
        <w:t>a</w:t>
      </w:r>
      <w:r w:rsidR="00E175A2">
        <w:t xml:space="preserve"> administratīvajā tiesā var pārsūdzēt nevis jebkuras, bet tikai kompetentās iestādes rīcību, atsakoties izdot personai vēlamo administratīvo aktu. Tā kā ministrija nav kompetentā iestāde, kas ir tiesīga pieņemt administratīvo aktu par pašvaldības pieņemto lēmumu būvniecības jomā, pieteikumu atteikts pieņemt, jo tas nav izskatāms administratīvā procesa kārtībā (Administratīvā procesa likuma 191.panta pirmās daļas 1.punkts). </w:t>
      </w:r>
    </w:p>
    <w:p w14:paraId="7F09146B" w14:textId="3E9C1FBF" w:rsidR="00E73C94" w:rsidRDefault="005D2A73" w:rsidP="00F11648">
      <w:pPr>
        <w:spacing w:line="276" w:lineRule="auto"/>
        <w:ind w:firstLine="567"/>
        <w:jc w:val="both"/>
      </w:pPr>
      <w:r>
        <w:lastRenderedPageBreak/>
        <w:t>Pieteicējs tiesneša lēmumu pārsūdz Senātā.</w:t>
      </w:r>
    </w:p>
    <w:p w14:paraId="05495ABC" w14:textId="77777777" w:rsidR="00A16354" w:rsidRDefault="00A16354" w:rsidP="00F11648">
      <w:pPr>
        <w:spacing w:line="276" w:lineRule="auto"/>
        <w:jc w:val="both"/>
      </w:pPr>
    </w:p>
    <w:p w14:paraId="0B676B31" w14:textId="0FEAF3C4" w:rsidR="003E0980" w:rsidRDefault="006060E8" w:rsidP="00F11648">
      <w:pPr>
        <w:spacing w:line="276" w:lineRule="auto"/>
        <w:ind w:firstLine="567"/>
        <w:jc w:val="both"/>
      </w:pPr>
      <w:r>
        <w:t>[</w:t>
      </w:r>
      <w:r w:rsidR="005D2A73">
        <w:t>3</w:t>
      </w:r>
      <w:r w:rsidR="00BB2106">
        <w:t xml:space="preserve">] </w:t>
      </w:r>
      <w:r w:rsidR="001041EB" w:rsidRPr="001041EB">
        <w:t>Pārbaudot pārsūdzēto rajona tiesas tiesneša lēmumu</w:t>
      </w:r>
      <w:r w:rsidR="00BB2106">
        <w:t>,</w:t>
      </w:r>
      <w:r w:rsidR="001041EB" w:rsidRPr="001041EB">
        <w:t xml:space="preserve"> blakus sūdzību</w:t>
      </w:r>
      <w:r w:rsidR="00BB2106">
        <w:t xml:space="preserve"> un lietas materiālus</w:t>
      </w:r>
      <w:r w:rsidR="001041EB" w:rsidRPr="001041EB">
        <w:t xml:space="preserve">, </w:t>
      </w:r>
      <w:r w:rsidR="0088097F">
        <w:t xml:space="preserve">senatoru kolēģija </w:t>
      </w:r>
      <w:r w:rsidR="000F4D2F">
        <w:t>atzīst par pareizu tiesneša secināto, ka pieteikums nav izskatāms administratīvā procesa kārtībā.</w:t>
      </w:r>
      <w:r w:rsidR="007357FB">
        <w:t xml:space="preserve"> </w:t>
      </w:r>
    </w:p>
    <w:p w14:paraId="139A543B" w14:textId="4D4D7401" w:rsidR="00BA2E97" w:rsidRDefault="00BA2E97" w:rsidP="00F11648">
      <w:pPr>
        <w:spacing w:line="276" w:lineRule="auto"/>
        <w:ind w:firstLine="567"/>
        <w:jc w:val="both"/>
      </w:pPr>
      <w:r>
        <w:t xml:space="preserve">Turpretī pieteicēja </w:t>
      </w:r>
      <w:r w:rsidR="001A7ECB">
        <w:t xml:space="preserve">blakus sūdzības </w:t>
      </w:r>
      <w:r>
        <w:t xml:space="preserve">apsvērumi nav pamatoti. Proti, </w:t>
      </w:r>
      <w:r w:rsidR="000112D3">
        <w:t xml:space="preserve">atbilstoši </w:t>
      </w:r>
      <w:r>
        <w:t>pieteicēja nosauktajā</w:t>
      </w:r>
      <w:r w:rsidR="000112D3">
        <w:t>m</w:t>
      </w:r>
      <w:r>
        <w:t xml:space="preserve"> tiesību normām – likuma „Par pašvaldībām” 5.panta piektās daļas, kā arī Ministru kabineta 2011.gada 20.marta noteikumu Nr.</w:t>
      </w:r>
      <w:r w:rsidR="007B7EC5">
        <w:t> </w:t>
      </w:r>
      <w:r>
        <w:t>233 (acīmredzot domāti Ministru kabineta 2011.gada 29.marta noteikumi Nr.</w:t>
      </w:r>
      <w:r w:rsidR="007B7EC5">
        <w:t> </w:t>
      </w:r>
      <w:r>
        <w:t>233 „</w:t>
      </w:r>
      <w:r w:rsidRPr="00BA2E97">
        <w:t>Vides aizsardzības un reģionālās attīstības ministrijas nolikums</w:t>
      </w:r>
      <w:r>
        <w:t>”; zaudējuši spēku 2022.gada 19.jūlijā) 5.54.</w:t>
      </w:r>
      <w:r w:rsidR="007B7EC5">
        <w:t>apakš</w:t>
      </w:r>
      <w:r>
        <w:t>punkta</w:t>
      </w:r>
      <w:r w:rsidR="00310779">
        <w:t xml:space="preserve"> (acīmredzot domāts 5.5.4.</w:t>
      </w:r>
      <w:r w:rsidR="007B7EC5">
        <w:t>apakš</w:t>
      </w:r>
      <w:r w:rsidR="00310779">
        <w:t>punkts)</w:t>
      </w:r>
      <w:r>
        <w:t xml:space="preserve"> –</w:t>
      </w:r>
      <w:r w:rsidR="000112D3">
        <w:t xml:space="preserve"> </w:t>
      </w:r>
      <w:r w:rsidR="000112D3" w:rsidRPr="000112D3">
        <w:t>Vides aizsardzības un reģionālās attīstības ministrija</w:t>
      </w:r>
      <w:r>
        <w:t xml:space="preserve"> </w:t>
      </w:r>
      <w:r w:rsidR="000112D3">
        <w:t xml:space="preserve">pārrauga pašvaldību </w:t>
      </w:r>
      <w:r w:rsidR="000112D3">
        <w:lastRenderedPageBreak/>
        <w:t>darbību</w:t>
      </w:r>
      <w:r w:rsidR="006E5FA9">
        <w:t xml:space="preserve"> un</w:t>
      </w:r>
      <w:r w:rsidR="000112D3" w:rsidRPr="000112D3">
        <w:t xml:space="preserve"> uzrauga pašvaldību darbības tiesiskumu</w:t>
      </w:r>
      <w:r w:rsidR="000112D3">
        <w:t xml:space="preserve">. Pamatojoties uz minēto, pieteicējs uzskata, ka Jelgavas pilsētas domes 2021.gada 25.marta lēmuma tiesiskuma kontrole ir piekritīga ministrijai. </w:t>
      </w:r>
    </w:p>
    <w:p w14:paraId="0E2830FB" w14:textId="77777777" w:rsidR="009B0F96" w:rsidRDefault="00376A8F" w:rsidP="00F11648">
      <w:pPr>
        <w:spacing w:line="276" w:lineRule="auto"/>
        <w:ind w:firstLine="567"/>
        <w:jc w:val="both"/>
      </w:pPr>
      <w:r w:rsidRPr="009B0F96">
        <w:t>Taču</w:t>
      </w:r>
      <w:r w:rsidR="000112D3" w:rsidRPr="009B0F96">
        <w:t xml:space="preserve"> šāds pieteicēja ieskats nav pareizs.</w:t>
      </w:r>
    </w:p>
    <w:p w14:paraId="0E3C5A35" w14:textId="77777777" w:rsidR="009B0F96" w:rsidRDefault="009B0F96" w:rsidP="00F11648">
      <w:pPr>
        <w:spacing w:line="276" w:lineRule="auto"/>
        <w:ind w:firstLine="567"/>
        <w:jc w:val="both"/>
      </w:pPr>
    </w:p>
    <w:p w14:paraId="66C20F25" w14:textId="27FB806C" w:rsidR="00EE654D" w:rsidRPr="009B0F96" w:rsidRDefault="009B0F96" w:rsidP="00F11648">
      <w:pPr>
        <w:spacing w:line="276" w:lineRule="auto"/>
        <w:ind w:firstLine="567"/>
        <w:jc w:val="both"/>
      </w:pPr>
      <w:r>
        <w:t>[4] </w:t>
      </w:r>
      <w:r w:rsidR="008E740B" w:rsidRPr="009B0F96">
        <w:t>Likuma „Par pašvaldībām” 5.panta pirmajā daļā ietverts vispārīgais pašvaldību autonomijas princips – pašvaldības savas kompetences un likuma ietvaros darbojas patstāvīgi.</w:t>
      </w:r>
      <w:r w:rsidR="00376A8F" w:rsidRPr="009B0F96">
        <w:t xml:space="preserve"> </w:t>
      </w:r>
      <w:r w:rsidR="008E740B" w:rsidRPr="009B0F96">
        <w:t>Vienlaikus i</w:t>
      </w:r>
      <w:r w:rsidR="00EE654D" w:rsidRPr="009B0F96">
        <w:t xml:space="preserve">r taisnība, ka </w:t>
      </w:r>
      <w:r w:rsidR="008E740B" w:rsidRPr="009B0F96">
        <w:t xml:space="preserve">atbilstoši šā </w:t>
      </w:r>
      <w:r w:rsidR="00EA6C72" w:rsidRPr="009B0F96">
        <w:t>panta</w:t>
      </w:r>
      <w:r w:rsidR="008E740B" w:rsidRPr="009B0F96">
        <w:t xml:space="preserve"> piektajai daļai </w:t>
      </w:r>
      <w:r w:rsidR="00EE654D" w:rsidRPr="009B0F96">
        <w:t xml:space="preserve">Vides aizsardzības un reģionālās attīstības ministrija veic vispārīgu pārraudzību pār pašvaldību darbību. </w:t>
      </w:r>
      <w:r w:rsidR="0089220A" w:rsidRPr="009B0F96">
        <w:t xml:space="preserve">Tomēr pašvaldību darbību pārraudzību </w:t>
      </w:r>
      <w:r w:rsidR="00561FE3" w:rsidRPr="009B0F96">
        <w:t xml:space="preserve">ministrija </w:t>
      </w:r>
      <w:r w:rsidR="0089220A" w:rsidRPr="009B0F96">
        <w:t>īsteno vienīgi šā likuma ietvaros. Tālab ministrija var pieņemt tikai tādus lēmumus, kurus attie</w:t>
      </w:r>
      <w:r w:rsidR="0089220A" w:rsidRPr="009B0F96">
        <w:lastRenderedPageBreak/>
        <w:t>cībā uz pašvaldību iestādēm un amatpersonām ļauj pieņemt likums, nevis ar savu lēmumu atcelt jebkuru prettiesisku pašvaldības iestādes lēmumu (</w:t>
      </w:r>
      <w:r w:rsidR="0089220A" w:rsidRPr="009B0F96">
        <w:rPr>
          <w:i/>
        </w:rPr>
        <w:t>Senāta 2018.gada 22.marta sprieduma lietā Nr.</w:t>
      </w:r>
      <w:r w:rsidR="00561FE3" w:rsidRPr="009B0F96">
        <w:rPr>
          <w:i/>
        </w:rPr>
        <w:t> </w:t>
      </w:r>
      <w:r w:rsidR="0089220A" w:rsidRPr="009B0F96">
        <w:rPr>
          <w:i/>
        </w:rPr>
        <w:t>SKA-234/2018 (ECLI:LV:AT:2018:0322.A420497212.2.S) 9.punkts</w:t>
      </w:r>
      <w:r w:rsidR="0089220A" w:rsidRPr="009B0F96">
        <w:t xml:space="preserve">). </w:t>
      </w:r>
      <w:r w:rsidR="0086035A">
        <w:t>Ministrijas vispārīga pārraudzība</w:t>
      </w:r>
      <w:r w:rsidR="00EE654D" w:rsidRPr="009B0F96">
        <w:t xml:space="preserve"> var izpausties gan kā kontrole pār pašvaldību saistošo noteikumu tiesiskumu (likuma „Par pašvaldībām” 45.panta otrā, trešā, ceturtā daļa, 49.pants), gan kā ministra tiesības pieprasīt domes priekšsēdētāja atbrīvošanu</w:t>
      </w:r>
      <w:r w:rsidR="002B07CE" w:rsidRPr="009B0F96">
        <w:t xml:space="preserve"> no amata (65.panta otrā daļa). </w:t>
      </w:r>
      <w:r w:rsidR="0086035A">
        <w:t>Savukārt</w:t>
      </w:r>
      <w:r w:rsidR="002B07CE" w:rsidRPr="009B0F96">
        <w:t xml:space="preserve"> Teritorijas attīstības plānošanas likums īpaši regulē ministrijas kompetenci izvērtēt vietējo pašvaldību teritorijas plānojumu un lokālplānojumu atbilstību normatīvajiem aktiem, </w:t>
      </w:r>
      <w:r w:rsidR="0086035A">
        <w:t>arī</w:t>
      </w:r>
      <w:r w:rsidR="002B07CE" w:rsidRPr="009B0F96">
        <w:t xml:space="preserve"> izskatīt individuālu personu sūdzības par saistošajiem noteikumiem, ar kuriem apstiprinā</w:t>
      </w:r>
      <w:r w:rsidR="002B07CE" w:rsidRPr="009B0F96">
        <w:lastRenderedPageBreak/>
        <w:t xml:space="preserve">tas vietējās pašvaldības teritorijas plānojums vai lokālplānojums (Teritorijas attīstības plānošanas likuma 9.panta 4.punkts, 26., 27.pants). Teritorijas plānošana, </w:t>
      </w:r>
      <w:r w:rsidR="00561FE3" w:rsidRPr="009B0F96">
        <w:t>arī</w:t>
      </w:r>
      <w:r w:rsidR="002B07CE" w:rsidRPr="009B0F96">
        <w:t xml:space="preserve"> apbūves noteikumu definēšana, ir nesaraujami saistīta ar būvniecības tiesiskuma kontroli.</w:t>
      </w:r>
      <w:r w:rsidR="001A6923" w:rsidRPr="009B0F96">
        <w:t xml:space="preserve"> </w:t>
      </w:r>
      <w:r w:rsidR="0086035A">
        <w:t>A</w:t>
      </w:r>
      <w:r w:rsidR="001A6923" w:rsidRPr="009B0F96">
        <w:t>pstāklis, ka būvniecības tiesiskuma kontrole un teritorijas plānošana ir pašvaldības autonomās funkcijas (likuma „Par pašvaldībām” 15.panta pirmās daļas 13., 14.punkts), neizslēdz to, ka arī šajās jomās pastāv Vides aizsardzības un reģionālās attīstības ministrijas vispārīga pārraudzība pār pašvaldībām.</w:t>
      </w:r>
    </w:p>
    <w:p w14:paraId="07E14810" w14:textId="38D4A1A0" w:rsidR="00132B2C" w:rsidRPr="009B0F96" w:rsidRDefault="00A460B8" w:rsidP="00F11648">
      <w:pPr>
        <w:spacing w:line="276" w:lineRule="auto"/>
        <w:ind w:firstLine="567"/>
        <w:jc w:val="both"/>
      </w:pPr>
      <w:r w:rsidRPr="009B0F96">
        <w:t>V</w:t>
      </w:r>
      <w:r w:rsidR="001A6923" w:rsidRPr="009B0F96">
        <w:t>ispārīga pārraudzība ir jānošķir no au</w:t>
      </w:r>
      <w:r w:rsidR="006D0F6F" w:rsidRPr="009B0F96">
        <w:t>g</w:t>
      </w:r>
      <w:r w:rsidR="001A6923" w:rsidRPr="009B0F96">
        <w:t xml:space="preserve">stākas iestādes kompetences </w:t>
      </w:r>
      <w:r w:rsidR="006D0F6F" w:rsidRPr="009B0F96">
        <w:t xml:space="preserve">pārbaudīt </w:t>
      </w:r>
      <w:r w:rsidR="001A6923" w:rsidRPr="009B0F96">
        <w:t>zemākas iestādes izdoto administratīvo aktu vai faktisko rīcību</w:t>
      </w:r>
      <w:r w:rsidR="006D0F6F" w:rsidRPr="009B0F96">
        <w:t xml:space="preserve"> un pieņemt par tiem konkrētus lēmumus</w:t>
      </w:r>
      <w:r w:rsidR="001A6923" w:rsidRPr="009B0F96">
        <w:t xml:space="preserve">. Senāts jau iepriekš skaidrojis, ka privātpersonām, kuru tiesības vai tiesiskās intereses skar valsts pārvaldes konkrēts </w:t>
      </w:r>
      <w:r w:rsidR="001A6923" w:rsidRPr="009B0F96">
        <w:lastRenderedPageBreak/>
        <w:t xml:space="preserve">lēmums vai rīcība (administratīvais akts vai faktiskā rīcība), ir iespēja šādas individuālās tiesiskās attiecības prasīt pārbaudīt administratīvā procesa kārtībā. Saistība starp valsts pārvaldes hierarhisko vienotību un padotību un administratīvo procesu parādās apstrīdēšanas stadijā. Apstrīdot konkrētu administratīvo aktu vai faktisko rīcību (kas ir tiešais privātpersonas tiesību aizskārums), privātpersona var prasīt augstākai iestādei </w:t>
      </w:r>
      <w:r w:rsidR="00020801" w:rsidRPr="009B0F96">
        <w:t xml:space="preserve">pārbaudīt </w:t>
      </w:r>
      <w:r w:rsidR="001A6923" w:rsidRPr="009B0F96">
        <w:t>zemākas iestādes darbības tiesiskum</w:t>
      </w:r>
      <w:r w:rsidR="00020801" w:rsidRPr="009B0F96">
        <w:t>u</w:t>
      </w:r>
      <w:r w:rsidR="001A6923" w:rsidRPr="009B0F96">
        <w:t>. Ja augstāka iestāde, izskatot apstrīdēšanas iesniegumu, tomēr nenovērš iespējamo tiesību pārkāpumu, personai ir tiesības vērsties administratīvajā tiesā</w:t>
      </w:r>
      <w:r w:rsidR="006D0F6F" w:rsidRPr="009B0F96">
        <w:t xml:space="preserve"> (vai, ja nav augstākas iestādes – vērsties uzreiz tiesā)</w:t>
      </w:r>
      <w:r w:rsidR="00703936" w:rsidRPr="009B0F96">
        <w:t xml:space="preserve">. Tas ir veids, kādā indivīds var prasīt savu tiesību </w:t>
      </w:r>
      <w:r w:rsidR="00020801" w:rsidRPr="009B0F96">
        <w:t>vai</w:t>
      </w:r>
      <w:r w:rsidR="00703936" w:rsidRPr="009B0F96">
        <w:t xml:space="preserve"> tiesisko interešu aizsardzību ar saistoša lēmuma (tiesas nolēmuma) pieņemšanu. Mūsdienu demokrātiskā un tiesiskā valstī pastāv arī citi mehānismi, kuru ietvaros persona var panākt </w:t>
      </w:r>
      <w:r w:rsidR="00703936" w:rsidRPr="009B0F96">
        <w:lastRenderedPageBreak/>
        <w:t>savu tiesību aizsardzību (piemēram, tiesībsargs), taču administratīvais process ir vienīgais un ta</w:t>
      </w:r>
      <w:r w:rsidR="00020801" w:rsidRPr="009B0F96">
        <w:t>jā</w:t>
      </w:r>
      <w:r w:rsidR="00703936" w:rsidRPr="009B0F96">
        <w:t xml:space="preserve"> pašā laikā arī pietiekams instruments, kas dod iespēju pārbaudīt valsts pārvaldes iestādes darbību un panākt tiesiskajās attiecībās saistošu noregulējumu (</w:t>
      </w:r>
      <w:r w:rsidR="00703936" w:rsidRPr="009B0F96">
        <w:rPr>
          <w:i/>
          <w:iCs/>
        </w:rPr>
        <w:t>Senāta 2010.gada 18.februāra sprieduma lietā Nr. SKA-48/2010 (A42467806) 11.punkts</w:t>
      </w:r>
      <w:r w:rsidR="00703936" w:rsidRPr="009B0F96">
        <w:t>). Vispārīgas pārraudzības funkcija pār pašvaldību darbību nav administratīvā procesa sastāvdaļa</w:t>
      </w:r>
      <w:r w:rsidR="00020801" w:rsidRPr="009B0F96">
        <w:t>.</w:t>
      </w:r>
      <w:r w:rsidR="00703936" w:rsidRPr="009B0F96">
        <w:t xml:space="preserve"> </w:t>
      </w:r>
      <w:r w:rsidR="00020801" w:rsidRPr="009B0F96">
        <w:t>T</w:t>
      </w:r>
      <w:r w:rsidR="00703936" w:rsidRPr="009B0F96">
        <w:t>ādēļ persona nevar prasīt, lai ministrija, kas vispārīgi pārrauga pašvaldību darbību, kā augstāka iestāde pieņem saistoš</w:t>
      </w:r>
      <w:r w:rsidR="00020801" w:rsidRPr="009B0F96">
        <w:t>u</w:t>
      </w:r>
      <w:r w:rsidR="00703936" w:rsidRPr="009B0F96">
        <w:t xml:space="preserve"> lēmumu, noregulējot individuālas tiesiskās attiecības.</w:t>
      </w:r>
    </w:p>
    <w:p w14:paraId="21049313" w14:textId="77777777" w:rsidR="00C86C79" w:rsidRPr="00C86C79" w:rsidRDefault="00C86C79" w:rsidP="00F11648">
      <w:pPr>
        <w:spacing w:line="276" w:lineRule="auto"/>
        <w:ind w:firstLine="567"/>
        <w:jc w:val="both"/>
        <w:rPr>
          <w:highlight w:val="yellow"/>
        </w:rPr>
      </w:pPr>
    </w:p>
    <w:p w14:paraId="43B21398" w14:textId="3AE7DE21" w:rsidR="00F824D8" w:rsidRPr="00BA480E" w:rsidRDefault="002825EB" w:rsidP="00F11648">
      <w:pPr>
        <w:spacing w:line="276" w:lineRule="auto"/>
        <w:ind w:firstLine="567"/>
        <w:jc w:val="both"/>
      </w:pPr>
      <w:r>
        <w:t>[</w:t>
      </w:r>
      <w:r w:rsidR="004C5D22">
        <w:t>5</w:t>
      </w:r>
      <w:r>
        <w:t xml:space="preserve">] </w:t>
      </w:r>
      <w:r w:rsidR="00132B2C">
        <w:t>Ievērojot minēto, tiesneša lēmums ir</w:t>
      </w:r>
      <w:r w:rsidR="002D3F3B">
        <w:t xml:space="preserve"> atzīstams par pamatotu</w:t>
      </w:r>
      <w:r w:rsidR="001F17ED">
        <w:t>, turpretī blakus sūdzība </w:t>
      </w:r>
      <w:r w:rsidR="00132B2C">
        <w:t xml:space="preserve">– </w:t>
      </w:r>
      <w:r w:rsidR="00216845">
        <w:t xml:space="preserve">par </w:t>
      </w:r>
      <w:r w:rsidR="00132B2C">
        <w:t xml:space="preserve">acīmredzami </w:t>
      </w:r>
      <w:r w:rsidR="002D3F3B">
        <w:t>nepamatotu</w:t>
      </w:r>
      <w:r w:rsidR="00132B2C">
        <w:t>. M</w:t>
      </w:r>
      <w:r w:rsidR="007832D6">
        <w:t>inētais</w:t>
      </w:r>
      <w:r w:rsidR="007832D6" w:rsidRPr="001041EB">
        <w:t xml:space="preserve"> ir pamats neierosināt tiesvedību sak</w:t>
      </w:r>
      <w:r w:rsidR="007832D6">
        <w:t>arā ar iesniegto blakus sūdzību</w:t>
      </w:r>
      <w:r w:rsidR="007832D6">
        <w:rPr>
          <w:shd w:val="clear" w:color="auto" w:fill="FFFFFF"/>
        </w:rPr>
        <w:t>.</w:t>
      </w:r>
    </w:p>
    <w:p w14:paraId="72A44002" w14:textId="77777777" w:rsidR="004E4AC8" w:rsidRPr="004E4AC8" w:rsidRDefault="004E4AC8" w:rsidP="00F11648">
      <w:pPr>
        <w:spacing w:line="276" w:lineRule="auto"/>
        <w:ind w:firstLine="567"/>
        <w:jc w:val="both"/>
        <w:rPr>
          <w:shd w:val="clear" w:color="auto" w:fill="FFFFFF"/>
        </w:rPr>
      </w:pPr>
    </w:p>
    <w:p w14:paraId="0A140B8A" w14:textId="5E9BA324" w:rsidR="0015031A" w:rsidRPr="00256945" w:rsidRDefault="00A16378" w:rsidP="00F11648">
      <w:pPr>
        <w:spacing w:line="276" w:lineRule="auto"/>
        <w:ind w:firstLine="567"/>
        <w:jc w:val="both"/>
      </w:pPr>
      <w:r w:rsidRPr="00DB576A">
        <w:t>Pamatojoties uz Administratīvā procesa likuma 320.</w:t>
      </w:r>
      <w:r w:rsidRPr="00DB576A">
        <w:rPr>
          <w:vertAlign w:val="superscript"/>
        </w:rPr>
        <w:t>1</w:t>
      </w:r>
      <w:r w:rsidRPr="00DB576A">
        <w:t xml:space="preserve">pantu un 338.panta astoto daļu, </w:t>
      </w:r>
      <w:r w:rsidR="00232D85" w:rsidRPr="00DB576A">
        <w:t>senatoru</w:t>
      </w:r>
      <w:r w:rsidRPr="00DB576A">
        <w:t xml:space="preserve"> kolēģija</w:t>
      </w:r>
    </w:p>
    <w:p w14:paraId="5AA4D518" w14:textId="77777777" w:rsidR="00A16378" w:rsidRPr="00DB576A" w:rsidRDefault="00A16378" w:rsidP="00F11648">
      <w:pPr>
        <w:tabs>
          <w:tab w:val="left" w:pos="2700"/>
          <w:tab w:val="left" w:pos="6660"/>
        </w:tabs>
        <w:spacing w:line="276" w:lineRule="auto"/>
        <w:jc w:val="center"/>
        <w:rPr>
          <w:b/>
          <w:bCs/>
        </w:rPr>
      </w:pPr>
      <w:r w:rsidRPr="00DB576A">
        <w:rPr>
          <w:b/>
        </w:rPr>
        <w:t>nolēma</w:t>
      </w:r>
    </w:p>
    <w:p w14:paraId="008FD06A" w14:textId="77777777" w:rsidR="00A16378" w:rsidRPr="00DB576A" w:rsidRDefault="00A16378" w:rsidP="00F11648">
      <w:pPr>
        <w:tabs>
          <w:tab w:val="left" w:pos="2700"/>
          <w:tab w:val="left" w:pos="6660"/>
        </w:tabs>
        <w:spacing w:line="276" w:lineRule="auto"/>
        <w:jc w:val="center"/>
        <w:rPr>
          <w:b/>
          <w:bCs/>
        </w:rPr>
      </w:pPr>
    </w:p>
    <w:p w14:paraId="283B2C0E" w14:textId="7C2B8819" w:rsidR="00A16378" w:rsidRPr="00DB576A" w:rsidRDefault="00A16378" w:rsidP="00F11648">
      <w:pPr>
        <w:tabs>
          <w:tab w:val="left" w:pos="540"/>
          <w:tab w:val="left" w:pos="6660"/>
        </w:tabs>
        <w:spacing w:line="276" w:lineRule="auto"/>
        <w:ind w:firstLine="567"/>
        <w:jc w:val="both"/>
      </w:pPr>
      <w:r w:rsidRPr="00DB576A">
        <w:t xml:space="preserve">Atteikt izskatīt </w:t>
      </w:r>
      <w:r w:rsidR="00F11648">
        <w:t xml:space="preserve">[pers. A] </w:t>
      </w:r>
      <w:r w:rsidRPr="00DB576A">
        <w:t xml:space="preserve">blakus sūdzību par Administratīvās </w:t>
      </w:r>
      <w:r w:rsidR="004305A6" w:rsidRPr="00DB576A">
        <w:t>rajona tiesas</w:t>
      </w:r>
      <w:r w:rsidR="00CC06FB">
        <w:t xml:space="preserve"> tiesneša 202</w:t>
      </w:r>
      <w:r w:rsidR="00880397">
        <w:t>2</w:t>
      </w:r>
      <w:r w:rsidR="000E44D0" w:rsidRPr="00DB576A">
        <w:t xml:space="preserve">.gada </w:t>
      </w:r>
      <w:r w:rsidR="002D1A72">
        <w:t xml:space="preserve">27.aprīļa </w:t>
      </w:r>
      <w:r w:rsidRPr="00DB576A">
        <w:t>lēmumu.</w:t>
      </w:r>
    </w:p>
    <w:p w14:paraId="0115DBC0" w14:textId="77777777" w:rsidR="00A16378" w:rsidRPr="00DB576A" w:rsidRDefault="00A16378" w:rsidP="00F11648">
      <w:pPr>
        <w:tabs>
          <w:tab w:val="left" w:pos="540"/>
          <w:tab w:val="left" w:pos="6660"/>
        </w:tabs>
        <w:spacing w:line="276" w:lineRule="auto"/>
        <w:ind w:firstLine="567"/>
        <w:jc w:val="both"/>
      </w:pPr>
      <w:r w:rsidRPr="00DB576A">
        <w:t>Lēmums nav pārsūdzams.</w:t>
      </w:r>
    </w:p>
    <w:p w14:paraId="42F0EDB6" w14:textId="77777777" w:rsidR="001041EB" w:rsidRDefault="001041EB" w:rsidP="00F11648">
      <w:pPr>
        <w:tabs>
          <w:tab w:val="left" w:pos="2880"/>
          <w:tab w:val="left" w:pos="4111"/>
          <w:tab w:val="left" w:pos="6660"/>
        </w:tabs>
        <w:spacing w:line="276" w:lineRule="auto"/>
        <w:jc w:val="both"/>
      </w:pPr>
    </w:p>
    <w:p w14:paraId="1973F29F" w14:textId="77777777" w:rsidR="006A4E9E" w:rsidRDefault="006A4E9E" w:rsidP="00F11648">
      <w:pPr>
        <w:tabs>
          <w:tab w:val="left" w:pos="2880"/>
          <w:tab w:val="left" w:pos="4111"/>
          <w:tab w:val="left" w:pos="6660"/>
        </w:tabs>
        <w:spacing w:line="276" w:lineRule="auto"/>
        <w:jc w:val="both"/>
      </w:pPr>
    </w:p>
    <w:p w14:paraId="5EFBA98A" w14:textId="77777777" w:rsidR="000F06C1" w:rsidRPr="00DB576A" w:rsidRDefault="000F06C1" w:rsidP="00F11648">
      <w:pPr>
        <w:tabs>
          <w:tab w:val="left" w:pos="2880"/>
          <w:tab w:val="left" w:pos="4111"/>
          <w:tab w:val="left" w:pos="6660"/>
        </w:tabs>
        <w:spacing w:line="276" w:lineRule="auto"/>
        <w:jc w:val="both"/>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1"/>
      </w:tblGrid>
      <w:tr w:rsidR="00DB576A" w:rsidRPr="00DB576A" w14:paraId="5BA133F2" w14:textId="77777777" w:rsidTr="00D85239">
        <w:tc>
          <w:tcPr>
            <w:tcW w:w="3020" w:type="dxa"/>
          </w:tcPr>
          <w:p w14:paraId="683404F1" w14:textId="4A3BC550" w:rsidR="006A4E9E" w:rsidRPr="00DB576A" w:rsidRDefault="006A4E9E" w:rsidP="00F11648">
            <w:pPr>
              <w:tabs>
                <w:tab w:val="left" w:pos="2700"/>
                <w:tab w:val="left" w:pos="6660"/>
              </w:tabs>
              <w:spacing w:line="276" w:lineRule="auto"/>
              <w:ind w:firstLine="459"/>
              <w:rPr>
                <w:rFonts w:ascii="Times New Roman" w:hAnsi="Times New Roman"/>
                <w:sz w:val="24"/>
              </w:rPr>
            </w:pPr>
            <w:r w:rsidRPr="00DB576A">
              <w:rPr>
                <w:rFonts w:ascii="Times New Roman" w:hAnsi="Times New Roman"/>
                <w:sz w:val="24"/>
              </w:rPr>
              <w:t>Senatore V.</w:t>
            </w:r>
            <w:r w:rsidR="007B7EC5">
              <w:rPr>
                <w:rFonts w:ascii="Times New Roman" w:hAnsi="Times New Roman"/>
                <w:sz w:val="24"/>
              </w:rPr>
              <w:t> </w:t>
            </w:r>
            <w:r w:rsidRPr="00DB576A">
              <w:rPr>
                <w:rFonts w:ascii="Times New Roman" w:hAnsi="Times New Roman"/>
                <w:sz w:val="24"/>
              </w:rPr>
              <w:t>Krūmiņa</w:t>
            </w:r>
          </w:p>
        </w:tc>
        <w:tc>
          <w:tcPr>
            <w:tcW w:w="3020" w:type="dxa"/>
          </w:tcPr>
          <w:p w14:paraId="74FBA5C1" w14:textId="73FC7969" w:rsidR="006A4E9E" w:rsidRPr="00DB576A" w:rsidRDefault="006A4E9E" w:rsidP="00F11648">
            <w:pPr>
              <w:tabs>
                <w:tab w:val="left" w:pos="2700"/>
                <w:tab w:val="left" w:pos="6660"/>
              </w:tabs>
              <w:spacing w:line="276" w:lineRule="auto"/>
              <w:ind w:left="133" w:hanging="142"/>
              <w:jc w:val="center"/>
              <w:rPr>
                <w:rFonts w:ascii="Times New Roman" w:hAnsi="Times New Roman"/>
                <w:sz w:val="24"/>
              </w:rPr>
            </w:pPr>
            <w:r w:rsidRPr="00DB576A">
              <w:rPr>
                <w:rFonts w:ascii="Times New Roman" w:hAnsi="Times New Roman"/>
                <w:sz w:val="24"/>
              </w:rPr>
              <w:t>Senator</w:t>
            </w:r>
            <w:r w:rsidR="00880397">
              <w:rPr>
                <w:rFonts w:ascii="Times New Roman" w:hAnsi="Times New Roman"/>
                <w:sz w:val="24"/>
              </w:rPr>
              <w:t xml:space="preserve">e </w:t>
            </w:r>
            <w:r w:rsidR="004C434D">
              <w:rPr>
                <w:rFonts w:ascii="Times New Roman" w:hAnsi="Times New Roman"/>
                <w:sz w:val="24"/>
              </w:rPr>
              <w:t>L. Slica</w:t>
            </w:r>
          </w:p>
        </w:tc>
        <w:tc>
          <w:tcPr>
            <w:tcW w:w="3021" w:type="dxa"/>
          </w:tcPr>
          <w:p w14:paraId="6F98FFFB" w14:textId="4BE25580" w:rsidR="006A4E9E" w:rsidRPr="00DB576A" w:rsidRDefault="00CC06FB" w:rsidP="00F11648">
            <w:pPr>
              <w:tabs>
                <w:tab w:val="left" w:pos="2700"/>
                <w:tab w:val="left" w:pos="6660"/>
              </w:tabs>
              <w:spacing w:line="276" w:lineRule="auto"/>
              <w:ind w:hanging="52"/>
              <w:jc w:val="center"/>
              <w:rPr>
                <w:rFonts w:ascii="Times New Roman" w:hAnsi="Times New Roman"/>
                <w:sz w:val="24"/>
              </w:rPr>
            </w:pPr>
            <w:r>
              <w:rPr>
                <w:rFonts w:ascii="Times New Roman" w:hAnsi="Times New Roman"/>
                <w:sz w:val="24"/>
              </w:rPr>
              <w:t>Senator</w:t>
            </w:r>
            <w:r w:rsidR="001041EB">
              <w:rPr>
                <w:rFonts w:ascii="Times New Roman" w:hAnsi="Times New Roman"/>
                <w:sz w:val="24"/>
              </w:rPr>
              <w:t xml:space="preserve">e </w:t>
            </w:r>
            <w:r w:rsidR="004C434D">
              <w:rPr>
                <w:rFonts w:ascii="Times New Roman" w:hAnsi="Times New Roman"/>
                <w:sz w:val="24"/>
              </w:rPr>
              <w:t>R. Vīduša</w:t>
            </w:r>
          </w:p>
        </w:tc>
      </w:tr>
    </w:tbl>
    <w:p w14:paraId="4B3067A0" w14:textId="761000CD" w:rsidR="006A4E9E" w:rsidRPr="00DB576A" w:rsidRDefault="006A4E9E" w:rsidP="000F06C1">
      <w:pPr>
        <w:tabs>
          <w:tab w:val="left" w:pos="2880"/>
          <w:tab w:val="left" w:pos="3544"/>
          <w:tab w:val="left" w:pos="6660"/>
        </w:tabs>
        <w:spacing w:line="276" w:lineRule="auto"/>
        <w:jc w:val="both"/>
      </w:pPr>
    </w:p>
    <w:sectPr w:rsidR="006A4E9E" w:rsidRPr="00DB576A" w:rsidSect="0038138C">
      <w:footerReference w:type="default" r:id="rId8"/>
      <w:pgSz w:w="11906" w:h="16838" w:code="9"/>
      <w:pgMar w:top="1134" w:right="1134" w:bottom="1134" w:left="1701"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AD05D3" w14:textId="77777777" w:rsidR="00CD5979" w:rsidRDefault="00CD5979" w:rsidP="003047F5">
      <w:r>
        <w:separator/>
      </w:r>
    </w:p>
  </w:endnote>
  <w:endnote w:type="continuationSeparator" w:id="0">
    <w:p w14:paraId="1BD31B4F" w14:textId="77777777" w:rsidR="00CD5979" w:rsidRDefault="00CD5979"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7273770"/>
      <w:docPartObj>
        <w:docPartGallery w:val="Page Numbers (Bottom of Page)"/>
        <w:docPartUnique/>
      </w:docPartObj>
    </w:sdtPr>
    <w:sdtEndPr/>
    <w:sdtContent>
      <w:sdt>
        <w:sdtPr>
          <w:id w:val="-1705238520"/>
          <w:docPartObj>
            <w:docPartGallery w:val="Page Numbers (Top of Page)"/>
            <w:docPartUnique/>
          </w:docPartObj>
        </w:sdtPr>
        <w:sdtEndPr/>
        <w:sdtContent>
          <w:p w14:paraId="6C1019E3" w14:textId="3E4DC2E5" w:rsidR="001120A1" w:rsidRDefault="001120A1" w:rsidP="001120A1">
            <w:pPr>
              <w:pStyle w:val="Footer"/>
              <w:jc w:val="center"/>
            </w:pPr>
            <w:r w:rsidRPr="001120A1">
              <w:rPr>
                <w:bCs/>
              </w:rPr>
              <w:fldChar w:fldCharType="begin"/>
            </w:r>
            <w:r w:rsidRPr="001120A1">
              <w:rPr>
                <w:bCs/>
              </w:rPr>
              <w:instrText xml:space="preserve"> PAGE </w:instrText>
            </w:r>
            <w:r w:rsidRPr="001120A1">
              <w:rPr>
                <w:bCs/>
              </w:rPr>
              <w:fldChar w:fldCharType="separate"/>
            </w:r>
            <w:r w:rsidR="00E43B8E">
              <w:rPr>
                <w:bCs/>
                <w:noProof/>
              </w:rPr>
              <w:t>2</w:t>
            </w:r>
            <w:r w:rsidRPr="001120A1">
              <w:rPr>
                <w:bCs/>
              </w:rPr>
              <w:fldChar w:fldCharType="end"/>
            </w:r>
            <w:r w:rsidRPr="001120A1">
              <w:t xml:space="preserve"> no </w:t>
            </w:r>
            <w:r w:rsidRPr="001120A1">
              <w:rPr>
                <w:bCs/>
              </w:rPr>
              <w:fldChar w:fldCharType="begin"/>
            </w:r>
            <w:r w:rsidRPr="001120A1">
              <w:rPr>
                <w:bCs/>
              </w:rPr>
              <w:instrText xml:space="preserve"> NUMPAGES  </w:instrText>
            </w:r>
            <w:r w:rsidRPr="001120A1">
              <w:rPr>
                <w:bCs/>
              </w:rPr>
              <w:fldChar w:fldCharType="separate"/>
            </w:r>
            <w:r w:rsidR="00E43B8E">
              <w:rPr>
                <w:bCs/>
                <w:noProof/>
              </w:rPr>
              <w:t>3</w:t>
            </w:r>
            <w:r w:rsidRPr="001120A1">
              <w:rPr>
                <w:bCs/>
              </w:rPr>
              <w:fldChar w:fldCharType="end"/>
            </w:r>
          </w:p>
        </w:sdtContent>
      </w:sdt>
    </w:sdtContent>
  </w:sdt>
  <w:p w14:paraId="3665EC67" w14:textId="7CF2D575" w:rsidR="009D1914" w:rsidRDefault="009D1914" w:rsidP="000E5238">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A4067A" w14:textId="77777777" w:rsidR="00CD5979" w:rsidRDefault="00CD5979" w:rsidP="003047F5">
      <w:r>
        <w:separator/>
      </w:r>
    </w:p>
  </w:footnote>
  <w:footnote w:type="continuationSeparator" w:id="0">
    <w:p w14:paraId="2EB925AA" w14:textId="77777777" w:rsidR="00CD5979" w:rsidRDefault="00CD5979" w:rsidP="00304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7F5"/>
    <w:rsid w:val="000056DB"/>
    <w:rsid w:val="0000570D"/>
    <w:rsid w:val="00005A1E"/>
    <w:rsid w:val="000073EC"/>
    <w:rsid w:val="0000741F"/>
    <w:rsid w:val="000112D3"/>
    <w:rsid w:val="00012B8F"/>
    <w:rsid w:val="00014EE1"/>
    <w:rsid w:val="00015354"/>
    <w:rsid w:val="000153AD"/>
    <w:rsid w:val="00016337"/>
    <w:rsid w:val="0001781E"/>
    <w:rsid w:val="00020801"/>
    <w:rsid w:val="00020A0A"/>
    <w:rsid w:val="00030396"/>
    <w:rsid w:val="00030BB1"/>
    <w:rsid w:val="00030C19"/>
    <w:rsid w:val="0003190A"/>
    <w:rsid w:val="000361F6"/>
    <w:rsid w:val="000362D0"/>
    <w:rsid w:val="00036F46"/>
    <w:rsid w:val="0003715A"/>
    <w:rsid w:val="00037E45"/>
    <w:rsid w:val="000429C6"/>
    <w:rsid w:val="00042E22"/>
    <w:rsid w:val="00043C30"/>
    <w:rsid w:val="00045078"/>
    <w:rsid w:val="00045CDD"/>
    <w:rsid w:val="00046A89"/>
    <w:rsid w:val="00046C96"/>
    <w:rsid w:val="000500A3"/>
    <w:rsid w:val="0005221D"/>
    <w:rsid w:val="00052F2A"/>
    <w:rsid w:val="00056F29"/>
    <w:rsid w:val="00061C17"/>
    <w:rsid w:val="0006243E"/>
    <w:rsid w:val="000635A0"/>
    <w:rsid w:val="00065336"/>
    <w:rsid w:val="00065377"/>
    <w:rsid w:val="00065BF3"/>
    <w:rsid w:val="0006636B"/>
    <w:rsid w:val="00066CA0"/>
    <w:rsid w:val="00067814"/>
    <w:rsid w:val="00067DCC"/>
    <w:rsid w:val="00067EBC"/>
    <w:rsid w:val="00073CD1"/>
    <w:rsid w:val="00075871"/>
    <w:rsid w:val="00086FD4"/>
    <w:rsid w:val="00090CDD"/>
    <w:rsid w:val="00090E24"/>
    <w:rsid w:val="000919C5"/>
    <w:rsid w:val="0009600C"/>
    <w:rsid w:val="00097F4D"/>
    <w:rsid w:val="000A0776"/>
    <w:rsid w:val="000A13EA"/>
    <w:rsid w:val="000A2E3D"/>
    <w:rsid w:val="000A2F20"/>
    <w:rsid w:val="000A48F9"/>
    <w:rsid w:val="000A5A04"/>
    <w:rsid w:val="000A65EC"/>
    <w:rsid w:val="000A6B8D"/>
    <w:rsid w:val="000A7731"/>
    <w:rsid w:val="000A7CE8"/>
    <w:rsid w:val="000B0C5B"/>
    <w:rsid w:val="000B12BC"/>
    <w:rsid w:val="000B473D"/>
    <w:rsid w:val="000B6226"/>
    <w:rsid w:val="000C0060"/>
    <w:rsid w:val="000C086F"/>
    <w:rsid w:val="000C4358"/>
    <w:rsid w:val="000C4552"/>
    <w:rsid w:val="000C57C9"/>
    <w:rsid w:val="000C5CA5"/>
    <w:rsid w:val="000D1366"/>
    <w:rsid w:val="000D4763"/>
    <w:rsid w:val="000D7043"/>
    <w:rsid w:val="000E44D0"/>
    <w:rsid w:val="000E4F66"/>
    <w:rsid w:val="000E5238"/>
    <w:rsid w:val="000E5B13"/>
    <w:rsid w:val="000E5CA2"/>
    <w:rsid w:val="000E66D0"/>
    <w:rsid w:val="000F0014"/>
    <w:rsid w:val="000F06C1"/>
    <w:rsid w:val="000F3BED"/>
    <w:rsid w:val="000F4CF1"/>
    <w:rsid w:val="000F4D2F"/>
    <w:rsid w:val="000F4FBA"/>
    <w:rsid w:val="000F5126"/>
    <w:rsid w:val="00100C75"/>
    <w:rsid w:val="00102BC4"/>
    <w:rsid w:val="0010341F"/>
    <w:rsid w:val="001041EB"/>
    <w:rsid w:val="00105135"/>
    <w:rsid w:val="00105343"/>
    <w:rsid w:val="00105DCD"/>
    <w:rsid w:val="001108D8"/>
    <w:rsid w:val="00110C17"/>
    <w:rsid w:val="001120A1"/>
    <w:rsid w:val="00114DC7"/>
    <w:rsid w:val="001152D8"/>
    <w:rsid w:val="00115D6D"/>
    <w:rsid w:val="00116742"/>
    <w:rsid w:val="00123CAC"/>
    <w:rsid w:val="0012487E"/>
    <w:rsid w:val="001270C9"/>
    <w:rsid w:val="00132B2C"/>
    <w:rsid w:val="0013473A"/>
    <w:rsid w:val="00136612"/>
    <w:rsid w:val="00136BDA"/>
    <w:rsid w:val="0013722C"/>
    <w:rsid w:val="00140BFC"/>
    <w:rsid w:val="00142880"/>
    <w:rsid w:val="001437A2"/>
    <w:rsid w:val="0014459E"/>
    <w:rsid w:val="001452AC"/>
    <w:rsid w:val="00150295"/>
    <w:rsid w:val="0015031A"/>
    <w:rsid w:val="00151C14"/>
    <w:rsid w:val="00152263"/>
    <w:rsid w:val="00152D21"/>
    <w:rsid w:val="00154B90"/>
    <w:rsid w:val="00155FD1"/>
    <w:rsid w:val="001572CC"/>
    <w:rsid w:val="0015738F"/>
    <w:rsid w:val="001636A1"/>
    <w:rsid w:val="001642D7"/>
    <w:rsid w:val="001646E9"/>
    <w:rsid w:val="00164B82"/>
    <w:rsid w:val="00166BD4"/>
    <w:rsid w:val="00170E59"/>
    <w:rsid w:val="001731EC"/>
    <w:rsid w:val="00173DE5"/>
    <w:rsid w:val="00176D55"/>
    <w:rsid w:val="00176D64"/>
    <w:rsid w:val="0017744E"/>
    <w:rsid w:val="00182BD3"/>
    <w:rsid w:val="0018638C"/>
    <w:rsid w:val="00190EFF"/>
    <w:rsid w:val="0019238A"/>
    <w:rsid w:val="00192A69"/>
    <w:rsid w:val="00192D83"/>
    <w:rsid w:val="00192EF3"/>
    <w:rsid w:val="00193741"/>
    <w:rsid w:val="00194389"/>
    <w:rsid w:val="00195654"/>
    <w:rsid w:val="00195D41"/>
    <w:rsid w:val="001969C7"/>
    <w:rsid w:val="001A0495"/>
    <w:rsid w:val="001A105D"/>
    <w:rsid w:val="001A2190"/>
    <w:rsid w:val="001A3A73"/>
    <w:rsid w:val="001A6923"/>
    <w:rsid w:val="001A7ECB"/>
    <w:rsid w:val="001B05D2"/>
    <w:rsid w:val="001B1073"/>
    <w:rsid w:val="001B1DFB"/>
    <w:rsid w:val="001B1E1A"/>
    <w:rsid w:val="001B464D"/>
    <w:rsid w:val="001B4725"/>
    <w:rsid w:val="001C042D"/>
    <w:rsid w:val="001C07BB"/>
    <w:rsid w:val="001D05FB"/>
    <w:rsid w:val="001D16A5"/>
    <w:rsid w:val="001D1713"/>
    <w:rsid w:val="001E0104"/>
    <w:rsid w:val="001E2D45"/>
    <w:rsid w:val="001E3A09"/>
    <w:rsid w:val="001E3BCE"/>
    <w:rsid w:val="001E7F00"/>
    <w:rsid w:val="001F17ED"/>
    <w:rsid w:val="001F2AF4"/>
    <w:rsid w:val="001F3843"/>
    <w:rsid w:val="001F7795"/>
    <w:rsid w:val="001F7B22"/>
    <w:rsid w:val="002002D2"/>
    <w:rsid w:val="00204D2F"/>
    <w:rsid w:val="00205502"/>
    <w:rsid w:val="00216845"/>
    <w:rsid w:val="00216FA4"/>
    <w:rsid w:val="00227114"/>
    <w:rsid w:val="00231292"/>
    <w:rsid w:val="002316BF"/>
    <w:rsid w:val="00232D85"/>
    <w:rsid w:val="00233043"/>
    <w:rsid w:val="00237286"/>
    <w:rsid w:val="00237F0C"/>
    <w:rsid w:val="00237F92"/>
    <w:rsid w:val="00241107"/>
    <w:rsid w:val="00243DBB"/>
    <w:rsid w:val="00244793"/>
    <w:rsid w:val="002453D3"/>
    <w:rsid w:val="00247496"/>
    <w:rsid w:val="0025558C"/>
    <w:rsid w:val="00256945"/>
    <w:rsid w:val="00260244"/>
    <w:rsid w:val="002610E5"/>
    <w:rsid w:val="00262F18"/>
    <w:rsid w:val="0026494F"/>
    <w:rsid w:val="00265E5C"/>
    <w:rsid w:val="00272C86"/>
    <w:rsid w:val="0027469B"/>
    <w:rsid w:val="00275F2E"/>
    <w:rsid w:val="002813E4"/>
    <w:rsid w:val="002825EB"/>
    <w:rsid w:val="002829AB"/>
    <w:rsid w:val="0028328F"/>
    <w:rsid w:val="0028445A"/>
    <w:rsid w:val="002853B4"/>
    <w:rsid w:val="00286D03"/>
    <w:rsid w:val="00287404"/>
    <w:rsid w:val="00291698"/>
    <w:rsid w:val="00292FB5"/>
    <w:rsid w:val="00294827"/>
    <w:rsid w:val="00296213"/>
    <w:rsid w:val="002A0364"/>
    <w:rsid w:val="002A3BD5"/>
    <w:rsid w:val="002A6536"/>
    <w:rsid w:val="002B07CE"/>
    <w:rsid w:val="002B2722"/>
    <w:rsid w:val="002B5800"/>
    <w:rsid w:val="002B6F73"/>
    <w:rsid w:val="002C0537"/>
    <w:rsid w:val="002C05FC"/>
    <w:rsid w:val="002C0A6E"/>
    <w:rsid w:val="002C0F02"/>
    <w:rsid w:val="002C16F6"/>
    <w:rsid w:val="002C1C51"/>
    <w:rsid w:val="002C1FB1"/>
    <w:rsid w:val="002C21E2"/>
    <w:rsid w:val="002C3086"/>
    <w:rsid w:val="002C6751"/>
    <w:rsid w:val="002C7F73"/>
    <w:rsid w:val="002D1A72"/>
    <w:rsid w:val="002D393D"/>
    <w:rsid w:val="002D3E86"/>
    <w:rsid w:val="002D3F3B"/>
    <w:rsid w:val="002D42AA"/>
    <w:rsid w:val="002D603E"/>
    <w:rsid w:val="002D711E"/>
    <w:rsid w:val="002D7E79"/>
    <w:rsid w:val="002E3A60"/>
    <w:rsid w:val="002E512D"/>
    <w:rsid w:val="002E5B3A"/>
    <w:rsid w:val="002E7E34"/>
    <w:rsid w:val="002F02B7"/>
    <w:rsid w:val="002F1D80"/>
    <w:rsid w:val="002F2BDA"/>
    <w:rsid w:val="002F3370"/>
    <w:rsid w:val="002F47B2"/>
    <w:rsid w:val="002F53FA"/>
    <w:rsid w:val="002F556C"/>
    <w:rsid w:val="002F5970"/>
    <w:rsid w:val="002F69D6"/>
    <w:rsid w:val="002F6AEE"/>
    <w:rsid w:val="002F6FDD"/>
    <w:rsid w:val="002F76E2"/>
    <w:rsid w:val="00301519"/>
    <w:rsid w:val="00301B34"/>
    <w:rsid w:val="00301F9F"/>
    <w:rsid w:val="003032F4"/>
    <w:rsid w:val="003047F5"/>
    <w:rsid w:val="00307D0E"/>
    <w:rsid w:val="00310779"/>
    <w:rsid w:val="00312CA5"/>
    <w:rsid w:val="003155DB"/>
    <w:rsid w:val="003163A4"/>
    <w:rsid w:val="003226BB"/>
    <w:rsid w:val="003237F9"/>
    <w:rsid w:val="003305F1"/>
    <w:rsid w:val="003307C6"/>
    <w:rsid w:val="00332BDC"/>
    <w:rsid w:val="003337BA"/>
    <w:rsid w:val="00335892"/>
    <w:rsid w:val="00337C6B"/>
    <w:rsid w:val="0034106B"/>
    <w:rsid w:val="00351233"/>
    <w:rsid w:val="0035293F"/>
    <w:rsid w:val="0035346E"/>
    <w:rsid w:val="00354461"/>
    <w:rsid w:val="00354F34"/>
    <w:rsid w:val="00357437"/>
    <w:rsid w:val="00361BE7"/>
    <w:rsid w:val="00363B18"/>
    <w:rsid w:val="00364EF0"/>
    <w:rsid w:val="00364F23"/>
    <w:rsid w:val="00371359"/>
    <w:rsid w:val="0037176F"/>
    <w:rsid w:val="00372774"/>
    <w:rsid w:val="003760EC"/>
    <w:rsid w:val="00376A8F"/>
    <w:rsid w:val="00377253"/>
    <w:rsid w:val="0038138C"/>
    <w:rsid w:val="00381C84"/>
    <w:rsid w:val="00385111"/>
    <w:rsid w:val="0039654D"/>
    <w:rsid w:val="003A098F"/>
    <w:rsid w:val="003A1B06"/>
    <w:rsid w:val="003A1DDD"/>
    <w:rsid w:val="003A2028"/>
    <w:rsid w:val="003A2297"/>
    <w:rsid w:val="003A3081"/>
    <w:rsid w:val="003A367D"/>
    <w:rsid w:val="003A4775"/>
    <w:rsid w:val="003A759D"/>
    <w:rsid w:val="003A7D86"/>
    <w:rsid w:val="003B0E6A"/>
    <w:rsid w:val="003B0EFE"/>
    <w:rsid w:val="003B27F0"/>
    <w:rsid w:val="003B3C99"/>
    <w:rsid w:val="003B4898"/>
    <w:rsid w:val="003B5141"/>
    <w:rsid w:val="003B548E"/>
    <w:rsid w:val="003B56E0"/>
    <w:rsid w:val="003B575D"/>
    <w:rsid w:val="003B5D12"/>
    <w:rsid w:val="003B7D55"/>
    <w:rsid w:val="003C6494"/>
    <w:rsid w:val="003D42EF"/>
    <w:rsid w:val="003E0980"/>
    <w:rsid w:val="003E0AA9"/>
    <w:rsid w:val="003E468E"/>
    <w:rsid w:val="003E4F9A"/>
    <w:rsid w:val="003E6346"/>
    <w:rsid w:val="003F0879"/>
    <w:rsid w:val="003F3A9D"/>
    <w:rsid w:val="003F7CD2"/>
    <w:rsid w:val="003F7EEB"/>
    <w:rsid w:val="00402045"/>
    <w:rsid w:val="00402214"/>
    <w:rsid w:val="004061FD"/>
    <w:rsid w:val="004077C3"/>
    <w:rsid w:val="00413209"/>
    <w:rsid w:val="004202CC"/>
    <w:rsid w:val="0042036B"/>
    <w:rsid w:val="00423552"/>
    <w:rsid w:val="00424179"/>
    <w:rsid w:val="004305A6"/>
    <w:rsid w:val="00430E75"/>
    <w:rsid w:val="00431676"/>
    <w:rsid w:val="0043182C"/>
    <w:rsid w:val="00431E80"/>
    <w:rsid w:val="00433C43"/>
    <w:rsid w:val="004405F3"/>
    <w:rsid w:val="00440DDB"/>
    <w:rsid w:val="00441D49"/>
    <w:rsid w:val="0044263C"/>
    <w:rsid w:val="00442E50"/>
    <w:rsid w:val="00444A4A"/>
    <w:rsid w:val="00445499"/>
    <w:rsid w:val="00446DC3"/>
    <w:rsid w:val="00451EE2"/>
    <w:rsid w:val="00454EB6"/>
    <w:rsid w:val="00461638"/>
    <w:rsid w:val="00462D9E"/>
    <w:rsid w:val="00463CE2"/>
    <w:rsid w:val="004669ED"/>
    <w:rsid w:val="0047123F"/>
    <w:rsid w:val="00471A2F"/>
    <w:rsid w:val="0047346F"/>
    <w:rsid w:val="00473741"/>
    <w:rsid w:val="00475C4A"/>
    <w:rsid w:val="00475E28"/>
    <w:rsid w:val="004760D4"/>
    <w:rsid w:val="00477F24"/>
    <w:rsid w:val="00480C1F"/>
    <w:rsid w:val="00483B9F"/>
    <w:rsid w:val="00486F52"/>
    <w:rsid w:val="00491039"/>
    <w:rsid w:val="00491DEC"/>
    <w:rsid w:val="00492B33"/>
    <w:rsid w:val="00494E25"/>
    <w:rsid w:val="004953C2"/>
    <w:rsid w:val="0049662C"/>
    <w:rsid w:val="00497E84"/>
    <w:rsid w:val="004A3155"/>
    <w:rsid w:val="004A37F2"/>
    <w:rsid w:val="004A3F5B"/>
    <w:rsid w:val="004A401A"/>
    <w:rsid w:val="004A576E"/>
    <w:rsid w:val="004A6750"/>
    <w:rsid w:val="004A7508"/>
    <w:rsid w:val="004A771C"/>
    <w:rsid w:val="004B0B15"/>
    <w:rsid w:val="004B366C"/>
    <w:rsid w:val="004B4CAD"/>
    <w:rsid w:val="004B5A9D"/>
    <w:rsid w:val="004B7D26"/>
    <w:rsid w:val="004C434D"/>
    <w:rsid w:val="004C5D22"/>
    <w:rsid w:val="004C5D9C"/>
    <w:rsid w:val="004C6182"/>
    <w:rsid w:val="004C6776"/>
    <w:rsid w:val="004C69CA"/>
    <w:rsid w:val="004D003D"/>
    <w:rsid w:val="004D0A7F"/>
    <w:rsid w:val="004D522E"/>
    <w:rsid w:val="004D6912"/>
    <w:rsid w:val="004D7833"/>
    <w:rsid w:val="004E01EC"/>
    <w:rsid w:val="004E02ED"/>
    <w:rsid w:val="004E1B6A"/>
    <w:rsid w:val="004E1D54"/>
    <w:rsid w:val="004E4AC8"/>
    <w:rsid w:val="004E4C2A"/>
    <w:rsid w:val="004E62CE"/>
    <w:rsid w:val="004E79B5"/>
    <w:rsid w:val="004F0FBD"/>
    <w:rsid w:val="004F2A23"/>
    <w:rsid w:val="004F44E3"/>
    <w:rsid w:val="004F495D"/>
    <w:rsid w:val="004F602B"/>
    <w:rsid w:val="004F65E9"/>
    <w:rsid w:val="004F6667"/>
    <w:rsid w:val="004F6A7F"/>
    <w:rsid w:val="0050155C"/>
    <w:rsid w:val="005040D9"/>
    <w:rsid w:val="005059CC"/>
    <w:rsid w:val="005113E7"/>
    <w:rsid w:val="00511613"/>
    <w:rsid w:val="00511948"/>
    <w:rsid w:val="00511A23"/>
    <w:rsid w:val="00515FBD"/>
    <w:rsid w:val="00516C7B"/>
    <w:rsid w:val="0051712B"/>
    <w:rsid w:val="005230EB"/>
    <w:rsid w:val="005240F4"/>
    <w:rsid w:val="005317B2"/>
    <w:rsid w:val="005343ED"/>
    <w:rsid w:val="0054244F"/>
    <w:rsid w:val="00542C6C"/>
    <w:rsid w:val="005450D1"/>
    <w:rsid w:val="00547893"/>
    <w:rsid w:val="00553345"/>
    <w:rsid w:val="00553A28"/>
    <w:rsid w:val="00555071"/>
    <w:rsid w:val="00556424"/>
    <w:rsid w:val="00561A54"/>
    <w:rsid w:val="00561FE3"/>
    <w:rsid w:val="0056230B"/>
    <w:rsid w:val="00564007"/>
    <w:rsid w:val="00567599"/>
    <w:rsid w:val="005723C1"/>
    <w:rsid w:val="00572870"/>
    <w:rsid w:val="00573FD3"/>
    <w:rsid w:val="00575393"/>
    <w:rsid w:val="00576016"/>
    <w:rsid w:val="00577595"/>
    <w:rsid w:val="00581A0A"/>
    <w:rsid w:val="00582C8E"/>
    <w:rsid w:val="00583A3D"/>
    <w:rsid w:val="005901E2"/>
    <w:rsid w:val="00596BA9"/>
    <w:rsid w:val="005974CD"/>
    <w:rsid w:val="005A0599"/>
    <w:rsid w:val="005A1AD5"/>
    <w:rsid w:val="005A655E"/>
    <w:rsid w:val="005A774B"/>
    <w:rsid w:val="005B2F28"/>
    <w:rsid w:val="005B3678"/>
    <w:rsid w:val="005B47B6"/>
    <w:rsid w:val="005B5230"/>
    <w:rsid w:val="005B7510"/>
    <w:rsid w:val="005C49B8"/>
    <w:rsid w:val="005C4A5B"/>
    <w:rsid w:val="005C522F"/>
    <w:rsid w:val="005C7466"/>
    <w:rsid w:val="005D06AC"/>
    <w:rsid w:val="005D2A73"/>
    <w:rsid w:val="005D7279"/>
    <w:rsid w:val="005E04D7"/>
    <w:rsid w:val="005E08BC"/>
    <w:rsid w:val="005E115C"/>
    <w:rsid w:val="005E2285"/>
    <w:rsid w:val="005E5062"/>
    <w:rsid w:val="005E54EB"/>
    <w:rsid w:val="005E7172"/>
    <w:rsid w:val="005F073C"/>
    <w:rsid w:val="005F1173"/>
    <w:rsid w:val="005F46E5"/>
    <w:rsid w:val="005F789D"/>
    <w:rsid w:val="006001AE"/>
    <w:rsid w:val="006020D0"/>
    <w:rsid w:val="006030E8"/>
    <w:rsid w:val="006035A6"/>
    <w:rsid w:val="00604A78"/>
    <w:rsid w:val="006056CC"/>
    <w:rsid w:val="006060E8"/>
    <w:rsid w:val="0060685F"/>
    <w:rsid w:val="006153CB"/>
    <w:rsid w:val="0061596A"/>
    <w:rsid w:val="00617E9F"/>
    <w:rsid w:val="00620501"/>
    <w:rsid w:val="00627CC9"/>
    <w:rsid w:val="006303CA"/>
    <w:rsid w:val="006309BB"/>
    <w:rsid w:val="00631EEB"/>
    <w:rsid w:val="006331A7"/>
    <w:rsid w:val="006369AB"/>
    <w:rsid w:val="00636DC0"/>
    <w:rsid w:val="006405EF"/>
    <w:rsid w:val="006443C9"/>
    <w:rsid w:val="006453CE"/>
    <w:rsid w:val="006453E3"/>
    <w:rsid w:val="00645B64"/>
    <w:rsid w:val="00645B6E"/>
    <w:rsid w:val="006473AC"/>
    <w:rsid w:val="00650A49"/>
    <w:rsid w:val="0065121A"/>
    <w:rsid w:val="00652253"/>
    <w:rsid w:val="0065294D"/>
    <w:rsid w:val="00657751"/>
    <w:rsid w:val="00657C0B"/>
    <w:rsid w:val="00661219"/>
    <w:rsid w:val="006620F4"/>
    <w:rsid w:val="006636B7"/>
    <w:rsid w:val="00664A88"/>
    <w:rsid w:val="00666F5D"/>
    <w:rsid w:val="00667630"/>
    <w:rsid w:val="00671780"/>
    <w:rsid w:val="00671BC3"/>
    <w:rsid w:val="00672904"/>
    <w:rsid w:val="00674027"/>
    <w:rsid w:val="00674989"/>
    <w:rsid w:val="00682197"/>
    <w:rsid w:val="00682F6B"/>
    <w:rsid w:val="0068701B"/>
    <w:rsid w:val="00687035"/>
    <w:rsid w:val="006908D0"/>
    <w:rsid w:val="00690B9E"/>
    <w:rsid w:val="00692049"/>
    <w:rsid w:val="00692AFB"/>
    <w:rsid w:val="006A1367"/>
    <w:rsid w:val="006A4797"/>
    <w:rsid w:val="006A4E9E"/>
    <w:rsid w:val="006A55D3"/>
    <w:rsid w:val="006A72AC"/>
    <w:rsid w:val="006A7A79"/>
    <w:rsid w:val="006B0352"/>
    <w:rsid w:val="006B0A4B"/>
    <w:rsid w:val="006B5197"/>
    <w:rsid w:val="006B7412"/>
    <w:rsid w:val="006C0FAF"/>
    <w:rsid w:val="006C5539"/>
    <w:rsid w:val="006C6B6F"/>
    <w:rsid w:val="006C7AC2"/>
    <w:rsid w:val="006D0F6F"/>
    <w:rsid w:val="006D1639"/>
    <w:rsid w:val="006D2548"/>
    <w:rsid w:val="006D25F2"/>
    <w:rsid w:val="006D5FEF"/>
    <w:rsid w:val="006D7EFC"/>
    <w:rsid w:val="006E28B7"/>
    <w:rsid w:val="006E2E0C"/>
    <w:rsid w:val="006E31C6"/>
    <w:rsid w:val="006E33A5"/>
    <w:rsid w:val="006E344D"/>
    <w:rsid w:val="006E549F"/>
    <w:rsid w:val="006E5FA9"/>
    <w:rsid w:val="006E7125"/>
    <w:rsid w:val="006F1467"/>
    <w:rsid w:val="006F37B7"/>
    <w:rsid w:val="006F4A60"/>
    <w:rsid w:val="006F576D"/>
    <w:rsid w:val="006F5D3B"/>
    <w:rsid w:val="006F721C"/>
    <w:rsid w:val="006F7767"/>
    <w:rsid w:val="007016A1"/>
    <w:rsid w:val="00703936"/>
    <w:rsid w:val="0070429E"/>
    <w:rsid w:val="00705102"/>
    <w:rsid w:val="007062F0"/>
    <w:rsid w:val="00722B7D"/>
    <w:rsid w:val="00722DD5"/>
    <w:rsid w:val="00723444"/>
    <w:rsid w:val="00723AF7"/>
    <w:rsid w:val="0073097E"/>
    <w:rsid w:val="00730B9C"/>
    <w:rsid w:val="00730C66"/>
    <w:rsid w:val="00730EC1"/>
    <w:rsid w:val="00730F6C"/>
    <w:rsid w:val="007317FA"/>
    <w:rsid w:val="00731841"/>
    <w:rsid w:val="007357FB"/>
    <w:rsid w:val="00735CF8"/>
    <w:rsid w:val="00735F4B"/>
    <w:rsid w:val="007360DC"/>
    <w:rsid w:val="00736FA6"/>
    <w:rsid w:val="00740D56"/>
    <w:rsid w:val="007410BA"/>
    <w:rsid w:val="007416F5"/>
    <w:rsid w:val="00744130"/>
    <w:rsid w:val="00744C1A"/>
    <w:rsid w:val="00746C2C"/>
    <w:rsid w:val="00746F9C"/>
    <w:rsid w:val="00747B83"/>
    <w:rsid w:val="007500D4"/>
    <w:rsid w:val="00750886"/>
    <w:rsid w:val="007513E1"/>
    <w:rsid w:val="00751C32"/>
    <w:rsid w:val="00762DCC"/>
    <w:rsid w:val="00762E1C"/>
    <w:rsid w:val="007630F4"/>
    <w:rsid w:val="0076354D"/>
    <w:rsid w:val="00764523"/>
    <w:rsid w:val="0076579E"/>
    <w:rsid w:val="00770491"/>
    <w:rsid w:val="0077213F"/>
    <w:rsid w:val="00772536"/>
    <w:rsid w:val="00772C19"/>
    <w:rsid w:val="007741FB"/>
    <w:rsid w:val="00776DD3"/>
    <w:rsid w:val="007807C9"/>
    <w:rsid w:val="00780C7B"/>
    <w:rsid w:val="007832D6"/>
    <w:rsid w:val="00783F89"/>
    <w:rsid w:val="00791EF5"/>
    <w:rsid w:val="00792FFE"/>
    <w:rsid w:val="00795521"/>
    <w:rsid w:val="007964D8"/>
    <w:rsid w:val="00797C19"/>
    <w:rsid w:val="007A37DD"/>
    <w:rsid w:val="007A791A"/>
    <w:rsid w:val="007A7954"/>
    <w:rsid w:val="007B0BE9"/>
    <w:rsid w:val="007B15E2"/>
    <w:rsid w:val="007B17AC"/>
    <w:rsid w:val="007B7EC5"/>
    <w:rsid w:val="007C102A"/>
    <w:rsid w:val="007C27C6"/>
    <w:rsid w:val="007C2941"/>
    <w:rsid w:val="007C5505"/>
    <w:rsid w:val="007D375D"/>
    <w:rsid w:val="007D38FB"/>
    <w:rsid w:val="007D5147"/>
    <w:rsid w:val="007D620A"/>
    <w:rsid w:val="007D62C1"/>
    <w:rsid w:val="007D7C2B"/>
    <w:rsid w:val="007E473E"/>
    <w:rsid w:val="007E6143"/>
    <w:rsid w:val="007E6561"/>
    <w:rsid w:val="007F123C"/>
    <w:rsid w:val="007F3168"/>
    <w:rsid w:val="007F4B72"/>
    <w:rsid w:val="007F61F8"/>
    <w:rsid w:val="007F66B4"/>
    <w:rsid w:val="007F7038"/>
    <w:rsid w:val="007F743F"/>
    <w:rsid w:val="007F7597"/>
    <w:rsid w:val="0080072E"/>
    <w:rsid w:val="008007E9"/>
    <w:rsid w:val="00800ACE"/>
    <w:rsid w:val="008017FB"/>
    <w:rsid w:val="00803E6D"/>
    <w:rsid w:val="00804BA6"/>
    <w:rsid w:val="0080560A"/>
    <w:rsid w:val="00805BB4"/>
    <w:rsid w:val="00805C1A"/>
    <w:rsid w:val="00806172"/>
    <w:rsid w:val="00807CA1"/>
    <w:rsid w:val="00807ED1"/>
    <w:rsid w:val="00811A23"/>
    <w:rsid w:val="00812B03"/>
    <w:rsid w:val="00814E2B"/>
    <w:rsid w:val="00815085"/>
    <w:rsid w:val="008222BD"/>
    <w:rsid w:val="008225F2"/>
    <w:rsid w:val="00825E88"/>
    <w:rsid w:val="008276D1"/>
    <w:rsid w:val="00830014"/>
    <w:rsid w:val="008313DD"/>
    <w:rsid w:val="008319B0"/>
    <w:rsid w:val="00833139"/>
    <w:rsid w:val="00837015"/>
    <w:rsid w:val="0083745A"/>
    <w:rsid w:val="008378D7"/>
    <w:rsid w:val="00837903"/>
    <w:rsid w:val="00837C0D"/>
    <w:rsid w:val="00840ED4"/>
    <w:rsid w:val="00842941"/>
    <w:rsid w:val="00842A09"/>
    <w:rsid w:val="00845A3C"/>
    <w:rsid w:val="00847AA0"/>
    <w:rsid w:val="00850E25"/>
    <w:rsid w:val="0085249C"/>
    <w:rsid w:val="0085275E"/>
    <w:rsid w:val="00852B7C"/>
    <w:rsid w:val="00852E52"/>
    <w:rsid w:val="0085307C"/>
    <w:rsid w:val="00855A57"/>
    <w:rsid w:val="00856F47"/>
    <w:rsid w:val="0086035A"/>
    <w:rsid w:val="008612D3"/>
    <w:rsid w:val="00861403"/>
    <w:rsid w:val="00862673"/>
    <w:rsid w:val="00862693"/>
    <w:rsid w:val="00862CBF"/>
    <w:rsid w:val="008671AB"/>
    <w:rsid w:val="0087084E"/>
    <w:rsid w:val="0087278B"/>
    <w:rsid w:val="008731FE"/>
    <w:rsid w:val="00873A7F"/>
    <w:rsid w:val="008748D5"/>
    <w:rsid w:val="00874DD1"/>
    <w:rsid w:val="00875473"/>
    <w:rsid w:val="00875BCD"/>
    <w:rsid w:val="0087635F"/>
    <w:rsid w:val="0088028B"/>
    <w:rsid w:val="00880397"/>
    <w:rsid w:val="0088097F"/>
    <w:rsid w:val="00882E8C"/>
    <w:rsid w:val="008831B2"/>
    <w:rsid w:val="00884B71"/>
    <w:rsid w:val="00885A32"/>
    <w:rsid w:val="008871A1"/>
    <w:rsid w:val="008911D0"/>
    <w:rsid w:val="0089174C"/>
    <w:rsid w:val="0089220A"/>
    <w:rsid w:val="00897DAF"/>
    <w:rsid w:val="008A0778"/>
    <w:rsid w:val="008A1079"/>
    <w:rsid w:val="008A1607"/>
    <w:rsid w:val="008A1AF8"/>
    <w:rsid w:val="008A3769"/>
    <w:rsid w:val="008A54EB"/>
    <w:rsid w:val="008A57EE"/>
    <w:rsid w:val="008A67D3"/>
    <w:rsid w:val="008A6EE2"/>
    <w:rsid w:val="008A7FEC"/>
    <w:rsid w:val="008B0F4C"/>
    <w:rsid w:val="008B2FAD"/>
    <w:rsid w:val="008B491C"/>
    <w:rsid w:val="008C0ACD"/>
    <w:rsid w:val="008C3C4B"/>
    <w:rsid w:val="008C6C32"/>
    <w:rsid w:val="008D4048"/>
    <w:rsid w:val="008D4AFD"/>
    <w:rsid w:val="008D6DD4"/>
    <w:rsid w:val="008E0729"/>
    <w:rsid w:val="008E07D6"/>
    <w:rsid w:val="008E2D4B"/>
    <w:rsid w:val="008E2EC3"/>
    <w:rsid w:val="008E4AF2"/>
    <w:rsid w:val="008E561F"/>
    <w:rsid w:val="008E740B"/>
    <w:rsid w:val="008F1BED"/>
    <w:rsid w:val="008F3385"/>
    <w:rsid w:val="008F3E28"/>
    <w:rsid w:val="008F59C2"/>
    <w:rsid w:val="008F7ACE"/>
    <w:rsid w:val="00900957"/>
    <w:rsid w:val="00903A5F"/>
    <w:rsid w:val="00903D58"/>
    <w:rsid w:val="00904DF2"/>
    <w:rsid w:val="00905D6E"/>
    <w:rsid w:val="00906E4F"/>
    <w:rsid w:val="00910798"/>
    <w:rsid w:val="009123FA"/>
    <w:rsid w:val="009125F7"/>
    <w:rsid w:val="009137F6"/>
    <w:rsid w:val="00913AEF"/>
    <w:rsid w:val="0091635C"/>
    <w:rsid w:val="00916B0E"/>
    <w:rsid w:val="0091784D"/>
    <w:rsid w:val="0092047F"/>
    <w:rsid w:val="00925AF0"/>
    <w:rsid w:val="0093018D"/>
    <w:rsid w:val="00931FAF"/>
    <w:rsid w:val="00932547"/>
    <w:rsid w:val="00933681"/>
    <w:rsid w:val="00933C5D"/>
    <w:rsid w:val="00933E0F"/>
    <w:rsid w:val="009348CD"/>
    <w:rsid w:val="00934CF1"/>
    <w:rsid w:val="00941505"/>
    <w:rsid w:val="0094371A"/>
    <w:rsid w:val="00943F3A"/>
    <w:rsid w:val="00944053"/>
    <w:rsid w:val="00944FD7"/>
    <w:rsid w:val="00946E07"/>
    <w:rsid w:val="0094742F"/>
    <w:rsid w:val="00947571"/>
    <w:rsid w:val="00947CA1"/>
    <w:rsid w:val="0095078B"/>
    <w:rsid w:val="009517FC"/>
    <w:rsid w:val="00951FD2"/>
    <w:rsid w:val="00954C0F"/>
    <w:rsid w:val="009567D9"/>
    <w:rsid w:val="0096366B"/>
    <w:rsid w:val="009639F7"/>
    <w:rsid w:val="00963F75"/>
    <w:rsid w:val="00965EA7"/>
    <w:rsid w:val="00965F24"/>
    <w:rsid w:val="009662E2"/>
    <w:rsid w:val="00967773"/>
    <w:rsid w:val="0097073C"/>
    <w:rsid w:val="009729B3"/>
    <w:rsid w:val="009805E2"/>
    <w:rsid w:val="00983A90"/>
    <w:rsid w:val="00985498"/>
    <w:rsid w:val="00987417"/>
    <w:rsid w:val="00990247"/>
    <w:rsid w:val="009925C6"/>
    <w:rsid w:val="00992CF7"/>
    <w:rsid w:val="00993487"/>
    <w:rsid w:val="00993D19"/>
    <w:rsid w:val="00995CCF"/>
    <w:rsid w:val="009961BD"/>
    <w:rsid w:val="009A1358"/>
    <w:rsid w:val="009A1E15"/>
    <w:rsid w:val="009A2253"/>
    <w:rsid w:val="009A3C60"/>
    <w:rsid w:val="009B0F96"/>
    <w:rsid w:val="009B3BA7"/>
    <w:rsid w:val="009B5E34"/>
    <w:rsid w:val="009B61A3"/>
    <w:rsid w:val="009B6208"/>
    <w:rsid w:val="009C0A42"/>
    <w:rsid w:val="009C0E67"/>
    <w:rsid w:val="009C23E7"/>
    <w:rsid w:val="009C256C"/>
    <w:rsid w:val="009C3B95"/>
    <w:rsid w:val="009C4254"/>
    <w:rsid w:val="009C4E8B"/>
    <w:rsid w:val="009D1914"/>
    <w:rsid w:val="009D22DB"/>
    <w:rsid w:val="009D26CD"/>
    <w:rsid w:val="009D28CB"/>
    <w:rsid w:val="009D46A4"/>
    <w:rsid w:val="009D51AB"/>
    <w:rsid w:val="009D5835"/>
    <w:rsid w:val="009D6280"/>
    <w:rsid w:val="009D74CB"/>
    <w:rsid w:val="009D7DF1"/>
    <w:rsid w:val="009E107A"/>
    <w:rsid w:val="009E5B0D"/>
    <w:rsid w:val="009E6096"/>
    <w:rsid w:val="009F14D7"/>
    <w:rsid w:val="009F1A7F"/>
    <w:rsid w:val="009F2691"/>
    <w:rsid w:val="009F28A5"/>
    <w:rsid w:val="009F3169"/>
    <w:rsid w:val="00A00062"/>
    <w:rsid w:val="00A0333A"/>
    <w:rsid w:val="00A0504B"/>
    <w:rsid w:val="00A0564C"/>
    <w:rsid w:val="00A10A5D"/>
    <w:rsid w:val="00A123A5"/>
    <w:rsid w:val="00A13E61"/>
    <w:rsid w:val="00A16354"/>
    <w:rsid w:val="00A16378"/>
    <w:rsid w:val="00A17905"/>
    <w:rsid w:val="00A21DD1"/>
    <w:rsid w:val="00A27436"/>
    <w:rsid w:val="00A31E86"/>
    <w:rsid w:val="00A34102"/>
    <w:rsid w:val="00A349AE"/>
    <w:rsid w:val="00A356F6"/>
    <w:rsid w:val="00A4034E"/>
    <w:rsid w:val="00A43269"/>
    <w:rsid w:val="00A437E1"/>
    <w:rsid w:val="00A44913"/>
    <w:rsid w:val="00A44C46"/>
    <w:rsid w:val="00A45AA4"/>
    <w:rsid w:val="00A460B8"/>
    <w:rsid w:val="00A46BE5"/>
    <w:rsid w:val="00A53D2A"/>
    <w:rsid w:val="00A5498E"/>
    <w:rsid w:val="00A610F7"/>
    <w:rsid w:val="00A620FB"/>
    <w:rsid w:val="00A6274B"/>
    <w:rsid w:val="00A65DA4"/>
    <w:rsid w:val="00A70894"/>
    <w:rsid w:val="00A71009"/>
    <w:rsid w:val="00A72769"/>
    <w:rsid w:val="00A72DC2"/>
    <w:rsid w:val="00A73AA3"/>
    <w:rsid w:val="00A74187"/>
    <w:rsid w:val="00A75BFF"/>
    <w:rsid w:val="00A7607C"/>
    <w:rsid w:val="00A76596"/>
    <w:rsid w:val="00A805E4"/>
    <w:rsid w:val="00A831AF"/>
    <w:rsid w:val="00A831F1"/>
    <w:rsid w:val="00A83567"/>
    <w:rsid w:val="00A835A9"/>
    <w:rsid w:val="00A83A28"/>
    <w:rsid w:val="00A83DC5"/>
    <w:rsid w:val="00A84421"/>
    <w:rsid w:val="00A84FBE"/>
    <w:rsid w:val="00A851D7"/>
    <w:rsid w:val="00A855D9"/>
    <w:rsid w:val="00A86EE4"/>
    <w:rsid w:val="00A87617"/>
    <w:rsid w:val="00A87F14"/>
    <w:rsid w:val="00A90B4A"/>
    <w:rsid w:val="00A91A6E"/>
    <w:rsid w:val="00A93336"/>
    <w:rsid w:val="00A9404A"/>
    <w:rsid w:val="00AA33CB"/>
    <w:rsid w:val="00AA67B0"/>
    <w:rsid w:val="00AA6DDA"/>
    <w:rsid w:val="00AB1299"/>
    <w:rsid w:val="00AB5024"/>
    <w:rsid w:val="00AB7BC6"/>
    <w:rsid w:val="00AC1111"/>
    <w:rsid w:val="00AC315D"/>
    <w:rsid w:val="00AC6F25"/>
    <w:rsid w:val="00AD225C"/>
    <w:rsid w:val="00AD4EFE"/>
    <w:rsid w:val="00AE1567"/>
    <w:rsid w:val="00AF1A78"/>
    <w:rsid w:val="00AF313D"/>
    <w:rsid w:val="00AF4110"/>
    <w:rsid w:val="00AF4353"/>
    <w:rsid w:val="00AF7453"/>
    <w:rsid w:val="00AF76B8"/>
    <w:rsid w:val="00B008E7"/>
    <w:rsid w:val="00B00A8B"/>
    <w:rsid w:val="00B01507"/>
    <w:rsid w:val="00B03299"/>
    <w:rsid w:val="00B04CD3"/>
    <w:rsid w:val="00B0617A"/>
    <w:rsid w:val="00B075A8"/>
    <w:rsid w:val="00B078F2"/>
    <w:rsid w:val="00B10C99"/>
    <w:rsid w:val="00B11B22"/>
    <w:rsid w:val="00B11B80"/>
    <w:rsid w:val="00B24C98"/>
    <w:rsid w:val="00B2683F"/>
    <w:rsid w:val="00B27DFB"/>
    <w:rsid w:val="00B3327A"/>
    <w:rsid w:val="00B33339"/>
    <w:rsid w:val="00B368E0"/>
    <w:rsid w:val="00B41EF9"/>
    <w:rsid w:val="00B42AE1"/>
    <w:rsid w:val="00B4380D"/>
    <w:rsid w:val="00B43FAA"/>
    <w:rsid w:val="00B45901"/>
    <w:rsid w:val="00B45BA8"/>
    <w:rsid w:val="00B4754F"/>
    <w:rsid w:val="00B476BB"/>
    <w:rsid w:val="00B47994"/>
    <w:rsid w:val="00B50C6E"/>
    <w:rsid w:val="00B523A7"/>
    <w:rsid w:val="00B53020"/>
    <w:rsid w:val="00B53185"/>
    <w:rsid w:val="00B56B13"/>
    <w:rsid w:val="00B6179E"/>
    <w:rsid w:val="00B633B6"/>
    <w:rsid w:val="00B74AA3"/>
    <w:rsid w:val="00B75800"/>
    <w:rsid w:val="00B7671A"/>
    <w:rsid w:val="00B77068"/>
    <w:rsid w:val="00B77146"/>
    <w:rsid w:val="00B82BAE"/>
    <w:rsid w:val="00B84EED"/>
    <w:rsid w:val="00B874AF"/>
    <w:rsid w:val="00B91B52"/>
    <w:rsid w:val="00B93791"/>
    <w:rsid w:val="00B93A74"/>
    <w:rsid w:val="00B93D11"/>
    <w:rsid w:val="00B95692"/>
    <w:rsid w:val="00B95CE3"/>
    <w:rsid w:val="00B96D33"/>
    <w:rsid w:val="00B96FBD"/>
    <w:rsid w:val="00B9789A"/>
    <w:rsid w:val="00BA2E97"/>
    <w:rsid w:val="00BA480E"/>
    <w:rsid w:val="00BA5E82"/>
    <w:rsid w:val="00BA61C9"/>
    <w:rsid w:val="00BA6B8A"/>
    <w:rsid w:val="00BB14D8"/>
    <w:rsid w:val="00BB2106"/>
    <w:rsid w:val="00BB33B4"/>
    <w:rsid w:val="00BB4182"/>
    <w:rsid w:val="00BB4900"/>
    <w:rsid w:val="00BB51E5"/>
    <w:rsid w:val="00BB5C20"/>
    <w:rsid w:val="00BC192F"/>
    <w:rsid w:val="00BC1E58"/>
    <w:rsid w:val="00BD42BC"/>
    <w:rsid w:val="00BE000E"/>
    <w:rsid w:val="00BE303C"/>
    <w:rsid w:val="00BE31B9"/>
    <w:rsid w:val="00BE768E"/>
    <w:rsid w:val="00BF0B3D"/>
    <w:rsid w:val="00BF544C"/>
    <w:rsid w:val="00BF5AE1"/>
    <w:rsid w:val="00BF6874"/>
    <w:rsid w:val="00C0214E"/>
    <w:rsid w:val="00C0375D"/>
    <w:rsid w:val="00C06E8D"/>
    <w:rsid w:val="00C1079F"/>
    <w:rsid w:val="00C118F6"/>
    <w:rsid w:val="00C11A12"/>
    <w:rsid w:val="00C11A4C"/>
    <w:rsid w:val="00C13882"/>
    <w:rsid w:val="00C145CD"/>
    <w:rsid w:val="00C21BCA"/>
    <w:rsid w:val="00C276E2"/>
    <w:rsid w:val="00C34751"/>
    <w:rsid w:val="00C356E0"/>
    <w:rsid w:val="00C35FB7"/>
    <w:rsid w:val="00C3730E"/>
    <w:rsid w:val="00C415AF"/>
    <w:rsid w:val="00C41602"/>
    <w:rsid w:val="00C429F3"/>
    <w:rsid w:val="00C44B53"/>
    <w:rsid w:val="00C45287"/>
    <w:rsid w:val="00C47EA5"/>
    <w:rsid w:val="00C51156"/>
    <w:rsid w:val="00C528E7"/>
    <w:rsid w:val="00C52BB7"/>
    <w:rsid w:val="00C54209"/>
    <w:rsid w:val="00C56FB4"/>
    <w:rsid w:val="00C575B5"/>
    <w:rsid w:val="00C615DF"/>
    <w:rsid w:val="00C62D6F"/>
    <w:rsid w:val="00C631ED"/>
    <w:rsid w:val="00C6375A"/>
    <w:rsid w:val="00C64853"/>
    <w:rsid w:val="00C66504"/>
    <w:rsid w:val="00C67F7D"/>
    <w:rsid w:val="00C70F5A"/>
    <w:rsid w:val="00C72608"/>
    <w:rsid w:val="00C736C0"/>
    <w:rsid w:val="00C75110"/>
    <w:rsid w:val="00C83E7F"/>
    <w:rsid w:val="00C86C79"/>
    <w:rsid w:val="00C86E43"/>
    <w:rsid w:val="00C870C4"/>
    <w:rsid w:val="00C904C8"/>
    <w:rsid w:val="00C947B5"/>
    <w:rsid w:val="00C953B7"/>
    <w:rsid w:val="00C9547C"/>
    <w:rsid w:val="00C96717"/>
    <w:rsid w:val="00C971A9"/>
    <w:rsid w:val="00CA1BAF"/>
    <w:rsid w:val="00CA2868"/>
    <w:rsid w:val="00CA4E06"/>
    <w:rsid w:val="00CB0055"/>
    <w:rsid w:val="00CB26F2"/>
    <w:rsid w:val="00CB30F2"/>
    <w:rsid w:val="00CB427D"/>
    <w:rsid w:val="00CC06FB"/>
    <w:rsid w:val="00CC2A18"/>
    <w:rsid w:val="00CC6A34"/>
    <w:rsid w:val="00CC6FA0"/>
    <w:rsid w:val="00CD1AA9"/>
    <w:rsid w:val="00CD441A"/>
    <w:rsid w:val="00CD4CA9"/>
    <w:rsid w:val="00CD4D58"/>
    <w:rsid w:val="00CD584E"/>
    <w:rsid w:val="00CD5979"/>
    <w:rsid w:val="00CD5FB8"/>
    <w:rsid w:val="00CE21DB"/>
    <w:rsid w:val="00CE2956"/>
    <w:rsid w:val="00CE346C"/>
    <w:rsid w:val="00CE4D75"/>
    <w:rsid w:val="00CF54A2"/>
    <w:rsid w:val="00CF6A2A"/>
    <w:rsid w:val="00CF6D81"/>
    <w:rsid w:val="00D04280"/>
    <w:rsid w:val="00D06F80"/>
    <w:rsid w:val="00D1002B"/>
    <w:rsid w:val="00D107DB"/>
    <w:rsid w:val="00D15826"/>
    <w:rsid w:val="00D228E5"/>
    <w:rsid w:val="00D24822"/>
    <w:rsid w:val="00D24E59"/>
    <w:rsid w:val="00D26555"/>
    <w:rsid w:val="00D277DC"/>
    <w:rsid w:val="00D3106E"/>
    <w:rsid w:val="00D37711"/>
    <w:rsid w:val="00D44B16"/>
    <w:rsid w:val="00D45E02"/>
    <w:rsid w:val="00D47994"/>
    <w:rsid w:val="00D54131"/>
    <w:rsid w:val="00D5652B"/>
    <w:rsid w:val="00D56D04"/>
    <w:rsid w:val="00D57DC6"/>
    <w:rsid w:val="00D65BF0"/>
    <w:rsid w:val="00D65FEE"/>
    <w:rsid w:val="00D660F1"/>
    <w:rsid w:val="00D67578"/>
    <w:rsid w:val="00D7028E"/>
    <w:rsid w:val="00D70869"/>
    <w:rsid w:val="00D72D00"/>
    <w:rsid w:val="00D72E99"/>
    <w:rsid w:val="00D758C6"/>
    <w:rsid w:val="00D76B46"/>
    <w:rsid w:val="00D82B0D"/>
    <w:rsid w:val="00D84113"/>
    <w:rsid w:val="00D86935"/>
    <w:rsid w:val="00D86950"/>
    <w:rsid w:val="00D90C5D"/>
    <w:rsid w:val="00D92EE0"/>
    <w:rsid w:val="00D95476"/>
    <w:rsid w:val="00D95A70"/>
    <w:rsid w:val="00D962FB"/>
    <w:rsid w:val="00D972C4"/>
    <w:rsid w:val="00DA0F34"/>
    <w:rsid w:val="00DA3290"/>
    <w:rsid w:val="00DA4AC1"/>
    <w:rsid w:val="00DA5E20"/>
    <w:rsid w:val="00DA6C38"/>
    <w:rsid w:val="00DB0D4C"/>
    <w:rsid w:val="00DB3196"/>
    <w:rsid w:val="00DB3565"/>
    <w:rsid w:val="00DB576A"/>
    <w:rsid w:val="00DB5FD3"/>
    <w:rsid w:val="00DB69BD"/>
    <w:rsid w:val="00DB6A26"/>
    <w:rsid w:val="00DC21CA"/>
    <w:rsid w:val="00DC28DC"/>
    <w:rsid w:val="00DC5FBD"/>
    <w:rsid w:val="00DC636F"/>
    <w:rsid w:val="00DD1E19"/>
    <w:rsid w:val="00DD3343"/>
    <w:rsid w:val="00DD63F9"/>
    <w:rsid w:val="00DD72C9"/>
    <w:rsid w:val="00DE028A"/>
    <w:rsid w:val="00DE1FB0"/>
    <w:rsid w:val="00DE2B34"/>
    <w:rsid w:val="00DE5C34"/>
    <w:rsid w:val="00DE694C"/>
    <w:rsid w:val="00DF632E"/>
    <w:rsid w:val="00DF6714"/>
    <w:rsid w:val="00E002BA"/>
    <w:rsid w:val="00E04906"/>
    <w:rsid w:val="00E07155"/>
    <w:rsid w:val="00E07A94"/>
    <w:rsid w:val="00E07CFE"/>
    <w:rsid w:val="00E1009B"/>
    <w:rsid w:val="00E1195B"/>
    <w:rsid w:val="00E15A40"/>
    <w:rsid w:val="00E175A2"/>
    <w:rsid w:val="00E210BD"/>
    <w:rsid w:val="00E23AEB"/>
    <w:rsid w:val="00E23C0A"/>
    <w:rsid w:val="00E25A39"/>
    <w:rsid w:val="00E263EE"/>
    <w:rsid w:val="00E26F6F"/>
    <w:rsid w:val="00E3039A"/>
    <w:rsid w:val="00E31113"/>
    <w:rsid w:val="00E3188A"/>
    <w:rsid w:val="00E326EE"/>
    <w:rsid w:val="00E334C6"/>
    <w:rsid w:val="00E35582"/>
    <w:rsid w:val="00E43B8E"/>
    <w:rsid w:val="00E44305"/>
    <w:rsid w:val="00E46DFD"/>
    <w:rsid w:val="00E53E55"/>
    <w:rsid w:val="00E54E2F"/>
    <w:rsid w:val="00E55F1F"/>
    <w:rsid w:val="00E57436"/>
    <w:rsid w:val="00E61DBE"/>
    <w:rsid w:val="00E62A8D"/>
    <w:rsid w:val="00E65DDC"/>
    <w:rsid w:val="00E70C35"/>
    <w:rsid w:val="00E710A9"/>
    <w:rsid w:val="00E73BB3"/>
    <w:rsid w:val="00E73C94"/>
    <w:rsid w:val="00E7781D"/>
    <w:rsid w:val="00E8021D"/>
    <w:rsid w:val="00E8676F"/>
    <w:rsid w:val="00E874E6"/>
    <w:rsid w:val="00E931D3"/>
    <w:rsid w:val="00E93830"/>
    <w:rsid w:val="00E93F7A"/>
    <w:rsid w:val="00E940AA"/>
    <w:rsid w:val="00E9754E"/>
    <w:rsid w:val="00EA3F3B"/>
    <w:rsid w:val="00EA5E3C"/>
    <w:rsid w:val="00EA64DA"/>
    <w:rsid w:val="00EA6C72"/>
    <w:rsid w:val="00EA7B99"/>
    <w:rsid w:val="00EB2B18"/>
    <w:rsid w:val="00EB3C04"/>
    <w:rsid w:val="00EB69A5"/>
    <w:rsid w:val="00EB6DD2"/>
    <w:rsid w:val="00EB7A25"/>
    <w:rsid w:val="00EC0DAC"/>
    <w:rsid w:val="00EC1123"/>
    <w:rsid w:val="00EC5248"/>
    <w:rsid w:val="00ED3957"/>
    <w:rsid w:val="00ED45F2"/>
    <w:rsid w:val="00ED4D96"/>
    <w:rsid w:val="00ED6A2A"/>
    <w:rsid w:val="00ED7688"/>
    <w:rsid w:val="00EE085F"/>
    <w:rsid w:val="00EE1131"/>
    <w:rsid w:val="00EE2811"/>
    <w:rsid w:val="00EE354C"/>
    <w:rsid w:val="00EE654D"/>
    <w:rsid w:val="00EE683F"/>
    <w:rsid w:val="00EE79F3"/>
    <w:rsid w:val="00EF10D0"/>
    <w:rsid w:val="00EF2A1B"/>
    <w:rsid w:val="00EF2B2F"/>
    <w:rsid w:val="00EF35A3"/>
    <w:rsid w:val="00EF3A4F"/>
    <w:rsid w:val="00EF5D40"/>
    <w:rsid w:val="00EF67DE"/>
    <w:rsid w:val="00EF6E3D"/>
    <w:rsid w:val="00F01A5A"/>
    <w:rsid w:val="00F0340D"/>
    <w:rsid w:val="00F0423C"/>
    <w:rsid w:val="00F052AE"/>
    <w:rsid w:val="00F05F6B"/>
    <w:rsid w:val="00F11648"/>
    <w:rsid w:val="00F11C5B"/>
    <w:rsid w:val="00F168CB"/>
    <w:rsid w:val="00F17B63"/>
    <w:rsid w:val="00F20A14"/>
    <w:rsid w:val="00F21485"/>
    <w:rsid w:val="00F21D20"/>
    <w:rsid w:val="00F22416"/>
    <w:rsid w:val="00F24B54"/>
    <w:rsid w:val="00F26459"/>
    <w:rsid w:val="00F31EF1"/>
    <w:rsid w:val="00F324C7"/>
    <w:rsid w:val="00F347B4"/>
    <w:rsid w:val="00F35AFB"/>
    <w:rsid w:val="00F36C8E"/>
    <w:rsid w:val="00F3795F"/>
    <w:rsid w:val="00F40CC4"/>
    <w:rsid w:val="00F416A7"/>
    <w:rsid w:val="00F42545"/>
    <w:rsid w:val="00F426AF"/>
    <w:rsid w:val="00F42DFD"/>
    <w:rsid w:val="00F4306E"/>
    <w:rsid w:val="00F502CE"/>
    <w:rsid w:val="00F51D6C"/>
    <w:rsid w:val="00F539E9"/>
    <w:rsid w:val="00F53FFD"/>
    <w:rsid w:val="00F5673E"/>
    <w:rsid w:val="00F56C26"/>
    <w:rsid w:val="00F578F1"/>
    <w:rsid w:val="00F6057F"/>
    <w:rsid w:val="00F6110F"/>
    <w:rsid w:val="00F612CA"/>
    <w:rsid w:val="00F618E4"/>
    <w:rsid w:val="00F66413"/>
    <w:rsid w:val="00F66A1B"/>
    <w:rsid w:val="00F66B5B"/>
    <w:rsid w:val="00F67246"/>
    <w:rsid w:val="00F715B9"/>
    <w:rsid w:val="00F73661"/>
    <w:rsid w:val="00F7449A"/>
    <w:rsid w:val="00F74C1E"/>
    <w:rsid w:val="00F7554D"/>
    <w:rsid w:val="00F75E1C"/>
    <w:rsid w:val="00F765E1"/>
    <w:rsid w:val="00F77D0E"/>
    <w:rsid w:val="00F80C82"/>
    <w:rsid w:val="00F824D8"/>
    <w:rsid w:val="00F85C6C"/>
    <w:rsid w:val="00F86C69"/>
    <w:rsid w:val="00F874EA"/>
    <w:rsid w:val="00F87985"/>
    <w:rsid w:val="00F929F4"/>
    <w:rsid w:val="00F93502"/>
    <w:rsid w:val="00F94B2A"/>
    <w:rsid w:val="00F9570C"/>
    <w:rsid w:val="00F97434"/>
    <w:rsid w:val="00FA03AD"/>
    <w:rsid w:val="00FA07A8"/>
    <w:rsid w:val="00FA4942"/>
    <w:rsid w:val="00FA5628"/>
    <w:rsid w:val="00FA5942"/>
    <w:rsid w:val="00FA7704"/>
    <w:rsid w:val="00FB1083"/>
    <w:rsid w:val="00FB1332"/>
    <w:rsid w:val="00FB15F2"/>
    <w:rsid w:val="00FB48D6"/>
    <w:rsid w:val="00FB5D1C"/>
    <w:rsid w:val="00FB6570"/>
    <w:rsid w:val="00FC1610"/>
    <w:rsid w:val="00FC287C"/>
    <w:rsid w:val="00FC2C0A"/>
    <w:rsid w:val="00FC431A"/>
    <w:rsid w:val="00FC4D13"/>
    <w:rsid w:val="00FC5AE2"/>
    <w:rsid w:val="00FD1F41"/>
    <w:rsid w:val="00FD4BE4"/>
    <w:rsid w:val="00FD5031"/>
    <w:rsid w:val="00FD7B8C"/>
    <w:rsid w:val="00FE16BD"/>
    <w:rsid w:val="00FE1D02"/>
    <w:rsid w:val="00FE262C"/>
    <w:rsid w:val="00FF41FC"/>
    <w:rsid w:val="00FF43A6"/>
    <w:rsid w:val="00FF549B"/>
    <w:rsid w:val="00FF5A58"/>
    <w:rsid w:val="00FF7D4F"/>
  </w:rsids>
  <m:mathPr>
    <m:mathFont m:val="Cambria Math"/>
    <m:brkBin m:val="before"/>
    <m:brkBinSub m:val="--"/>
    <m:smallFrac m:val="0"/>
    <m:dispDef/>
    <m:lMargin m:val="0"/>
    <m:rMargin m:val="0"/>
    <m:defJc m:val="centerGroup"/>
    <m:wrapIndent m:val="1440"/>
    <m:intLim m:val="subSup"/>
    <m:naryLim m:val="undOvr"/>
  </m:mathPr>
  <w:themeFontLang w:val="lv-LV"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73B8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iPriority w:val="99"/>
    <w:unhideWhenUsed/>
    <w:rsid w:val="003047F5"/>
    <w:pPr>
      <w:tabs>
        <w:tab w:val="center" w:pos="4153"/>
        <w:tab w:val="right" w:pos="8306"/>
      </w:tabs>
    </w:pPr>
  </w:style>
  <w:style w:type="character" w:customStyle="1" w:styleId="FooterChar">
    <w:name w:val="Footer Char"/>
    <w:basedOn w:val="DefaultParagraphFont"/>
    <w:link w:val="Footer"/>
    <w:uiPriority w:val="99"/>
    <w:rsid w:val="003047F5"/>
    <w:rPr>
      <w:rFonts w:eastAsia="Times New Roman" w:cs="Times New Roman"/>
      <w:szCs w:val="24"/>
      <w:lang w:eastAsia="ru-RU"/>
    </w:rPr>
  </w:style>
  <w:style w:type="paragraph" w:styleId="BalloonText">
    <w:name w:val="Balloon Text"/>
    <w:basedOn w:val="Normal"/>
    <w:link w:val="BalloonTextChar"/>
    <w:uiPriority w:val="99"/>
    <w:semiHidden/>
    <w:unhideWhenUsed/>
    <w:rsid w:val="00446D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DC3"/>
    <w:rPr>
      <w:rFonts w:ascii="Segoe UI" w:eastAsia="Times New Roman" w:hAnsi="Segoe UI" w:cs="Segoe UI"/>
      <w:sz w:val="18"/>
      <w:szCs w:val="18"/>
      <w:lang w:eastAsia="ru-RU"/>
    </w:rPr>
  </w:style>
  <w:style w:type="character" w:styleId="Hyperlink">
    <w:name w:val="Hyperlink"/>
    <w:basedOn w:val="DefaultParagraphFont"/>
    <w:uiPriority w:val="99"/>
    <w:unhideWhenUsed/>
    <w:rsid w:val="004A401A"/>
    <w:rPr>
      <w:color w:val="0563C1" w:themeColor="hyperlink"/>
      <w:u w:val="single"/>
    </w:rPr>
  </w:style>
  <w:style w:type="character" w:styleId="CommentReference">
    <w:name w:val="annotation reference"/>
    <w:basedOn w:val="DefaultParagraphFont"/>
    <w:uiPriority w:val="99"/>
    <w:semiHidden/>
    <w:unhideWhenUsed/>
    <w:rsid w:val="008A1079"/>
    <w:rPr>
      <w:sz w:val="16"/>
      <w:szCs w:val="16"/>
    </w:rPr>
  </w:style>
  <w:style w:type="paragraph" w:styleId="CommentText">
    <w:name w:val="annotation text"/>
    <w:basedOn w:val="Normal"/>
    <w:link w:val="CommentTextChar"/>
    <w:uiPriority w:val="99"/>
    <w:semiHidden/>
    <w:unhideWhenUsed/>
    <w:rsid w:val="008A1079"/>
    <w:rPr>
      <w:sz w:val="20"/>
      <w:szCs w:val="20"/>
    </w:rPr>
  </w:style>
  <w:style w:type="character" w:customStyle="1" w:styleId="CommentTextChar">
    <w:name w:val="Comment Text Char"/>
    <w:basedOn w:val="DefaultParagraphFont"/>
    <w:link w:val="CommentText"/>
    <w:uiPriority w:val="99"/>
    <w:semiHidden/>
    <w:rsid w:val="008A1079"/>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8A1079"/>
    <w:rPr>
      <w:b/>
      <w:bCs/>
    </w:rPr>
  </w:style>
  <w:style w:type="character" w:customStyle="1" w:styleId="CommentSubjectChar">
    <w:name w:val="Comment Subject Char"/>
    <w:basedOn w:val="CommentTextChar"/>
    <w:link w:val="CommentSubject"/>
    <w:uiPriority w:val="99"/>
    <w:semiHidden/>
    <w:rsid w:val="008A1079"/>
    <w:rPr>
      <w:rFonts w:eastAsia="Times New Roman" w:cs="Times New Roman"/>
      <w:b/>
      <w:bCs/>
      <w:sz w:val="20"/>
      <w:szCs w:val="20"/>
      <w:lang w:eastAsia="ru-RU"/>
    </w:rPr>
  </w:style>
  <w:style w:type="paragraph" w:styleId="NormalWeb">
    <w:name w:val="Normal (Web)"/>
    <w:basedOn w:val="Normal"/>
    <w:uiPriority w:val="99"/>
    <w:unhideWhenUsed/>
    <w:rsid w:val="00C356E0"/>
    <w:rPr>
      <w:lang w:eastAsia="lv-LV"/>
    </w:rPr>
  </w:style>
  <w:style w:type="character" w:styleId="Emphasis">
    <w:name w:val="Emphasis"/>
    <w:uiPriority w:val="20"/>
    <w:qFormat/>
    <w:rsid w:val="00C356E0"/>
    <w:rPr>
      <w:i/>
      <w:iCs/>
    </w:rPr>
  </w:style>
  <w:style w:type="table" w:customStyle="1" w:styleId="TableGrid1">
    <w:name w:val="Table Grid1"/>
    <w:basedOn w:val="TableNormal"/>
    <w:next w:val="TableGrid"/>
    <w:uiPriority w:val="39"/>
    <w:rsid w:val="006A4E9E"/>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A4E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65BF3"/>
    <w:pPr>
      <w:spacing w:after="0" w:line="240" w:lineRule="auto"/>
    </w:pPr>
    <w:rPr>
      <w:rFonts w:eastAsia="Times New Roman" w:cs="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372830">
      <w:bodyDiv w:val="1"/>
      <w:marLeft w:val="0"/>
      <w:marRight w:val="0"/>
      <w:marTop w:val="0"/>
      <w:marBottom w:val="0"/>
      <w:divBdr>
        <w:top w:val="none" w:sz="0" w:space="0" w:color="auto"/>
        <w:left w:val="none" w:sz="0" w:space="0" w:color="auto"/>
        <w:bottom w:val="none" w:sz="0" w:space="0" w:color="auto"/>
        <w:right w:val="none" w:sz="0" w:space="0" w:color="auto"/>
      </w:divBdr>
    </w:div>
    <w:div w:id="367681063">
      <w:bodyDiv w:val="1"/>
      <w:marLeft w:val="0"/>
      <w:marRight w:val="0"/>
      <w:marTop w:val="0"/>
      <w:marBottom w:val="0"/>
      <w:divBdr>
        <w:top w:val="none" w:sz="0" w:space="0" w:color="auto"/>
        <w:left w:val="none" w:sz="0" w:space="0" w:color="auto"/>
        <w:bottom w:val="none" w:sz="0" w:space="0" w:color="auto"/>
        <w:right w:val="none" w:sz="0" w:space="0" w:color="auto"/>
      </w:divBdr>
    </w:div>
    <w:div w:id="536161250">
      <w:bodyDiv w:val="1"/>
      <w:marLeft w:val="0"/>
      <w:marRight w:val="0"/>
      <w:marTop w:val="0"/>
      <w:marBottom w:val="0"/>
      <w:divBdr>
        <w:top w:val="none" w:sz="0" w:space="0" w:color="auto"/>
        <w:left w:val="none" w:sz="0" w:space="0" w:color="auto"/>
        <w:bottom w:val="none" w:sz="0" w:space="0" w:color="auto"/>
        <w:right w:val="none" w:sz="0" w:space="0" w:color="auto"/>
      </w:divBdr>
    </w:div>
    <w:div w:id="554587470">
      <w:bodyDiv w:val="1"/>
      <w:marLeft w:val="0"/>
      <w:marRight w:val="0"/>
      <w:marTop w:val="0"/>
      <w:marBottom w:val="0"/>
      <w:divBdr>
        <w:top w:val="none" w:sz="0" w:space="0" w:color="auto"/>
        <w:left w:val="none" w:sz="0" w:space="0" w:color="auto"/>
        <w:bottom w:val="none" w:sz="0" w:space="0" w:color="auto"/>
        <w:right w:val="none" w:sz="0" w:space="0" w:color="auto"/>
      </w:divBdr>
    </w:div>
    <w:div w:id="679937506">
      <w:bodyDiv w:val="1"/>
      <w:marLeft w:val="0"/>
      <w:marRight w:val="0"/>
      <w:marTop w:val="0"/>
      <w:marBottom w:val="0"/>
      <w:divBdr>
        <w:top w:val="none" w:sz="0" w:space="0" w:color="auto"/>
        <w:left w:val="none" w:sz="0" w:space="0" w:color="auto"/>
        <w:bottom w:val="none" w:sz="0" w:space="0" w:color="auto"/>
        <w:right w:val="none" w:sz="0" w:space="0" w:color="auto"/>
      </w:divBdr>
    </w:div>
    <w:div w:id="982319148">
      <w:bodyDiv w:val="1"/>
      <w:marLeft w:val="0"/>
      <w:marRight w:val="0"/>
      <w:marTop w:val="0"/>
      <w:marBottom w:val="0"/>
      <w:divBdr>
        <w:top w:val="none" w:sz="0" w:space="0" w:color="auto"/>
        <w:left w:val="none" w:sz="0" w:space="0" w:color="auto"/>
        <w:bottom w:val="none" w:sz="0" w:space="0" w:color="auto"/>
        <w:right w:val="none" w:sz="0" w:space="0" w:color="auto"/>
      </w:divBdr>
    </w:div>
    <w:div w:id="1372263744">
      <w:bodyDiv w:val="1"/>
      <w:marLeft w:val="0"/>
      <w:marRight w:val="0"/>
      <w:marTop w:val="0"/>
      <w:marBottom w:val="0"/>
      <w:divBdr>
        <w:top w:val="none" w:sz="0" w:space="0" w:color="auto"/>
        <w:left w:val="none" w:sz="0" w:space="0" w:color="auto"/>
        <w:bottom w:val="none" w:sz="0" w:space="0" w:color="auto"/>
        <w:right w:val="none" w:sz="0" w:space="0" w:color="auto"/>
      </w:divBdr>
    </w:div>
    <w:div w:id="1644584695">
      <w:bodyDiv w:val="1"/>
      <w:marLeft w:val="0"/>
      <w:marRight w:val="0"/>
      <w:marTop w:val="0"/>
      <w:marBottom w:val="0"/>
      <w:divBdr>
        <w:top w:val="none" w:sz="0" w:space="0" w:color="auto"/>
        <w:left w:val="none" w:sz="0" w:space="0" w:color="auto"/>
        <w:bottom w:val="none" w:sz="0" w:space="0" w:color="auto"/>
        <w:right w:val="none" w:sz="0" w:space="0" w:color="auto"/>
      </w:divBdr>
    </w:div>
    <w:div w:id="1910923644">
      <w:bodyDiv w:val="1"/>
      <w:marLeft w:val="0"/>
      <w:marRight w:val="0"/>
      <w:marTop w:val="0"/>
      <w:marBottom w:val="0"/>
      <w:divBdr>
        <w:top w:val="none" w:sz="0" w:space="0" w:color="auto"/>
        <w:left w:val="none" w:sz="0" w:space="0" w:color="auto"/>
        <w:bottom w:val="none" w:sz="0" w:space="0" w:color="auto"/>
        <w:right w:val="none" w:sz="0" w:space="0" w:color="auto"/>
      </w:divBdr>
    </w:div>
    <w:div w:id="2052875987">
      <w:bodyDiv w:val="1"/>
      <w:marLeft w:val="0"/>
      <w:marRight w:val="0"/>
      <w:marTop w:val="0"/>
      <w:marBottom w:val="0"/>
      <w:divBdr>
        <w:top w:val="none" w:sz="0" w:space="0" w:color="auto"/>
        <w:left w:val="none" w:sz="0" w:space="0" w:color="auto"/>
        <w:bottom w:val="none" w:sz="0" w:space="0" w:color="auto"/>
        <w:right w:val="none" w:sz="0" w:space="0" w:color="auto"/>
      </w:divBdr>
      <w:divsChild>
        <w:div w:id="250432183">
          <w:marLeft w:val="0"/>
          <w:marRight w:val="0"/>
          <w:marTop w:val="0"/>
          <w:marBottom w:val="567"/>
          <w:divBdr>
            <w:top w:val="none" w:sz="0" w:space="0" w:color="auto"/>
            <w:left w:val="none" w:sz="0" w:space="0" w:color="auto"/>
            <w:bottom w:val="none" w:sz="0" w:space="0" w:color="auto"/>
            <w:right w:val="none" w:sz="0" w:space="0" w:color="auto"/>
          </w:divBdr>
        </w:div>
        <w:div w:id="623580439">
          <w:marLeft w:val="0"/>
          <w:marRight w:val="0"/>
          <w:marTop w:val="48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eclinolemumi/ECLI:LV:AT:2022:0729.SKA084222.4.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F1C649-718A-4730-B945-6CECDC3EE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1190</Words>
  <Characters>6789</Characters>
  <Application>Microsoft Office Word</Application>
  <DocSecurity>0</DocSecurity>
  <Lines>56</Lines>
  <Paragraphs>15</Paragraphs>
  <ScaleCrop>false</ScaleCrop>
  <Company/>
  <LinksUpToDate>false</LinksUpToDate>
  <CharactersWithSpaces>7964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2022-11-16T08:23:00Z</dcterms:created>
  <dcterms:modified xsi:type="dcterms:W3CDTF">2022-11-16T08:23:00Z</dcterms:modified>
</cp:coreProperties>
</file>