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0D484" w14:textId="77777777" w:rsidR="00FF321B" w:rsidRPr="00D5657E" w:rsidRDefault="00FF321B" w:rsidP="00FF321B">
      <w:pPr>
        <w:spacing w:after="0" w:line="276" w:lineRule="auto"/>
        <w:jc w:val="both"/>
        <w:rPr>
          <w:rFonts w:cs="Times New Roman"/>
          <w:b/>
          <w:bCs/>
          <w:noProof/>
          <w:szCs w:val="24"/>
          <w:u w:val="single"/>
        </w:rPr>
      </w:pPr>
      <w:r>
        <w:rPr>
          <w:b/>
          <w:bCs/>
        </w:rPr>
        <w:t>Noziedzīgo nodarījumu daudzējādības veida noteikšanas un atspoguļošanas apsūdzībā ietekme uz apsūdzības pamatotību</w:t>
      </w:r>
    </w:p>
    <w:p w14:paraId="17026281" w14:textId="60039505" w:rsidR="00B55FA6" w:rsidRDefault="00FF321B" w:rsidP="00FF321B">
      <w:pPr>
        <w:spacing w:after="0" w:line="276" w:lineRule="auto"/>
        <w:jc w:val="both"/>
      </w:pPr>
      <w:r w:rsidRPr="00FF321B">
        <w:t>Nepareiza noziedzīgo nodarījumu daudzējādības veida norādīšana celtajā apsūdzībā neatbrīvo tiesu no pienākuma izvērtēt apsūdzības pamatotību. Tiesai jānošķir tie faktiskie apstākļi, kas atbilst konkrētam Krimināllikuma Sevišķās daļas pantam, un jāsniedz savs vērtējums par katra noziedzīgā nodarījuma sastāva esību vai neesību, proti, vai apsūdzība satur visas obligātās apsūdzībā norādītajos Krimināllikuma Sevišķās daļas pantos paredzēto noziedzīgo nodarījumu sastāva pazīmes – objektu, objektīvo pusi, subjektu un subjektīvo pusi.</w:t>
      </w:r>
    </w:p>
    <w:p w14:paraId="0478CF7D" w14:textId="29BCACC1" w:rsidR="00FF321B" w:rsidRDefault="00FF321B" w:rsidP="00FF321B">
      <w:pPr>
        <w:spacing w:after="0" w:line="276" w:lineRule="auto"/>
        <w:ind w:firstLine="720"/>
        <w:jc w:val="both"/>
      </w:pPr>
    </w:p>
    <w:p w14:paraId="0BB33941" w14:textId="77777777" w:rsidR="00FF321B" w:rsidRDefault="00FF321B" w:rsidP="00FF321B">
      <w:pPr>
        <w:spacing w:after="0" w:line="276" w:lineRule="auto"/>
        <w:jc w:val="both"/>
        <w:rPr>
          <w:b/>
          <w:bCs/>
        </w:rPr>
      </w:pPr>
      <w:r>
        <w:rPr>
          <w:b/>
          <w:bCs/>
        </w:rPr>
        <w:t>Zemākas instances tiesas pienākums, izskatot lietu no jauna, ievērot</w:t>
      </w:r>
      <w:r>
        <w:t xml:space="preserve"> </w:t>
      </w:r>
      <w:r>
        <w:rPr>
          <w:b/>
          <w:bCs/>
        </w:rPr>
        <w:t>kasācijas instances tiesas lēmumā sniegtās norādes par tiesību normas pārkāpumu</w:t>
      </w:r>
    </w:p>
    <w:p w14:paraId="75A82A6F" w14:textId="77777777" w:rsidR="00FF321B" w:rsidRPr="00695D9E" w:rsidRDefault="00FF321B" w:rsidP="00FF321B">
      <w:pPr>
        <w:spacing w:after="0" w:line="276" w:lineRule="auto"/>
        <w:jc w:val="both"/>
        <w:rPr>
          <w:b/>
          <w:bCs/>
        </w:rPr>
      </w:pPr>
      <w:r>
        <w:t>Atceļot zemākas instances tiesas nolēmumu, kasācijas instances tiesa norāda, kāda materiālo tiesību vai procesuālo tiesību norma ir pārkāpta un kā pārkāpums izpaudies.</w:t>
      </w:r>
    </w:p>
    <w:p w14:paraId="463C2062" w14:textId="4F70CA87" w:rsidR="00FF321B" w:rsidRDefault="00FF321B" w:rsidP="00FF321B">
      <w:pPr>
        <w:spacing w:after="0" w:line="276" w:lineRule="auto"/>
        <w:jc w:val="both"/>
        <w:rPr>
          <w:rFonts w:asciiTheme="majorBidi" w:hAnsiTheme="majorBidi" w:cstheme="majorBidi"/>
          <w:szCs w:val="24"/>
        </w:rPr>
      </w:pPr>
      <w:r>
        <w:t>Tiesai, izskatot lietu no jauna, jāievēro kasācijas instances tiesas lēmumā norādītā pārkāpuma būtība un tiesas kompetences robežas attiecīgajā jautājumā. Vienlaikus tiesai ir pienākums rīkoties tiesiski. Ja nepieciešams atkāpties no izskatāmajā lietā augstākas instances tiesas sniegtajām atziņām, tad tiesa ir tiesīga to darīt, savu viedokli pienācīgi argumentējot.</w:t>
      </w:r>
    </w:p>
    <w:p w14:paraId="3D10C4BF" w14:textId="26A4D3EB" w:rsidR="00B01CA1" w:rsidRDefault="00B01CA1" w:rsidP="00FF321B">
      <w:pPr>
        <w:spacing w:after="0" w:line="276" w:lineRule="auto"/>
        <w:ind w:firstLine="720"/>
        <w:rPr>
          <w:rFonts w:asciiTheme="majorBidi" w:eastAsia="Times New Roman" w:hAnsiTheme="majorBidi" w:cstheme="majorBidi"/>
          <w:b/>
          <w:sz w:val="28"/>
          <w:szCs w:val="28"/>
        </w:rPr>
      </w:pPr>
    </w:p>
    <w:p w14:paraId="1A8359AD" w14:textId="77777777" w:rsidR="001B5DBB" w:rsidRPr="001B5DBB" w:rsidRDefault="00AE189F" w:rsidP="00FF321B">
      <w:pPr>
        <w:spacing w:after="0" w:line="276" w:lineRule="auto"/>
        <w:ind w:firstLine="720"/>
        <w:jc w:val="center"/>
        <w:rPr>
          <w:rFonts w:cs="Times New Roman"/>
          <w:b/>
          <w:szCs w:val="24"/>
        </w:rPr>
      </w:pPr>
      <w:r w:rsidRPr="001B5DBB">
        <w:rPr>
          <w:rFonts w:eastAsia="Times New Roman" w:cs="Times New Roman"/>
          <w:b/>
          <w:szCs w:val="24"/>
        </w:rPr>
        <w:t>Latvijas Republikas Senāt</w:t>
      </w:r>
      <w:r w:rsidR="001B5DBB" w:rsidRPr="001B5DBB">
        <w:rPr>
          <w:rFonts w:eastAsia="Times New Roman" w:cs="Times New Roman"/>
          <w:b/>
          <w:szCs w:val="24"/>
        </w:rPr>
        <w:t>a</w:t>
      </w:r>
      <w:r w:rsidR="001B5DBB" w:rsidRPr="001B5DBB">
        <w:rPr>
          <w:rFonts w:cs="Times New Roman"/>
          <w:b/>
          <w:szCs w:val="24"/>
        </w:rPr>
        <w:t xml:space="preserve"> </w:t>
      </w:r>
    </w:p>
    <w:p w14:paraId="71E0C6F4" w14:textId="77777777" w:rsidR="001B5DBB" w:rsidRPr="001B5DBB" w:rsidRDefault="001B5DBB" w:rsidP="00FF321B">
      <w:pPr>
        <w:spacing w:after="0" w:line="276" w:lineRule="auto"/>
        <w:ind w:firstLine="720"/>
        <w:jc w:val="center"/>
        <w:rPr>
          <w:rFonts w:cs="Times New Roman"/>
          <w:b/>
          <w:szCs w:val="24"/>
        </w:rPr>
      </w:pPr>
      <w:r w:rsidRPr="001B5DBB">
        <w:rPr>
          <w:rFonts w:cs="Times New Roman"/>
          <w:b/>
          <w:szCs w:val="24"/>
        </w:rPr>
        <w:t>Krimināllietu departamenta</w:t>
      </w:r>
    </w:p>
    <w:p w14:paraId="5CD9FD5B" w14:textId="0D5786F3" w:rsidR="00AE189F" w:rsidRPr="001B5DBB" w:rsidRDefault="001B5DBB" w:rsidP="00FF321B">
      <w:pPr>
        <w:spacing w:after="0" w:line="276" w:lineRule="auto"/>
        <w:ind w:firstLine="720"/>
        <w:jc w:val="center"/>
        <w:rPr>
          <w:rFonts w:eastAsia="Times New Roman" w:cs="Times New Roman"/>
          <w:b/>
          <w:szCs w:val="24"/>
        </w:rPr>
      </w:pPr>
      <w:proofErr w:type="gramStart"/>
      <w:r w:rsidRPr="001B5DBB">
        <w:rPr>
          <w:rFonts w:eastAsia="Times New Roman" w:cs="Times New Roman"/>
          <w:b/>
          <w:szCs w:val="24"/>
        </w:rPr>
        <w:t>2022.gada</w:t>
      </w:r>
      <w:proofErr w:type="gramEnd"/>
      <w:r w:rsidRPr="001B5DBB">
        <w:rPr>
          <w:rFonts w:eastAsia="Times New Roman" w:cs="Times New Roman"/>
          <w:b/>
          <w:szCs w:val="24"/>
        </w:rPr>
        <w:t xml:space="preserve"> 22.septembra</w:t>
      </w:r>
    </w:p>
    <w:p w14:paraId="31D972A3" w14:textId="77777777" w:rsidR="00AE189F" w:rsidRPr="001B5DBB" w:rsidRDefault="00AE189F" w:rsidP="00FF321B">
      <w:pPr>
        <w:spacing w:after="0" w:line="276" w:lineRule="auto"/>
        <w:ind w:firstLine="720"/>
        <w:jc w:val="center"/>
        <w:rPr>
          <w:rFonts w:eastAsia="Times New Roman" w:cs="Times New Roman"/>
          <w:b/>
          <w:szCs w:val="24"/>
        </w:rPr>
      </w:pPr>
      <w:r w:rsidRPr="001B5DBB">
        <w:rPr>
          <w:rFonts w:eastAsia="Times New Roman" w:cs="Times New Roman"/>
          <w:b/>
          <w:szCs w:val="24"/>
        </w:rPr>
        <w:t>LĒMUMS</w:t>
      </w:r>
    </w:p>
    <w:p w14:paraId="7E0FA43D" w14:textId="080119C2" w:rsidR="00AE189F" w:rsidRPr="001B5DBB" w:rsidRDefault="001B5DBB" w:rsidP="00FF321B">
      <w:pPr>
        <w:spacing w:after="0" w:line="276" w:lineRule="auto"/>
        <w:ind w:firstLine="720"/>
        <w:jc w:val="center"/>
        <w:rPr>
          <w:rFonts w:cs="Times New Roman"/>
          <w:b/>
          <w:szCs w:val="24"/>
        </w:rPr>
      </w:pPr>
      <w:r w:rsidRPr="001B5DBB">
        <w:rPr>
          <w:rFonts w:cs="Times New Roman"/>
          <w:b/>
          <w:szCs w:val="24"/>
        </w:rPr>
        <w:t>Lieta Nr. 15830014213, SKK-127/2022</w:t>
      </w:r>
    </w:p>
    <w:p w14:paraId="2D45E212" w14:textId="4C67CA2D" w:rsidR="001B5DBB" w:rsidRPr="001B5DBB" w:rsidRDefault="00C8489F" w:rsidP="00FF321B">
      <w:pPr>
        <w:spacing w:after="0" w:line="276" w:lineRule="auto"/>
        <w:ind w:firstLine="720"/>
        <w:jc w:val="center"/>
        <w:rPr>
          <w:rFonts w:eastAsia="Times New Roman" w:cs="Times New Roman"/>
          <w:szCs w:val="24"/>
        </w:rPr>
      </w:pPr>
      <w:hyperlink r:id="rId7" w:history="1">
        <w:r w:rsidR="001B5DBB" w:rsidRPr="001B5DBB">
          <w:rPr>
            <w:rStyle w:val="Hyperlink"/>
            <w:rFonts w:cs="Times New Roman"/>
            <w:szCs w:val="24"/>
            <w:shd w:val="clear" w:color="auto" w:fill="FFFFFF"/>
          </w:rPr>
          <w:t>ECLI:LV:AT:202</w:t>
        </w:r>
        <w:r w:rsidR="001B5DBB" w:rsidRPr="001B5DBB">
          <w:rPr>
            <w:rStyle w:val="Hyperlink"/>
            <w:rFonts w:cs="Times New Roman"/>
            <w:szCs w:val="24"/>
            <w:shd w:val="clear" w:color="auto" w:fill="FFFFFF"/>
          </w:rPr>
          <w:t>2</w:t>
        </w:r>
        <w:r w:rsidR="001B5DBB" w:rsidRPr="001B5DBB">
          <w:rPr>
            <w:rStyle w:val="Hyperlink"/>
            <w:rFonts w:cs="Times New Roman"/>
            <w:szCs w:val="24"/>
            <w:shd w:val="clear" w:color="auto" w:fill="FFFFFF"/>
          </w:rPr>
          <w:t>:0922.15830014213.15.L</w:t>
        </w:r>
      </w:hyperlink>
    </w:p>
    <w:p w14:paraId="391CADE0" w14:textId="77777777" w:rsidR="00AE189F" w:rsidRPr="0016061C" w:rsidRDefault="00AE189F" w:rsidP="00FF321B">
      <w:pPr>
        <w:spacing w:after="0" w:line="276" w:lineRule="auto"/>
        <w:ind w:firstLine="720"/>
        <w:jc w:val="center"/>
        <w:rPr>
          <w:rFonts w:asciiTheme="majorBidi" w:eastAsia="Times New Roman" w:hAnsiTheme="majorBidi" w:cstheme="majorBidi"/>
          <w:szCs w:val="24"/>
        </w:rPr>
      </w:pPr>
    </w:p>
    <w:p w14:paraId="7063EE07" w14:textId="39AC6CD1" w:rsidR="00C906BD" w:rsidRPr="0016061C" w:rsidRDefault="00AE189F" w:rsidP="00FF321B">
      <w:pPr>
        <w:spacing w:after="0" w:line="276" w:lineRule="auto"/>
        <w:ind w:firstLine="720"/>
        <w:jc w:val="both"/>
        <w:rPr>
          <w:rFonts w:asciiTheme="majorBidi" w:eastAsia="Times New Roman" w:hAnsiTheme="majorBidi" w:cstheme="majorBidi"/>
          <w:szCs w:val="24"/>
        </w:rPr>
      </w:pPr>
      <w:r w:rsidRPr="0016061C">
        <w:rPr>
          <w:rFonts w:asciiTheme="majorBidi" w:eastAsia="Times New Roman" w:hAnsiTheme="majorBidi" w:cstheme="majorBidi"/>
          <w:szCs w:val="24"/>
        </w:rPr>
        <w:t>Tiesa šādā sastāvā: senatori Aivars Uminskis, Aija Branta, Inese Laura Zemīte</w:t>
      </w:r>
    </w:p>
    <w:p w14:paraId="26D76512" w14:textId="77777777" w:rsidR="00AE189F" w:rsidRPr="0016061C" w:rsidRDefault="00AE189F" w:rsidP="00FF321B">
      <w:pPr>
        <w:spacing w:after="0" w:line="276" w:lineRule="auto"/>
        <w:ind w:firstLine="720"/>
        <w:jc w:val="both"/>
        <w:rPr>
          <w:rFonts w:asciiTheme="majorBidi" w:eastAsia="Times New Roman" w:hAnsiTheme="majorBidi" w:cstheme="majorBidi"/>
          <w:szCs w:val="24"/>
        </w:rPr>
      </w:pPr>
    </w:p>
    <w:p w14:paraId="4C57E29B" w14:textId="2C04BFEF" w:rsidR="00C906BD" w:rsidRPr="0016061C" w:rsidRDefault="00C906BD" w:rsidP="00FF321B">
      <w:pPr>
        <w:spacing w:after="0" w:line="276" w:lineRule="auto"/>
        <w:ind w:firstLine="720"/>
        <w:jc w:val="both"/>
        <w:rPr>
          <w:rFonts w:asciiTheme="majorBidi" w:hAnsiTheme="majorBidi" w:cstheme="majorBidi"/>
          <w:szCs w:val="24"/>
        </w:rPr>
      </w:pPr>
      <w:r w:rsidRPr="0016061C">
        <w:rPr>
          <w:rFonts w:asciiTheme="majorBidi" w:hAnsiTheme="majorBidi" w:cstheme="majorBidi"/>
          <w:szCs w:val="24"/>
        </w:rPr>
        <w:t>izskatīja rakstveida procesā krimināllietu sakarā ar Kurzemes tiesas apgabala</w:t>
      </w:r>
      <w:r w:rsidR="00AE189F" w:rsidRPr="0016061C">
        <w:rPr>
          <w:rFonts w:asciiTheme="majorBidi" w:hAnsiTheme="majorBidi" w:cstheme="majorBidi"/>
          <w:szCs w:val="24"/>
        </w:rPr>
        <w:t xml:space="preserve"> </w:t>
      </w:r>
      <w:r w:rsidRPr="0016061C">
        <w:rPr>
          <w:rFonts w:asciiTheme="majorBidi" w:hAnsiTheme="majorBidi" w:cstheme="majorBidi"/>
          <w:szCs w:val="24"/>
        </w:rPr>
        <w:t>prokuratūras</w:t>
      </w:r>
      <w:r w:rsidR="00AE189F" w:rsidRPr="0016061C">
        <w:rPr>
          <w:rFonts w:asciiTheme="majorBidi" w:hAnsiTheme="majorBidi" w:cstheme="majorBidi"/>
          <w:szCs w:val="24"/>
        </w:rPr>
        <w:t xml:space="preserve"> </w:t>
      </w:r>
      <w:r w:rsidRPr="0016061C">
        <w:rPr>
          <w:rFonts w:asciiTheme="majorBidi" w:hAnsiTheme="majorBidi" w:cstheme="majorBidi"/>
          <w:szCs w:val="24"/>
        </w:rPr>
        <w:t>virsprokurores Ivonnas Ašmanes kasācijas protestu</w:t>
      </w:r>
      <w:r w:rsidR="00FD2D8C" w:rsidRPr="0016061C">
        <w:rPr>
          <w:rFonts w:asciiTheme="majorBidi" w:hAnsiTheme="majorBidi" w:cstheme="majorBidi"/>
          <w:szCs w:val="24"/>
        </w:rPr>
        <w:t xml:space="preserve"> un</w:t>
      </w:r>
      <w:r w:rsidRPr="0016061C">
        <w:rPr>
          <w:rFonts w:asciiTheme="majorBidi" w:hAnsiTheme="majorBidi" w:cstheme="majorBidi"/>
          <w:szCs w:val="24"/>
        </w:rPr>
        <w:t xml:space="preserve"> Valsts ieņēmumu</w:t>
      </w:r>
      <w:r w:rsidR="00AE189F" w:rsidRPr="0016061C">
        <w:rPr>
          <w:rFonts w:asciiTheme="majorBidi" w:hAnsiTheme="majorBidi" w:cstheme="majorBidi"/>
          <w:szCs w:val="24"/>
        </w:rPr>
        <w:t xml:space="preserve"> </w:t>
      </w:r>
      <w:r w:rsidRPr="0016061C">
        <w:rPr>
          <w:rFonts w:asciiTheme="majorBidi" w:hAnsiTheme="majorBidi" w:cstheme="majorBidi"/>
          <w:szCs w:val="24"/>
        </w:rPr>
        <w:t>dienesta</w:t>
      </w:r>
      <w:r w:rsidR="009E5688">
        <w:rPr>
          <w:rFonts w:asciiTheme="majorBidi" w:hAnsiTheme="majorBidi" w:cstheme="majorBidi"/>
          <w:szCs w:val="24"/>
        </w:rPr>
        <w:t> </w:t>
      </w:r>
      <w:r w:rsidRPr="0016061C">
        <w:rPr>
          <w:rFonts w:asciiTheme="majorBidi" w:hAnsiTheme="majorBidi" w:cstheme="majorBidi"/>
          <w:szCs w:val="24"/>
        </w:rPr>
        <w:t xml:space="preserve">(turpmāk arī </w:t>
      </w:r>
      <w:r w:rsidR="00C467D7">
        <w:rPr>
          <w:rFonts w:asciiTheme="majorBidi" w:hAnsiTheme="majorBidi" w:cstheme="majorBidi"/>
          <w:szCs w:val="24"/>
        </w:rPr>
        <w:t xml:space="preserve">– </w:t>
      </w:r>
      <w:r w:rsidRPr="0016061C">
        <w:rPr>
          <w:rFonts w:asciiTheme="majorBidi" w:hAnsiTheme="majorBidi" w:cstheme="majorBidi"/>
          <w:szCs w:val="24"/>
        </w:rPr>
        <w:t>VID) kasācijas sūdzību</w:t>
      </w:r>
      <w:r w:rsidR="007D2929">
        <w:rPr>
          <w:rFonts w:asciiTheme="majorBidi" w:hAnsiTheme="majorBidi" w:cstheme="majorBidi"/>
          <w:szCs w:val="24"/>
        </w:rPr>
        <w:t xml:space="preserve"> par</w:t>
      </w:r>
      <w:r w:rsidR="00AE189F" w:rsidRPr="0016061C">
        <w:rPr>
          <w:rFonts w:asciiTheme="majorBidi" w:hAnsiTheme="majorBidi" w:cstheme="majorBidi"/>
          <w:szCs w:val="24"/>
        </w:rPr>
        <w:t xml:space="preserve"> Latgales </w:t>
      </w:r>
      <w:r w:rsidRPr="0016061C">
        <w:rPr>
          <w:rFonts w:asciiTheme="majorBidi" w:hAnsiTheme="majorBidi" w:cstheme="majorBidi"/>
          <w:szCs w:val="24"/>
        </w:rPr>
        <w:t xml:space="preserve">apgabaltiesas </w:t>
      </w:r>
      <w:proofErr w:type="gramStart"/>
      <w:r w:rsidRPr="0016061C">
        <w:rPr>
          <w:rFonts w:asciiTheme="majorBidi" w:hAnsiTheme="majorBidi" w:cstheme="majorBidi"/>
          <w:szCs w:val="24"/>
        </w:rPr>
        <w:t>20</w:t>
      </w:r>
      <w:r w:rsidR="00AE189F" w:rsidRPr="0016061C">
        <w:rPr>
          <w:rFonts w:asciiTheme="majorBidi" w:hAnsiTheme="majorBidi" w:cstheme="majorBidi"/>
          <w:szCs w:val="24"/>
        </w:rPr>
        <w:t>21</w:t>
      </w:r>
      <w:r w:rsidRPr="0016061C">
        <w:rPr>
          <w:rFonts w:asciiTheme="majorBidi" w:hAnsiTheme="majorBidi" w:cstheme="majorBidi"/>
          <w:szCs w:val="24"/>
        </w:rPr>
        <w:t>.gada</w:t>
      </w:r>
      <w:proofErr w:type="gramEnd"/>
      <w:r w:rsidRPr="0016061C">
        <w:rPr>
          <w:rFonts w:asciiTheme="majorBidi" w:hAnsiTheme="majorBidi" w:cstheme="majorBidi"/>
          <w:szCs w:val="24"/>
        </w:rPr>
        <w:t xml:space="preserve"> 1</w:t>
      </w:r>
      <w:r w:rsidR="00AE189F" w:rsidRPr="0016061C">
        <w:rPr>
          <w:rFonts w:asciiTheme="majorBidi" w:hAnsiTheme="majorBidi" w:cstheme="majorBidi"/>
          <w:szCs w:val="24"/>
        </w:rPr>
        <w:t>7.jūnija lēmumu</w:t>
      </w:r>
      <w:r w:rsidRPr="0016061C">
        <w:rPr>
          <w:rFonts w:asciiTheme="majorBidi" w:hAnsiTheme="majorBidi" w:cstheme="majorBidi"/>
          <w:szCs w:val="24"/>
        </w:rPr>
        <w:t>.</w:t>
      </w:r>
    </w:p>
    <w:p w14:paraId="073B4916" w14:textId="05BE2ACC" w:rsidR="00FD2D8C" w:rsidRPr="0016061C" w:rsidRDefault="00FD2D8C" w:rsidP="00FF321B">
      <w:pPr>
        <w:spacing w:after="0" w:line="276" w:lineRule="auto"/>
        <w:ind w:firstLine="720"/>
        <w:jc w:val="both"/>
        <w:rPr>
          <w:rFonts w:asciiTheme="majorBidi" w:hAnsiTheme="majorBidi" w:cstheme="majorBidi"/>
          <w:szCs w:val="24"/>
        </w:rPr>
      </w:pPr>
    </w:p>
    <w:p w14:paraId="629D3A6F" w14:textId="0D339BEC" w:rsidR="00C906BD" w:rsidRDefault="00C906BD" w:rsidP="00B01CA1">
      <w:pPr>
        <w:spacing w:after="0" w:line="276" w:lineRule="auto"/>
        <w:jc w:val="center"/>
        <w:rPr>
          <w:rFonts w:asciiTheme="majorBidi" w:hAnsiTheme="majorBidi" w:cstheme="majorBidi"/>
          <w:b/>
          <w:bCs/>
          <w:szCs w:val="24"/>
        </w:rPr>
      </w:pPr>
      <w:r w:rsidRPr="0016061C">
        <w:rPr>
          <w:rFonts w:asciiTheme="majorBidi" w:hAnsiTheme="majorBidi" w:cstheme="majorBidi"/>
          <w:b/>
          <w:bCs/>
          <w:szCs w:val="24"/>
        </w:rPr>
        <w:t>Aprakstošā daļa</w:t>
      </w:r>
    </w:p>
    <w:p w14:paraId="0FF174F8" w14:textId="42A9C382" w:rsidR="0016061C" w:rsidRPr="0016061C" w:rsidRDefault="0016061C" w:rsidP="009B7D23">
      <w:pPr>
        <w:spacing w:after="0" w:line="276" w:lineRule="auto"/>
        <w:ind w:firstLine="709"/>
        <w:rPr>
          <w:rFonts w:asciiTheme="majorBidi" w:hAnsiTheme="majorBidi" w:cstheme="majorBidi"/>
          <w:b/>
          <w:bCs/>
          <w:szCs w:val="24"/>
        </w:rPr>
      </w:pPr>
    </w:p>
    <w:p w14:paraId="44D7A444" w14:textId="77507C61" w:rsidR="00C906BD" w:rsidRPr="0016061C" w:rsidRDefault="00C906BD" w:rsidP="00B01CA1">
      <w:pPr>
        <w:spacing w:after="0" w:line="276" w:lineRule="auto"/>
        <w:ind w:firstLine="720"/>
        <w:rPr>
          <w:rFonts w:asciiTheme="majorBidi" w:hAnsiTheme="majorBidi" w:cstheme="majorBidi"/>
          <w:szCs w:val="24"/>
        </w:rPr>
      </w:pPr>
      <w:r w:rsidRPr="0016061C">
        <w:rPr>
          <w:rFonts w:asciiTheme="majorBidi" w:hAnsiTheme="majorBidi" w:cstheme="majorBidi"/>
          <w:szCs w:val="24"/>
        </w:rPr>
        <w:t>[1]</w:t>
      </w:r>
      <w:r w:rsidR="0016061C">
        <w:rPr>
          <w:rFonts w:asciiTheme="majorBidi" w:hAnsiTheme="majorBidi" w:cstheme="majorBidi"/>
          <w:szCs w:val="24"/>
        </w:rPr>
        <w:t> </w:t>
      </w:r>
      <w:r w:rsidRPr="0016061C">
        <w:rPr>
          <w:rFonts w:asciiTheme="majorBidi" w:hAnsiTheme="majorBidi" w:cstheme="majorBidi"/>
          <w:szCs w:val="24"/>
        </w:rPr>
        <w:t xml:space="preserve">Ar Kurzemes rajona tiesas </w:t>
      </w:r>
      <w:proofErr w:type="gramStart"/>
      <w:r w:rsidRPr="0016061C">
        <w:rPr>
          <w:rFonts w:asciiTheme="majorBidi" w:hAnsiTheme="majorBidi" w:cstheme="majorBidi"/>
          <w:szCs w:val="24"/>
        </w:rPr>
        <w:t>2018.gada</w:t>
      </w:r>
      <w:proofErr w:type="gramEnd"/>
      <w:r w:rsidRPr="0016061C">
        <w:rPr>
          <w:rFonts w:asciiTheme="majorBidi" w:hAnsiTheme="majorBidi" w:cstheme="majorBidi"/>
          <w:szCs w:val="24"/>
        </w:rPr>
        <w:t xml:space="preserve"> 13.novembra spriedumu</w:t>
      </w:r>
    </w:p>
    <w:p w14:paraId="1FC5ACC8" w14:textId="02919902" w:rsidR="00C906BD" w:rsidRPr="0016061C" w:rsidRDefault="00C906BD" w:rsidP="00B01CA1">
      <w:pPr>
        <w:spacing w:after="0" w:line="276" w:lineRule="auto"/>
        <w:ind w:firstLine="720"/>
        <w:rPr>
          <w:rFonts w:asciiTheme="majorBidi" w:hAnsiTheme="majorBidi" w:cstheme="majorBidi"/>
          <w:szCs w:val="24"/>
        </w:rPr>
      </w:pPr>
      <w:r w:rsidRPr="0016061C">
        <w:rPr>
          <w:rFonts w:asciiTheme="majorBidi" w:hAnsiTheme="majorBidi" w:cstheme="majorBidi"/>
          <w:szCs w:val="24"/>
        </w:rPr>
        <w:t>[1.1]</w:t>
      </w:r>
      <w:r w:rsidR="0016061C">
        <w:rPr>
          <w:rFonts w:asciiTheme="majorBidi" w:hAnsiTheme="majorBidi" w:cstheme="majorBidi"/>
          <w:szCs w:val="24"/>
        </w:rPr>
        <w:t> </w:t>
      </w:r>
      <w:r w:rsidR="001B5DBB">
        <w:rPr>
          <w:rFonts w:asciiTheme="majorBidi" w:hAnsiTheme="majorBidi" w:cstheme="majorBidi"/>
          <w:szCs w:val="24"/>
        </w:rPr>
        <w:t>[pers. A]</w:t>
      </w:r>
      <w:r w:rsidRPr="0016061C">
        <w:rPr>
          <w:rFonts w:asciiTheme="majorBidi" w:hAnsiTheme="majorBidi" w:cstheme="majorBidi"/>
          <w:szCs w:val="24"/>
        </w:rPr>
        <w:t xml:space="preserve">, personas kods </w:t>
      </w:r>
      <w:r w:rsidR="001B5DBB">
        <w:rPr>
          <w:rFonts w:asciiTheme="majorBidi" w:hAnsiTheme="majorBidi" w:cstheme="majorBidi"/>
          <w:szCs w:val="24"/>
        </w:rPr>
        <w:t>[..]</w:t>
      </w:r>
      <w:r w:rsidRPr="0016061C">
        <w:rPr>
          <w:rFonts w:asciiTheme="majorBidi" w:hAnsiTheme="majorBidi" w:cstheme="majorBidi"/>
          <w:szCs w:val="24"/>
        </w:rPr>
        <w:t>,</w:t>
      </w:r>
    </w:p>
    <w:p w14:paraId="07023E3E" w14:textId="173F4B43" w:rsidR="00C906BD" w:rsidRPr="0016061C" w:rsidRDefault="00C906BD" w:rsidP="00B01CA1">
      <w:pPr>
        <w:spacing w:after="0" w:line="276" w:lineRule="auto"/>
        <w:ind w:firstLine="720"/>
        <w:jc w:val="both"/>
        <w:rPr>
          <w:rFonts w:asciiTheme="majorBidi" w:hAnsiTheme="majorBidi" w:cstheme="majorBidi"/>
          <w:szCs w:val="24"/>
        </w:rPr>
      </w:pPr>
      <w:r w:rsidRPr="0016061C">
        <w:rPr>
          <w:rFonts w:asciiTheme="majorBidi" w:hAnsiTheme="majorBidi" w:cstheme="majorBidi"/>
          <w:szCs w:val="24"/>
        </w:rPr>
        <w:t xml:space="preserve">atzīts par nevainīgu pret viņu celtajā apsūdzībā pēc Krimināllikuma </w:t>
      </w:r>
      <w:proofErr w:type="gramStart"/>
      <w:r w:rsidRPr="0016061C">
        <w:rPr>
          <w:rFonts w:asciiTheme="majorBidi" w:hAnsiTheme="majorBidi" w:cstheme="majorBidi"/>
          <w:szCs w:val="24"/>
        </w:rPr>
        <w:t>177.panta</w:t>
      </w:r>
      <w:proofErr w:type="gramEnd"/>
      <w:r w:rsidR="00FD2D8C" w:rsidRPr="0016061C">
        <w:rPr>
          <w:rFonts w:asciiTheme="majorBidi" w:hAnsiTheme="majorBidi" w:cstheme="majorBidi"/>
          <w:szCs w:val="24"/>
        </w:rPr>
        <w:t xml:space="preserve"> </w:t>
      </w:r>
      <w:r w:rsidRPr="0016061C">
        <w:rPr>
          <w:rFonts w:asciiTheme="majorBidi" w:hAnsiTheme="majorBidi" w:cstheme="majorBidi"/>
          <w:szCs w:val="24"/>
        </w:rPr>
        <w:t>trešās daļas un attaisnots;</w:t>
      </w:r>
    </w:p>
    <w:p w14:paraId="1DB76329" w14:textId="6D5FB6DB" w:rsidR="00C906BD" w:rsidRPr="0016061C" w:rsidRDefault="00C906BD" w:rsidP="00B01CA1">
      <w:pPr>
        <w:spacing w:after="0" w:line="276" w:lineRule="auto"/>
        <w:ind w:firstLine="720"/>
        <w:jc w:val="both"/>
        <w:rPr>
          <w:rFonts w:asciiTheme="majorBidi" w:hAnsiTheme="majorBidi" w:cstheme="majorBidi"/>
          <w:szCs w:val="24"/>
        </w:rPr>
      </w:pPr>
      <w:r w:rsidRPr="0016061C">
        <w:rPr>
          <w:rFonts w:asciiTheme="majorBidi" w:hAnsiTheme="majorBidi" w:cstheme="majorBidi"/>
          <w:szCs w:val="24"/>
        </w:rPr>
        <w:t xml:space="preserve">atzīts par nevainīgu pret viņu celtajā apsūdzībā pēc Krimināllikuma </w:t>
      </w:r>
      <w:proofErr w:type="gramStart"/>
      <w:r w:rsidRPr="0016061C">
        <w:rPr>
          <w:rFonts w:asciiTheme="majorBidi" w:hAnsiTheme="majorBidi" w:cstheme="majorBidi"/>
          <w:szCs w:val="24"/>
        </w:rPr>
        <w:t>218.panta</w:t>
      </w:r>
      <w:proofErr w:type="gramEnd"/>
      <w:r w:rsidR="00FD2D8C" w:rsidRPr="0016061C">
        <w:rPr>
          <w:rFonts w:asciiTheme="majorBidi" w:hAnsiTheme="majorBidi" w:cstheme="majorBidi"/>
          <w:szCs w:val="24"/>
        </w:rPr>
        <w:t xml:space="preserve"> </w:t>
      </w:r>
      <w:r w:rsidRPr="0016061C">
        <w:rPr>
          <w:rFonts w:asciiTheme="majorBidi" w:hAnsiTheme="majorBidi" w:cstheme="majorBidi"/>
          <w:szCs w:val="24"/>
        </w:rPr>
        <w:t>otrās</w:t>
      </w:r>
      <w:r w:rsidR="00EC243D" w:rsidRPr="0016061C">
        <w:rPr>
          <w:rFonts w:asciiTheme="majorBidi" w:hAnsiTheme="majorBidi" w:cstheme="majorBidi"/>
          <w:szCs w:val="24"/>
        </w:rPr>
        <w:t xml:space="preserve"> </w:t>
      </w:r>
      <w:r w:rsidRPr="0016061C">
        <w:rPr>
          <w:rFonts w:asciiTheme="majorBidi" w:hAnsiTheme="majorBidi" w:cstheme="majorBidi"/>
          <w:szCs w:val="24"/>
        </w:rPr>
        <w:t>daļas un attaisnots.</w:t>
      </w:r>
    </w:p>
    <w:p w14:paraId="1263165A" w14:textId="19F62579" w:rsidR="00C906BD" w:rsidRDefault="00C906BD" w:rsidP="00B01CA1">
      <w:pPr>
        <w:spacing w:after="0" w:line="276" w:lineRule="auto"/>
        <w:ind w:firstLine="720"/>
        <w:jc w:val="both"/>
        <w:rPr>
          <w:rFonts w:asciiTheme="majorBidi" w:hAnsiTheme="majorBidi" w:cstheme="majorBidi"/>
          <w:szCs w:val="24"/>
        </w:rPr>
      </w:pPr>
      <w:r w:rsidRPr="0016061C">
        <w:rPr>
          <w:rFonts w:asciiTheme="majorBidi" w:hAnsiTheme="majorBidi" w:cstheme="majorBidi"/>
          <w:szCs w:val="24"/>
        </w:rPr>
        <w:t>[1.2]</w:t>
      </w:r>
      <w:r w:rsidR="0016061C">
        <w:rPr>
          <w:rFonts w:asciiTheme="majorBidi" w:hAnsiTheme="majorBidi" w:cstheme="majorBidi"/>
          <w:szCs w:val="24"/>
        </w:rPr>
        <w:t> </w:t>
      </w:r>
      <w:r w:rsidR="001B5DBB">
        <w:rPr>
          <w:rFonts w:asciiTheme="majorBidi" w:hAnsiTheme="majorBidi" w:cstheme="majorBidi"/>
          <w:szCs w:val="24"/>
        </w:rPr>
        <w:t>[Pers. </w:t>
      </w:r>
      <w:r w:rsidR="001B5DBB">
        <w:t>B]</w:t>
      </w:r>
      <w:r w:rsidRPr="0016061C">
        <w:rPr>
          <w:rFonts w:asciiTheme="majorBidi" w:hAnsiTheme="majorBidi" w:cstheme="majorBidi"/>
          <w:szCs w:val="24"/>
        </w:rPr>
        <w:t xml:space="preserve">, personas kods </w:t>
      </w:r>
      <w:r w:rsidR="001B5DBB">
        <w:rPr>
          <w:rFonts w:asciiTheme="majorBidi" w:hAnsiTheme="majorBidi" w:cstheme="majorBidi"/>
          <w:szCs w:val="24"/>
        </w:rPr>
        <w:t>[..]</w:t>
      </w:r>
      <w:r w:rsidRPr="0016061C">
        <w:rPr>
          <w:rFonts w:asciiTheme="majorBidi" w:hAnsiTheme="majorBidi" w:cstheme="majorBidi"/>
          <w:szCs w:val="24"/>
        </w:rPr>
        <w:t>,</w:t>
      </w:r>
    </w:p>
    <w:p w14:paraId="587077C4" w14:textId="4330733D" w:rsidR="00C906BD" w:rsidRPr="0016061C" w:rsidRDefault="00C906BD" w:rsidP="00B01CA1">
      <w:pPr>
        <w:spacing w:after="0" w:line="276" w:lineRule="auto"/>
        <w:ind w:firstLine="720"/>
        <w:jc w:val="both"/>
        <w:rPr>
          <w:rFonts w:asciiTheme="majorBidi" w:hAnsiTheme="majorBidi" w:cstheme="majorBidi"/>
          <w:szCs w:val="24"/>
        </w:rPr>
      </w:pPr>
      <w:r w:rsidRPr="0016061C">
        <w:rPr>
          <w:rFonts w:asciiTheme="majorBidi" w:hAnsiTheme="majorBidi" w:cstheme="majorBidi"/>
          <w:szCs w:val="24"/>
        </w:rPr>
        <w:t xml:space="preserve">atzīts par nevainīgu pret viņu celtajā apsūdzībā pēc Krimināllikuma </w:t>
      </w:r>
      <w:proofErr w:type="gramStart"/>
      <w:r w:rsidRPr="0016061C">
        <w:rPr>
          <w:rFonts w:asciiTheme="majorBidi" w:hAnsiTheme="majorBidi" w:cstheme="majorBidi"/>
          <w:szCs w:val="24"/>
        </w:rPr>
        <w:t>20.panta</w:t>
      </w:r>
      <w:proofErr w:type="gramEnd"/>
      <w:r w:rsidR="00FD2D8C" w:rsidRPr="0016061C">
        <w:rPr>
          <w:rFonts w:asciiTheme="majorBidi" w:hAnsiTheme="majorBidi" w:cstheme="majorBidi"/>
          <w:szCs w:val="24"/>
        </w:rPr>
        <w:t xml:space="preserve"> </w:t>
      </w:r>
      <w:r w:rsidRPr="0016061C">
        <w:rPr>
          <w:rFonts w:asciiTheme="majorBidi" w:hAnsiTheme="majorBidi" w:cstheme="majorBidi"/>
          <w:szCs w:val="24"/>
        </w:rPr>
        <w:t>ceturtās daļas un 177.panta trešās daļas un attaisnots;</w:t>
      </w:r>
    </w:p>
    <w:p w14:paraId="01877EB4" w14:textId="0B4484EE" w:rsidR="00C906BD" w:rsidRPr="0016061C" w:rsidRDefault="00C906BD" w:rsidP="00B01CA1">
      <w:pPr>
        <w:spacing w:after="0" w:line="276" w:lineRule="auto"/>
        <w:ind w:firstLine="720"/>
        <w:jc w:val="both"/>
        <w:rPr>
          <w:rFonts w:asciiTheme="majorBidi" w:hAnsiTheme="majorBidi" w:cstheme="majorBidi"/>
          <w:szCs w:val="24"/>
        </w:rPr>
      </w:pPr>
      <w:r w:rsidRPr="0016061C">
        <w:rPr>
          <w:rFonts w:asciiTheme="majorBidi" w:hAnsiTheme="majorBidi" w:cstheme="majorBidi"/>
          <w:szCs w:val="24"/>
        </w:rPr>
        <w:t xml:space="preserve">atzīts par nevainīgu pret viņu celtajā apsūdzībā pēc Krimināllikuma </w:t>
      </w:r>
      <w:proofErr w:type="gramStart"/>
      <w:r w:rsidRPr="0016061C">
        <w:rPr>
          <w:rFonts w:asciiTheme="majorBidi" w:hAnsiTheme="majorBidi" w:cstheme="majorBidi"/>
          <w:szCs w:val="24"/>
        </w:rPr>
        <w:t>20.panta</w:t>
      </w:r>
      <w:proofErr w:type="gramEnd"/>
      <w:r w:rsidR="00FD2D8C" w:rsidRPr="0016061C">
        <w:rPr>
          <w:rFonts w:asciiTheme="majorBidi" w:hAnsiTheme="majorBidi" w:cstheme="majorBidi"/>
          <w:szCs w:val="24"/>
        </w:rPr>
        <w:t xml:space="preserve"> </w:t>
      </w:r>
      <w:r w:rsidRPr="0016061C">
        <w:rPr>
          <w:rFonts w:asciiTheme="majorBidi" w:hAnsiTheme="majorBidi" w:cstheme="majorBidi"/>
          <w:szCs w:val="24"/>
        </w:rPr>
        <w:t>ceturtās daļas un 218.panta otrās daļas un attaisnots;</w:t>
      </w:r>
    </w:p>
    <w:p w14:paraId="4E476ED9" w14:textId="5CA29B30" w:rsidR="00C906BD" w:rsidRPr="0016061C" w:rsidRDefault="00C906BD" w:rsidP="00B01CA1">
      <w:pPr>
        <w:spacing w:after="0" w:line="276" w:lineRule="auto"/>
        <w:ind w:firstLine="720"/>
        <w:jc w:val="both"/>
        <w:rPr>
          <w:rFonts w:asciiTheme="majorBidi" w:hAnsiTheme="majorBidi" w:cstheme="majorBidi"/>
          <w:szCs w:val="24"/>
        </w:rPr>
      </w:pPr>
      <w:r w:rsidRPr="0016061C">
        <w:rPr>
          <w:rFonts w:asciiTheme="majorBidi" w:hAnsiTheme="majorBidi" w:cstheme="majorBidi"/>
          <w:szCs w:val="24"/>
        </w:rPr>
        <w:t xml:space="preserve">atzīts par nevainīgu pret viņu celtajā apsūdzībā pēc Krimināllikuma </w:t>
      </w:r>
      <w:proofErr w:type="gramStart"/>
      <w:r w:rsidRPr="0016061C">
        <w:rPr>
          <w:rFonts w:asciiTheme="majorBidi" w:hAnsiTheme="majorBidi" w:cstheme="majorBidi"/>
          <w:szCs w:val="24"/>
        </w:rPr>
        <w:t>218.panta</w:t>
      </w:r>
      <w:proofErr w:type="gramEnd"/>
      <w:r w:rsidR="00FD2D8C" w:rsidRPr="0016061C">
        <w:rPr>
          <w:rFonts w:asciiTheme="majorBidi" w:hAnsiTheme="majorBidi" w:cstheme="majorBidi"/>
          <w:szCs w:val="24"/>
        </w:rPr>
        <w:t xml:space="preserve"> </w:t>
      </w:r>
      <w:r w:rsidRPr="0016061C">
        <w:rPr>
          <w:rFonts w:asciiTheme="majorBidi" w:hAnsiTheme="majorBidi" w:cstheme="majorBidi"/>
          <w:szCs w:val="24"/>
        </w:rPr>
        <w:t>otrās daļas un attaisnots.</w:t>
      </w:r>
    </w:p>
    <w:p w14:paraId="652861B1" w14:textId="05F27536" w:rsidR="00993C21" w:rsidRDefault="00993C21" w:rsidP="00B01CA1">
      <w:pPr>
        <w:spacing w:after="0" w:line="276" w:lineRule="auto"/>
        <w:ind w:firstLine="720"/>
        <w:jc w:val="both"/>
        <w:rPr>
          <w:rFonts w:asciiTheme="majorBidi" w:hAnsiTheme="majorBidi" w:cstheme="majorBidi"/>
          <w:szCs w:val="24"/>
        </w:rPr>
      </w:pPr>
    </w:p>
    <w:p w14:paraId="7EF289B3" w14:textId="5C390D7E" w:rsidR="00C83BF8" w:rsidRPr="0016061C" w:rsidRDefault="00C83BF8" w:rsidP="00C83BF8">
      <w:pPr>
        <w:spacing w:after="0" w:line="276" w:lineRule="auto"/>
        <w:ind w:firstLine="720"/>
        <w:jc w:val="both"/>
        <w:rPr>
          <w:rFonts w:asciiTheme="majorBidi" w:hAnsiTheme="majorBidi" w:cstheme="majorBidi"/>
          <w:szCs w:val="24"/>
        </w:rPr>
      </w:pPr>
      <w:r>
        <w:rPr>
          <w:rFonts w:eastAsia="Times New Roman" w:cs="Times New Roman"/>
          <w:szCs w:val="24"/>
        </w:rPr>
        <w:t>[2]</w:t>
      </w:r>
      <w:r>
        <w:rPr>
          <w:rFonts w:cs="Times New Roman"/>
          <w:szCs w:val="24"/>
        </w:rPr>
        <w:t> </w:t>
      </w:r>
      <w:r>
        <w:rPr>
          <w:rFonts w:eastAsia="Times New Roman" w:cs="Times New Roman"/>
          <w:szCs w:val="24"/>
        </w:rPr>
        <w:t>Pirmstiesas procesā</w:t>
      </w:r>
      <w:r w:rsidRPr="00140D06">
        <w:rPr>
          <w:rFonts w:asciiTheme="majorBidi" w:hAnsiTheme="majorBidi" w:cstheme="majorBidi"/>
          <w:szCs w:val="24"/>
        </w:rPr>
        <w:t xml:space="preserve"> </w:t>
      </w:r>
      <w:r w:rsidR="001B5DBB">
        <w:rPr>
          <w:rFonts w:asciiTheme="majorBidi" w:hAnsiTheme="majorBidi" w:cstheme="majorBidi"/>
          <w:szCs w:val="24"/>
        </w:rPr>
        <w:t>[pers. A]</w:t>
      </w:r>
      <w:r>
        <w:rPr>
          <w:rFonts w:asciiTheme="majorBidi" w:hAnsiTheme="majorBidi" w:cstheme="majorBidi"/>
          <w:szCs w:val="24"/>
        </w:rPr>
        <w:t xml:space="preserve"> </w:t>
      </w:r>
      <w:r>
        <w:rPr>
          <w:rFonts w:eastAsia="Times New Roman" w:cs="Times New Roman"/>
          <w:szCs w:val="24"/>
        </w:rPr>
        <w:t xml:space="preserve">celta apsūdzība pēc </w:t>
      </w:r>
      <w:r w:rsidRPr="0016061C">
        <w:rPr>
          <w:rFonts w:asciiTheme="majorBidi" w:hAnsiTheme="majorBidi" w:cstheme="majorBidi"/>
          <w:szCs w:val="24"/>
        </w:rPr>
        <w:t xml:space="preserve">Krimināllikuma </w:t>
      </w:r>
      <w:proofErr w:type="gramStart"/>
      <w:r w:rsidRPr="0016061C">
        <w:rPr>
          <w:rFonts w:asciiTheme="majorBidi" w:hAnsiTheme="majorBidi" w:cstheme="majorBidi"/>
          <w:szCs w:val="24"/>
        </w:rPr>
        <w:t>177.panta</w:t>
      </w:r>
      <w:proofErr w:type="gramEnd"/>
      <w:r w:rsidRPr="0016061C">
        <w:rPr>
          <w:rFonts w:asciiTheme="majorBidi" w:hAnsiTheme="majorBidi" w:cstheme="majorBidi"/>
          <w:szCs w:val="24"/>
        </w:rPr>
        <w:t xml:space="preserve"> trešās daļas</w:t>
      </w:r>
      <w:r>
        <w:rPr>
          <w:rFonts w:eastAsia="Times New Roman" w:cs="Times New Roman"/>
          <w:szCs w:val="24"/>
        </w:rPr>
        <w:t xml:space="preserve"> </w:t>
      </w:r>
      <w:r>
        <w:rPr>
          <w:rFonts w:cs="Times New Roman"/>
          <w:szCs w:val="24"/>
        </w:rPr>
        <w:t xml:space="preserve">par to, ka viņš </w:t>
      </w:r>
      <w:r w:rsidRPr="0016061C">
        <w:rPr>
          <w:rFonts w:asciiTheme="majorBidi" w:hAnsiTheme="majorBidi" w:cstheme="majorBidi"/>
          <w:szCs w:val="24"/>
        </w:rPr>
        <w:t xml:space="preserve">ar viltu ieguva svešu mantu (krāpšana) lielā apmērā, bet </w:t>
      </w:r>
      <w:r w:rsidR="001B5DBB">
        <w:rPr>
          <w:rFonts w:asciiTheme="majorBidi" w:hAnsiTheme="majorBidi" w:cstheme="majorBidi"/>
          <w:szCs w:val="24"/>
        </w:rPr>
        <w:t>[pers. B]</w:t>
      </w:r>
      <w:r>
        <w:rPr>
          <w:rFonts w:asciiTheme="majorBidi" w:hAnsiTheme="majorBidi" w:cstheme="majorBidi"/>
          <w:szCs w:val="24"/>
        </w:rPr>
        <w:t xml:space="preserve"> </w:t>
      </w:r>
      <w:r>
        <w:rPr>
          <w:rFonts w:eastAsia="Times New Roman" w:cs="Times New Roman"/>
          <w:szCs w:val="24"/>
        </w:rPr>
        <w:t xml:space="preserve">celta apsūdzība pēc </w:t>
      </w:r>
      <w:r w:rsidRPr="0016061C">
        <w:rPr>
          <w:rFonts w:asciiTheme="majorBidi" w:hAnsiTheme="majorBidi" w:cstheme="majorBidi"/>
          <w:szCs w:val="24"/>
        </w:rPr>
        <w:t xml:space="preserve">Krimināllikuma </w:t>
      </w:r>
      <w:proofErr w:type="gramStart"/>
      <w:r w:rsidRPr="0016061C">
        <w:rPr>
          <w:rFonts w:asciiTheme="majorBidi" w:hAnsiTheme="majorBidi" w:cstheme="majorBidi"/>
          <w:szCs w:val="24"/>
        </w:rPr>
        <w:t>20.panta</w:t>
      </w:r>
      <w:proofErr w:type="gramEnd"/>
      <w:r w:rsidRPr="0016061C">
        <w:rPr>
          <w:rFonts w:asciiTheme="majorBidi" w:hAnsiTheme="majorBidi" w:cstheme="majorBidi"/>
          <w:szCs w:val="24"/>
        </w:rPr>
        <w:t xml:space="preserve"> ceturtās daļas</w:t>
      </w:r>
      <w:r>
        <w:rPr>
          <w:rFonts w:asciiTheme="majorBidi" w:hAnsiTheme="majorBidi" w:cstheme="majorBidi"/>
          <w:szCs w:val="24"/>
        </w:rPr>
        <w:t xml:space="preserve">, </w:t>
      </w:r>
      <w:r w:rsidRPr="0016061C">
        <w:rPr>
          <w:rFonts w:asciiTheme="majorBidi" w:hAnsiTheme="majorBidi" w:cstheme="majorBidi"/>
          <w:szCs w:val="24"/>
        </w:rPr>
        <w:t>177.panta trešās daļas</w:t>
      </w:r>
      <w:r>
        <w:rPr>
          <w:rFonts w:asciiTheme="majorBidi" w:hAnsiTheme="majorBidi" w:cstheme="majorBidi"/>
          <w:szCs w:val="24"/>
        </w:rPr>
        <w:t xml:space="preserve"> </w:t>
      </w:r>
      <w:r w:rsidRPr="0016061C">
        <w:rPr>
          <w:rFonts w:asciiTheme="majorBidi" w:hAnsiTheme="majorBidi" w:cstheme="majorBidi"/>
          <w:szCs w:val="24"/>
        </w:rPr>
        <w:t>par to, ka viņš atbalstīja svešas mantas iegūšanu ar viltu (krāpšan</w:t>
      </w:r>
      <w:r>
        <w:rPr>
          <w:rFonts w:asciiTheme="majorBidi" w:hAnsiTheme="majorBidi" w:cstheme="majorBidi"/>
          <w:szCs w:val="24"/>
        </w:rPr>
        <w:t>u</w:t>
      </w:r>
      <w:r w:rsidRPr="0016061C">
        <w:rPr>
          <w:rFonts w:asciiTheme="majorBidi" w:hAnsiTheme="majorBidi" w:cstheme="majorBidi"/>
          <w:szCs w:val="24"/>
        </w:rPr>
        <w:t>) lielā apmērā.</w:t>
      </w:r>
    </w:p>
    <w:p w14:paraId="11AE431B" w14:textId="5CA484EB" w:rsidR="00615DF5" w:rsidRDefault="00C83BF8" w:rsidP="00615DF5">
      <w:pPr>
        <w:widowControl w:val="0"/>
        <w:spacing w:after="0" w:line="276" w:lineRule="auto"/>
        <w:ind w:firstLine="720"/>
        <w:jc w:val="both"/>
        <w:rPr>
          <w:rFonts w:asciiTheme="majorBidi" w:hAnsiTheme="majorBidi" w:cstheme="majorBidi"/>
          <w:szCs w:val="24"/>
        </w:rPr>
      </w:pPr>
      <w:r>
        <w:t>Turklāt</w:t>
      </w:r>
      <w:r>
        <w:rPr>
          <w:rFonts w:eastAsia="Times New Roman" w:cs="Times New Roman"/>
          <w:szCs w:val="24"/>
        </w:rPr>
        <w:t xml:space="preserve"> pirmstiesas procesā</w:t>
      </w:r>
      <w:r w:rsidRPr="00140D06">
        <w:rPr>
          <w:rFonts w:asciiTheme="majorBidi" w:hAnsiTheme="majorBidi" w:cstheme="majorBidi"/>
          <w:szCs w:val="24"/>
        </w:rPr>
        <w:t xml:space="preserve"> </w:t>
      </w:r>
      <w:r w:rsidR="001B5DBB">
        <w:rPr>
          <w:rFonts w:asciiTheme="majorBidi" w:hAnsiTheme="majorBidi" w:cstheme="majorBidi"/>
          <w:szCs w:val="24"/>
        </w:rPr>
        <w:t>[pers. A]</w:t>
      </w:r>
      <w:r>
        <w:rPr>
          <w:rFonts w:asciiTheme="majorBidi" w:hAnsiTheme="majorBidi" w:cstheme="majorBidi"/>
          <w:szCs w:val="24"/>
        </w:rPr>
        <w:t xml:space="preserve"> un </w:t>
      </w:r>
      <w:r w:rsidR="001B5DBB">
        <w:rPr>
          <w:rFonts w:asciiTheme="majorBidi" w:hAnsiTheme="majorBidi" w:cstheme="majorBidi"/>
          <w:szCs w:val="24"/>
        </w:rPr>
        <w:t>[pers. B]</w:t>
      </w:r>
      <w:r>
        <w:rPr>
          <w:rFonts w:asciiTheme="majorBidi" w:hAnsiTheme="majorBidi" w:cstheme="majorBidi"/>
          <w:szCs w:val="24"/>
        </w:rPr>
        <w:t xml:space="preserve"> </w:t>
      </w:r>
      <w:r>
        <w:rPr>
          <w:rFonts w:eastAsia="Times New Roman" w:cs="Times New Roman"/>
          <w:szCs w:val="24"/>
        </w:rPr>
        <w:t xml:space="preserve">celta apsūdzība pēc </w:t>
      </w:r>
      <w:r w:rsidRPr="0016061C">
        <w:rPr>
          <w:rFonts w:asciiTheme="majorBidi" w:hAnsiTheme="majorBidi" w:cstheme="majorBidi"/>
          <w:szCs w:val="24"/>
        </w:rPr>
        <w:t>Krimināllikuma</w:t>
      </w:r>
      <w:r>
        <w:rPr>
          <w:rFonts w:asciiTheme="majorBidi" w:hAnsiTheme="majorBidi" w:cstheme="majorBidi"/>
          <w:szCs w:val="24"/>
        </w:rPr>
        <w:t xml:space="preserve"> </w:t>
      </w:r>
      <w:proofErr w:type="gramStart"/>
      <w:r w:rsidRPr="0016061C">
        <w:rPr>
          <w:rFonts w:asciiTheme="majorBidi" w:hAnsiTheme="majorBidi" w:cstheme="majorBidi"/>
          <w:szCs w:val="24"/>
        </w:rPr>
        <w:t>218.panta</w:t>
      </w:r>
      <w:proofErr w:type="gramEnd"/>
      <w:r w:rsidRPr="0016061C">
        <w:rPr>
          <w:rFonts w:asciiTheme="majorBidi" w:hAnsiTheme="majorBidi" w:cstheme="majorBidi"/>
          <w:szCs w:val="24"/>
        </w:rPr>
        <w:t xml:space="preserve"> otrās daļas</w:t>
      </w:r>
      <w:r w:rsidR="00A632C1">
        <w:rPr>
          <w:rFonts w:asciiTheme="majorBidi" w:hAnsiTheme="majorBidi" w:cstheme="majorBidi"/>
          <w:szCs w:val="24"/>
        </w:rPr>
        <w:t xml:space="preserve"> </w:t>
      </w:r>
      <w:r w:rsidRPr="0016061C">
        <w:rPr>
          <w:rFonts w:asciiTheme="majorBidi" w:hAnsiTheme="majorBidi" w:cstheme="majorBidi"/>
          <w:szCs w:val="24"/>
        </w:rPr>
        <w:t>par to, ka viņ</w:t>
      </w:r>
      <w:r>
        <w:rPr>
          <w:rFonts w:asciiTheme="majorBidi" w:hAnsiTheme="majorBidi" w:cstheme="majorBidi"/>
          <w:szCs w:val="24"/>
        </w:rPr>
        <w:t>i</w:t>
      </w:r>
      <w:r w:rsidRPr="0016061C">
        <w:rPr>
          <w:rFonts w:asciiTheme="majorBidi" w:hAnsiTheme="majorBidi" w:cstheme="majorBidi"/>
          <w:szCs w:val="24"/>
        </w:rPr>
        <w:t xml:space="preserve"> izvairījās no nodokļu nomaksas, nodarot valstij zaudējumus lielā apmērā</w:t>
      </w:r>
      <w:r w:rsidR="00EF5E10">
        <w:rPr>
          <w:rFonts w:asciiTheme="majorBidi" w:hAnsiTheme="majorBidi" w:cstheme="majorBidi"/>
          <w:szCs w:val="24"/>
        </w:rPr>
        <w:t>.</w:t>
      </w:r>
    </w:p>
    <w:p w14:paraId="51A90141" w14:textId="2D9A16E5" w:rsidR="00C83BF8" w:rsidRDefault="00C83BF8" w:rsidP="00615DF5">
      <w:pPr>
        <w:widowControl w:val="0"/>
        <w:spacing w:after="0" w:line="276" w:lineRule="auto"/>
        <w:ind w:firstLine="720"/>
        <w:jc w:val="both"/>
        <w:rPr>
          <w:rFonts w:asciiTheme="majorBidi" w:hAnsiTheme="majorBidi" w:cstheme="majorBidi"/>
          <w:szCs w:val="24"/>
        </w:rPr>
      </w:pPr>
      <w:r>
        <w:t>Turklāt</w:t>
      </w:r>
      <w:r>
        <w:rPr>
          <w:rFonts w:eastAsia="Times New Roman" w:cs="Times New Roman"/>
          <w:szCs w:val="24"/>
        </w:rPr>
        <w:t xml:space="preserve"> pirmstiesas procesā</w:t>
      </w:r>
      <w:r w:rsidRPr="00140D06">
        <w:rPr>
          <w:rFonts w:asciiTheme="majorBidi" w:hAnsiTheme="majorBidi" w:cstheme="majorBidi"/>
          <w:szCs w:val="24"/>
        </w:rPr>
        <w:t xml:space="preserve"> </w:t>
      </w:r>
      <w:r w:rsidR="001B5DBB">
        <w:rPr>
          <w:rFonts w:asciiTheme="majorBidi" w:hAnsiTheme="majorBidi" w:cstheme="majorBidi"/>
          <w:szCs w:val="24"/>
        </w:rPr>
        <w:t>[pers. B]</w:t>
      </w:r>
      <w:r w:rsidRPr="00140D06">
        <w:rPr>
          <w:rFonts w:eastAsia="Times New Roman" w:cs="Times New Roman"/>
          <w:szCs w:val="24"/>
        </w:rPr>
        <w:t xml:space="preserve"> </w:t>
      </w:r>
      <w:r>
        <w:rPr>
          <w:rFonts w:eastAsia="Times New Roman" w:cs="Times New Roman"/>
          <w:szCs w:val="24"/>
        </w:rPr>
        <w:t xml:space="preserve">celta apsūdzība pēc </w:t>
      </w:r>
      <w:r w:rsidRPr="0016061C">
        <w:rPr>
          <w:rFonts w:asciiTheme="majorBidi" w:hAnsiTheme="majorBidi" w:cstheme="majorBidi"/>
          <w:szCs w:val="24"/>
        </w:rPr>
        <w:t xml:space="preserve">Krimināllikuma </w:t>
      </w:r>
      <w:proofErr w:type="gramStart"/>
      <w:r w:rsidRPr="0016061C">
        <w:rPr>
          <w:rFonts w:asciiTheme="majorBidi" w:hAnsiTheme="majorBidi" w:cstheme="majorBidi"/>
          <w:szCs w:val="24"/>
        </w:rPr>
        <w:t>20.panta</w:t>
      </w:r>
      <w:proofErr w:type="gramEnd"/>
      <w:r w:rsidRPr="0016061C">
        <w:rPr>
          <w:rFonts w:asciiTheme="majorBidi" w:hAnsiTheme="majorBidi" w:cstheme="majorBidi"/>
          <w:szCs w:val="24"/>
        </w:rPr>
        <w:t xml:space="preserve"> ceturtās daļas</w:t>
      </w:r>
      <w:r>
        <w:rPr>
          <w:rFonts w:asciiTheme="majorBidi" w:hAnsiTheme="majorBidi" w:cstheme="majorBidi"/>
          <w:szCs w:val="24"/>
        </w:rPr>
        <w:t xml:space="preserve">, </w:t>
      </w:r>
      <w:r w:rsidRPr="0016061C">
        <w:rPr>
          <w:rFonts w:asciiTheme="majorBidi" w:hAnsiTheme="majorBidi" w:cstheme="majorBidi"/>
          <w:szCs w:val="24"/>
        </w:rPr>
        <w:t>218.panta otrās daļas</w:t>
      </w:r>
      <w:r>
        <w:rPr>
          <w:rFonts w:asciiTheme="majorBidi" w:hAnsiTheme="majorBidi" w:cstheme="majorBidi"/>
          <w:szCs w:val="24"/>
        </w:rPr>
        <w:t xml:space="preserve"> </w:t>
      </w:r>
      <w:r w:rsidRPr="0016061C">
        <w:rPr>
          <w:rFonts w:asciiTheme="majorBidi" w:hAnsiTheme="majorBidi" w:cstheme="majorBidi"/>
          <w:szCs w:val="24"/>
        </w:rPr>
        <w:t>par to, ka viņš</w:t>
      </w:r>
      <w:r>
        <w:rPr>
          <w:rFonts w:asciiTheme="majorBidi" w:hAnsiTheme="majorBidi" w:cstheme="majorBidi"/>
          <w:szCs w:val="24"/>
        </w:rPr>
        <w:t xml:space="preserve"> </w:t>
      </w:r>
      <w:r w:rsidRPr="0016061C">
        <w:rPr>
          <w:rFonts w:asciiTheme="majorBidi" w:hAnsiTheme="majorBidi" w:cstheme="majorBidi"/>
          <w:szCs w:val="24"/>
        </w:rPr>
        <w:t>atbalstīja izvairīšanos no nodokļu nomaksas, nodarot valstij zaudējumus lielā apmērā.</w:t>
      </w:r>
    </w:p>
    <w:p w14:paraId="76D34088" w14:textId="695CB49E" w:rsidR="00C906BD" w:rsidRPr="0016061C" w:rsidRDefault="00C906BD" w:rsidP="00B01CA1">
      <w:pPr>
        <w:spacing w:after="0" w:line="276" w:lineRule="auto"/>
        <w:ind w:firstLine="720"/>
        <w:jc w:val="both"/>
        <w:rPr>
          <w:rFonts w:asciiTheme="majorBidi" w:hAnsiTheme="majorBidi" w:cstheme="majorBidi"/>
          <w:szCs w:val="24"/>
        </w:rPr>
      </w:pPr>
      <w:r w:rsidRPr="0016061C">
        <w:rPr>
          <w:rFonts w:asciiTheme="majorBidi" w:hAnsiTheme="majorBidi" w:cstheme="majorBidi"/>
          <w:szCs w:val="24"/>
        </w:rPr>
        <w:lastRenderedPageBreak/>
        <w:t>[</w:t>
      </w:r>
      <w:r w:rsidR="00D2775B">
        <w:rPr>
          <w:rFonts w:asciiTheme="majorBidi" w:hAnsiTheme="majorBidi" w:cstheme="majorBidi"/>
          <w:szCs w:val="24"/>
        </w:rPr>
        <w:t>3</w:t>
      </w:r>
      <w:r w:rsidRPr="0016061C">
        <w:rPr>
          <w:rFonts w:asciiTheme="majorBidi" w:hAnsiTheme="majorBidi" w:cstheme="majorBidi"/>
          <w:szCs w:val="24"/>
        </w:rPr>
        <w:t>]</w:t>
      </w:r>
      <w:r w:rsidR="0016061C">
        <w:rPr>
          <w:rFonts w:asciiTheme="majorBidi" w:hAnsiTheme="majorBidi" w:cstheme="majorBidi"/>
          <w:szCs w:val="24"/>
        </w:rPr>
        <w:t> </w:t>
      </w:r>
      <w:r w:rsidRPr="0016061C">
        <w:rPr>
          <w:rFonts w:asciiTheme="majorBidi" w:hAnsiTheme="majorBidi" w:cstheme="majorBidi"/>
          <w:szCs w:val="24"/>
        </w:rPr>
        <w:t xml:space="preserve">Ar </w:t>
      </w:r>
      <w:r w:rsidRPr="00780E54">
        <w:rPr>
          <w:rFonts w:asciiTheme="majorBidi" w:hAnsiTheme="majorBidi" w:cstheme="majorBidi"/>
          <w:szCs w:val="24"/>
        </w:rPr>
        <w:t>Kurzemes</w:t>
      </w:r>
      <w:r w:rsidRPr="0016061C">
        <w:rPr>
          <w:rFonts w:asciiTheme="majorBidi" w:hAnsiTheme="majorBidi" w:cstheme="majorBidi"/>
          <w:szCs w:val="24"/>
        </w:rPr>
        <w:t xml:space="preserve"> apgabaltiesas </w:t>
      </w:r>
      <w:proofErr w:type="gramStart"/>
      <w:r w:rsidRPr="0016061C">
        <w:rPr>
          <w:rFonts w:asciiTheme="majorBidi" w:hAnsiTheme="majorBidi" w:cstheme="majorBidi"/>
          <w:szCs w:val="24"/>
        </w:rPr>
        <w:t>2019.gada</w:t>
      </w:r>
      <w:proofErr w:type="gramEnd"/>
      <w:r w:rsidRPr="0016061C">
        <w:rPr>
          <w:rFonts w:asciiTheme="majorBidi" w:hAnsiTheme="majorBidi" w:cstheme="majorBidi"/>
          <w:szCs w:val="24"/>
        </w:rPr>
        <w:t xml:space="preserve"> 14.maija spriedumu, iztiesājot lietu</w:t>
      </w:r>
      <w:r w:rsidR="00EC243D" w:rsidRPr="0016061C">
        <w:rPr>
          <w:rFonts w:asciiTheme="majorBidi" w:hAnsiTheme="majorBidi" w:cstheme="majorBidi"/>
          <w:szCs w:val="24"/>
        </w:rPr>
        <w:t xml:space="preserve"> </w:t>
      </w:r>
      <w:r w:rsidRPr="0016061C">
        <w:rPr>
          <w:rFonts w:asciiTheme="majorBidi" w:hAnsiTheme="majorBidi" w:cstheme="majorBidi"/>
          <w:szCs w:val="24"/>
        </w:rPr>
        <w:t>apelācijas kārtībā sakarā ar Kurzemes tiesas apgabala prokuratūras virsprokurores</w:t>
      </w:r>
      <w:r w:rsidR="00EC243D" w:rsidRPr="0016061C">
        <w:rPr>
          <w:rFonts w:asciiTheme="majorBidi" w:hAnsiTheme="majorBidi" w:cstheme="majorBidi"/>
          <w:szCs w:val="24"/>
        </w:rPr>
        <w:t xml:space="preserve"> </w:t>
      </w:r>
      <w:r w:rsidRPr="0016061C">
        <w:rPr>
          <w:rFonts w:asciiTheme="majorBidi" w:hAnsiTheme="majorBidi" w:cstheme="majorBidi"/>
          <w:szCs w:val="24"/>
        </w:rPr>
        <w:t>I.</w:t>
      </w:r>
      <w:r w:rsidR="0016061C">
        <w:rPr>
          <w:rFonts w:asciiTheme="majorBidi" w:hAnsiTheme="majorBidi" w:cstheme="majorBidi"/>
          <w:szCs w:val="24"/>
        </w:rPr>
        <w:t> </w:t>
      </w:r>
      <w:r w:rsidRPr="0016061C">
        <w:rPr>
          <w:rFonts w:asciiTheme="majorBidi" w:hAnsiTheme="majorBidi" w:cstheme="majorBidi"/>
          <w:szCs w:val="24"/>
        </w:rPr>
        <w:t>Ašmanes apelācijas protestu un Valsts ieņēmumu dienesta apelācijas sūdzību,</w:t>
      </w:r>
      <w:r w:rsidR="00EC243D" w:rsidRPr="0016061C">
        <w:rPr>
          <w:rFonts w:asciiTheme="majorBidi" w:hAnsiTheme="majorBidi" w:cstheme="majorBidi"/>
          <w:szCs w:val="24"/>
        </w:rPr>
        <w:t xml:space="preserve"> </w:t>
      </w:r>
      <w:r w:rsidRPr="0016061C">
        <w:rPr>
          <w:rFonts w:asciiTheme="majorBidi" w:hAnsiTheme="majorBidi" w:cstheme="majorBidi"/>
          <w:szCs w:val="24"/>
        </w:rPr>
        <w:t>Kurzemes rajona tiesas 2018.gada 13.novembra spriedums atcelts daļā</w:t>
      </w:r>
      <w:r w:rsidR="00993C21" w:rsidRPr="0016061C">
        <w:rPr>
          <w:rFonts w:asciiTheme="majorBidi" w:hAnsiTheme="majorBidi" w:cstheme="majorBidi"/>
          <w:szCs w:val="24"/>
        </w:rPr>
        <w:t>.</w:t>
      </w:r>
    </w:p>
    <w:p w14:paraId="659F7CF2" w14:textId="4A1FE463" w:rsidR="00C906BD" w:rsidRPr="0016061C" w:rsidRDefault="00C906BD" w:rsidP="00B01CA1">
      <w:pPr>
        <w:spacing w:after="0" w:line="276" w:lineRule="auto"/>
        <w:ind w:firstLine="720"/>
        <w:jc w:val="both"/>
        <w:rPr>
          <w:rFonts w:asciiTheme="majorBidi" w:hAnsiTheme="majorBidi" w:cstheme="majorBidi"/>
          <w:szCs w:val="24"/>
        </w:rPr>
      </w:pPr>
      <w:r w:rsidRPr="0016061C">
        <w:rPr>
          <w:rFonts w:asciiTheme="majorBidi" w:hAnsiTheme="majorBidi" w:cstheme="majorBidi"/>
          <w:szCs w:val="24"/>
        </w:rPr>
        <w:t>[</w:t>
      </w:r>
      <w:r w:rsidR="00D2775B">
        <w:rPr>
          <w:rFonts w:asciiTheme="majorBidi" w:hAnsiTheme="majorBidi" w:cstheme="majorBidi"/>
          <w:szCs w:val="24"/>
        </w:rPr>
        <w:t>3</w:t>
      </w:r>
      <w:r w:rsidRPr="0016061C">
        <w:rPr>
          <w:rFonts w:asciiTheme="majorBidi" w:hAnsiTheme="majorBidi" w:cstheme="majorBidi"/>
          <w:szCs w:val="24"/>
        </w:rPr>
        <w:t>.1]</w:t>
      </w:r>
      <w:r w:rsidR="0016061C">
        <w:rPr>
          <w:rFonts w:asciiTheme="majorBidi" w:hAnsiTheme="majorBidi" w:cstheme="majorBidi"/>
          <w:szCs w:val="24"/>
        </w:rPr>
        <w:t> </w:t>
      </w:r>
      <w:r w:rsidR="001B5DBB">
        <w:rPr>
          <w:rFonts w:asciiTheme="majorBidi" w:hAnsiTheme="majorBidi" w:cstheme="majorBidi"/>
          <w:szCs w:val="24"/>
        </w:rPr>
        <w:t>[Pers. </w:t>
      </w:r>
      <w:r w:rsidR="001B5DBB">
        <w:t>A]</w:t>
      </w:r>
      <w:r w:rsidRPr="0016061C">
        <w:rPr>
          <w:rFonts w:asciiTheme="majorBidi" w:hAnsiTheme="majorBidi" w:cstheme="majorBidi"/>
          <w:szCs w:val="24"/>
        </w:rPr>
        <w:t xml:space="preserve"> atzīts par vainīgu Krimināllikuma </w:t>
      </w:r>
      <w:proofErr w:type="gramStart"/>
      <w:r w:rsidRPr="0016061C">
        <w:rPr>
          <w:rFonts w:asciiTheme="majorBidi" w:hAnsiTheme="majorBidi" w:cstheme="majorBidi"/>
          <w:szCs w:val="24"/>
        </w:rPr>
        <w:t>177.panta</w:t>
      </w:r>
      <w:proofErr w:type="gramEnd"/>
      <w:r w:rsidRPr="0016061C">
        <w:rPr>
          <w:rFonts w:asciiTheme="majorBidi" w:hAnsiTheme="majorBidi" w:cstheme="majorBidi"/>
          <w:szCs w:val="24"/>
        </w:rPr>
        <w:t xml:space="preserve"> trešajā daļā </w:t>
      </w:r>
      <w:r w:rsidR="00F07DF9" w:rsidRPr="0016061C">
        <w:rPr>
          <w:rFonts w:asciiTheme="majorBidi" w:hAnsiTheme="majorBidi" w:cstheme="majorBidi"/>
          <w:szCs w:val="24"/>
        </w:rPr>
        <w:t xml:space="preserve">un </w:t>
      </w:r>
      <w:r w:rsidR="00F9493A" w:rsidRPr="0016061C">
        <w:rPr>
          <w:rFonts w:asciiTheme="majorBidi" w:hAnsiTheme="majorBidi" w:cstheme="majorBidi"/>
          <w:szCs w:val="24"/>
        </w:rPr>
        <w:t xml:space="preserve">Krimināllikuma 218.panta otrajā daļā </w:t>
      </w:r>
      <w:r w:rsidRPr="0016061C">
        <w:rPr>
          <w:rFonts w:asciiTheme="majorBidi" w:hAnsiTheme="majorBidi" w:cstheme="majorBidi"/>
          <w:szCs w:val="24"/>
        </w:rPr>
        <w:t>paredzētaj</w:t>
      </w:r>
      <w:r w:rsidR="00F9493A" w:rsidRPr="0016061C">
        <w:rPr>
          <w:rFonts w:asciiTheme="majorBidi" w:hAnsiTheme="majorBidi" w:cstheme="majorBidi"/>
          <w:szCs w:val="24"/>
        </w:rPr>
        <w:t>os</w:t>
      </w:r>
      <w:r w:rsidRPr="0016061C">
        <w:rPr>
          <w:rFonts w:asciiTheme="majorBidi" w:hAnsiTheme="majorBidi" w:cstheme="majorBidi"/>
          <w:szCs w:val="24"/>
        </w:rPr>
        <w:t xml:space="preserve"> noziedzīgaj</w:t>
      </w:r>
      <w:r w:rsidR="00F9493A" w:rsidRPr="0016061C">
        <w:rPr>
          <w:rFonts w:asciiTheme="majorBidi" w:hAnsiTheme="majorBidi" w:cstheme="majorBidi"/>
          <w:szCs w:val="24"/>
        </w:rPr>
        <w:t>os</w:t>
      </w:r>
      <w:r w:rsidRPr="0016061C">
        <w:rPr>
          <w:rFonts w:asciiTheme="majorBidi" w:hAnsiTheme="majorBidi" w:cstheme="majorBidi"/>
          <w:szCs w:val="24"/>
        </w:rPr>
        <w:t xml:space="preserve"> nodarījum</w:t>
      </w:r>
      <w:r w:rsidR="00F9493A" w:rsidRPr="0016061C">
        <w:rPr>
          <w:rFonts w:asciiTheme="majorBidi" w:hAnsiTheme="majorBidi" w:cstheme="majorBidi"/>
          <w:szCs w:val="24"/>
        </w:rPr>
        <w:t>os.</w:t>
      </w:r>
    </w:p>
    <w:p w14:paraId="76246EC3" w14:textId="25F9C974" w:rsidR="00C906BD" w:rsidRPr="0016061C" w:rsidRDefault="001B5DBB" w:rsidP="00B01CA1">
      <w:pPr>
        <w:spacing w:after="0" w:line="276" w:lineRule="auto"/>
        <w:ind w:firstLine="720"/>
        <w:jc w:val="both"/>
        <w:rPr>
          <w:rFonts w:asciiTheme="majorBidi" w:hAnsiTheme="majorBidi" w:cstheme="majorBidi"/>
          <w:szCs w:val="24"/>
        </w:rPr>
      </w:pPr>
      <w:r>
        <w:rPr>
          <w:rFonts w:asciiTheme="majorBidi" w:hAnsiTheme="majorBidi" w:cstheme="majorBidi"/>
          <w:szCs w:val="24"/>
        </w:rPr>
        <w:t>[Pers. A]</w:t>
      </w:r>
      <w:r w:rsidR="00C906BD" w:rsidRPr="0016061C">
        <w:rPr>
          <w:rFonts w:asciiTheme="majorBidi" w:hAnsiTheme="majorBidi" w:cstheme="majorBidi"/>
          <w:szCs w:val="24"/>
        </w:rPr>
        <w:t xml:space="preserve"> piemērotie drošības līdzekļi – drošības nauda 12</w:t>
      </w:r>
      <w:r w:rsidR="0016061C">
        <w:rPr>
          <w:rFonts w:asciiTheme="majorBidi" w:hAnsiTheme="majorBidi" w:cstheme="majorBidi"/>
          <w:szCs w:val="24"/>
        </w:rPr>
        <w:t> </w:t>
      </w:r>
      <w:r w:rsidR="00C906BD" w:rsidRPr="0016061C">
        <w:rPr>
          <w:rFonts w:asciiTheme="majorBidi" w:hAnsiTheme="majorBidi" w:cstheme="majorBidi"/>
          <w:szCs w:val="24"/>
        </w:rPr>
        <w:t>000</w:t>
      </w:r>
      <w:r w:rsidR="0016061C">
        <w:rPr>
          <w:rFonts w:asciiTheme="majorBidi" w:hAnsiTheme="majorBidi" w:cstheme="majorBidi"/>
          <w:szCs w:val="24"/>
        </w:rPr>
        <w:t> </w:t>
      </w:r>
      <w:r w:rsidR="00C906BD" w:rsidRPr="0016061C">
        <w:rPr>
          <w:rFonts w:asciiTheme="majorBidi" w:hAnsiTheme="majorBidi" w:cstheme="majorBidi"/>
          <w:i/>
          <w:iCs/>
          <w:szCs w:val="24"/>
        </w:rPr>
        <w:t>euro</w:t>
      </w:r>
      <w:r w:rsidR="00C906BD" w:rsidRPr="0016061C">
        <w:rPr>
          <w:rFonts w:asciiTheme="majorBidi" w:hAnsiTheme="majorBidi" w:cstheme="majorBidi"/>
          <w:szCs w:val="24"/>
        </w:rPr>
        <w:t xml:space="preserve"> un</w:t>
      </w:r>
      <w:r w:rsidR="00993C21" w:rsidRPr="0016061C">
        <w:rPr>
          <w:rFonts w:asciiTheme="majorBidi" w:hAnsiTheme="majorBidi" w:cstheme="majorBidi"/>
          <w:szCs w:val="24"/>
        </w:rPr>
        <w:t xml:space="preserve"> </w:t>
      </w:r>
      <w:r w:rsidR="00C906BD" w:rsidRPr="0016061C">
        <w:rPr>
          <w:rFonts w:asciiTheme="majorBidi" w:hAnsiTheme="majorBidi" w:cstheme="majorBidi"/>
          <w:szCs w:val="24"/>
        </w:rPr>
        <w:t>aizliegums izbraukt no valsts – atstāti negrozīti.</w:t>
      </w:r>
    </w:p>
    <w:p w14:paraId="5A546E57" w14:textId="5044E86F" w:rsidR="00F9493A" w:rsidRPr="0016061C" w:rsidRDefault="00C906BD" w:rsidP="00B01CA1">
      <w:pPr>
        <w:spacing w:after="0" w:line="276" w:lineRule="auto"/>
        <w:ind w:firstLine="720"/>
        <w:jc w:val="both"/>
        <w:rPr>
          <w:rFonts w:asciiTheme="majorBidi" w:hAnsiTheme="majorBidi" w:cstheme="majorBidi"/>
          <w:szCs w:val="24"/>
        </w:rPr>
      </w:pPr>
      <w:r w:rsidRPr="0016061C">
        <w:rPr>
          <w:rFonts w:asciiTheme="majorBidi" w:hAnsiTheme="majorBidi" w:cstheme="majorBidi"/>
          <w:szCs w:val="24"/>
        </w:rPr>
        <w:t>[</w:t>
      </w:r>
      <w:r w:rsidR="00D2775B">
        <w:rPr>
          <w:rFonts w:asciiTheme="majorBidi" w:hAnsiTheme="majorBidi" w:cstheme="majorBidi"/>
          <w:szCs w:val="24"/>
        </w:rPr>
        <w:t>3</w:t>
      </w:r>
      <w:r w:rsidRPr="0016061C">
        <w:rPr>
          <w:rFonts w:asciiTheme="majorBidi" w:hAnsiTheme="majorBidi" w:cstheme="majorBidi"/>
          <w:szCs w:val="24"/>
        </w:rPr>
        <w:t>.2]</w:t>
      </w:r>
      <w:r w:rsidR="0016061C">
        <w:rPr>
          <w:rFonts w:asciiTheme="majorBidi" w:hAnsiTheme="majorBidi" w:cstheme="majorBidi"/>
          <w:szCs w:val="24"/>
        </w:rPr>
        <w:t> </w:t>
      </w:r>
      <w:r w:rsidR="001B5DBB">
        <w:rPr>
          <w:rFonts w:asciiTheme="majorBidi" w:hAnsiTheme="majorBidi" w:cstheme="majorBidi"/>
          <w:szCs w:val="24"/>
        </w:rPr>
        <w:t>[Pers. </w:t>
      </w:r>
      <w:r w:rsidR="001B5DBB">
        <w:t>B]</w:t>
      </w:r>
      <w:r w:rsidRPr="0016061C">
        <w:rPr>
          <w:rFonts w:asciiTheme="majorBidi" w:hAnsiTheme="majorBidi" w:cstheme="majorBidi"/>
          <w:szCs w:val="24"/>
        </w:rPr>
        <w:t xml:space="preserve"> atzīts par vainīgu Krimināllikuma </w:t>
      </w:r>
      <w:proofErr w:type="gramStart"/>
      <w:r w:rsidRPr="0016061C">
        <w:rPr>
          <w:rFonts w:asciiTheme="majorBidi" w:hAnsiTheme="majorBidi" w:cstheme="majorBidi"/>
          <w:szCs w:val="24"/>
        </w:rPr>
        <w:t>20.panta</w:t>
      </w:r>
      <w:proofErr w:type="gramEnd"/>
      <w:r w:rsidRPr="0016061C">
        <w:rPr>
          <w:rFonts w:asciiTheme="majorBidi" w:hAnsiTheme="majorBidi" w:cstheme="majorBidi"/>
          <w:szCs w:val="24"/>
        </w:rPr>
        <w:t xml:space="preserve"> ceturtajā daļā un</w:t>
      </w:r>
      <w:r w:rsidR="00993C21" w:rsidRPr="0016061C">
        <w:rPr>
          <w:rFonts w:asciiTheme="majorBidi" w:hAnsiTheme="majorBidi" w:cstheme="majorBidi"/>
          <w:szCs w:val="24"/>
        </w:rPr>
        <w:t xml:space="preserve"> </w:t>
      </w:r>
      <w:r w:rsidRPr="0016061C">
        <w:rPr>
          <w:rFonts w:asciiTheme="majorBidi" w:hAnsiTheme="majorBidi" w:cstheme="majorBidi"/>
          <w:szCs w:val="24"/>
        </w:rPr>
        <w:t xml:space="preserve">177.panta trešajā daļā </w:t>
      </w:r>
      <w:r w:rsidR="00F9493A" w:rsidRPr="0016061C">
        <w:rPr>
          <w:rFonts w:asciiTheme="majorBidi" w:hAnsiTheme="majorBidi" w:cstheme="majorBidi"/>
          <w:szCs w:val="24"/>
        </w:rPr>
        <w:t xml:space="preserve">un </w:t>
      </w:r>
      <w:r w:rsidRPr="0016061C">
        <w:rPr>
          <w:rFonts w:asciiTheme="majorBidi" w:hAnsiTheme="majorBidi" w:cstheme="majorBidi"/>
          <w:szCs w:val="24"/>
        </w:rPr>
        <w:t>Krimināllikuma 20.panta ceturtajā daļā un 218.panta otrajā</w:t>
      </w:r>
      <w:r w:rsidR="00993C21" w:rsidRPr="0016061C">
        <w:rPr>
          <w:rFonts w:asciiTheme="majorBidi" w:hAnsiTheme="majorBidi" w:cstheme="majorBidi"/>
          <w:szCs w:val="24"/>
        </w:rPr>
        <w:t xml:space="preserve"> </w:t>
      </w:r>
      <w:r w:rsidRPr="0016061C">
        <w:rPr>
          <w:rFonts w:asciiTheme="majorBidi" w:hAnsiTheme="majorBidi" w:cstheme="majorBidi"/>
          <w:szCs w:val="24"/>
        </w:rPr>
        <w:t>daļā paredzētaj</w:t>
      </w:r>
      <w:r w:rsidR="00F9493A" w:rsidRPr="0016061C">
        <w:rPr>
          <w:rFonts w:asciiTheme="majorBidi" w:hAnsiTheme="majorBidi" w:cstheme="majorBidi"/>
          <w:szCs w:val="24"/>
        </w:rPr>
        <w:t>os</w:t>
      </w:r>
      <w:r w:rsidRPr="0016061C">
        <w:rPr>
          <w:rFonts w:asciiTheme="majorBidi" w:hAnsiTheme="majorBidi" w:cstheme="majorBidi"/>
          <w:szCs w:val="24"/>
        </w:rPr>
        <w:t xml:space="preserve"> noziedzīgaj</w:t>
      </w:r>
      <w:r w:rsidR="00F9493A" w:rsidRPr="0016061C">
        <w:rPr>
          <w:rFonts w:asciiTheme="majorBidi" w:hAnsiTheme="majorBidi" w:cstheme="majorBidi"/>
          <w:szCs w:val="24"/>
        </w:rPr>
        <w:t>os</w:t>
      </w:r>
      <w:r w:rsidRPr="0016061C">
        <w:rPr>
          <w:rFonts w:asciiTheme="majorBidi" w:hAnsiTheme="majorBidi" w:cstheme="majorBidi"/>
          <w:szCs w:val="24"/>
        </w:rPr>
        <w:t xml:space="preserve"> nodarījum</w:t>
      </w:r>
      <w:r w:rsidR="00F9493A" w:rsidRPr="0016061C">
        <w:rPr>
          <w:rFonts w:asciiTheme="majorBidi" w:hAnsiTheme="majorBidi" w:cstheme="majorBidi"/>
          <w:szCs w:val="24"/>
        </w:rPr>
        <w:t>os.</w:t>
      </w:r>
    </w:p>
    <w:p w14:paraId="7DEAD934" w14:textId="352FFFBC" w:rsidR="00C906BD" w:rsidRPr="0016061C" w:rsidRDefault="001B5DBB" w:rsidP="00B01CA1">
      <w:pPr>
        <w:spacing w:after="0" w:line="276" w:lineRule="auto"/>
        <w:ind w:firstLine="720"/>
        <w:jc w:val="both"/>
        <w:rPr>
          <w:rFonts w:asciiTheme="majorBidi" w:hAnsiTheme="majorBidi" w:cstheme="majorBidi"/>
          <w:szCs w:val="24"/>
        </w:rPr>
      </w:pPr>
      <w:r>
        <w:rPr>
          <w:rFonts w:asciiTheme="majorBidi" w:hAnsiTheme="majorBidi" w:cstheme="majorBidi"/>
          <w:szCs w:val="24"/>
        </w:rPr>
        <w:t>[Pers. </w:t>
      </w:r>
      <w:r>
        <w:t>B]</w:t>
      </w:r>
      <w:r w:rsidR="00C906BD" w:rsidRPr="0016061C">
        <w:rPr>
          <w:rFonts w:asciiTheme="majorBidi" w:hAnsiTheme="majorBidi" w:cstheme="majorBidi"/>
          <w:szCs w:val="24"/>
        </w:rPr>
        <w:t xml:space="preserve"> piemērotie drošības līdzekļi – nodošana policijas uzraudzībā,</w:t>
      </w:r>
      <w:r w:rsidR="00993C21" w:rsidRPr="0016061C">
        <w:rPr>
          <w:rFonts w:asciiTheme="majorBidi" w:hAnsiTheme="majorBidi" w:cstheme="majorBidi"/>
          <w:szCs w:val="24"/>
        </w:rPr>
        <w:t xml:space="preserve"> </w:t>
      </w:r>
      <w:r w:rsidR="00C906BD" w:rsidRPr="0016061C">
        <w:rPr>
          <w:rFonts w:asciiTheme="majorBidi" w:hAnsiTheme="majorBidi" w:cstheme="majorBidi"/>
          <w:szCs w:val="24"/>
        </w:rPr>
        <w:t xml:space="preserve">aizliegums izbraukt </w:t>
      </w:r>
      <w:proofErr w:type="gramStart"/>
      <w:r w:rsidR="00C906BD" w:rsidRPr="0016061C">
        <w:rPr>
          <w:rFonts w:asciiTheme="majorBidi" w:hAnsiTheme="majorBidi" w:cstheme="majorBidi"/>
          <w:szCs w:val="24"/>
        </w:rPr>
        <w:t>no valsts un aizliegums</w:t>
      </w:r>
      <w:proofErr w:type="gramEnd"/>
      <w:r w:rsidR="00C906BD" w:rsidRPr="0016061C">
        <w:rPr>
          <w:rFonts w:asciiTheme="majorBidi" w:hAnsiTheme="majorBidi" w:cstheme="majorBidi"/>
          <w:szCs w:val="24"/>
        </w:rPr>
        <w:t xml:space="preserve"> tuvoties noteiktām personām – atstāti</w:t>
      </w:r>
      <w:r w:rsidR="00993C21" w:rsidRPr="0016061C">
        <w:rPr>
          <w:rFonts w:asciiTheme="majorBidi" w:hAnsiTheme="majorBidi" w:cstheme="majorBidi"/>
          <w:szCs w:val="24"/>
        </w:rPr>
        <w:t xml:space="preserve"> </w:t>
      </w:r>
      <w:r w:rsidR="00C906BD" w:rsidRPr="0016061C">
        <w:rPr>
          <w:rFonts w:asciiTheme="majorBidi" w:hAnsiTheme="majorBidi" w:cstheme="majorBidi"/>
          <w:szCs w:val="24"/>
        </w:rPr>
        <w:t>negrozīti</w:t>
      </w:r>
      <w:r w:rsidR="00993C21" w:rsidRPr="0016061C">
        <w:rPr>
          <w:rFonts w:asciiTheme="majorBidi" w:hAnsiTheme="majorBidi" w:cstheme="majorBidi"/>
          <w:szCs w:val="24"/>
        </w:rPr>
        <w:t>.</w:t>
      </w:r>
    </w:p>
    <w:p w14:paraId="2DF294E3" w14:textId="60B54397" w:rsidR="001F26F9" w:rsidRDefault="00C906BD" w:rsidP="00B95FE7">
      <w:pPr>
        <w:spacing w:after="0" w:line="276" w:lineRule="auto"/>
        <w:ind w:firstLine="720"/>
        <w:jc w:val="both"/>
        <w:rPr>
          <w:rFonts w:asciiTheme="majorBidi" w:hAnsiTheme="majorBidi" w:cstheme="majorBidi"/>
          <w:szCs w:val="24"/>
        </w:rPr>
      </w:pPr>
      <w:r w:rsidRPr="0016061C">
        <w:rPr>
          <w:rFonts w:asciiTheme="majorBidi" w:hAnsiTheme="majorBidi" w:cstheme="majorBidi"/>
          <w:szCs w:val="24"/>
        </w:rPr>
        <w:t>[</w:t>
      </w:r>
      <w:r w:rsidR="00D2775B">
        <w:rPr>
          <w:rFonts w:asciiTheme="majorBidi" w:hAnsiTheme="majorBidi" w:cstheme="majorBidi"/>
          <w:szCs w:val="24"/>
        </w:rPr>
        <w:t>3</w:t>
      </w:r>
      <w:r w:rsidRPr="0016061C">
        <w:rPr>
          <w:rFonts w:asciiTheme="majorBidi" w:hAnsiTheme="majorBidi" w:cstheme="majorBidi"/>
          <w:szCs w:val="24"/>
        </w:rPr>
        <w:t>.3]</w:t>
      </w:r>
      <w:r w:rsidR="0016061C">
        <w:rPr>
          <w:rFonts w:asciiTheme="majorBidi" w:hAnsiTheme="majorBidi" w:cstheme="majorBidi"/>
          <w:szCs w:val="24"/>
        </w:rPr>
        <w:t> </w:t>
      </w:r>
      <w:r w:rsidRPr="0016061C">
        <w:rPr>
          <w:rFonts w:asciiTheme="majorBidi" w:hAnsiTheme="majorBidi" w:cstheme="majorBidi"/>
          <w:szCs w:val="24"/>
        </w:rPr>
        <w:t xml:space="preserve">No </w:t>
      </w:r>
      <w:r w:rsidR="001B5DBB">
        <w:rPr>
          <w:rFonts w:asciiTheme="majorBidi" w:hAnsiTheme="majorBidi" w:cstheme="majorBidi"/>
          <w:szCs w:val="24"/>
        </w:rPr>
        <w:t>[pers. A]</w:t>
      </w:r>
      <w:r w:rsidRPr="0016061C">
        <w:rPr>
          <w:rFonts w:asciiTheme="majorBidi" w:hAnsiTheme="majorBidi" w:cstheme="majorBidi"/>
          <w:szCs w:val="24"/>
        </w:rPr>
        <w:t xml:space="preserve"> un </w:t>
      </w:r>
      <w:r w:rsidR="001B5DBB">
        <w:rPr>
          <w:rFonts w:asciiTheme="majorBidi" w:hAnsiTheme="majorBidi" w:cstheme="majorBidi"/>
          <w:szCs w:val="24"/>
        </w:rPr>
        <w:t>[pers. B]</w:t>
      </w:r>
      <w:r w:rsidRPr="0016061C">
        <w:rPr>
          <w:rFonts w:asciiTheme="majorBidi" w:hAnsiTheme="majorBidi" w:cstheme="majorBidi"/>
          <w:szCs w:val="24"/>
        </w:rPr>
        <w:t xml:space="preserve"> solidāri valsts labā piedzīta </w:t>
      </w:r>
      <w:r w:rsidR="00B95FE7">
        <w:rPr>
          <w:rFonts w:asciiTheme="majorBidi" w:hAnsiTheme="majorBidi" w:cstheme="majorBidi"/>
          <w:szCs w:val="24"/>
        </w:rPr>
        <w:t>materiālā</w:t>
      </w:r>
      <w:r w:rsidR="001F26F9" w:rsidRPr="0016061C">
        <w:rPr>
          <w:rFonts w:asciiTheme="majorBidi" w:hAnsiTheme="majorBidi" w:cstheme="majorBidi"/>
          <w:szCs w:val="24"/>
        </w:rPr>
        <w:t xml:space="preserve"> </w:t>
      </w:r>
      <w:r w:rsidR="00B95FE7" w:rsidRPr="00960B22">
        <w:rPr>
          <w:rFonts w:eastAsia="Times New Roman" w:cs="Times New Roman"/>
          <w:szCs w:val="24"/>
        </w:rPr>
        <w:t xml:space="preserve">kaitējuma </w:t>
      </w:r>
      <w:r w:rsidRPr="0016061C">
        <w:rPr>
          <w:rFonts w:asciiTheme="majorBidi" w:hAnsiTheme="majorBidi" w:cstheme="majorBidi"/>
          <w:szCs w:val="24"/>
        </w:rPr>
        <w:t>kompensācija 160</w:t>
      </w:r>
      <w:r w:rsidR="0016061C">
        <w:rPr>
          <w:rFonts w:asciiTheme="majorBidi" w:hAnsiTheme="majorBidi" w:cstheme="majorBidi"/>
          <w:szCs w:val="24"/>
        </w:rPr>
        <w:t> </w:t>
      </w:r>
      <w:r w:rsidRPr="0016061C">
        <w:rPr>
          <w:rFonts w:asciiTheme="majorBidi" w:hAnsiTheme="majorBidi" w:cstheme="majorBidi"/>
          <w:szCs w:val="24"/>
        </w:rPr>
        <w:t>203, 84</w:t>
      </w:r>
      <w:r w:rsidR="0016061C">
        <w:rPr>
          <w:rFonts w:asciiTheme="majorBidi" w:hAnsiTheme="majorBidi" w:cstheme="majorBidi"/>
          <w:szCs w:val="24"/>
        </w:rPr>
        <w:t> </w:t>
      </w:r>
      <w:r w:rsidRPr="0016061C">
        <w:rPr>
          <w:rFonts w:asciiTheme="majorBidi" w:hAnsiTheme="majorBidi" w:cstheme="majorBidi"/>
          <w:i/>
          <w:iCs/>
          <w:szCs w:val="24"/>
        </w:rPr>
        <w:t>euro</w:t>
      </w:r>
      <w:r w:rsidRPr="0016061C">
        <w:rPr>
          <w:rFonts w:asciiTheme="majorBidi" w:hAnsiTheme="majorBidi" w:cstheme="majorBidi"/>
          <w:szCs w:val="24"/>
        </w:rPr>
        <w:t>.</w:t>
      </w:r>
    </w:p>
    <w:p w14:paraId="090AA668" w14:textId="005CFC6E" w:rsidR="00C906BD" w:rsidRPr="0016061C" w:rsidRDefault="00C906BD" w:rsidP="00B01CA1">
      <w:pPr>
        <w:spacing w:after="0" w:line="276" w:lineRule="auto"/>
        <w:ind w:firstLine="720"/>
        <w:jc w:val="both"/>
        <w:rPr>
          <w:rFonts w:asciiTheme="majorBidi" w:hAnsiTheme="majorBidi" w:cstheme="majorBidi"/>
          <w:szCs w:val="24"/>
        </w:rPr>
      </w:pPr>
      <w:r w:rsidRPr="0016061C">
        <w:rPr>
          <w:rFonts w:asciiTheme="majorBidi" w:hAnsiTheme="majorBidi" w:cstheme="majorBidi"/>
          <w:szCs w:val="24"/>
        </w:rPr>
        <w:t>Materiālā kaitējuma kompensācijas pieteikums pārējā daļā – 34</w:t>
      </w:r>
      <w:r w:rsidR="00B95FE7">
        <w:rPr>
          <w:rFonts w:asciiTheme="majorBidi" w:hAnsiTheme="majorBidi" w:cstheme="majorBidi"/>
          <w:szCs w:val="24"/>
        </w:rPr>
        <w:t> </w:t>
      </w:r>
      <w:r w:rsidRPr="0016061C">
        <w:rPr>
          <w:rFonts w:asciiTheme="majorBidi" w:hAnsiTheme="majorBidi" w:cstheme="majorBidi"/>
          <w:szCs w:val="24"/>
        </w:rPr>
        <w:t>901,75</w:t>
      </w:r>
      <w:r w:rsidR="00CA1C02">
        <w:rPr>
          <w:rFonts w:asciiTheme="majorBidi" w:hAnsiTheme="majorBidi" w:cstheme="majorBidi"/>
          <w:szCs w:val="24"/>
        </w:rPr>
        <w:t> </w:t>
      </w:r>
      <w:r w:rsidRPr="00CA1C02">
        <w:rPr>
          <w:rFonts w:asciiTheme="majorBidi" w:hAnsiTheme="majorBidi" w:cstheme="majorBidi"/>
          <w:i/>
          <w:iCs/>
          <w:szCs w:val="24"/>
        </w:rPr>
        <w:t>euro</w:t>
      </w:r>
      <w:r w:rsidR="001F26F9" w:rsidRPr="0016061C">
        <w:rPr>
          <w:rFonts w:asciiTheme="majorBidi" w:hAnsiTheme="majorBidi" w:cstheme="majorBidi"/>
          <w:szCs w:val="24"/>
        </w:rPr>
        <w:t xml:space="preserve"> </w:t>
      </w:r>
      <w:r w:rsidRPr="0016061C">
        <w:rPr>
          <w:rFonts w:asciiTheme="majorBidi" w:hAnsiTheme="majorBidi" w:cstheme="majorBidi"/>
          <w:szCs w:val="24"/>
        </w:rPr>
        <w:t>apmērā</w:t>
      </w:r>
      <w:r w:rsidR="00CA1C02">
        <w:rPr>
          <w:rFonts w:asciiTheme="majorBidi" w:hAnsiTheme="majorBidi" w:cstheme="majorBidi"/>
          <w:szCs w:val="24"/>
        </w:rPr>
        <w:t> </w:t>
      </w:r>
      <w:r w:rsidR="001F26F9" w:rsidRPr="0016061C">
        <w:rPr>
          <w:rFonts w:asciiTheme="majorBidi" w:hAnsiTheme="majorBidi" w:cstheme="majorBidi"/>
          <w:szCs w:val="24"/>
        </w:rPr>
        <w:t>–</w:t>
      </w:r>
      <w:r w:rsidR="00CA1C02">
        <w:rPr>
          <w:rFonts w:asciiTheme="majorBidi" w:hAnsiTheme="majorBidi" w:cstheme="majorBidi"/>
          <w:szCs w:val="24"/>
        </w:rPr>
        <w:t xml:space="preserve"> </w:t>
      </w:r>
      <w:r w:rsidRPr="0016061C">
        <w:rPr>
          <w:rFonts w:asciiTheme="majorBidi" w:hAnsiTheme="majorBidi" w:cstheme="majorBidi"/>
          <w:szCs w:val="24"/>
        </w:rPr>
        <w:t>atstāts bez izskatīšanas.</w:t>
      </w:r>
    </w:p>
    <w:p w14:paraId="53190061" w14:textId="09AC34A8" w:rsidR="001F26F9" w:rsidRPr="0016061C" w:rsidRDefault="00C906BD" w:rsidP="00B01CA1">
      <w:pPr>
        <w:spacing w:after="0" w:line="276" w:lineRule="auto"/>
        <w:ind w:firstLine="720"/>
        <w:jc w:val="both"/>
        <w:rPr>
          <w:rFonts w:asciiTheme="majorBidi" w:hAnsiTheme="majorBidi" w:cstheme="majorBidi"/>
          <w:szCs w:val="24"/>
        </w:rPr>
      </w:pPr>
      <w:r w:rsidRPr="0016061C">
        <w:rPr>
          <w:rFonts w:asciiTheme="majorBidi" w:hAnsiTheme="majorBidi" w:cstheme="majorBidi"/>
          <w:szCs w:val="24"/>
        </w:rPr>
        <w:t>[</w:t>
      </w:r>
      <w:r w:rsidR="00D2775B">
        <w:rPr>
          <w:rFonts w:asciiTheme="majorBidi" w:hAnsiTheme="majorBidi" w:cstheme="majorBidi"/>
          <w:szCs w:val="24"/>
        </w:rPr>
        <w:t>3</w:t>
      </w:r>
      <w:r w:rsidRPr="0016061C">
        <w:rPr>
          <w:rFonts w:asciiTheme="majorBidi" w:hAnsiTheme="majorBidi" w:cstheme="majorBidi"/>
          <w:szCs w:val="24"/>
        </w:rPr>
        <w:t>.4]</w:t>
      </w:r>
      <w:r w:rsidR="00CA1C02">
        <w:rPr>
          <w:rFonts w:asciiTheme="majorBidi" w:hAnsiTheme="majorBidi" w:cstheme="majorBidi"/>
          <w:szCs w:val="24"/>
        </w:rPr>
        <w:t> </w:t>
      </w:r>
      <w:r w:rsidRPr="0016061C">
        <w:rPr>
          <w:rFonts w:asciiTheme="majorBidi" w:hAnsiTheme="majorBidi" w:cstheme="majorBidi"/>
          <w:szCs w:val="24"/>
        </w:rPr>
        <w:t xml:space="preserve">Saglabāts </w:t>
      </w:r>
      <w:r w:rsidR="001B5DBB">
        <w:rPr>
          <w:rFonts w:asciiTheme="majorBidi" w:hAnsiTheme="majorBidi" w:cstheme="majorBidi"/>
          <w:szCs w:val="24"/>
        </w:rPr>
        <w:t>[pers. A]</w:t>
      </w:r>
      <w:r w:rsidRPr="0016061C">
        <w:rPr>
          <w:rFonts w:asciiTheme="majorBidi" w:hAnsiTheme="majorBidi" w:cstheme="majorBidi"/>
          <w:szCs w:val="24"/>
        </w:rPr>
        <w:t xml:space="preserve"> mantai – transportlīdzekļiem un nekustamajiem</w:t>
      </w:r>
      <w:r w:rsidR="001F26F9" w:rsidRPr="0016061C">
        <w:rPr>
          <w:rFonts w:asciiTheme="majorBidi" w:hAnsiTheme="majorBidi" w:cstheme="majorBidi"/>
          <w:szCs w:val="24"/>
        </w:rPr>
        <w:t xml:space="preserve"> </w:t>
      </w:r>
      <w:r w:rsidRPr="0016061C">
        <w:rPr>
          <w:rFonts w:asciiTheme="majorBidi" w:hAnsiTheme="majorBidi" w:cstheme="majorBidi"/>
          <w:szCs w:val="24"/>
        </w:rPr>
        <w:t>īpašumiem</w:t>
      </w:r>
      <w:r w:rsidR="00CA1C02">
        <w:rPr>
          <w:rFonts w:asciiTheme="majorBidi" w:hAnsiTheme="majorBidi" w:cstheme="majorBidi"/>
          <w:szCs w:val="24"/>
        </w:rPr>
        <w:t> </w:t>
      </w:r>
      <w:r w:rsidRPr="0016061C">
        <w:rPr>
          <w:rFonts w:asciiTheme="majorBidi" w:hAnsiTheme="majorBidi" w:cstheme="majorBidi"/>
          <w:szCs w:val="24"/>
        </w:rPr>
        <w:t>– uzliktais arests.</w:t>
      </w:r>
    </w:p>
    <w:p w14:paraId="0EFF6B2D" w14:textId="10FD8B39" w:rsidR="00C906BD" w:rsidRPr="0016061C" w:rsidRDefault="00C906BD" w:rsidP="00B01CA1">
      <w:pPr>
        <w:spacing w:after="0" w:line="276" w:lineRule="auto"/>
        <w:ind w:firstLine="720"/>
        <w:jc w:val="both"/>
        <w:rPr>
          <w:rFonts w:asciiTheme="majorBidi" w:hAnsiTheme="majorBidi" w:cstheme="majorBidi"/>
          <w:szCs w:val="24"/>
        </w:rPr>
      </w:pPr>
      <w:r w:rsidRPr="0016061C">
        <w:rPr>
          <w:rFonts w:asciiTheme="majorBidi" w:hAnsiTheme="majorBidi" w:cstheme="majorBidi"/>
          <w:szCs w:val="24"/>
        </w:rPr>
        <w:t xml:space="preserve">Saglabāts </w:t>
      </w:r>
      <w:r w:rsidR="001B5DBB">
        <w:rPr>
          <w:rFonts w:asciiTheme="majorBidi" w:hAnsiTheme="majorBidi" w:cstheme="majorBidi"/>
          <w:szCs w:val="24"/>
        </w:rPr>
        <w:t>[pers. B]</w:t>
      </w:r>
      <w:r w:rsidRPr="0016061C">
        <w:rPr>
          <w:rFonts w:asciiTheme="majorBidi" w:hAnsiTheme="majorBidi" w:cstheme="majorBidi"/>
          <w:szCs w:val="24"/>
        </w:rPr>
        <w:t xml:space="preserve"> mantai – norēķinu kontiem un nekustamajiem īpašumiem</w:t>
      </w:r>
      <w:r w:rsidR="00CA1C02">
        <w:rPr>
          <w:rFonts w:asciiTheme="majorBidi" w:hAnsiTheme="majorBidi" w:cstheme="majorBidi"/>
          <w:szCs w:val="24"/>
        </w:rPr>
        <w:t> </w:t>
      </w:r>
      <w:r w:rsidRPr="0016061C">
        <w:rPr>
          <w:rFonts w:asciiTheme="majorBidi" w:hAnsiTheme="majorBidi" w:cstheme="majorBidi"/>
          <w:szCs w:val="24"/>
        </w:rPr>
        <w:t>– uzliktais arests.</w:t>
      </w:r>
    </w:p>
    <w:p w14:paraId="77715F3B" w14:textId="6CCA73FA" w:rsidR="00274E03" w:rsidRDefault="00C906BD" w:rsidP="00274E03">
      <w:pPr>
        <w:widowControl w:val="0"/>
        <w:spacing w:after="0" w:line="276" w:lineRule="auto"/>
        <w:ind w:firstLine="720"/>
        <w:jc w:val="both"/>
        <w:rPr>
          <w:rFonts w:asciiTheme="majorBidi" w:hAnsiTheme="majorBidi" w:cstheme="majorBidi"/>
          <w:szCs w:val="24"/>
        </w:rPr>
      </w:pPr>
      <w:r w:rsidRPr="0016061C">
        <w:rPr>
          <w:rFonts w:asciiTheme="majorBidi" w:hAnsiTheme="majorBidi" w:cstheme="majorBidi"/>
          <w:szCs w:val="24"/>
        </w:rPr>
        <w:t>[</w:t>
      </w:r>
      <w:r w:rsidR="00D2775B">
        <w:rPr>
          <w:rFonts w:asciiTheme="majorBidi" w:hAnsiTheme="majorBidi" w:cstheme="majorBidi"/>
          <w:szCs w:val="24"/>
        </w:rPr>
        <w:t>3</w:t>
      </w:r>
      <w:r w:rsidRPr="0016061C">
        <w:rPr>
          <w:rFonts w:asciiTheme="majorBidi" w:hAnsiTheme="majorBidi" w:cstheme="majorBidi"/>
          <w:szCs w:val="24"/>
        </w:rPr>
        <w:t>.5]</w:t>
      </w:r>
      <w:r w:rsidR="00CA1C02">
        <w:rPr>
          <w:rFonts w:asciiTheme="majorBidi" w:hAnsiTheme="majorBidi" w:cstheme="majorBidi"/>
          <w:szCs w:val="24"/>
        </w:rPr>
        <w:t> </w:t>
      </w:r>
      <w:r w:rsidRPr="0016061C">
        <w:rPr>
          <w:rFonts w:asciiTheme="majorBidi" w:hAnsiTheme="majorBidi" w:cstheme="majorBidi"/>
          <w:szCs w:val="24"/>
        </w:rPr>
        <w:t>Pārējā daļā pirmās instances tiesas spriedums atstāts negrozīts.</w:t>
      </w:r>
    </w:p>
    <w:p w14:paraId="72D5F18A" w14:textId="77777777" w:rsidR="00274E03" w:rsidRDefault="00274E03" w:rsidP="00274E03">
      <w:pPr>
        <w:widowControl w:val="0"/>
        <w:spacing w:after="0" w:line="276" w:lineRule="auto"/>
        <w:ind w:firstLine="720"/>
        <w:jc w:val="both"/>
        <w:rPr>
          <w:rFonts w:asciiTheme="majorBidi" w:hAnsiTheme="majorBidi" w:cstheme="majorBidi"/>
          <w:szCs w:val="24"/>
        </w:rPr>
      </w:pPr>
    </w:p>
    <w:p w14:paraId="65E4D92C" w14:textId="0DC54325" w:rsidR="00F25C07" w:rsidRDefault="00C906BD" w:rsidP="00274E03">
      <w:pPr>
        <w:widowControl w:val="0"/>
        <w:spacing w:after="0" w:line="276" w:lineRule="auto"/>
        <w:ind w:firstLine="720"/>
        <w:jc w:val="both"/>
        <w:rPr>
          <w:rFonts w:asciiTheme="majorBidi" w:hAnsiTheme="majorBidi" w:cstheme="majorBidi"/>
          <w:szCs w:val="24"/>
        </w:rPr>
      </w:pPr>
      <w:r w:rsidRPr="0016061C">
        <w:rPr>
          <w:rFonts w:asciiTheme="majorBidi" w:hAnsiTheme="majorBidi" w:cstheme="majorBidi"/>
          <w:szCs w:val="24"/>
        </w:rPr>
        <w:t>[4]</w:t>
      </w:r>
      <w:r w:rsidR="00C1576C">
        <w:rPr>
          <w:rFonts w:asciiTheme="majorBidi" w:hAnsiTheme="majorBidi" w:cstheme="majorBidi"/>
          <w:szCs w:val="24"/>
        </w:rPr>
        <w:t> </w:t>
      </w:r>
      <w:r w:rsidR="00F9493A" w:rsidRPr="0016061C">
        <w:rPr>
          <w:rFonts w:asciiTheme="majorBidi" w:hAnsiTheme="majorBidi" w:cstheme="majorBidi"/>
          <w:szCs w:val="24"/>
        </w:rPr>
        <w:t xml:space="preserve">Ar Senāta </w:t>
      </w:r>
      <w:proofErr w:type="gramStart"/>
      <w:r w:rsidR="005D0F62" w:rsidRPr="0016061C">
        <w:rPr>
          <w:rFonts w:asciiTheme="majorBidi" w:hAnsiTheme="majorBidi" w:cstheme="majorBidi"/>
          <w:szCs w:val="24"/>
        </w:rPr>
        <w:t>2021.gada</w:t>
      </w:r>
      <w:proofErr w:type="gramEnd"/>
      <w:r w:rsidR="005D0F62" w:rsidRPr="0016061C">
        <w:rPr>
          <w:rFonts w:asciiTheme="majorBidi" w:hAnsiTheme="majorBidi" w:cstheme="majorBidi"/>
          <w:szCs w:val="24"/>
        </w:rPr>
        <w:t xml:space="preserve"> 26.februāra lēmumu </w:t>
      </w:r>
      <w:r w:rsidR="00F9493A" w:rsidRPr="00780E54">
        <w:rPr>
          <w:rFonts w:asciiTheme="majorBidi" w:hAnsiTheme="majorBidi" w:cstheme="majorBidi"/>
          <w:szCs w:val="24"/>
        </w:rPr>
        <w:t>Kurzemes</w:t>
      </w:r>
      <w:r w:rsidR="00F9493A" w:rsidRPr="0016061C">
        <w:rPr>
          <w:rFonts w:asciiTheme="majorBidi" w:hAnsiTheme="majorBidi" w:cstheme="majorBidi"/>
          <w:szCs w:val="24"/>
        </w:rPr>
        <w:t xml:space="preserve"> apgabaltiesas 2019.gada 14.maija spriedums</w:t>
      </w:r>
      <w:r w:rsidR="005D0F62" w:rsidRPr="0016061C">
        <w:rPr>
          <w:rFonts w:asciiTheme="majorBidi" w:hAnsiTheme="majorBidi" w:cstheme="majorBidi"/>
          <w:szCs w:val="24"/>
        </w:rPr>
        <w:t xml:space="preserve"> </w:t>
      </w:r>
      <w:r w:rsidR="00F9493A" w:rsidRPr="0016061C">
        <w:rPr>
          <w:rFonts w:asciiTheme="majorBidi" w:hAnsiTheme="majorBidi" w:cstheme="majorBidi"/>
          <w:szCs w:val="24"/>
        </w:rPr>
        <w:t>atce</w:t>
      </w:r>
      <w:r w:rsidR="005D0F62" w:rsidRPr="0016061C">
        <w:rPr>
          <w:rFonts w:asciiTheme="majorBidi" w:hAnsiTheme="majorBidi" w:cstheme="majorBidi"/>
          <w:szCs w:val="24"/>
        </w:rPr>
        <w:t>lts</w:t>
      </w:r>
      <w:r w:rsidR="00F9493A" w:rsidRPr="0016061C">
        <w:rPr>
          <w:rFonts w:asciiTheme="majorBidi" w:hAnsiTheme="majorBidi" w:cstheme="majorBidi"/>
          <w:szCs w:val="24"/>
        </w:rPr>
        <w:t xml:space="preserve"> daļā par apsūdzētā </w:t>
      </w:r>
      <w:r w:rsidR="001B5DBB">
        <w:rPr>
          <w:rFonts w:asciiTheme="majorBidi" w:hAnsiTheme="majorBidi" w:cstheme="majorBidi"/>
          <w:szCs w:val="24"/>
        </w:rPr>
        <w:t>[pers. A]</w:t>
      </w:r>
      <w:r w:rsidR="00F9493A" w:rsidRPr="0016061C">
        <w:rPr>
          <w:rFonts w:asciiTheme="majorBidi" w:hAnsiTheme="majorBidi" w:cstheme="majorBidi"/>
          <w:szCs w:val="24"/>
        </w:rPr>
        <w:t xml:space="preserve"> atzīšanu par vainīgu un sodīšanu pēc Krimināllikuma 177.panta trešās daļas, 218.panta otrās daļas un </w:t>
      </w:r>
      <w:r w:rsidR="001B5DBB">
        <w:rPr>
          <w:rFonts w:asciiTheme="majorBidi" w:hAnsiTheme="majorBidi" w:cstheme="majorBidi"/>
          <w:szCs w:val="24"/>
        </w:rPr>
        <w:t>[pers. A]</w:t>
      </w:r>
      <w:r w:rsidR="00F9493A" w:rsidRPr="0016061C">
        <w:rPr>
          <w:rFonts w:asciiTheme="majorBidi" w:hAnsiTheme="majorBidi" w:cstheme="majorBidi"/>
          <w:szCs w:val="24"/>
        </w:rPr>
        <w:t xml:space="preserve"> noteikto </w:t>
      </w:r>
      <w:r w:rsidR="00F9493A" w:rsidRPr="00A16681">
        <w:rPr>
          <w:rFonts w:asciiTheme="majorBidi" w:hAnsiTheme="majorBidi" w:cstheme="majorBidi"/>
          <w:szCs w:val="24"/>
        </w:rPr>
        <w:t xml:space="preserve">galīgo sodu saskaņā ar Krimināllikuma 50.panta pirmo daļu, daļā par apsūdzētā </w:t>
      </w:r>
      <w:r w:rsidR="001B5DBB">
        <w:rPr>
          <w:rFonts w:asciiTheme="majorBidi" w:hAnsiTheme="majorBidi" w:cstheme="majorBidi"/>
          <w:szCs w:val="24"/>
        </w:rPr>
        <w:t>[pers. </w:t>
      </w:r>
      <w:r w:rsidR="001B5DBB">
        <w:t>B]</w:t>
      </w:r>
      <w:r w:rsidR="00F9493A" w:rsidRPr="0016061C">
        <w:rPr>
          <w:rFonts w:asciiTheme="majorBidi" w:hAnsiTheme="majorBidi" w:cstheme="majorBidi"/>
          <w:szCs w:val="24"/>
        </w:rPr>
        <w:t xml:space="preserve"> atzīšanu par vainīgu un sodīšanu pēc Krimināllikuma 20.panta ceturtās daļas un 177.panta trešās daļas, 20.panta ceturtās daļas un 218.panta otrās daļas un </w:t>
      </w:r>
      <w:r w:rsidR="001B5DBB">
        <w:rPr>
          <w:rFonts w:asciiTheme="majorBidi" w:hAnsiTheme="majorBidi" w:cstheme="majorBidi"/>
          <w:szCs w:val="24"/>
        </w:rPr>
        <w:t>[pers. B]</w:t>
      </w:r>
      <w:r w:rsidR="00F9493A" w:rsidRPr="0016061C">
        <w:rPr>
          <w:rFonts w:asciiTheme="majorBidi" w:hAnsiTheme="majorBidi" w:cstheme="majorBidi"/>
          <w:szCs w:val="24"/>
        </w:rPr>
        <w:t xml:space="preserve"> noteikto galīgo sodu saskaņā ar Krimināllikuma 50.panta pirmo daļu, daļā par </w:t>
      </w:r>
      <w:r w:rsidR="001B5DBB">
        <w:rPr>
          <w:rFonts w:asciiTheme="majorBidi" w:hAnsiTheme="majorBidi" w:cstheme="majorBidi"/>
          <w:szCs w:val="24"/>
        </w:rPr>
        <w:t>[pers. </w:t>
      </w:r>
      <w:r w:rsidR="001B5DBB">
        <w:t>B]</w:t>
      </w:r>
      <w:r w:rsidR="00F9493A" w:rsidRPr="0016061C">
        <w:rPr>
          <w:rFonts w:asciiTheme="majorBidi" w:hAnsiTheme="majorBidi" w:cstheme="majorBidi"/>
          <w:szCs w:val="24"/>
        </w:rPr>
        <w:t xml:space="preserve"> atzīšanu par nevainīgu pret viņu celtajā apsūdzībā pēc Krimināllikuma 218.panta otrās daļas un attaisnošanu, daļā par </w:t>
      </w:r>
      <w:r w:rsidR="005847F2">
        <w:rPr>
          <w:rFonts w:asciiTheme="majorBidi" w:hAnsiTheme="majorBidi" w:cstheme="majorBidi"/>
          <w:szCs w:val="24"/>
        </w:rPr>
        <w:t>materiālā kaitējuma</w:t>
      </w:r>
      <w:r w:rsidR="00F9493A" w:rsidRPr="0016061C">
        <w:rPr>
          <w:rFonts w:asciiTheme="majorBidi" w:hAnsiTheme="majorBidi" w:cstheme="majorBidi"/>
          <w:szCs w:val="24"/>
        </w:rPr>
        <w:t xml:space="preserve"> kompensācijas 160</w:t>
      </w:r>
      <w:r w:rsidR="00C1576C">
        <w:rPr>
          <w:rFonts w:asciiTheme="majorBidi" w:hAnsiTheme="majorBidi" w:cstheme="majorBidi"/>
          <w:szCs w:val="24"/>
        </w:rPr>
        <w:t> </w:t>
      </w:r>
      <w:r w:rsidR="00F9493A" w:rsidRPr="0016061C">
        <w:rPr>
          <w:rFonts w:asciiTheme="majorBidi" w:hAnsiTheme="majorBidi" w:cstheme="majorBidi"/>
          <w:szCs w:val="24"/>
        </w:rPr>
        <w:t>203,84</w:t>
      </w:r>
      <w:r w:rsidR="00C1576C">
        <w:rPr>
          <w:rFonts w:asciiTheme="majorBidi" w:hAnsiTheme="majorBidi" w:cstheme="majorBidi"/>
          <w:szCs w:val="24"/>
        </w:rPr>
        <w:t> </w:t>
      </w:r>
      <w:r w:rsidR="00F9493A" w:rsidRPr="0016061C">
        <w:rPr>
          <w:rFonts w:asciiTheme="majorBidi" w:hAnsiTheme="majorBidi" w:cstheme="majorBidi"/>
          <w:i/>
          <w:iCs/>
          <w:szCs w:val="24"/>
        </w:rPr>
        <w:t>euro</w:t>
      </w:r>
      <w:r w:rsidR="00F9493A" w:rsidRPr="0016061C">
        <w:rPr>
          <w:rFonts w:asciiTheme="majorBidi" w:hAnsiTheme="majorBidi" w:cstheme="majorBidi"/>
          <w:szCs w:val="24"/>
        </w:rPr>
        <w:t xml:space="preserve"> solidāru piedziņu no </w:t>
      </w:r>
      <w:r w:rsidR="001B5DBB">
        <w:rPr>
          <w:rFonts w:asciiTheme="majorBidi" w:hAnsiTheme="majorBidi" w:cstheme="majorBidi"/>
          <w:szCs w:val="24"/>
        </w:rPr>
        <w:t>[pers. A]</w:t>
      </w:r>
      <w:r w:rsidR="00F9493A" w:rsidRPr="0016061C">
        <w:rPr>
          <w:rFonts w:asciiTheme="majorBidi" w:hAnsiTheme="majorBidi" w:cstheme="majorBidi"/>
          <w:szCs w:val="24"/>
        </w:rPr>
        <w:t xml:space="preserve"> un </w:t>
      </w:r>
      <w:r w:rsidR="001B5DBB">
        <w:rPr>
          <w:rFonts w:asciiTheme="majorBidi" w:hAnsiTheme="majorBidi" w:cstheme="majorBidi"/>
          <w:szCs w:val="24"/>
        </w:rPr>
        <w:t>[pers. B]</w:t>
      </w:r>
      <w:r w:rsidR="00F9493A" w:rsidRPr="0016061C">
        <w:rPr>
          <w:rFonts w:asciiTheme="majorBidi" w:hAnsiTheme="majorBidi" w:cstheme="majorBidi"/>
          <w:szCs w:val="24"/>
        </w:rPr>
        <w:t xml:space="preserve"> valsts labā, daļā par materiālā kaitējuma kompensācijas pieteikuma 34</w:t>
      </w:r>
      <w:r w:rsidR="005847F2">
        <w:rPr>
          <w:rFonts w:asciiTheme="majorBidi" w:hAnsiTheme="majorBidi" w:cstheme="majorBidi"/>
          <w:szCs w:val="24"/>
        </w:rPr>
        <w:t> </w:t>
      </w:r>
      <w:r w:rsidR="00F9493A" w:rsidRPr="0016061C">
        <w:rPr>
          <w:rFonts w:asciiTheme="majorBidi" w:hAnsiTheme="majorBidi" w:cstheme="majorBidi"/>
          <w:szCs w:val="24"/>
        </w:rPr>
        <w:t>901,75</w:t>
      </w:r>
      <w:r w:rsidR="005847F2">
        <w:rPr>
          <w:rFonts w:asciiTheme="majorBidi" w:hAnsiTheme="majorBidi" w:cstheme="majorBidi"/>
          <w:szCs w:val="24"/>
        </w:rPr>
        <w:t> </w:t>
      </w:r>
      <w:r w:rsidR="00F9493A" w:rsidRPr="0016061C">
        <w:rPr>
          <w:rFonts w:asciiTheme="majorBidi" w:hAnsiTheme="majorBidi" w:cstheme="majorBidi"/>
          <w:i/>
          <w:iCs/>
          <w:szCs w:val="24"/>
        </w:rPr>
        <w:t xml:space="preserve">euro </w:t>
      </w:r>
      <w:r w:rsidR="00F9493A" w:rsidRPr="0016061C">
        <w:rPr>
          <w:rFonts w:asciiTheme="majorBidi" w:hAnsiTheme="majorBidi" w:cstheme="majorBidi"/>
          <w:szCs w:val="24"/>
        </w:rPr>
        <w:t xml:space="preserve">apmērā atstāšanu bez izskatīšanas, daļā par aresta saglabāšanu </w:t>
      </w:r>
      <w:r w:rsidR="001B5DBB">
        <w:rPr>
          <w:rFonts w:asciiTheme="majorBidi" w:hAnsiTheme="majorBidi" w:cstheme="majorBidi"/>
          <w:szCs w:val="24"/>
        </w:rPr>
        <w:t>[pers. A]</w:t>
      </w:r>
      <w:r w:rsidR="00F9493A" w:rsidRPr="0016061C">
        <w:rPr>
          <w:rFonts w:asciiTheme="majorBidi" w:hAnsiTheme="majorBidi" w:cstheme="majorBidi"/>
          <w:szCs w:val="24"/>
        </w:rPr>
        <w:t xml:space="preserve"> un </w:t>
      </w:r>
      <w:r w:rsidR="001B5DBB">
        <w:rPr>
          <w:rFonts w:asciiTheme="majorBidi" w:hAnsiTheme="majorBidi" w:cstheme="majorBidi"/>
          <w:szCs w:val="24"/>
        </w:rPr>
        <w:t>[pers. B]</w:t>
      </w:r>
      <w:r w:rsidR="00F9493A" w:rsidRPr="0016061C">
        <w:rPr>
          <w:rFonts w:asciiTheme="majorBidi" w:hAnsiTheme="majorBidi" w:cstheme="majorBidi"/>
          <w:szCs w:val="24"/>
        </w:rPr>
        <w:t xml:space="preserve"> mantai.</w:t>
      </w:r>
    </w:p>
    <w:p w14:paraId="2EB198D4" w14:textId="3EF20634" w:rsidR="00F9493A" w:rsidRPr="0016061C" w:rsidRDefault="00F9493A" w:rsidP="00F25C07">
      <w:pPr>
        <w:widowControl w:val="0"/>
        <w:spacing w:after="0" w:line="276" w:lineRule="auto"/>
        <w:ind w:firstLine="720"/>
        <w:jc w:val="both"/>
        <w:rPr>
          <w:rFonts w:asciiTheme="majorBidi" w:hAnsiTheme="majorBidi" w:cstheme="majorBidi"/>
          <w:szCs w:val="24"/>
        </w:rPr>
      </w:pPr>
      <w:r w:rsidRPr="0016061C">
        <w:rPr>
          <w:rFonts w:asciiTheme="majorBidi" w:hAnsiTheme="majorBidi" w:cstheme="majorBidi"/>
          <w:szCs w:val="24"/>
        </w:rPr>
        <w:t>Atceltajā daļā lieta nosūt</w:t>
      </w:r>
      <w:r w:rsidR="005D0F62" w:rsidRPr="0016061C">
        <w:rPr>
          <w:rFonts w:asciiTheme="majorBidi" w:hAnsiTheme="majorBidi" w:cstheme="majorBidi"/>
          <w:szCs w:val="24"/>
        </w:rPr>
        <w:t>īta</w:t>
      </w:r>
      <w:r w:rsidRPr="0016061C">
        <w:rPr>
          <w:rFonts w:asciiTheme="majorBidi" w:hAnsiTheme="majorBidi" w:cstheme="majorBidi"/>
          <w:szCs w:val="24"/>
        </w:rPr>
        <w:t xml:space="preserve"> jaunai izskatīšanai apelācijas instances tiesā, bet</w:t>
      </w:r>
      <w:r w:rsidR="005D0F62" w:rsidRPr="0016061C">
        <w:rPr>
          <w:rFonts w:asciiTheme="majorBidi" w:hAnsiTheme="majorBidi" w:cstheme="majorBidi"/>
          <w:szCs w:val="24"/>
        </w:rPr>
        <w:t xml:space="preserve"> </w:t>
      </w:r>
      <w:r w:rsidRPr="0016061C">
        <w:rPr>
          <w:rFonts w:asciiTheme="majorBidi" w:hAnsiTheme="majorBidi" w:cstheme="majorBidi"/>
          <w:szCs w:val="24"/>
        </w:rPr>
        <w:t>pārējā daļā apelācijas instances tiesas spriedums atstā</w:t>
      </w:r>
      <w:r w:rsidR="005D0F62" w:rsidRPr="0016061C">
        <w:rPr>
          <w:rFonts w:asciiTheme="majorBidi" w:hAnsiTheme="majorBidi" w:cstheme="majorBidi"/>
          <w:szCs w:val="24"/>
        </w:rPr>
        <w:t>ts</w:t>
      </w:r>
      <w:r w:rsidRPr="0016061C">
        <w:rPr>
          <w:rFonts w:asciiTheme="majorBidi" w:hAnsiTheme="majorBidi" w:cstheme="majorBidi"/>
          <w:szCs w:val="24"/>
        </w:rPr>
        <w:t xml:space="preserve"> negrozīts.</w:t>
      </w:r>
    </w:p>
    <w:p w14:paraId="2F2BC033" w14:textId="46428CC2" w:rsidR="001F26F9" w:rsidRPr="0016061C" w:rsidRDefault="001F26F9" w:rsidP="00B01CA1">
      <w:pPr>
        <w:spacing w:after="0" w:line="276" w:lineRule="auto"/>
        <w:ind w:firstLine="720"/>
        <w:rPr>
          <w:rFonts w:asciiTheme="majorBidi" w:hAnsiTheme="majorBidi" w:cstheme="majorBidi"/>
          <w:szCs w:val="24"/>
        </w:rPr>
      </w:pPr>
    </w:p>
    <w:p w14:paraId="428A0893" w14:textId="07C25C84" w:rsidR="001F26F9" w:rsidRDefault="001F26F9" w:rsidP="00B01CA1">
      <w:pPr>
        <w:spacing w:after="0" w:line="276" w:lineRule="auto"/>
        <w:ind w:firstLine="720"/>
        <w:jc w:val="both"/>
        <w:rPr>
          <w:rFonts w:asciiTheme="majorBidi" w:hAnsiTheme="majorBidi" w:cstheme="majorBidi"/>
          <w:szCs w:val="24"/>
        </w:rPr>
      </w:pPr>
      <w:r w:rsidRPr="0016061C">
        <w:rPr>
          <w:rFonts w:asciiTheme="majorBidi" w:hAnsiTheme="majorBidi" w:cstheme="majorBidi"/>
          <w:szCs w:val="24"/>
        </w:rPr>
        <w:t>[5]</w:t>
      </w:r>
      <w:r w:rsidR="00AF020A">
        <w:rPr>
          <w:rFonts w:asciiTheme="majorBidi" w:hAnsiTheme="majorBidi" w:cstheme="majorBidi"/>
          <w:szCs w:val="24"/>
        </w:rPr>
        <w:t> </w:t>
      </w:r>
      <w:r w:rsidR="00692EAA" w:rsidRPr="0016061C">
        <w:rPr>
          <w:rFonts w:asciiTheme="majorBidi" w:hAnsiTheme="majorBidi" w:cstheme="majorBidi"/>
          <w:szCs w:val="24"/>
        </w:rPr>
        <w:t xml:space="preserve">Ar </w:t>
      </w:r>
      <w:r w:rsidR="00692EAA" w:rsidRPr="00780E54">
        <w:rPr>
          <w:rFonts w:asciiTheme="majorBidi" w:hAnsiTheme="majorBidi" w:cstheme="majorBidi"/>
          <w:szCs w:val="24"/>
        </w:rPr>
        <w:t>Latgales</w:t>
      </w:r>
      <w:r w:rsidR="00692EAA" w:rsidRPr="0016061C">
        <w:rPr>
          <w:rFonts w:asciiTheme="majorBidi" w:hAnsiTheme="majorBidi" w:cstheme="majorBidi"/>
          <w:szCs w:val="24"/>
        </w:rPr>
        <w:t xml:space="preserve"> apgabaltiesas </w:t>
      </w:r>
      <w:proofErr w:type="gramStart"/>
      <w:r w:rsidR="00692EAA" w:rsidRPr="0016061C">
        <w:rPr>
          <w:rFonts w:asciiTheme="majorBidi" w:hAnsiTheme="majorBidi" w:cstheme="majorBidi"/>
          <w:szCs w:val="24"/>
        </w:rPr>
        <w:t>2021.gada</w:t>
      </w:r>
      <w:proofErr w:type="gramEnd"/>
      <w:r w:rsidR="00692EAA" w:rsidRPr="0016061C">
        <w:rPr>
          <w:rFonts w:asciiTheme="majorBidi" w:hAnsiTheme="majorBidi" w:cstheme="majorBidi"/>
          <w:szCs w:val="24"/>
        </w:rPr>
        <w:t xml:space="preserve"> 17.jūnija lēmumu Kurzemes rajona tiesas 2018.gada 13.novembra spriedums atstāts negrozīts.</w:t>
      </w:r>
    </w:p>
    <w:p w14:paraId="40427A49" w14:textId="77777777" w:rsidR="001F26F9" w:rsidRPr="0016061C" w:rsidRDefault="001F26F9" w:rsidP="00B01CA1">
      <w:pPr>
        <w:spacing w:after="0" w:line="276" w:lineRule="auto"/>
        <w:ind w:firstLine="720"/>
        <w:rPr>
          <w:rFonts w:asciiTheme="majorBidi" w:hAnsiTheme="majorBidi" w:cstheme="majorBidi"/>
          <w:szCs w:val="24"/>
        </w:rPr>
      </w:pPr>
    </w:p>
    <w:p w14:paraId="6414CEB7" w14:textId="6EA5FFB9" w:rsidR="00EF747F" w:rsidRDefault="001F26F9" w:rsidP="00EF747F">
      <w:pPr>
        <w:widowControl w:val="0"/>
        <w:spacing w:after="0" w:line="276" w:lineRule="auto"/>
        <w:ind w:firstLine="720"/>
        <w:jc w:val="both"/>
        <w:rPr>
          <w:rFonts w:asciiTheme="majorBidi" w:hAnsiTheme="majorBidi" w:cstheme="majorBidi"/>
          <w:szCs w:val="24"/>
        </w:rPr>
      </w:pPr>
      <w:r w:rsidRPr="0016061C">
        <w:rPr>
          <w:rFonts w:asciiTheme="majorBidi" w:hAnsiTheme="majorBidi" w:cstheme="majorBidi"/>
          <w:szCs w:val="24"/>
        </w:rPr>
        <w:t>[6]</w:t>
      </w:r>
      <w:r w:rsidR="00AF020A">
        <w:rPr>
          <w:rFonts w:asciiTheme="majorBidi" w:hAnsiTheme="majorBidi" w:cstheme="majorBidi"/>
          <w:szCs w:val="24"/>
        </w:rPr>
        <w:t> </w:t>
      </w:r>
      <w:r w:rsidR="00C906BD" w:rsidRPr="0016061C">
        <w:rPr>
          <w:rFonts w:asciiTheme="majorBidi" w:hAnsiTheme="majorBidi" w:cstheme="majorBidi"/>
          <w:szCs w:val="24"/>
        </w:rPr>
        <w:t xml:space="preserve">Par </w:t>
      </w:r>
      <w:r w:rsidR="003A51A3" w:rsidRPr="00780E54">
        <w:rPr>
          <w:rFonts w:asciiTheme="majorBidi" w:hAnsiTheme="majorBidi" w:cstheme="majorBidi"/>
          <w:szCs w:val="24"/>
        </w:rPr>
        <w:t>Latgales</w:t>
      </w:r>
      <w:r w:rsidR="003A51A3" w:rsidRPr="0016061C">
        <w:rPr>
          <w:rFonts w:asciiTheme="majorBidi" w:hAnsiTheme="majorBidi" w:cstheme="majorBidi"/>
          <w:szCs w:val="24"/>
        </w:rPr>
        <w:t xml:space="preserve"> apgabaltiesas </w:t>
      </w:r>
      <w:proofErr w:type="gramStart"/>
      <w:r w:rsidR="003A51A3" w:rsidRPr="0016061C">
        <w:rPr>
          <w:rFonts w:asciiTheme="majorBidi" w:hAnsiTheme="majorBidi" w:cstheme="majorBidi"/>
          <w:szCs w:val="24"/>
        </w:rPr>
        <w:t>2021.gada</w:t>
      </w:r>
      <w:proofErr w:type="gramEnd"/>
      <w:r w:rsidR="003A51A3" w:rsidRPr="0016061C">
        <w:rPr>
          <w:rFonts w:asciiTheme="majorBidi" w:hAnsiTheme="majorBidi" w:cstheme="majorBidi"/>
          <w:szCs w:val="24"/>
        </w:rPr>
        <w:t xml:space="preserve"> 17.jūnija lēmumu</w:t>
      </w:r>
      <w:r w:rsidR="003A51A3" w:rsidRPr="0016061C" w:rsidDel="003A51A3">
        <w:rPr>
          <w:rFonts w:asciiTheme="majorBidi" w:hAnsiTheme="majorBidi" w:cstheme="majorBidi"/>
          <w:szCs w:val="24"/>
        </w:rPr>
        <w:t xml:space="preserve"> </w:t>
      </w:r>
      <w:r w:rsidR="00C906BD" w:rsidRPr="0016061C">
        <w:rPr>
          <w:rFonts w:asciiTheme="majorBidi" w:hAnsiTheme="majorBidi" w:cstheme="majorBidi"/>
          <w:szCs w:val="24"/>
        </w:rPr>
        <w:t>Kurzemes</w:t>
      </w:r>
      <w:r w:rsidR="00E140CD" w:rsidRPr="0016061C">
        <w:rPr>
          <w:rFonts w:asciiTheme="majorBidi" w:hAnsiTheme="majorBidi" w:cstheme="majorBidi"/>
          <w:szCs w:val="24"/>
        </w:rPr>
        <w:t xml:space="preserve"> </w:t>
      </w:r>
      <w:r w:rsidR="00C906BD" w:rsidRPr="0016061C">
        <w:rPr>
          <w:rFonts w:asciiTheme="majorBidi" w:hAnsiTheme="majorBidi" w:cstheme="majorBidi"/>
          <w:szCs w:val="24"/>
        </w:rPr>
        <w:t>tiesas apgabala prokuratūras virsprokurore I.</w:t>
      </w:r>
      <w:r w:rsidR="00AF020A">
        <w:rPr>
          <w:rFonts w:asciiTheme="majorBidi" w:hAnsiTheme="majorBidi" w:cstheme="majorBidi"/>
          <w:szCs w:val="24"/>
        </w:rPr>
        <w:t> </w:t>
      </w:r>
      <w:r w:rsidR="00C906BD" w:rsidRPr="0016061C">
        <w:rPr>
          <w:rFonts w:asciiTheme="majorBidi" w:hAnsiTheme="majorBidi" w:cstheme="majorBidi"/>
          <w:szCs w:val="24"/>
        </w:rPr>
        <w:t>Ašmane iesniegusi kasācijas protestu,</w:t>
      </w:r>
      <w:r w:rsidR="00E140CD" w:rsidRPr="0016061C">
        <w:rPr>
          <w:rFonts w:asciiTheme="majorBidi" w:hAnsiTheme="majorBidi" w:cstheme="majorBidi"/>
          <w:szCs w:val="24"/>
        </w:rPr>
        <w:t xml:space="preserve"> </w:t>
      </w:r>
      <w:r w:rsidR="00C906BD" w:rsidRPr="0016061C">
        <w:rPr>
          <w:rFonts w:asciiTheme="majorBidi" w:hAnsiTheme="majorBidi" w:cstheme="majorBidi"/>
          <w:szCs w:val="24"/>
        </w:rPr>
        <w:t xml:space="preserve">kurā lūdz atcelt </w:t>
      </w:r>
      <w:r w:rsidR="00E140CD" w:rsidRPr="0016061C">
        <w:rPr>
          <w:rFonts w:asciiTheme="majorBidi" w:hAnsiTheme="majorBidi" w:cstheme="majorBidi"/>
          <w:szCs w:val="24"/>
        </w:rPr>
        <w:t xml:space="preserve">apelācijas instances tiesas lēmumu </w:t>
      </w:r>
      <w:r w:rsidR="000358A7">
        <w:rPr>
          <w:rFonts w:asciiTheme="majorBidi" w:hAnsiTheme="majorBidi" w:cstheme="majorBidi"/>
          <w:szCs w:val="24"/>
        </w:rPr>
        <w:t xml:space="preserve">daļā par apsūdzēto </w:t>
      </w:r>
      <w:r w:rsidR="001B5DBB">
        <w:rPr>
          <w:rFonts w:asciiTheme="majorBidi" w:hAnsiTheme="majorBidi" w:cstheme="majorBidi"/>
          <w:szCs w:val="24"/>
        </w:rPr>
        <w:t>[pers. A]</w:t>
      </w:r>
      <w:r w:rsidR="000358A7" w:rsidRPr="0016061C">
        <w:rPr>
          <w:rFonts w:asciiTheme="majorBidi" w:hAnsiTheme="majorBidi" w:cstheme="majorBidi"/>
          <w:szCs w:val="24"/>
        </w:rPr>
        <w:t xml:space="preserve"> un </w:t>
      </w:r>
      <w:r w:rsidR="001B5DBB">
        <w:rPr>
          <w:rFonts w:asciiTheme="majorBidi" w:hAnsiTheme="majorBidi" w:cstheme="majorBidi"/>
          <w:szCs w:val="24"/>
        </w:rPr>
        <w:t>[pers. </w:t>
      </w:r>
      <w:r w:rsidR="001B5DBB">
        <w:t>B]</w:t>
      </w:r>
      <w:r w:rsidR="000358A7">
        <w:rPr>
          <w:rFonts w:asciiTheme="majorBidi" w:hAnsiTheme="majorBidi" w:cstheme="majorBidi"/>
          <w:szCs w:val="24"/>
        </w:rPr>
        <w:t xml:space="preserve"> atzīšanu par nevainīgiem </w:t>
      </w:r>
      <w:r w:rsidR="00AF7AF9">
        <w:rPr>
          <w:rFonts w:asciiTheme="majorBidi" w:hAnsiTheme="majorBidi" w:cstheme="majorBidi"/>
          <w:szCs w:val="24"/>
        </w:rPr>
        <w:t>pret</w:t>
      </w:r>
      <w:r w:rsidR="00D41D63">
        <w:rPr>
          <w:rFonts w:asciiTheme="majorBidi" w:hAnsiTheme="majorBidi" w:cstheme="majorBidi"/>
          <w:szCs w:val="24"/>
        </w:rPr>
        <w:t xml:space="preserve"> </w:t>
      </w:r>
      <w:r w:rsidR="000358A7">
        <w:rPr>
          <w:rFonts w:asciiTheme="majorBidi" w:hAnsiTheme="majorBidi" w:cstheme="majorBidi"/>
          <w:szCs w:val="24"/>
        </w:rPr>
        <w:t>viņiem celtajā</w:t>
      </w:r>
      <w:r w:rsidR="00A16681">
        <w:rPr>
          <w:rFonts w:asciiTheme="majorBidi" w:hAnsiTheme="majorBidi" w:cstheme="majorBidi"/>
          <w:szCs w:val="24"/>
        </w:rPr>
        <w:t>s</w:t>
      </w:r>
      <w:r w:rsidR="000358A7">
        <w:rPr>
          <w:rFonts w:asciiTheme="majorBidi" w:hAnsiTheme="majorBidi" w:cstheme="majorBidi"/>
          <w:szCs w:val="24"/>
        </w:rPr>
        <w:t xml:space="preserve"> apsūdzībā</w:t>
      </w:r>
      <w:r w:rsidR="00A16681">
        <w:rPr>
          <w:rFonts w:asciiTheme="majorBidi" w:hAnsiTheme="majorBidi" w:cstheme="majorBidi"/>
          <w:szCs w:val="24"/>
        </w:rPr>
        <w:t>s</w:t>
      </w:r>
      <w:r w:rsidR="000358A7">
        <w:rPr>
          <w:rFonts w:asciiTheme="majorBidi" w:hAnsiTheme="majorBidi" w:cstheme="majorBidi"/>
          <w:szCs w:val="24"/>
        </w:rPr>
        <w:t xml:space="preserve"> un attaisnošanu </w:t>
      </w:r>
      <w:r w:rsidR="00E140CD" w:rsidRPr="0016061C">
        <w:rPr>
          <w:rFonts w:asciiTheme="majorBidi" w:hAnsiTheme="majorBidi" w:cstheme="majorBidi"/>
          <w:szCs w:val="24"/>
        </w:rPr>
        <w:t xml:space="preserve">un </w:t>
      </w:r>
      <w:r w:rsidR="00C906BD" w:rsidRPr="0016061C">
        <w:rPr>
          <w:rFonts w:asciiTheme="majorBidi" w:hAnsiTheme="majorBidi" w:cstheme="majorBidi"/>
          <w:szCs w:val="24"/>
        </w:rPr>
        <w:t>lietu šajā daļā nosūtīt jaunai izskatīšanai apelācijas instances tiesā.</w:t>
      </w:r>
    </w:p>
    <w:p w14:paraId="5B7B604B" w14:textId="4F7F5CB8" w:rsidR="00545771" w:rsidRPr="0016061C" w:rsidRDefault="00545771" w:rsidP="00EF747F">
      <w:pPr>
        <w:widowControl w:val="0"/>
        <w:spacing w:after="0" w:line="276" w:lineRule="auto"/>
        <w:ind w:firstLine="720"/>
        <w:jc w:val="both"/>
        <w:rPr>
          <w:rFonts w:asciiTheme="majorBidi" w:hAnsiTheme="majorBidi" w:cstheme="majorBidi"/>
          <w:szCs w:val="24"/>
        </w:rPr>
      </w:pPr>
      <w:r>
        <w:rPr>
          <w:rFonts w:asciiTheme="majorBidi" w:hAnsiTheme="majorBidi" w:cstheme="majorBidi"/>
          <w:szCs w:val="24"/>
        </w:rPr>
        <w:t>K</w:t>
      </w:r>
      <w:r w:rsidRPr="0016061C">
        <w:rPr>
          <w:rFonts w:asciiTheme="majorBidi" w:hAnsiTheme="majorBidi" w:cstheme="majorBidi"/>
          <w:szCs w:val="24"/>
        </w:rPr>
        <w:t>asācijas protestu</w:t>
      </w:r>
      <w:r>
        <w:rPr>
          <w:rFonts w:asciiTheme="majorBidi" w:hAnsiTheme="majorBidi" w:cstheme="majorBidi"/>
          <w:szCs w:val="24"/>
        </w:rPr>
        <w:t xml:space="preserve"> pamato turpmāk norādītie argumenti.</w:t>
      </w:r>
    </w:p>
    <w:p w14:paraId="2BCE84CC" w14:textId="73A5FAE2" w:rsidR="00C906BD" w:rsidRPr="0016061C" w:rsidRDefault="00C906BD" w:rsidP="00B01CA1">
      <w:pPr>
        <w:spacing w:after="0" w:line="276" w:lineRule="auto"/>
        <w:ind w:firstLine="720"/>
        <w:jc w:val="both"/>
        <w:rPr>
          <w:rFonts w:asciiTheme="majorBidi" w:hAnsiTheme="majorBidi" w:cstheme="majorBidi"/>
          <w:szCs w:val="24"/>
        </w:rPr>
      </w:pPr>
      <w:r w:rsidRPr="0016061C">
        <w:rPr>
          <w:rFonts w:asciiTheme="majorBidi" w:hAnsiTheme="majorBidi" w:cstheme="majorBidi"/>
          <w:szCs w:val="24"/>
        </w:rPr>
        <w:lastRenderedPageBreak/>
        <w:t>[</w:t>
      </w:r>
      <w:r w:rsidR="00E8134E" w:rsidRPr="0016061C">
        <w:rPr>
          <w:rFonts w:asciiTheme="majorBidi" w:hAnsiTheme="majorBidi" w:cstheme="majorBidi"/>
          <w:szCs w:val="24"/>
        </w:rPr>
        <w:t>6</w:t>
      </w:r>
      <w:r w:rsidRPr="0016061C">
        <w:rPr>
          <w:rFonts w:asciiTheme="majorBidi" w:hAnsiTheme="majorBidi" w:cstheme="majorBidi"/>
          <w:szCs w:val="24"/>
        </w:rPr>
        <w:t>.1]</w:t>
      </w:r>
      <w:r w:rsidR="001239A6">
        <w:rPr>
          <w:rFonts w:asciiTheme="majorBidi" w:hAnsiTheme="majorBidi" w:cstheme="majorBidi"/>
          <w:szCs w:val="24"/>
        </w:rPr>
        <w:t> </w:t>
      </w:r>
      <w:r w:rsidRPr="0016061C">
        <w:rPr>
          <w:rFonts w:asciiTheme="majorBidi" w:hAnsiTheme="majorBidi" w:cstheme="majorBidi"/>
          <w:szCs w:val="24"/>
        </w:rPr>
        <w:t xml:space="preserve">Apelācijas instances tiesas </w:t>
      </w:r>
      <w:r w:rsidR="00BE6A6F">
        <w:rPr>
          <w:rFonts w:asciiTheme="majorBidi" w:hAnsiTheme="majorBidi" w:cstheme="majorBidi"/>
          <w:szCs w:val="24"/>
        </w:rPr>
        <w:t xml:space="preserve">lēmums </w:t>
      </w:r>
      <w:r w:rsidRPr="0016061C">
        <w:rPr>
          <w:rFonts w:asciiTheme="majorBidi" w:hAnsiTheme="majorBidi" w:cstheme="majorBidi"/>
          <w:szCs w:val="24"/>
        </w:rPr>
        <w:t>pārsūdzētajā daļā ir nepamatots un</w:t>
      </w:r>
      <w:r w:rsidR="00E140CD" w:rsidRPr="0016061C">
        <w:rPr>
          <w:rFonts w:asciiTheme="majorBidi" w:hAnsiTheme="majorBidi" w:cstheme="majorBidi"/>
          <w:szCs w:val="24"/>
        </w:rPr>
        <w:t xml:space="preserve"> </w:t>
      </w:r>
      <w:r w:rsidRPr="0016061C">
        <w:rPr>
          <w:rFonts w:asciiTheme="majorBidi" w:hAnsiTheme="majorBidi" w:cstheme="majorBidi"/>
          <w:szCs w:val="24"/>
        </w:rPr>
        <w:t xml:space="preserve">atceļams, jo apelācijas instances tiesa </w:t>
      </w:r>
      <w:r w:rsidR="00FA79D5">
        <w:rPr>
          <w:rFonts w:asciiTheme="majorBidi" w:hAnsiTheme="majorBidi" w:cstheme="majorBidi"/>
          <w:szCs w:val="24"/>
        </w:rPr>
        <w:t xml:space="preserve">ir </w:t>
      </w:r>
      <w:r w:rsidRPr="0016061C">
        <w:rPr>
          <w:rFonts w:asciiTheme="majorBidi" w:hAnsiTheme="majorBidi" w:cstheme="majorBidi"/>
          <w:szCs w:val="24"/>
        </w:rPr>
        <w:t xml:space="preserve">pieļāvusi Kriminālprocesa likuma </w:t>
      </w:r>
      <w:proofErr w:type="gramStart"/>
      <w:r w:rsidRPr="0016061C">
        <w:rPr>
          <w:rFonts w:asciiTheme="majorBidi" w:hAnsiTheme="majorBidi" w:cstheme="majorBidi"/>
          <w:szCs w:val="24"/>
        </w:rPr>
        <w:t>511.panta</w:t>
      </w:r>
      <w:proofErr w:type="gramEnd"/>
      <w:r w:rsidR="00E140CD" w:rsidRPr="0016061C">
        <w:rPr>
          <w:rFonts w:asciiTheme="majorBidi" w:hAnsiTheme="majorBidi" w:cstheme="majorBidi"/>
          <w:szCs w:val="24"/>
        </w:rPr>
        <w:t xml:space="preserve"> </w:t>
      </w:r>
      <w:r w:rsidRPr="0016061C">
        <w:rPr>
          <w:rFonts w:asciiTheme="majorBidi" w:hAnsiTheme="majorBidi" w:cstheme="majorBidi"/>
          <w:szCs w:val="24"/>
        </w:rPr>
        <w:t>otrās daļas, 512.panta, 525.panta, 561.panta pirmās daļas,</w:t>
      </w:r>
      <w:r w:rsidR="00E140CD" w:rsidRPr="0016061C">
        <w:rPr>
          <w:rFonts w:asciiTheme="majorBidi" w:hAnsiTheme="majorBidi" w:cstheme="majorBidi"/>
          <w:szCs w:val="24"/>
        </w:rPr>
        <w:t xml:space="preserve"> </w:t>
      </w:r>
      <w:r w:rsidRPr="0016061C">
        <w:rPr>
          <w:rFonts w:asciiTheme="majorBidi" w:hAnsiTheme="majorBidi" w:cstheme="majorBidi"/>
          <w:szCs w:val="24"/>
        </w:rPr>
        <w:t>564.panta</w:t>
      </w:r>
      <w:r w:rsidR="00982AAB" w:rsidRPr="0016061C">
        <w:rPr>
          <w:rFonts w:asciiTheme="majorBidi" w:hAnsiTheme="majorBidi" w:cstheme="majorBidi"/>
          <w:szCs w:val="24"/>
        </w:rPr>
        <w:t xml:space="preserve"> </w:t>
      </w:r>
      <w:r w:rsidR="00C75807" w:rsidRPr="0016061C">
        <w:rPr>
          <w:rFonts w:asciiTheme="majorBidi" w:hAnsiTheme="majorBidi" w:cstheme="majorBidi"/>
          <w:szCs w:val="24"/>
        </w:rPr>
        <w:t>ceturtās</w:t>
      </w:r>
      <w:r w:rsidR="00982AAB" w:rsidRPr="0016061C">
        <w:rPr>
          <w:rFonts w:asciiTheme="majorBidi" w:hAnsiTheme="majorBidi" w:cstheme="majorBidi"/>
          <w:szCs w:val="24"/>
        </w:rPr>
        <w:t xml:space="preserve"> </w:t>
      </w:r>
      <w:r w:rsidRPr="0016061C">
        <w:rPr>
          <w:rFonts w:asciiTheme="majorBidi" w:hAnsiTheme="majorBidi" w:cstheme="majorBidi"/>
          <w:szCs w:val="24"/>
        </w:rPr>
        <w:t xml:space="preserve">daļas </w:t>
      </w:r>
      <w:r w:rsidR="00982AAB" w:rsidRPr="0016061C">
        <w:rPr>
          <w:rFonts w:asciiTheme="majorBidi" w:hAnsiTheme="majorBidi" w:cstheme="majorBidi"/>
          <w:szCs w:val="24"/>
        </w:rPr>
        <w:t xml:space="preserve">un 589.panta pirmās daļas </w:t>
      </w:r>
      <w:r w:rsidRPr="0016061C">
        <w:rPr>
          <w:rFonts w:asciiTheme="majorBidi" w:hAnsiTheme="majorBidi" w:cstheme="majorBidi"/>
          <w:szCs w:val="24"/>
        </w:rPr>
        <w:t>pārkāpumus, kas uzskatāmi par Kriminālprocesa</w:t>
      </w:r>
      <w:r w:rsidR="00E140CD" w:rsidRPr="0016061C">
        <w:rPr>
          <w:rFonts w:asciiTheme="majorBidi" w:hAnsiTheme="majorBidi" w:cstheme="majorBidi"/>
          <w:szCs w:val="24"/>
        </w:rPr>
        <w:t xml:space="preserve"> </w:t>
      </w:r>
      <w:r w:rsidRPr="0016061C">
        <w:rPr>
          <w:rFonts w:asciiTheme="majorBidi" w:hAnsiTheme="majorBidi" w:cstheme="majorBidi"/>
          <w:szCs w:val="24"/>
        </w:rPr>
        <w:t>likuma būtiskiem pārkāpumiem šā likuma 575.panta trešās daļas izpratnē.</w:t>
      </w:r>
    </w:p>
    <w:p w14:paraId="5DB8BFC4" w14:textId="3D26FB9D" w:rsidR="00BB716D" w:rsidRPr="0016061C" w:rsidRDefault="00C906BD" w:rsidP="00736E45">
      <w:pPr>
        <w:spacing w:after="0" w:line="276" w:lineRule="auto"/>
        <w:ind w:firstLine="720"/>
        <w:jc w:val="both"/>
        <w:rPr>
          <w:rFonts w:asciiTheme="majorBidi" w:hAnsiTheme="majorBidi" w:cstheme="majorBidi"/>
          <w:szCs w:val="24"/>
        </w:rPr>
      </w:pPr>
      <w:r w:rsidRPr="0016061C">
        <w:rPr>
          <w:rFonts w:asciiTheme="majorBidi" w:hAnsiTheme="majorBidi" w:cstheme="majorBidi"/>
          <w:szCs w:val="24"/>
        </w:rPr>
        <w:t>[</w:t>
      </w:r>
      <w:r w:rsidR="00E8134E" w:rsidRPr="0016061C">
        <w:rPr>
          <w:rFonts w:asciiTheme="majorBidi" w:hAnsiTheme="majorBidi" w:cstheme="majorBidi"/>
          <w:szCs w:val="24"/>
        </w:rPr>
        <w:t>6</w:t>
      </w:r>
      <w:r w:rsidRPr="0016061C">
        <w:rPr>
          <w:rFonts w:asciiTheme="majorBidi" w:hAnsiTheme="majorBidi" w:cstheme="majorBidi"/>
          <w:szCs w:val="24"/>
        </w:rPr>
        <w:t>.</w:t>
      </w:r>
      <w:r w:rsidR="00B86DDC" w:rsidRPr="0016061C">
        <w:rPr>
          <w:rFonts w:asciiTheme="majorBidi" w:hAnsiTheme="majorBidi" w:cstheme="majorBidi"/>
          <w:szCs w:val="24"/>
        </w:rPr>
        <w:t>2</w:t>
      </w:r>
      <w:r w:rsidRPr="0016061C">
        <w:rPr>
          <w:rFonts w:asciiTheme="majorBidi" w:hAnsiTheme="majorBidi" w:cstheme="majorBidi"/>
          <w:szCs w:val="24"/>
        </w:rPr>
        <w:t>]</w:t>
      </w:r>
      <w:r w:rsidR="001239A6">
        <w:rPr>
          <w:rFonts w:asciiTheme="majorBidi" w:hAnsiTheme="majorBidi" w:cstheme="majorBidi"/>
          <w:szCs w:val="24"/>
        </w:rPr>
        <w:t> </w:t>
      </w:r>
      <w:r w:rsidRPr="0016061C">
        <w:rPr>
          <w:rFonts w:asciiTheme="majorBidi" w:hAnsiTheme="majorBidi" w:cstheme="majorBidi"/>
          <w:szCs w:val="24"/>
        </w:rPr>
        <w:t>Apelācijas instances tiesa, atstājot negrozītu pirmās instances tiesas</w:t>
      </w:r>
      <w:r w:rsidR="00A26F4E" w:rsidRPr="0016061C">
        <w:rPr>
          <w:rFonts w:asciiTheme="majorBidi" w:hAnsiTheme="majorBidi" w:cstheme="majorBidi"/>
          <w:szCs w:val="24"/>
        </w:rPr>
        <w:t xml:space="preserve"> </w:t>
      </w:r>
      <w:r w:rsidR="001B5DBB">
        <w:rPr>
          <w:rFonts w:asciiTheme="majorBidi" w:hAnsiTheme="majorBidi" w:cstheme="majorBidi"/>
          <w:szCs w:val="24"/>
        </w:rPr>
        <w:t>[pers. A]</w:t>
      </w:r>
      <w:r w:rsidR="00FA79D5" w:rsidRPr="0016061C">
        <w:rPr>
          <w:rFonts w:asciiTheme="majorBidi" w:hAnsiTheme="majorBidi" w:cstheme="majorBidi"/>
          <w:szCs w:val="24"/>
        </w:rPr>
        <w:t xml:space="preserve"> </w:t>
      </w:r>
      <w:r w:rsidRPr="0016061C">
        <w:rPr>
          <w:rFonts w:asciiTheme="majorBidi" w:hAnsiTheme="majorBidi" w:cstheme="majorBidi"/>
          <w:szCs w:val="24"/>
        </w:rPr>
        <w:t xml:space="preserve">attaisnojošo spriedumu </w:t>
      </w:r>
      <w:r w:rsidR="003538AD" w:rsidRPr="0016061C">
        <w:rPr>
          <w:rFonts w:asciiTheme="majorBidi" w:hAnsiTheme="majorBidi" w:cstheme="majorBidi"/>
          <w:szCs w:val="24"/>
        </w:rPr>
        <w:t xml:space="preserve">apsūdzībā pēc Krimināllikuma </w:t>
      </w:r>
      <w:proofErr w:type="gramStart"/>
      <w:r w:rsidR="003538AD" w:rsidRPr="0016061C">
        <w:rPr>
          <w:rFonts w:asciiTheme="majorBidi" w:hAnsiTheme="majorBidi" w:cstheme="majorBidi"/>
          <w:szCs w:val="24"/>
        </w:rPr>
        <w:t>218.panta</w:t>
      </w:r>
      <w:proofErr w:type="gramEnd"/>
      <w:r w:rsidR="003538AD" w:rsidRPr="0016061C">
        <w:rPr>
          <w:rFonts w:asciiTheme="majorBidi" w:hAnsiTheme="majorBidi" w:cstheme="majorBidi"/>
          <w:szCs w:val="24"/>
        </w:rPr>
        <w:t xml:space="preserve"> otrās daļas un 177.panta trešās daļas</w:t>
      </w:r>
      <w:r w:rsidR="00FA79D5">
        <w:rPr>
          <w:rFonts w:asciiTheme="majorBidi" w:hAnsiTheme="majorBidi" w:cstheme="majorBidi"/>
          <w:szCs w:val="24"/>
        </w:rPr>
        <w:t xml:space="preserve"> un</w:t>
      </w:r>
      <w:r w:rsidR="00965DD9">
        <w:rPr>
          <w:rFonts w:asciiTheme="majorBidi" w:hAnsiTheme="majorBidi" w:cstheme="majorBidi"/>
          <w:szCs w:val="24"/>
        </w:rPr>
        <w:t xml:space="preserve"> </w:t>
      </w:r>
      <w:r w:rsidR="001B5DBB">
        <w:rPr>
          <w:rFonts w:asciiTheme="majorBidi" w:hAnsiTheme="majorBidi" w:cstheme="majorBidi"/>
          <w:szCs w:val="24"/>
        </w:rPr>
        <w:t>[pers. B]</w:t>
      </w:r>
      <w:r w:rsidRPr="0016061C">
        <w:rPr>
          <w:rFonts w:asciiTheme="majorBidi" w:hAnsiTheme="majorBidi" w:cstheme="majorBidi"/>
          <w:szCs w:val="24"/>
        </w:rPr>
        <w:t xml:space="preserve"> </w:t>
      </w:r>
      <w:r w:rsidR="00FA79D5" w:rsidRPr="0016061C">
        <w:rPr>
          <w:rFonts w:asciiTheme="majorBidi" w:hAnsiTheme="majorBidi" w:cstheme="majorBidi"/>
          <w:szCs w:val="24"/>
        </w:rPr>
        <w:t xml:space="preserve">attaisnojošo spriedumu </w:t>
      </w:r>
      <w:r w:rsidRPr="0016061C">
        <w:rPr>
          <w:rFonts w:asciiTheme="majorBidi" w:hAnsiTheme="majorBidi" w:cstheme="majorBidi"/>
          <w:szCs w:val="24"/>
        </w:rPr>
        <w:t xml:space="preserve">apsūdzībā pēc Krimināllikuma </w:t>
      </w:r>
      <w:r w:rsidR="00253159" w:rsidRPr="0016061C">
        <w:rPr>
          <w:rFonts w:asciiTheme="majorBidi" w:hAnsiTheme="majorBidi" w:cstheme="majorBidi"/>
          <w:szCs w:val="24"/>
        </w:rPr>
        <w:t xml:space="preserve">218.panta otrās daļas, </w:t>
      </w:r>
      <w:r w:rsidR="003538AD" w:rsidRPr="0016061C">
        <w:rPr>
          <w:rFonts w:asciiTheme="majorBidi" w:hAnsiTheme="majorBidi" w:cstheme="majorBidi"/>
          <w:szCs w:val="24"/>
        </w:rPr>
        <w:t>20.panta ceturtās daļas</w:t>
      </w:r>
      <w:r w:rsidR="00253159">
        <w:rPr>
          <w:rFonts w:asciiTheme="majorBidi" w:hAnsiTheme="majorBidi" w:cstheme="majorBidi"/>
          <w:szCs w:val="24"/>
        </w:rPr>
        <w:t xml:space="preserve"> un</w:t>
      </w:r>
      <w:r w:rsidR="003538AD" w:rsidRPr="0016061C">
        <w:rPr>
          <w:rFonts w:asciiTheme="majorBidi" w:hAnsiTheme="majorBidi" w:cstheme="majorBidi"/>
          <w:szCs w:val="24"/>
        </w:rPr>
        <w:t xml:space="preserve"> </w:t>
      </w:r>
      <w:r w:rsidRPr="0016061C">
        <w:rPr>
          <w:rFonts w:asciiTheme="majorBidi" w:hAnsiTheme="majorBidi" w:cstheme="majorBidi"/>
          <w:szCs w:val="24"/>
        </w:rPr>
        <w:t>218.panta otrās</w:t>
      </w:r>
      <w:r w:rsidR="00A26F4E" w:rsidRPr="0016061C">
        <w:rPr>
          <w:rFonts w:asciiTheme="majorBidi" w:hAnsiTheme="majorBidi" w:cstheme="majorBidi"/>
          <w:szCs w:val="24"/>
        </w:rPr>
        <w:t xml:space="preserve"> </w:t>
      </w:r>
      <w:r w:rsidRPr="0016061C">
        <w:rPr>
          <w:rFonts w:asciiTheme="majorBidi" w:hAnsiTheme="majorBidi" w:cstheme="majorBidi"/>
          <w:szCs w:val="24"/>
        </w:rPr>
        <w:t>daļas</w:t>
      </w:r>
      <w:r w:rsidR="003538AD" w:rsidRPr="0016061C">
        <w:rPr>
          <w:rFonts w:asciiTheme="majorBidi" w:hAnsiTheme="majorBidi" w:cstheme="majorBidi"/>
          <w:szCs w:val="24"/>
        </w:rPr>
        <w:t>, 20.panta ceturtās daļas un 177.panta trešās daļas</w:t>
      </w:r>
      <w:r w:rsidRPr="0016061C">
        <w:rPr>
          <w:rFonts w:asciiTheme="majorBidi" w:hAnsiTheme="majorBidi" w:cstheme="majorBidi"/>
          <w:szCs w:val="24"/>
        </w:rPr>
        <w:t xml:space="preserve">, </w:t>
      </w:r>
      <w:r w:rsidR="008C2367" w:rsidRPr="0016061C">
        <w:rPr>
          <w:rFonts w:asciiTheme="majorBidi" w:hAnsiTheme="majorBidi" w:cstheme="majorBidi"/>
          <w:szCs w:val="24"/>
        </w:rPr>
        <w:t>nepamatoti atzinusi, ka apsūdzētajiem celtās apsūdzības neatbilst Kriminālprocesa likuma 405.pant</w:t>
      </w:r>
      <w:r w:rsidR="00736E45">
        <w:rPr>
          <w:rFonts w:asciiTheme="majorBidi" w:hAnsiTheme="majorBidi" w:cstheme="majorBidi"/>
          <w:szCs w:val="24"/>
        </w:rPr>
        <w:t xml:space="preserve">ā </w:t>
      </w:r>
      <w:r w:rsidR="00736E45">
        <w:t>noteiktajām prasībām</w:t>
      </w:r>
      <w:r w:rsidR="003B7BB7">
        <w:t xml:space="preserve">, kas noteic </w:t>
      </w:r>
      <w:r w:rsidR="00736E45">
        <w:t>apsūdzības saturu</w:t>
      </w:r>
      <w:r w:rsidR="008C2367" w:rsidRPr="0016061C">
        <w:rPr>
          <w:rFonts w:asciiTheme="majorBidi" w:hAnsiTheme="majorBidi" w:cstheme="majorBidi"/>
          <w:szCs w:val="24"/>
        </w:rPr>
        <w:t xml:space="preserve">. Tiesa </w:t>
      </w:r>
      <w:r w:rsidR="00B441B9" w:rsidRPr="0016061C">
        <w:rPr>
          <w:rFonts w:asciiTheme="majorBidi" w:hAnsiTheme="majorBidi" w:cstheme="majorBidi"/>
          <w:szCs w:val="24"/>
        </w:rPr>
        <w:t xml:space="preserve">nepamatoti </w:t>
      </w:r>
      <w:r w:rsidRPr="0016061C">
        <w:rPr>
          <w:rFonts w:asciiTheme="majorBidi" w:hAnsiTheme="majorBidi" w:cstheme="majorBidi"/>
          <w:szCs w:val="24"/>
        </w:rPr>
        <w:t xml:space="preserve">norādījusi, ka </w:t>
      </w:r>
      <w:r w:rsidR="008C2367" w:rsidRPr="0016061C">
        <w:rPr>
          <w:rFonts w:asciiTheme="majorBidi" w:hAnsiTheme="majorBidi" w:cstheme="majorBidi"/>
          <w:szCs w:val="24"/>
        </w:rPr>
        <w:t xml:space="preserve">izvairīšanās no nodokļu nomaksas lielā apmērā un krāpšana lielā apmērā </w:t>
      </w:r>
      <w:r w:rsidR="00503BD5" w:rsidRPr="0016061C">
        <w:rPr>
          <w:rFonts w:asciiTheme="majorBidi" w:hAnsiTheme="majorBidi" w:cstheme="majorBidi"/>
          <w:szCs w:val="24"/>
        </w:rPr>
        <w:t>neveido noziedzīgo nodarījumu ideālo kopību.</w:t>
      </w:r>
    </w:p>
    <w:p w14:paraId="30CBFF58" w14:textId="4DD63DB6" w:rsidR="00503BD5" w:rsidRPr="0016061C" w:rsidRDefault="00503BD5" w:rsidP="00B01CA1">
      <w:pPr>
        <w:spacing w:after="0" w:line="276" w:lineRule="auto"/>
        <w:ind w:firstLine="720"/>
        <w:jc w:val="both"/>
        <w:rPr>
          <w:rFonts w:asciiTheme="majorBidi" w:hAnsiTheme="majorBidi" w:cstheme="majorBidi"/>
          <w:szCs w:val="24"/>
        </w:rPr>
      </w:pPr>
      <w:r w:rsidRPr="0016061C">
        <w:rPr>
          <w:rFonts w:asciiTheme="majorBidi" w:hAnsiTheme="majorBidi" w:cstheme="majorBidi"/>
          <w:szCs w:val="24"/>
        </w:rPr>
        <w:t>Turklāt Latgal</w:t>
      </w:r>
      <w:r w:rsidRPr="00780E54">
        <w:rPr>
          <w:rFonts w:asciiTheme="majorBidi" w:hAnsiTheme="majorBidi" w:cstheme="majorBidi"/>
          <w:szCs w:val="24"/>
        </w:rPr>
        <w:t>es</w:t>
      </w:r>
      <w:r w:rsidRPr="0016061C">
        <w:rPr>
          <w:rFonts w:asciiTheme="majorBidi" w:hAnsiTheme="majorBidi" w:cstheme="majorBidi"/>
          <w:szCs w:val="24"/>
        </w:rPr>
        <w:t xml:space="preserve"> apgabaltiesa</w:t>
      </w:r>
      <w:r w:rsidR="00651F73">
        <w:rPr>
          <w:rFonts w:asciiTheme="majorBidi" w:hAnsiTheme="majorBidi" w:cstheme="majorBidi"/>
          <w:szCs w:val="24"/>
        </w:rPr>
        <w:t>,</w:t>
      </w:r>
      <w:r w:rsidRPr="0016061C">
        <w:rPr>
          <w:rFonts w:asciiTheme="majorBidi" w:hAnsiTheme="majorBidi" w:cstheme="majorBidi"/>
          <w:szCs w:val="24"/>
        </w:rPr>
        <w:t xml:space="preserve"> izdarot secinājumu par apsūdzības neatbilstību Kriminālprocesa likuma </w:t>
      </w:r>
      <w:proofErr w:type="gramStart"/>
      <w:r w:rsidRPr="0016061C">
        <w:rPr>
          <w:rFonts w:asciiTheme="majorBidi" w:hAnsiTheme="majorBidi" w:cstheme="majorBidi"/>
          <w:szCs w:val="24"/>
        </w:rPr>
        <w:t>405.panta</w:t>
      </w:r>
      <w:r w:rsidR="00AA27A5">
        <w:rPr>
          <w:rFonts w:asciiTheme="majorBidi" w:hAnsiTheme="majorBidi" w:cstheme="majorBidi"/>
          <w:szCs w:val="24"/>
        </w:rPr>
        <w:t>m</w:t>
      </w:r>
      <w:proofErr w:type="gramEnd"/>
      <w:r w:rsidR="00651F73">
        <w:rPr>
          <w:rFonts w:asciiTheme="majorBidi" w:hAnsiTheme="majorBidi" w:cstheme="majorBidi"/>
          <w:szCs w:val="24"/>
        </w:rPr>
        <w:t>,</w:t>
      </w:r>
      <w:r w:rsidRPr="0016061C">
        <w:rPr>
          <w:rFonts w:asciiTheme="majorBidi" w:hAnsiTheme="majorBidi" w:cstheme="majorBidi"/>
          <w:szCs w:val="24"/>
        </w:rPr>
        <w:t xml:space="preserve"> nav izvērtējusi, kādi noziedzīg</w:t>
      </w:r>
      <w:r w:rsidR="00651F73">
        <w:rPr>
          <w:rFonts w:asciiTheme="majorBidi" w:hAnsiTheme="majorBidi" w:cstheme="majorBidi"/>
          <w:szCs w:val="24"/>
        </w:rPr>
        <w:t>o</w:t>
      </w:r>
      <w:r w:rsidRPr="0016061C">
        <w:rPr>
          <w:rFonts w:asciiTheme="majorBidi" w:hAnsiTheme="majorBidi" w:cstheme="majorBidi"/>
          <w:szCs w:val="24"/>
        </w:rPr>
        <w:t xml:space="preserve"> nodarījum</w:t>
      </w:r>
      <w:r w:rsidR="00651F73">
        <w:rPr>
          <w:rFonts w:asciiTheme="majorBidi" w:hAnsiTheme="majorBidi" w:cstheme="majorBidi"/>
          <w:szCs w:val="24"/>
        </w:rPr>
        <w:t>u</w:t>
      </w:r>
      <w:r w:rsidRPr="0016061C">
        <w:rPr>
          <w:rFonts w:asciiTheme="majorBidi" w:hAnsiTheme="majorBidi" w:cstheme="majorBidi"/>
          <w:szCs w:val="24"/>
        </w:rPr>
        <w:t xml:space="preserve"> izdarīšanas apstākļi nav norādīti </w:t>
      </w:r>
      <w:r w:rsidR="00E61702" w:rsidRPr="0016061C">
        <w:rPr>
          <w:rFonts w:asciiTheme="majorBidi" w:hAnsiTheme="majorBidi" w:cstheme="majorBidi"/>
          <w:szCs w:val="24"/>
        </w:rPr>
        <w:t xml:space="preserve">apsūdzībā </w:t>
      </w:r>
      <w:r w:rsidRPr="0016061C">
        <w:rPr>
          <w:rFonts w:asciiTheme="majorBidi" w:hAnsiTheme="majorBidi" w:cstheme="majorBidi"/>
          <w:szCs w:val="24"/>
        </w:rPr>
        <w:t>un kā tas ietekmē apsūdzēto tiesības uz aizstāvību.</w:t>
      </w:r>
    </w:p>
    <w:p w14:paraId="3A22C136" w14:textId="4BDFE8F7" w:rsidR="00BB716D" w:rsidRPr="0016061C" w:rsidRDefault="00E61702" w:rsidP="00B01CA1">
      <w:pPr>
        <w:spacing w:after="0" w:line="276" w:lineRule="auto"/>
        <w:ind w:firstLine="720"/>
        <w:jc w:val="both"/>
        <w:rPr>
          <w:rFonts w:asciiTheme="majorBidi" w:hAnsiTheme="majorBidi" w:cstheme="majorBidi"/>
          <w:szCs w:val="24"/>
        </w:rPr>
      </w:pPr>
      <w:r w:rsidRPr="0016061C">
        <w:rPr>
          <w:rFonts w:asciiTheme="majorBidi" w:hAnsiTheme="majorBidi" w:cstheme="majorBidi"/>
          <w:szCs w:val="24"/>
        </w:rPr>
        <w:t>[6.</w:t>
      </w:r>
      <w:r w:rsidR="00B86DDC" w:rsidRPr="0016061C">
        <w:rPr>
          <w:rFonts w:asciiTheme="majorBidi" w:hAnsiTheme="majorBidi" w:cstheme="majorBidi"/>
          <w:szCs w:val="24"/>
        </w:rPr>
        <w:t>3</w:t>
      </w:r>
      <w:r w:rsidRPr="0016061C">
        <w:rPr>
          <w:rFonts w:asciiTheme="majorBidi" w:hAnsiTheme="majorBidi" w:cstheme="majorBidi"/>
          <w:szCs w:val="24"/>
        </w:rPr>
        <w:t>]</w:t>
      </w:r>
      <w:r w:rsidR="001239A6">
        <w:rPr>
          <w:rFonts w:asciiTheme="majorBidi" w:hAnsiTheme="majorBidi" w:cstheme="majorBidi"/>
          <w:szCs w:val="24"/>
        </w:rPr>
        <w:t> </w:t>
      </w:r>
      <w:r w:rsidR="00BB2315" w:rsidRPr="0016061C">
        <w:rPr>
          <w:rFonts w:asciiTheme="majorBidi" w:hAnsiTheme="majorBidi" w:cstheme="majorBidi"/>
          <w:szCs w:val="24"/>
        </w:rPr>
        <w:t xml:space="preserve">Apelācijas instances tiesa nav ņēmusi vērā judikatūrā </w:t>
      </w:r>
      <w:r w:rsidR="00FC1959">
        <w:rPr>
          <w:rFonts w:asciiTheme="majorBidi" w:hAnsiTheme="majorBidi" w:cstheme="majorBidi"/>
          <w:szCs w:val="24"/>
        </w:rPr>
        <w:t>pausto</w:t>
      </w:r>
      <w:r w:rsidR="00BB2315" w:rsidRPr="0016061C">
        <w:rPr>
          <w:rFonts w:asciiTheme="majorBidi" w:hAnsiTheme="majorBidi" w:cstheme="majorBidi"/>
          <w:szCs w:val="24"/>
        </w:rPr>
        <w:t xml:space="preserve"> atziņu, ka </w:t>
      </w:r>
      <w:r w:rsidR="006B5950" w:rsidRPr="0016061C">
        <w:rPr>
          <w:rFonts w:asciiTheme="majorBidi" w:hAnsiTheme="majorBidi" w:cstheme="majorBidi"/>
          <w:szCs w:val="24"/>
        </w:rPr>
        <w:t xml:space="preserve">Kriminālprocesa likuma </w:t>
      </w:r>
      <w:proofErr w:type="gramStart"/>
      <w:r w:rsidR="006B5950" w:rsidRPr="0016061C">
        <w:rPr>
          <w:rFonts w:asciiTheme="majorBidi" w:hAnsiTheme="majorBidi" w:cstheme="majorBidi"/>
          <w:szCs w:val="24"/>
        </w:rPr>
        <w:t>564.panta</w:t>
      </w:r>
      <w:proofErr w:type="gramEnd"/>
      <w:r w:rsidR="006B5950" w:rsidRPr="0016061C">
        <w:rPr>
          <w:rFonts w:asciiTheme="majorBidi" w:hAnsiTheme="majorBidi" w:cstheme="majorBidi"/>
          <w:szCs w:val="24"/>
        </w:rPr>
        <w:t xml:space="preserve"> sestajā daļā ietvertais nosacījums nenozīmē, ka apelācijas instances tiesa var neatbildēt uz būtiskiem apelācijas sūdzības vai apelācijas protesta motīviem.</w:t>
      </w:r>
    </w:p>
    <w:p w14:paraId="7F12DDDE" w14:textId="1B2B38B5" w:rsidR="00B86DDC" w:rsidRPr="0016061C" w:rsidRDefault="006B5950" w:rsidP="00B01CA1">
      <w:pPr>
        <w:spacing w:after="0" w:line="276" w:lineRule="auto"/>
        <w:ind w:firstLine="720"/>
        <w:jc w:val="both"/>
        <w:rPr>
          <w:rFonts w:asciiTheme="majorBidi" w:hAnsiTheme="majorBidi" w:cstheme="majorBidi"/>
          <w:szCs w:val="24"/>
        </w:rPr>
      </w:pPr>
      <w:r w:rsidRPr="0016061C">
        <w:rPr>
          <w:rFonts w:asciiTheme="majorBidi" w:hAnsiTheme="majorBidi" w:cstheme="majorBidi"/>
          <w:szCs w:val="24"/>
        </w:rPr>
        <w:t xml:space="preserve">Tiesa lēmumā nav </w:t>
      </w:r>
      <w:r w:rsidR="00FC1959">
        <w:rPr>
          <w:rFonts w:asciiTheme="majorBidi" w:hAnsiTheme="majorBidi" w:cstheme="majorBidi"/>
          <w:szCs w:val="24"/>
        </w:rPr>
        <w:t>pamatojusi</w:t>
      </w:r>
      <w:r w:rsidRPr="0016061C">
        <w:rPr>
          <w:rFonts w:asciiTheme="majorBidi" w:hAnsiTheme="majorBidi" w:cstheme="majorBidi"/>
          <w:szCs w:val="24"/>
        </w:rPr>
        <w:t>, kā</w:t>
      </w:r>
      <w:r w:rsidR="00FC1959">
        <w:rPr>
          <w:rFonts w:asciiTheme="majorBidi" w:hAnsiTheme="majorBidi" w:cstheme="majorBidi"/>
          <w:szCs w:val="24"/>
        </w:rPr>
        <w:t>dēļ</w:t>
      </w:r>
      <w:r w:rsidRPr="0016061C">
        <w:rPr>
          <w:rFonts w:asciiTheme="majorBidi" w:hAnsiTheme="majorBidi" w:cstheme="majorBidi"/>
          <w:szCs w:val="24"/>
        </w:rPr>
        <w:t xml:space="preserve"> tā noraida apelācijas protestā norādītos pierādījumus</w:t>
      </w:r>
      <w:r w:rsidR="00E23A46">
        <w:rPr>
          <w:rFonts w:asciiTheme="majorBidi" w:hAnsiTheme="majorBidi" w:cstheme="majorBidi"/>
          <w:szCs w:val="24"/>
        </w:rPr>
        <w:t>, kas virsprokurores ieskatā pierāda</w:t>
      </w:r>
      <w:r w:rsidR="008A5F37">
        <w:rPr>
          <w:rFonts w:asciiTheme="majorBidi" w:hAnsiTheme="majorBidi" w:cstheme="majorBidi"/>
          <w:szCs w:val="24"/>
        </w:rPr>
        <w:t xml:space="preserve"> apsūdzētajiem</w:t>
      </w:r>
      <w:r w:rsidR="00965DD9">
        <w:rPr>
          <w:rFonts w:asciiTheme="majorBidi" w:hAnsiTheme="majorBidi" w:cstheme="majorBidi"/>
          <w:szCs w:val="24"/>
        </w:rPr>
        <w:t xml:space="preserve"> </w:t>
      </w:r>
      <w:r w:rsidRPr="0016061C">
        <w:rPr>
          <w:rFonts w:asciiTheme="majorBidi" w:hAnsiTheme="majorBidi" w:cstheme="majorBidi"/>
          <w:szCs w:val="24"/>
        </w:rPr>
        <w:t>inkriminēto noziedzīg</w:t>
      </w:r>
      <w:r w:rsidR="00B86DDC" w:rsidRPr="0016061C">
        <w:rPr>
          <w:rFonts w:asciiTheme="majorBidi" w:hAnsiTheme="majorBidi" w:cstheme="majorBidi"/>
          <w:szCs w:val="24"/>
        </w:rPr>
        <w:t>o</w:t>
      </w:r>
      <w:r w:rsidRPr="0016061C">
        <w:rPr>
          <w:rFonts w:asciiTheme="majorBidi" w:hAnsiTheme="majorBidi" w:cstheme="majorBidi"/>
          <w:szCs w:val="24"/>
        </w:rPr>
        <w:t xml:space="preserve"> nodarījumu </w:t>
      </w:r>
      <w:r w:rsidR="000B1947" w:rsidRPr="0016061C">
        <w:rPr>
          <w:rFonts w:asciiTheme="majorBidi" w:hAnsiTheme="majorBidi" w:cstheme="majorBidi"/>
          <w:szCs w:val="24"/>
        </w:rPr>
        <w:t>sastāv</w:t>
      </w:r>
      <w:r w:rsidR="000B1947">
        <w:rPr>
          <w:rFonts w:asciiTheme="majorBidi" w:hAnsiTheme="majorBidi" w:cstheme="majorBidi"/>
          <w:szCs w:val="24"/>
        </w:rPr>
        <w:t>u</w:t>
      </w:r>
      <w:r w:rsidR="000B1947" w:rsidRPr="0016061C">
        <w:rPr>
          <w:rFonts w:asciiTheme="majorBidi" w:hAnsiTheme="majorBidi" w:cstheme="majorBidi"/>
          <w:szCs w:val="24"/>
        </w:rPr>
        <w:t xml:space="preserve"> </w:t>
      </w:r>
      <w:r w:rsidRPr="0016061C">
        <w:rPr>
          <w:rFonts w:asciiTheme="majorBidi" w:hAnsiTheme="majorBidi" w:cstheme="majorBidi"/>
          <w:szCs w:val="24"/>
        </w:rPr>
        <w:t>esību</w:t>
      </w:r>
      <w:r w:rsidR="00B86DDC" w:rsidRPr="0016061C">
        <w:rPr>
          <w:rFonts w:asciiTheme="majorBidi" w:hAnsiTheme="majorBidi" w:cstheme="majorBidi"/>
          <w:szCs w:val="24"/>
        </w:rPr>
        <w:t>.</w:t>
      </w:r>
    </w:p>
    <w:p w14:paraId="59F8D3AB" w14:textId="07C5C41F" w:rsidR="00BB716D" w:rsidRPr="0016061C" w:rsidRDefault="00B86DDC" w:rsidP="00B01CA1">
      <w:pPr>
        <w:spacing w:after="0" w:line="276" w:lineRule="auto"/>
        <w:ind w:firstLine="720"/>
        <w:jc w:val="both"/>
        <w:rPr>
          <w:rFonts w:asciiTheme="majorBidi" w:hAnsiTheme="majorBidi" w:cstheme="majorBidi"/>
          <w:szCs w:val="24"/>
        </w:rPr>
      </w:pPr>
      <w:r w:rsidRPr="0016061C">
        <w:rPr>
          <w:rFonts w:asciiTheme="majorBidi" w:hAnsiTheme="majorBidi" w:cstheme="majorBidi"/>
          <w:szCs w:val="24"/>
        </w:rPr>
        <w:t>[6.4]</w:t>
      </w:r>
      <w:r w:rsidR="001239A6">
        <w:rPr>
          <w:rFonts w:asciiTheme="majorBidi" w:hAnsiTheme="majorBidi" w:cstheme="majorBidi"/>
          <w:szCs w:val="24"/>
        </w:rPr>
        <w:t> </w:t>
      </w:r>
      <w:r w:rsidRPr="0016061C">
        <w:rPr>
          <w:rFonts w:asciiTheme="majorBidi" w:hAnsiTheme="majorBidi" w:cstheme="majorBidi"/>
          <w:szCs w:val="24"/>
        </w:rPr>
        <w:t>Latgal</w:t>
      </w:r>
      <w:r w:rsidRPr="00780E54">
        <w:rPr>
          <w:rFonts w:asciiTheme="majorBidi" w:hAnsiTheme="majorBidi" w:cstheme="majorBidi"/>
          <w:szCs w:val="24"/>
        </w:rPr>
        <w:t>es</w:t>
      </w:r>
      <w:r w:rsidRPr="0016061C">
        <w:rPr>
          <w:rFonts w:asciiTheme="majorBidi" w:hAnsiTheme="majorBidi" w:cstheme="majorBidi"/>
          <w:szCs w:val="24"/>
        </w:rPr>
        <w:t xml:space="preserve"> apgabaltiesa</w:t>
      </w:r>
      <w:r w:rsidR="0007291C">
        <w:rPr>
          <w:rFonts w:asciiTheme="majorBidi" w:hAnsiTheme="majorBidi" w:cstheme="majorBidi"/>
          <w:szCs w:val="24"/>
        </w:rPr>
        <w:t>,</w:t>
      </w:r>
      <w:r w:rsidRPr="0016061C">
        <w:rPr>
          <w:rFonts w:asciiTheme="majorBidi" w:hAnsiTheme="majorBidi" w:cstheme="majorBidi"/>
          <w:szCs w:val="24"/>
        </w:rPr>
        <w:t xml:space="preserve"> atkārtoti izskatot lietu</w:t>
      </w:r>
      <w:r w:rsidR="008D468F">
        <w:rPr>
          <w:rFonts w:asciiTheme="majorBidi" w:hAnsiTheme="majorBidi" w:cstheme="majorBidi"/>
          <w:szCs w:val="24"/>
        </w:rPr>
        <w:t xml:space="preserve"> apelācijas kārtībā</w:t>
      </w:r>
      <w:r w:rsidR="0007291C">
        <w:rPr>
          <w:rFonts w:asciiTheme="majorBidi" w:hAnsiTheme="majorBidi" w:cstheme="majorBidi"/>
          <w:szCs w:val="24"/>
        </w:rPr>
        <w:t>,</w:t>
      </w:r>
      <w:r w:rsidRPr="0016061C">
        <w:rPr>
          <w:rFonts w:asciiTheme="majorBidi" w:hAnsiTheme="majorBidi" w:cstheme="majorBidi"/>
          <w:szCs w:val="24"/>
        </w:rPr>
        <w:t xml:space="preserve"> nav ievērojusi Augstākās tiesas </w:t>
      </w:r>
      <w:proofErr w:type="gramStart"/>
      <w:r w:rsidRPr="0016061C">
        <w:rPr>
          <w:rFonts w:asciiTheme="majorBidi" w:hAnsiTheme="majorBidi" w:cstheme="majorBidi"/>
          <w:szCs w:val="24"/>
        </w:rPr>
        <w:t>2021.gada</w:t>
      </w:r>
      <w:proofErr w:type="gramEnd"/>
      <w:r w:rsidRPr="0016061C">
        <w:rPr>
          <w:rFonts w:asciiTheme="majorBidi" w:hAnsiTheme="majorBidi" w:cstheme="majorBidi"/>
          <w:szCs w:val="24"/>
        </w:rPr>
        <w:t xml:space="preserve"> 26.februāra </w:t>
      </w:r>
      <w:r w:rsidR="002047C3" w:rsidRPr="0016061C">
        <w:rPr>
          <w:rFonts w:asciiTheme="majorBidi" w:hAnsiTheme="majorBidi" w:cstheme="majorBidi"/>
          <w:szCs w:val="24"/>
        </w:rPr>
        <w:t xml:space="preserve">lēmumā </w:t>
      </w:r>
      <w:r w:rsidR="00B114E2">
        <w:rPr>
          <w:rFonts w:asciiTheme="majorBidi" w:hAnsiTheme="majorBidi" w:cstheme="majorBidi"/>
          <w:szCs w:val="24"/>
        </w:rPr>
        <w:t>atzīto</w:t>
      </w:r>
      <w:r w:rsidR="002047C3" w:rsidRPr="0016061C">
        <w:rPr>
          <w:rFonts w:asciiTheme="majorBidi" w:hAnsiTheme="majorBidi" w:cstheme="majorBidi"/>
          <w:szCs w:val="24"/>
        </w:rPr>
        <w:t xml:space="preserve">, ka </w:t>
      </w:r>
      <w:r w:rsidR="001B5DBB">
        <w:rPr>
          <w:rFonts w:asciiTheme="majorBidi" w:hAnsiTheme="majorBidi" w:cstheme="majorBidi"/>
          <w:szCs w:val="24"/>
        </w:rPr>
        <w:t>[pers. </w:t>
      </w:r>
      <w:r w:rsidR="001B5DBB">
        <w:t>B]</w:t>
      </w:r>
      <w:r w:rsidR="002047C3" w:rsidRPr="0016061C">
        <w:rPr>
          <w:rFonts w:asciiTheme="majorBidi" w:hAnsiTheme="majorBidi" w:cstheme="majorBidi"/>
          <w:szCs w:val="24"/>
        </w:rPr>
        <w:t xml:space="preserve"> apsūdzība pēc Krimināllikuma 218.panta otrās daļas atbilst </w:t>
      </w:r>
      <w:r w:rsidR="00A948E9" w:rsidRPr="0016061C">
        <w:rPr>
          <w:rFonts w:asciiTheme="majorBidi" w:hAnsiTheme="majorBidi" w:cstheme="majorBidi"/>
          <w:szCs w:val="24"/>
        </w:rPr>
        <w:t>K</w:t>
      </w:r>
      <w:r w:rsidR="002047C3" w:rsidRPr="0016061C">
        <w:rPr>
          <w:rFonts w:asciiTheme="majorBidi" w:hAnsiTheme="majorBidi" w:cstheme="majorBidi"/>
          <w:szCs w:val="24"/>
        </w:rPr>
        <w:t>riminālprocesa likuma 405.panta prasībām.</w:t>
      </w:r>
    </w:p>
    <w:p w14:paraId="57CB8E5C" w14:textId="466F8897" w:rsidR="00E7365A" w:rsidRPr="0016061C" w:rsidRDefault="0041212D" w:rsidP="00B01CA1">
      <w:pPr>
        <w:spacing w:after="0" w:line="276" w:lineRule="auto"/>
        <w:ind w:firstLine="720"/>
        <w:jc w:val="both"/>
        <w:rPr>
          <w:rFonts w:asciiTheme="majorBidi" w:hAnsiTheme="majorBidi" w:cstheme="majorBidi"/>
          <w:szCs w:val="24"/>
        </w:rPr>
      </w:pPr>
      <w:r w:rsidRPr="0016061C">
        <w:rPr>
          <w:rFonts w:asciiTheme="majorBidi" w:hAnsiTheme="majorBidi" w:cstheme="majorBidi"/>
          <w:szCs w:val="24"/>
        </w:rPr>
        <w:t>Turklāt a</w:t>
      </w:r>
      <w:r w:rsidR="00A948E9" w:rsidRPr="0016061C">
        <w:rPr>
          <w:rFonts w:asciiTheme="majorBidi" w:hAnsiTheme="majorBidi" w:cstheme="majorBidi"/>
          <w:szCs w:val="24"/>
        </w:rPr>
        <w:t xml:space="preserve">psūdzētajam </w:t>
      </w:r>
      <w:r w:rsidR="001B5DBB">
        <w:rPr>
          <w:rFonts w:asciiTheme="majorBidi" w:hAnsiTheme="majorBidi" w:cstheme="majorBidi"/>
          <w:szCs w:val="24"/>
        </w:rPr>
        <w:t>[pers. B]</w:t>
      </w:r>
      <w:r w:rsidR="00A948E9" w:rsidRPr="0016061C">
        <w:rPr>
          <w:rFonts w:asciiTheme="majorBidi" w:hAnsiTheme="majorBidi" w:cstheme="majorBidi"/>
          <w:szCs w:val="24"/>
        </w:rPr>
        <w:t xml:space="preserve"> inkriminētais noziedzīgais nodarījums </w:t>
      </w:r>
      <w:r w:rsidR="005C0A31" w:rsidRPr="0016061C">
        <w:rPr>
          <w:rFonts w:asciiTheme="majorBidi" w:hAnsiTheme="majorBidi" w:cstheme="majorBidi"/>
          <w:szCs w:val="24"/>
        </w:rPr>
        <w:t xml:space="preserve">atbilstoši Krimināllikuma </w:t>
      </w:r>
      <w:proofErr w:type="gramStart"/>
      <w:r w:rsidR="005C0A31" w:rsidRPr="0016061C">
        <w:rPr>
          <w:rFonts w:asciiTheme="majorBidi" w:hAnsiTheme="majorBidi" w:cstheme="majorBidi"/>
          <w:szCs w:val="24"/>
        </w:rPr>
        <w:t>23.panta</w:t>
      </w:r>
      <w:proofErr w:type="gramEnd"/>
      <w:r w:rsidR="005C0A31" w:rsidRPr="0016061C">
        <w:rPr>
          <w:rFonts w:asciiTheme="majorBidi" w:hAnsiTheme="majorBidi" w:cstheme="majorBidi"/>
          <w:szCs w:val="24"/>
        </w:rPr>
        <w:t xml:space="preserve"> trešajai daļai atzīstams par atsevišķu turpinātu noziedzīgu nodarījumu, ko veido vairākas savstarpēji saistītas tādas pašas noziedzīgās darbības, kas bija vērstas uz kopīgu mērķi</w:t>
      </w:r>
      <w:r w:rsidR="00AA27A5">
        <w:rPr>
          <w:rFonts w:asciiTheme="majorBidi" w:hAnsiTheme="majorBidi" w:cstheme="majorBidi"/>
          <w:szCs w:val="24"/>
        </w:rPr>
        <w:t xml:space="preserve"> un</w:t>
      </w:r>
      <w:r w:rsidR="005C0A31" w:rsidRPr="0016061C">
        <w:rPr>
          <w:rFonts w:asciiTheme="majorBidi" w:hAnsiTheme="majorBidi" w:cstheme="majorBidi"/>
          <w:szCs w:val="24"/>
        </w:rPr>
        <w:t xml:space="preserve"> kuras aptvēra vainīgās personas vienots nodoms.</w:t>
      </w:r>
    </w:p>
    <w:p w14:paraId="3C8F81C6" w14:textId="1DA0D453" w:rsidR="00C906BD" w:rsidRPr="0016061C" w:rsidRDefault="0002766A" w:rsidP="00965DD9">
      <w:pPr>
        <w:spacing w:after="0" w:line="276" w:lineRule="auto"/>
        <w:ind w:firstLine="720"/>
        <w:jc w:val="both"/>
        <w:rPr>
          <w:rFonts w:asciiTheme="majorBidi" w:hAnsiTheme="majorBidi" w:cstheme="majorBidi"/>
          <w:szCs w:val="24"/>
        </w:rPr>
      </w:pPr>
      <w:r>
        <w:rPr>
          <w:rFonts w:asciiTheme="majorBidi" w:hAnsiTheme="majorBidi" w:cstheme="majorBidi"/>
          <w:szCs w:val="24"/>
        </w:rPr>
        <w:t xml:space="preserve">Krimināllikuma </w:t>
      </w:r>
      <w:proofErr w:type="gramStart"/>
      <w:r>
        <w:rPr>
          <w:rFonts w:asciiTheme="majorBidi" w:hAnsiTheme="majorBidi" w:cstheme="majorBidi"/>
          <w:szCs w:val="24"/>
        </w:rPr>
        <w:t>218.panta</w:t>
      </w:r>
      <w:proofErr w:type="gramEnd"/>
      <w:r>
        <w:rPr>
          <w:rFonts w:asciiTheme="majorBidi" w:hAnsiTheme="majorBidi" w:cstheme="majorBidi"/>
          <w:szCs w:val="24"/>
        </w:rPr>
        <w:t xml:space="preserve"> otrajā daļā paredzētā noziedzīgā nodarījuma aprakstā </w:t>
      </w:r>
      <w:r w:rsidR="001409F6" w:rsidRPr="0016061C">
        <w:rPr>
          <w:rFonts w:asciiTheme="majorBidi" w:hAnsiTheme="majorBidi" w:cstheme="majorBidi"/>
          <w:szCs w:val="24"/>
        </w:rPr>
        <w:t xml:space="preserve">ir norādīts, ka </w:t>
      </w:r>
      <w:r w:rsidR="001B5DBB">
        <w:rPr>
          <w:rFonts w:asciiTheme="majorBidi" w:hAnsiTheme="majorBidi" w:cstheme="majorBidi"/>
          <w:szCs w:val="24"/>
        </w:rPr>
        <w:t>[pers. B]</w:t>
      </w:r>
      <w:r w:rsidR="001409F6" w:rsidRPr="0016061C">
        <w:rPr>
          <w:rFonts w:asciiTheme="majorBidi" w:hAnsiTheme="majorBidi" w:cstheme="majorBidi"/>
          <w:szCs w:val="24"/>
        </w:rPr>
        <w:t>, būdams SIA</w:t>
      </w:r>
      <w:r w:rsidR="001239A6">
        <w:rPr>
          <w:rFonts w:asciiTheme="majorBidi" w:hAnsiTheme="majorBidi" w:cstheme="majorBidi"/>
          <w:szCs w:val="24"/>
        </w:rPr>
        <w:t> </w:t>
      </w:r>
      <w:r w:rsidR="00723DA2" w:rsidRPr="0016061C">
        <w:rPr>
          <w:rFonts w:asciiTheme="majorBidi" w:hAnsiTheme="majorBidi" w:cstheme="majorBidi"/>
          <w:szCs w:val="24"/>
        </w:rPr>
        <w:t>„</w:t>
      </w:r>
      <w:r w:rsidR="001B5DBB">
        <w:rPr>
          <w:rFonts w:asciiTheme="majorBidi" w:hAnsiTheme="majorBidi" w:cstheme="majorBidi"/>
          <w:szCs w:val="24"/>
        </w:rPr>
        <w:t>[Nosaukums A]</w:t>
      </w:r>
      <w:r w:rsidR="001409F6" w:rsidRPr="0016061C">
        <w:rPr>
          <w:rFonts w:asciiTheme="majorBidi" w:hAnsiTheme="majorBidi" w:cstheme="majorBidi"/>
          <w:szCs w:val="24"/>
        </w:rPr>
        <w:t>” valdes priekšsēdētājs, laik</w:t>
      </w:r>
      <w:r w:rsidR="00A33F5F">
        <w:rPr>
          <w:rFonts w:asciiTheme="majorBidi" w:hAnsiTheme="majorBidi" w:cstheme="majorBidi"/>
          <w:szCs w:val="24"/>
        </w:rPr>
        <w:t xml:space="preserve">ā </w:t>
      </w:r>
      <w:r w:rsidR="001409F6" w:rsidRPr="0016061C">
        <w:rPr>
          <w:rFonts w:asciiTheme="majorBidi" w:hAnsiTheme="majorBidi" w:cstheme="majorBidi"/>
          <w:szCs w:val="24"/>
        </w:rPr>
        <w:t>no 2012.gada 1.maija līdz 30.oktobrim</w:t>
      </w:r>
      <w:r w:rsidR="00E7365A" w:rsidRPr="0016061C">
        <w:rPr>
          <w:rFonts w:asciiTheme="majorBidi" w:hAnsiTheme="majorBidi" w:cstheme="majorBidi"/>
          <w:szCs w:val="24"/>
        </w:rPr>
        <w:t xml:space="preserve"> </w:t>
      </w:r>
      <w:r w:rsidR="00723DA2" w:rsidRPr="0016061C">
        <w:rPr>
          <w:rFonts w:asciiTheme="majorBidi" w:hAnsiTheme="majorBidi" w:cstheme="majorBidi"/>
          <w:szCs w:val="24"/>
        </w:rPr>
        <w:t xml:space="preserve">iesniedza </w:t>
      </w:r>
      <w:r w:rsidR="008832DE" w:rsidRPr="0016061C">
        <w:rPr>
          <w:rFonts w:asciiTheme="majorBidi" w:hAnsiTheme="majorBidi" w:cstheme="majorBidi"/>
          <w:szCs w:val="24"/>
        </w:rPr>
        <w:t>VID nodokļu administrācijai PVN deklarācijas</w:t>
      </w:r>
      <w:r w:rsidR="00723DA2" w:rsidRPr="0016061C">
        <w:rPr>
          <w:rFonts w:asciiTheme="majorBidi" w:hAnsiTheme="majorBidi" w:cstheme="majorBidi"/>
          <w:szCs w:val="24"/>
        </w:rPr>
        <w:t>, kurās</w:t>
      </w:r>
      <w:r w:rsidR="001409F6" w:rsidRPr="0016061C">
        <w:rPr>
          <w:rFonts w:asciiTheme="majorBidi" w:hAnsiTheme="majorBidi" w:cstheme="majorBidi"/>
          <w:szCs w:val="24"/>
        </w:rPr>
        <w:t xml:space="preserve"> </w:t>
      </w:r>
      <w:r w:rsidR="00E7365A" w:rsidRPr="0016061C">
        <w:rPr>
          <w:rFonts w:asciiTheme="majorBidi" w:hAnsiTheme="majorBidi" w:cstheme="majorBidi"/>
          <w:szCs w:val="24"/>
        </w:rPr>
        <w:t xml:space="preserve">iekļāva priekšnodoklī </w:t>
      </w:r>
      <w:r w:rsidR="001409F6" w:rsidRPr="0016061C">
        <w:rPr>
          <w:rFonts w:asciiTheme="majorBidi" w:hAnsiTheme="majorBidi" w:cstheme="majorBidi"/>
          <w:szCs w:val="24"/>
        </w:rPr>
        <w:t>faktiski nenotikuš</w:t>
      </w:r>
      <w:r w:rsidR="00E7365A" w:rsidRPr="0016061C">
        <w:rPr>
          <w:rFonts w:asciiTheme="majorBidi" w:hAnsiTheme="majorBidi" w:cstheme="majorBidi"/>
          <w:szCs w:val="24"/>
        </w:rPr>
        <w:t>us</w:t>
      </w:r>
      <w:r w:rsidR="001409F6" w:rsidRPr="0016061C">
        <w:rPr>
          <w:rFonts w:asciiTheme="majorBidi" w:hAnsiTheme="majorBidi" w:cstheme="majorBidi"/>
          <w:szCs w:val="24"/>
        </w:rPr>
        <w:t xml:space="preserve"> darījum</w:t>
      </w:r>
      <w:r w:rsidR="00E7365A" w:rsidRPr="0016061C">
        <w:rPr>
          <w:rFonts w:asciiTheme="majorBidi" w:hAnsiTheme="majorBidi" w:cstheme="majorBidi"/>
          <w:szCs w:val="24"/>
        </w:rPr>
        <w:t>us</w:t>
      </w:r>
      <w:r w:rsidR="00723DA2" w:rsidRPr="0016061C">
        <w:rPr>
          <w:rFonts w:asciiTheme="majorBidi" w:hAnsiTheme="majorBidi" w:cstheme="majorBidi"/>
          <w:szCs w:val="24"/>
        </w:rPr>
        <w:t xml:space="preserve">, tādējādi izvairoties no PVN </w:t>
      </w:r>
      <w:r w:rsidR="00A33F5F" w:rsidRPr="0016061C">
        <w:rPr>
          <w:rFonts w:asciiTheme="majorBidi" w:hAnsiTheme="majorBidi" w:cstheme="majorBidi"/>
          <w:szCs w:val="24"/>
        </w:rPr>
        <w:t>34</w:t>
      </w:r>
      <w:r w:rsidR="00A33F5F">
        <w:rPr>
          <w:rFonts w:asciiTheme="majorBidi" w:hAnsiTheme="majorBidi" w:cstheme="majorBidi"/>
          <w:szCs w:val="24"/>
        </w:rPr>
        <w:t> </w:t>
      </w:r>
      <w:r w:rsidR="00A33F5F" w:rsidRPr="0016061C">
        <w:rPr>
          <w:rFonts w:asciiTheme="majorBidi" w:hAnsiTheme="majorBidi" w:cstheme="majorBidi"/>
          <w:szCs w:val="24"/>
        </w:rPr>
        <w:t>901,75</w:t>
      </w:r>
      <w:r w:rsidR="00A33F5F">
        <w:rPr>
          <w:rFonts w:asciiTheme="majorBidi" w:hAnsiTheme="majorBidi" w:cstheme="majorBidi"/>
          <w:szCs w:val="24"/>
        </w:rPr>
        <w:t> </w:t>
      </w:r>
      <w:r w:rsidR="00A33F5F" w:rsidRPr="0016061C">
        <w:rPr>
          <w:rFonts w:asciiTheme="majorBidi" w:hAnsiTheme="majorBidi" w:cstheme="majorBidi"/>
          <w:i/>
          <w:iCs/>
          <w:szCs w:val="24"/>
        </w:rPr>
        <w:t>euro</w:t>
      </w:r>
      <w:r w:rsidR="00A33F5F">
        <w:rPr>
          <w:rFonts w:asciiTheme="majorBidi" w:hAnsiTheme="majorBidi" w:cstheme="majorBidi"/>
          <w:i/>
          <w:iCs/>
          <w:szCs w:val="24"/>
        </w:rPr>
        <w:t xml:space="preserve"> </w:t>
      </w:r>
      <w:r w:rsidR="00723DA2" w:rsidRPr="0016061C">
        <w:rPr>
          <w:rFonts w:asciiTheme="majorBidi" w:hAnsiTheme="majorBidi" w:cstheme="majorBidi"/>
          <w:szCs w:val="24"/>
        </w:rPr>
        <w:t>nomaksas valsts budžetā</w:t>
      </w:r>
      <w:r w:rsidR="00965DD9">
        <w:rPr>
          <w:rFonts w:asciiTheme="majorBidi" w:hAnsiTheme="majorBidi" w:cstheme="majorBidi"/>
          <w:szCs w:val="24"/>
        </w:rPr>
        <w:t>.</w:t>
      </w:r>
    </w:p>
    <w:p w14:paraId="4F3B6449" w14:textId="77777777" w:rsidR="00F07DF9" w:rsidRPr="0016061C" w:rsidRDefault="00F07DF9" w:rsidP="00B01CA1">
      <w:pPr>
        <w:spacing w:after="0" w:line="276" w:lineRule="auto"/>
        <w:ind w:firstLine="720"/>
        <w:jc w:val="both"/>
        <w:rPr>
          <w:rFonts w:asciiTheme="majorBidi" w:hAnsiTheme="majorBidi" w:cstheme="majorBidi"/>
          <w:szCs w:val="24"/>
        </w:rPr>
      </w:pPr>
    </w:p>
    <w:p w14:paraId="0D2841FE" w14:textId="77777777" w:rsidR="004371F5" w:rsidRDefault="00C906BD" w:rsidP="004371F5">
      <w:pPr>
        <w:widowControl w:val="0"/>
        <w:spacing w:after="0" w:line="276" w:lineRule="auto"/>
        <w:ind w:firstLine="720"/>
        <w:jc w:val="both"/>
        <w:rPr>
          <w:rFonts w:asciiTheme="majorBidi" w:hAnsiTheme="majorBidi" w:cstheme="majorBidi"/>
          <w:szCs w:val="24"/>
        </w:rPr>
      </w:pPr>
      <w:r w:rsidRPr="0016061C">
        <w:rPr>
          <w:rFonts w:asciiTheme="majorBidi" w:hAnsiTheme="majorBidi" w:cstheme="majorBidi"/>
          <w:szCs w:val="24"/>
        </w:rPr>
        <w:t>[</w:t>
      </w:r>
      <w:r w:rsidR="00E8134E" w:rsidRPr="0016061C">
        <w:rPr>
          <w:rFonts w:asciiTheme="majorBidi" w:hAnsiTheme="majorBidi" w:cstheme="majorBidi"/>
          <w:szCs w:val="24"/>
        </w:rPr>
        <w:t>7</w:t>
      </w:r>
      <w:r w:rsidRPr="0016061C">
        <w:rPr>
          <w:rFonts w:asciiTheme="majorBidi" w:hAnsiTheme="majorBidi" w:cstheme="majorBidi"/>
          <w:szCs w:val="24"/>
        </w:rPr>
        <w:t>]</w:t>
      </w:r>
      <w:r w:rsidR="001239A6">
        <w:rPr>
          <w:rFonts w:asciiTheme="majorBidi" w:hAnsiTheme="majorBidi" w:cstheme="majorBidi"/>
          <w:szCs w:val="24"/>
        </w:rPr>
        <w:t> </w:t>
      </w:r>
      <w:r w:rsidRPr="0016061C">
        <w:rPr>
          <w:rFonts w:asciiTheme="majorBidi" w:hAnsiTheme="majorBidi" w:cstheme="majorBidi"/>
          <w:szCs w:val="24"/>
        </w:rPr>
        <w:t xml:space="preserve">Par </w:t>
      </w:r>
      <w:r w:rsidR="00084396" w:rsidRPr="0016061C">
        <w:rPr>
          <w:rFonts w:asciiTheme="majorBidi" w:hAnsiTheme="majorBidi" w:cstheme="majorBidi"/>
          <w:szCs w:val="24"/>
        </w:rPr>
        <w:t>Latgal</w:t>
      </w:r>
      <w:r w:rsidR="00084396" w:rsidRPr="00780E54">
        <w:rPr>
          <w:rFonts w:asciiTheme="majorBidi" w:hAnsiTheme="majorBidi" w:cstheme="majorBidi"/>
          <w:szCs w:val="24"/>
        </w:rPr>
        <w:t>es</w:t>
      </w:r>
      <w:r w:rsidRPr="0016061C">
        <w:rPr>
          <w:rFonts w:asciiTheme="majorBidi" w:hAnsiTheme="majorBidi" w:cstheme="majorBidi"/>
          <w:szCs w:val="24"/>
        </w:rPr>
        <w:t xml:space="preserve"> apgabaltiesas </w:t>
      </w:r>
      <w:proofErr w:type="gramStart"/>
      <w:r w:rsidRPr="0016061C">
        <w:rPr>
          <w:rFonts w:asciiTheme="majorBidi" w:hAnsiTheme="majorBidi" w:cstheme="majorBidi"/>
          <w:szCs w:val="24"/>
        </w:rPr>
        <w:t>20</w:t>
      </w:r>
      <w:r w:rsidR="00084396" w:rsidRPr="0016061C">
        <w:rPr>
          <w:rFonts w:asciiTheme="majorBidi" w:hAnsiTheme="majorBidi" w:cstheme="majorBidi"/>
          <w:szCs w:val="24"/>
        </w:rPr>
        <w:t>21.gada</w:t>
      </w:r>
      <w:proofErr w:type="gramEnd"/>
      <w:r w:rsidR="00084396" w:rsidRPr="0016061C">
        <w:rPr>
          <w:rFonts w:asciiTheme="majorBidi" w:hAnsiTheme="majorBidi" w:cstheme="majorBidi"/>
          <w:szCs w:val="24"/>
        </w:rPr>
        <w:t xml:space="preserve"> 17.jūnija lēmumu </w:t>
      </w:r>
      <w:r w:rsidRPr="0016061C">
        <w:rPr>
          <w:rFonts w:asciiTheme="majorBidi" w:hAnsiTheme="majorBidi" w:cstheme="majorBidi"/>
          <w:szCs w:val="24"/>
        </w:rPr>
        <w:t>VID iesniedzis</w:t>
      </w:r>
      <w:r w:rsidR="00084396" w:rsidRPr="0016061C">
        <w:rPr>
          <w:rFonts w:asciiTheme="majorBidi" w:hAnsiTheme="majorBidi" w:cstheme="majorBidi"/>
          <w:szCs w:val="24"/>
        </w:rPr>
        <w:t xml:space="preserve"> </w:t>
      </w:r>
      <w:r w:rsidRPr="0016061C">
        <w:rPr>
          <w:rFonts w:asciiTheme="majorBidi" w:hAnsiTheme="majorBidi" w:cstheme="majorBidi"/>
          <w:szCs w:val="24"/>
        </w:rPr>
        <w:t xml:space="preserve">kasācijas sūdzību, kurā lūdz atcelt </w:t>
      </w:r>
      <w:r w:rsidR="00084396" w:rsidRPr="0016061C">
        <w:rPr>
          <w:rFonts w:asciiTheme="majorBidi" w:hAnsiTheme="majorBidi" w:cstheme="majorBidi"/>
          <w:szCs w:val="24"/>
        </w:rPr>
        <w:t>Latgales apgabaltiesas lēmumu un lietu nosūtīt jaunai izskatīšanai apelācijas instances tiesā.</w:t>
      </w:r>
    </w:p>
    <w:p w14:paraId="314CAC74" w14:textId="0FFB8EEC" w:rsidR="00C906BD" w:rsidRPr="0016061C" w:rsidRDefault="00991468" w:rsidP="004371F5">
      <w:pPr>
        <w:widowControl w:val="0"/>
        <w:spacing w:after="0" w:line="276" w:lineRule="auto"/>
        <w:ind w:firstLine="720"/>
        <w:jc w:val="both"/>
        <w:rPr>
          <w:rFonts w:asciiTheme="majorBidi" w:hAnsiTheme="majorBidi" w:cstheme="majorBidi"/>
          <w:szCs w:val="24"/>
        </w:rPr>
      </w:pPr>
      <w:r w:rsidRPr="0016061C">
        <w:rPr>
          <w:rFonts w:asciiTheme="majorBidi" w:hAnsiTheme="majorBidi" w:cstheme="majorBidi"/>
          <w:szCs w:val="24"/>
        </w:rPr>
        <w:t xml:space="preserve">Savu lūgumu VID pamatojis ar līdzīgiem argumentiem, kādus bija norādījusi virsprokurore kasācijas protestā. </w:t>
      </w:r>
      <w:r w:rsidR="00084396" w:rsidRPr="0016061C">
        <w:rPr>
          <w:rFonts w:asciiTheme="majorBidi" w:hAnsiTheme="majorBidi" w:cstheme="majorBidi"/>
          <w:szCs w:val="24"/>
        </w:rPr>
        <w:t>Apelācijas instances tiesa</w:t>
      </w:r>
      <w:r w:rsidR="00C906BD" w:rsidRPr="0016061C">
        <w:rPr>
          <w:rFonts w:asciiTheme="majorBidi" w:hAnsiTheme="majorBidi" w:cstheme="majorBidi"/>
          <w:szCs w:val="24"/>
        </w:rPr>
        <w:t xml:space="preserve"> nav sniegusi apelācijas</w:t>
      </w:r>
      <w:r w:rsidR="00084396" w:rsidRPr="0016061C">
        <w:rPr>
          <w:rFonts w:asciiTheme="majorBidi" w:hAnsiTheme="majorBidi" w:cstheme="majorBidi"/>
          <w:szCs w:val="24"/>
        </w:rPr>
        <w:t xml:space="preserve"> sūdzības un apelācijas </w:t>
      </w:r>
      <w:r w:rsidR="00C906BD" w:rsidRPr="0016061C">
        <w:rPr>
          <w:rFonts w:asciiTheme="majorBidi" w:hAnsiTheme="majorBidi" w:cstheme="majorBidi"/>
          <w:szCs w:val="24"/>
        </w:rPr>
        <w:t>protesta</w:t>
      </w:r>
      <w:r w:rsidR="00084396" w:rsidRPr="0016061C">
        <w:rPr>
          <w:rFonts w:asciiTheme="majorBidi" w:hAnsiTheme="majorBidi" w:cstheme="majorBidi"/>
          <w:szCs w:val="24"/>
        </w:rPr>
        <w:t xml:space="preserve"> </w:t>
      </w:r>
      <w:r w:rsidR="00C906BD" w:rsidRPr="0016061C">
        <w:rPr>
          <w:rFonts w:asciiTheme="majorBidi" w:hAnsiTheme="majorBidi" w:cstheme="majorBidi"/>
          <w:szCs w:val="24"/>
        </w:rPr>
        <w:t xml:space="preserve">pamatotības vērtējumu, </w:t>
      </w:r>
      <w:r w:rsidR="009504A0">
        <w:rPr>
          <w:rFonts w:asciiTheme="majorBidi" w:hAnsiTheme="majorBidi" w:cstheme="majorBidi"/>
          <w:szCs w:val="24"/>
        </w:rPr>
        <w:t xml:space="preserve">un </w:t>
      </w:r>
      <w:r w:rsidRPr="0016061C">
        <w:rPr>
          <w:rFonts w:asciiTheme="majorBidi" w:hAnsiTheme="majorBidi" w:cstheme="majorBidi"/>
          <w:szCs w:val="24"/>
        </w:rPr>
        <w:t xml:space="preserve">tādējādi </w:t>
      </w:r>
      <w:r w:rsidR="00C906BD" w:rsidRPr="0016061C">
        <w:rPr>
          <w:rFonts w:asciiTheme="majorBidi" w:hAnsiTheme="majorBidi" w:cstheme="majorBidi"/>
          <w:szCs w:val="24"/>
        </w:rPr>
        <w:t>pārkāpusi Kriminālprocesa</w:t>
      </w:r>
      <w:r w:rsidR="00084396" w:rsidRPr="0016061C">
        <w:rPr>
          <w:rFonts w:asciiTheme="majorBidi" w:hAnsiTheme="majorBidi" w:cstheme="majorBidi"/>
          <w:szCs w:val="24"/>
        </w:rPr>
        <w:t xml:space="preserve"> </w:t>
      </w:r>
      <w:r w:rsidR="00C906BD" w:rsidRPr="0016061C">
        <w:rPr>
          <w:rFonts w:asciiTheme="majorBidi" w:hAnsiTheme="majorBidi" w:cstheme="majorBidi"/>
          <w:szCs w:val="24"/>
        </w:rPr>
        <w:t xml:space="preserve">likuma </w:t>
      </w:r>
      <w:proofErr w:type="gramStart"/>
      <w:r w:rsidR="00C906BD" w:rsidRPr="0016061C">
        <w:rPr>
          <w:rFonts w:asciiTheme="majorBidi" w:hAnsiTheme="majorBidi" w:cstheme="majorBidi"/>
          <w:szCs w:val="24"/>
        </w:rPr>
        <w:t>511.panta</w:t>
      </w:r>
      <w:proofErr w:type="gramEnd"/>
      <w:r w:rsidR="00C906BD" w:rsidRPr="0016061C">
        <w:rPr>
          <w:rFonts w:asciiTheme="majorBidi" w:hAnsiTheme="majorBidi" w:cstheme="majorBidi"/>
          <w:szCs w:val="24"/>
        </w:rPr>
        <w:t xml:space="preserve"> otr</w:t>
      </w:r>
      <w:r w:rsidRPr="0016061C">
        <w:rPr>
          <w:rFonts w:asciiTheme="majorBidi" w:hAnsiTheme="majorBidi" w:cstheme="majorBidi"/>
          <w:szCs w:val="24"/>
        </w:rPr>
        <w:t>o</w:t>
      </w:r>
      <w:r w:rsidR="00C906BD" w:rsidRPr="0016061C">
        <w:rPr>
          <w:rFonts w:asciiTheme="majorBidi" w:hAnsiTheme="majorBidi" w:cstheme="majorBidi"/>
          <w:szCs w:val="24"/>
        </w:rPr>
        <w:t xml:space="preserve"> daļ</w:t>
      </w:r>
      <w:r w:rsidRPr="0016061C">
        <w:rPr>
          <w:rFonts w:asciiTheme="majorBidi" w:hAnsiTheme="majorBidi" w:cstheme="majorBidi"/>
          <w:szCs w:val="24"/>
        </w:rPr>
        <w:t>u</w:t>
      </w:r>
      <w:r w:rsidR="00C906BD" w:rsidRPr="0016061C">
        <w:rPr>
          <w:rFonts w:asciiTheme="majorBidi" w:hAnsiTheme="majorBidi" w:cstheme="majorBidi"/>
          <w:szCs w:val="24"/>
        </w:rPr>
        <w:t>, 512.panta otr</w:t>
      </w:r>
      <w:r w:rsidRPr="0016061C">
        <w:rPr>
          <w:rFonts w:asciiTheme="majorBidi" w:hAnsiTheme="majorBidi" w:cstheme="majorBidi"/>
          <w:szCs w:val="24"/>
        </w:rPr>
        <w:t>o</w:t>
      </w:r>
      <w:r w:rsidR="00C906BD" w:rsidRPr="0016061C">
        <w:rPr>
          <w:rFonts w:asciiTheme="majorBidi" w:hAnsiTheme="majorBidi" w:cstheme="majorBidi"/>
          <w:szCs w:val="24"/>
        </w:rPr>
        <w:t xml:space="preserve"> daļ</w:t>
      </w:r>
      <w:r w:rsidRPr="0016061C">
        <w:rPr>
          <w:rFonts w:asciiTheme="majorBidi" w:hAnsiTheme="majorBidi" w:cstheme="majorBidi"/>
          <w:szCs w:val="24"/>
        </w:rPr>
        <w:t>u</w:t>
      </w:r>
      <w:r w:rsidR="00C906BD" w:rsidRPr="0016061C">
        <w:rPr>
          <w:rFonts w:asciiTheme="majorBidi" w:hAnsiTheme="majorBidi" w:cstheme="majorBidi"/>
          <w:szCs w:val="24"/>
        </w:rPr>
        <w:t xml:space="preserve"> un 564.pant</w:t>
      </w:r>
      <w:r w:rsidRPr="0016061C">
        <w:rPr>
          <w:rFonts w:asciiTheme="majorBidi" w:hAnsiTheme="majorBidi" w:cstheme="majorBidi"/>
          <w:szCs w:val="24"/>
        </w:rPr>
        <w:t xml:space="preserve">u, kas </w:t>
      </w:r>
      <w:r w:rsidR="00C906BD" w:rsidRPr="0016061C">
        <w:rPr>
          <w:rFonts w:asciiTheme="majorBidi" w:hAnsiTheme="majorBidi" w:cstheme="majorBidi"/>
          <w:szCs w:val="24"/>
        </w:rPr>
        <w:t>atzīstami par Kriminālprocesa likuma būtisk</w:t>
      </w:r>
      <w:r w:rsidRPr="0016061C">
        <w:rPr>
          <w:rFonts w:asciiTheme="majorBidi" w:hAnsiTheme="majorBidi" w:cstheme="majorBidi"/>
          <w:szCs w:val="24"/>
        </w:rPr>
        <w:t>iem</w:t>
      </w:r>
      <w:r w:rsidR="00C906BD" w:rsidRPr="0016061C">
        <w:rPr>
          <w:rFonts w:asciiTheme="majorBidi" w:hAnsiTheme="majorBidi" w:cstheme="majorBidi"/>
          <w:szCs w:val="24"/>
        </w:rPr>
        <w:t xml:space="preserve"> pārkāpum</w:t>
      </w:r>
      <w:r w:rsidRPr="0016061C">
        <w:rPr>
          <w:rFonts w:asciiTheme="majorBidi" w:hAnsiTheme="majorBidi" w:cstheme="majorBidi"/>
          <w:szCs w:val="24"/>
        </w:rPr>
        <w:t>iem</w:t>
      </w:r>
      <w:r w:rsidR="00C906BD" w:rsidRPr="0016061C">
        <w:rPr>
          <w:rFonts w:asciiTheme="majorBidi" w:hAnsiTheme="majorBidi" w:cstheme="majorBidi"/>
          <w:szCs w:val="24"/>
        </w:rPr>
        <w:t xml:space="preserve"> šā likuma 575.panta trešās</w:t>
      </w:r>
      <w:r w:rsidR="00084396" w:rsidRPr="0016061C">
        <w:rPr>
          <w:rFonts w:asciiTheme="majorBidi" w:hAnsiTheme="majorBidi" w:cstheme="majorBidi"/>
          <w:szCs w:val="24"/>
        </w:rPr>
        <w:t xml:space="preserve"> </w:t>
      </w:r>
      <w:r w:rsidR="00C906BD" w:rsidRPr="0016061C">
        <w:rPr>
          <w:rFonts w:asciiTheme="majorBidi" w:hAnsiTheme="majorBidi" w:cstheme="majorBidi"/>
          <w:szCs w:val="24"/>
        </w:rPr>
        <w:t>daļas izpratnē.</w:t>
      </w:r>
    </w:p>
    <w:p w14:paraId="411C4946" w14:textId="77777777" w:rsidR="004749D4" w:rsidRDefault="004749D4" w:rsidP="00FF321B">
      <w:pPr>
        <w:spacing w:after="0" w:line="276" w:lineRule="auto"/>
        <w:rPr>
          <w:rFonts w:asciiTheme="majorBidi" w:hAnsiTheme="majorBidi" w:cstheme="majorBidi"/>
          <w:szCs w:val="24"/>
        </w:rPr>
      </w:pPr>
    </w:p>
    <w:p w14:paraId="61B12BAD" w14:textId="0D5A83D7" w:rsidR="00C906BD" w:rsidRPr="0016061C" w:rsidRDefault="00C906BD" w:rsidP="00B01CA1">
      <w:pPr>
        <w:spacing w:after="0" w:line="276" w:lineRule="auto"/>
        <w:jc w:val="center"/>
        <w:rPr>
          <w:rFonts w:asciiTheme="majorBidi" w:hAnsiTheme="majorBidi" w:cstheme="majorBidi"/>
          <w:b/>
          <w:bCs/>
          <w:szCs w:val="24"/>
        </w:rPr>
      </w:pPr>
      <w:r w:rsidRPr="0016061C">
        <w:rPr>
          <w:rFonts w:asciiTheme="majorBidi" w:hAnsiTheme="majorBidi" w:cstheme="majorBidi"/>
          <w:b/>
          <w:bCs/>
          <w:szCs w:val="24"/>
        </w:rPr>
        <w:t>Motīvu daļa</w:t>
      </w:r>
    </w:p>
    <w:p w14:paraId="648087E6" w14:textId="77777777" w:rsidR="00FC1154" w:rsidRPr="00686282" w:rsidRDefault="00FC1154" w:rsidP="00686282">
      <w:pPr>
        <w:spacing w:after="0" w:line="276" w:lineRule="auto"/>
        <w:ind w:firstLine="709"/>
        <w:rPr>
          <w:rFonts w:asciiTheme="majorBidi" w:hAnsiTheme="majorBidi" w:cstheme="majorBidi"/>
          <w:szCs w:val="24"/>
        </w:rPr>
      </w:pPr>
    </w:p>
    <w:p w14:paraId="7DAEA4FE" w14:textId="04FC764B" w:rsidR="00055BA1" w:rsidRDefault="00C906BD" w:rsidP="00FF321B">
      <w:pPr>
        <w:spacing w:after="0" w:line="276" w:lineRule="auto"/>
        <w:ind w:firstLine="720"/>
        <w:jc w:val="both"/>
      </w:pPr>
      <w:r w:rsidRPr="0016061C">
        <w:rPr>
          <w:rFonts w:asciiTheme="majorBidi" w:hAnsiTheme="majorBidi" w:cstheme="majorBidi"/>
          <w:szCs w:val="24"/>
        </w:rPr>
        <w:t>[</w:t>
      </w:r>
      <w:r w:rsidR="00E8134E" w:rsidRPr="0016061C">
        <w:rPr>
          <w:rFonts w:asciiTheme="majorBidi" w:hAnsiTheme="majorBidi" w:cstheme="majorBidi"/>
          <w:szCs w:val="24"/>
        </w:rPr>
        <w:t>8</w:t>
      </w:r>
      <w:r w:rsidRPr="0016061C">
        <w:rPr>
          <w:rFonts w:asciiTheme="majorBidi" w:hAnsiTheme="majorBidi" w:cstheme="majorBidi"/>
          <w:szCs w:val="24"/>
        </w:rPr>
        <w:t>]</w:t>
      </w:r>
      <w:r w:rsidR="00EF0EAC">
        <w:rPr>
          <w:rFonts w:asciiTheme="majorBidi" w:hAnsiTheme="majorBidi" w:cstheme="majorBidi"/>
          <w:szCs w:val="24"/>
        </w:rPr>
        <w:t> </w:t>
      </w:r>
      <w:r w:rsidR="00E8134E" w:rsidRPr="0016061C">
        <w:rPr>
          <w:rFonts w:asciiTheme="majorBidi" w:hAnsiTheme="majorBidi" w:cstheme="majorBidi"/>
          <w:szCs w:val="24"/>
        </w:rPr>
        <w:t xml:space="preserve">Senāts </w:t>
      </w:r>
      <w:r w:rsidR="00526361">
        <w:rPr>
          <w:rFonts w:asciiTheme="majorBidi" w:hAnsiTheme="majorBidi" w:cstheme="majorBidi"/>
          <w:szCs w:val="24"/>
        </w:rPr>
        <w:t>atzīst</w:t>
      </w:r>
      <w:r w:rsidR="00E8134E" w:rsidRPr="0016061C">
        <w:rPr>
          <w:rFonts w:asciiTheme="majorBidi" w:hAnsiTheme="majorBidi" w:cstheme="majorBidi"/>
          <w:szCs w:val="24"/>
        </w:rPr>
        <w:t xml:space="preserve">, ka Latgales apgabaltiesas </w:t>
      </w:r>
      <w:proofErr w:type="gramStart"/>
      <w:r w:rsidR="00E8134E" w:rsidRPr="0016061C">
        <w:rPr>
          <w:rFonts w:asciiTheme="majorBidi" w:hAnsiTheme="majorBidi" w:cstheme="majorBidi"/>
          <w:szCs w:val="24"/>
        </w:rPr>
        <w:t>2021.gada</w:t>
      </w:r>
      <w:proofErr w:type="gramEnd"/>
      <w:r w:rsidR="00E8134E" w:rsidRPr="0016061C">
        <w:rPr>
          <w:rFonts w:asciiTheme="majorBidi" w:hAnsiTheme="majorBidi" w:cstheme="majorBidi"/>
          <w:szCs w:val="24"/>
        </w:rPr>
        <w:t xml:space="preserve"> 17.jūnija lēmums </w:t>
      </w:r>
      <w:r w:rsidR="006B73A7">
        <w:t>atceļams</w:t>
      </w:r>
      <w:r w:rsidR="006B73A7" w:rsidRPr="0016061C">
        <w:rPr>
          <w:rFonts w:asciiTheme="majorBidi" w:hAnsiTheme="majorBidi" w:cstheme="majorBidi"/>
          <w:szCs w:val="24"/>
        </w:rPr>
        <w:t xml:space="preserve"> </w:t>
      </w:r>
      <w:r w:rsidR="00E8134E" w:rsidRPr="0016061C">
        <w:rPr>
          <w:rFonts w:asciiTheme="majorBidi" w:hAnsiTheme="majorBidi" w:cstheme="majorBidi"/>
          <w:szCs w:val="24"/>
        </w:rPr>
        <w:t xml:space="preserve">daļā par apsūdzētā </w:t>
      </w:r>
      <w:r w:rsidR="001B5DBB">
        <w:rPr>
          <w:rFonts w:asciiTheme="majorBidi" w:hAnsiTheme="majorBidi" w:cstheme="majorBidi"/>
          <w:szCs w:val="24"/>
        </w:rPr>
        <w:t>[pers. A]</w:t>
      </w:r>
      <w:r w:rsidR="00E8134E" w:rsidRPr="0016061C">
        <w:rPr>
          <w:rFonts w:asciiTheme="majorBidi" w:hAnsiTheme="majorBidi" w:cstheme="majorBidi"/>
          <w:szCs w:val="24"/>
        </w:rPr>
        <w:t xml:space="preserve"> atzīšanu par nevainīgu </w:t>
      </w:r>
      <w:r w:rsidR="00526361">
        <w:rPr>
          <w:rFonts w:asciiTheme="majorBidi" w:hAnsiTheme="majorBidi" w:cstheme="majorBidi"/>
          <w:szCs w:val="24"/>
        </w:rPr>
        <w:t xml:space="preserve">apsūdzībā </w:t>
      </w:r>
      <w:r w:rsidR="00E8134E" w:rsidRPr="0016061C">
        <w:rPr>
          <w:rFonts w:asciiTheme="majorBidi" w:hAnsiTheme="majorBidi" w:cstheme="majorBidi"/>
          <w:szCs w:val="24"/>
        </w:rPr>
        <w:t xml:space="preserve">pēc Krimināllikuma 177.panta trešās daļas, 218.panta otrās daļas un </w:t>
      </w:r>
      <w:r w:rsidR="00711597" w:rsidRPr="0016061C">
        <w:rPr>
          <w:rFonts w:asciiTheme="majorBidi" w:hAnsiTheme="majorBidi" w:cstheme="majorBidi"/>
          <w:szCs w:val="24"/>
        </w:rPr>
        <w:t xml:space="preserve">attaisnošanu, </w:t>
      </w:r>
      <w:r w:rsidR="00E8134E" w:rsidRPr="0016061C">
        <w:rPr>
          <w:rFonts w:asciiTheme="majorBidi" w:hAnsiTheme="majorBidi" w:cstheme="majorBidi"/>
          <w:szCs w:val="24"/>
        </w:rPr>
        <w:t xml:space="preserve">daļā par apsūdzētā </w:t>
      </w:r>
      <w:r w:rsidR="001B5DBB">
        <w:rPr>
          <w:rFonts w:asciiTheme="majorBidi" w:hAnsiTheme="majorBidi" w:cstheme="majorBidi"/>
          <w:szCs w:val="24"/>
        </w:rPr>
        <w:t>[pers. B]</w:t>
      </w:r>
      <w:r w:rsidR="00E8134E" w:rsidRPr="0016061C">
        <w:rPr>
          <w:rFonts w:asciiTheme="majorBidi" w:hAnsiTheme="majorBidi" w:cstheme="majorBidi"/>
          <w:szCs w:val="24"/>
        </w:rPr>
        <w:t xml:space="preserve"> atzīšanu par nevainīgu </w:t>
      </w:r>
      <w:r w:rsidR="00526361">
        <w:rPr>
          <w:rFonts w:asciiTheme="majorBidi" w:hAnsiTheme="majorBidi" w:cstheme="majorBidi"/>
          <w:szCs w:val="24"/>
        </w:rPr>
        <w:t xml:space="preserve">apsūdzībā </w:t>
      </w:r>
      <w:r w:rsidR="00E8134E" w:rsidRPr="0016061C">
        <w:rPr>
          <w:rFonts w:asciiTheme="majorBidi" w:hAnsiTheme="majorBidi" w:cstheme="majorBidi"/>
          <w:szCs w:val="24"/>
        </w:rPr>
        <w:t>pēc Krimināllikuma</w:t>
      </w:r>
      <w:r w:rsidR="00711597" w:rsidRPr="0016061C">
        <w:rPr>
          <w:rFonts w:asciiTheme="majorBidi" w:hAnsiTheme="majorBidi" w:cstheme="majorBidi"/>
          <w:szCs w:val="24"/>
        </w:rPr>
        <w:t xml:space="preserve"> </w:t>
      </w:r>
      <w:r w:rsidR="00A71F4B" w:rsidRPr="0016061C">
        <w:rPr>
          <w:rFonts w:asciiTheme="majorBidi" w:hAnsiTheme="majorBidi" w:cstheme="majorBidi"/>
          <w:szCs w:val="24"/>
        </w:rPr>
        <w:t>218.panta otrās daļas</w:t>
      </w:r>
      <w:r w:rsidR="00A71F4B">
        <w:rPr>
          <w:rFonts w:asciiTheme="majorBidi" w:hAnsiTheme="majorBidi" w:cstheme="majorBidi"/>
          <w:szCs w:val="24"/>
        </w:rPr>
        <w:t xml:space="preserve">, </w:t>
      </w:r>
      <w:r w:rsidR="00E8134E" w:rsidRPr="0016061C">
        <w:rPr>
          <w:rFonts w:asciiTheme="majorBidi" w:hAnsiTheme="majorBidi" w:cstheme="majorBidi"/>
          <w:szCs w:val="24"/>
        </w:rPr>
        <w:t>20.panta ceturtās daļas un 177.panta trešās daļas, 20.panta ceturtās daļas un 218.panta otrās daļas</w:t>
      </w:r>
      <w:r w:rsidR="00711597" w:rsidRPr="0016061C">
        <w:rPr>
          <w:rFonts w:asciiTheme="majorBidi" w:hAnsiTheme="majorBidi" w:cstheme="majorBidi"/>
          <w:szCs w:val="24"/>
        </w:rPr>
        <w:t xml:space="preserve"> un attaisnošanu</w:t>
      </w:r>
      <w:r w:rsidR="00E8134E" w:rsidRPr="0016061C">
        <w:rPr>
          <w:rFonts w:asciiTheme="majorBidi" w:hAnsiTheme="majorBidi" w:cstheme="majorBidi"/>
          <w:szCs w:val="24"/>
        </w:rPr>
        <w:t xml:space="preserve">, daļā par </w:t>
      </w:r>
      <w:r w:rsidR="00C30F9C">
        <w:rPr>
          <w:rFonts w:asciiTheme="majorBidi" w:hAnsiTheme="majorBidi" w:cstheme="majorBidi"/>
          <w:szCs w:val="24"/>
        </w:rPr>
        <w:t>materiālā kaitējuma</w:t>
      </w:r>
      <w:r w:rsidR="00E8134E" w:rsidRPr="0016061C">
        <w:rPr>
          <w:rFonts w:asciiTheme="majorBidi" w:hAnsiTheme="majorBidi" w:cstheme="majorBidi"/>
          <w:szCs w:val="24"/>
        </w:rPr>
        <w:t xml:space="preserve"> kompensācijas atstāšanu bez izskatīšanas, daļā par aresta atcelšanu </w:t>
      </w:r>
      <w:r w:rsidR="001B5DBB">
        <w:rPr>
          <w:rFonts w:asciiTheme="majorBidi" w:hAnsiTheme="majorBidi" w:cstheme="majorBidi"/>
          <w:szCs w:val="24"/>
        </w:rPr>
        <w:t>[pers. A]</w:t>
      </w:r>
      <w:r w:rsidR="00E8134E" w:rsidRPr="0016061C">
        <w:rPr>
          <w:rFonts w:asciiTheme="majorBidi" w:hAnsiTheme="majorBidi" w:cstheme="majorBidi"/>
          <w:szCs w:val="24"/>
        </w:rPr>
        <w:t xml:space="preserve"> un </w:t>
      </w:r>
      <w:r w:rsidR="001B5DBB">
        <w:rPr>
          <w:rFonts w:asciiTheme="majorBidi" w:hAnsiTheme="majorBidi" w:cstheme="majorBidi"/>
          <w:szCs w:val="24"/>
        </w:rPr>
        <w:t>[pers. B]</w:t>
      </w:r>
      <w:r w:rsidR="00E8134E" w:rsidRPr="0016061C">
        <w:rPr>
          <w:rFonts w:asciiTheme="majorBidi" w:hAnsiTheme="majorBidi" w:cstheme="majorBidi"/>
          <w:szCs w:val="24"/>
        </w:rPr>
        <w:t xml:space="preserve"> mantai.</w:t>
      </w:r>
    </w:p>
    <w:p w14:paraId="6D771FC7" w14:textId="6C9E97E6" w:rsidR="00897C61" w:rsidRDefault="00055BA1" w:rsidP="00FF321B">
      <w:pPr>
        <w:spacing w:after="0" w:line="276" w:lineRule="auto"/>
        <w:ind w:firstLine="720"/>
        <w:jc w:val="both"/>
        <w:rPr>
          <w:rFonts w:asciiTheme="majorBidi" w:hAnsiTheme="majorBidi" w:cstheme="majorBidi"/>
          <w:szCs w:val="24"/>
        </w:rPr>
      </w:pPr>
      <w:r>
        <w:t>Atceltajā daļā lieta nosūtāma jaunai izskatīšanai apelācijas instances tiesā. Pārējā daļā lēmums atstājams negrozīts.</w:t>
      </w:r>
    </w:p>
    <w:p w14:paraId="566CEC23" w14:textId="77777777" w:rsidR="00752221" w:rsidRDefault="00752221" w:rsidP="00FF321B">
      <w:pPr>
        <w:spacing w:after="0" w:line="276" w:lineRule="auto"/>
        <w:ind w:firstLine="720"/>
        <w:jc w:val="both"/>
        <w:rPr>
          <w:rFonts w:asciiTheme="majorBidi" w:hAnsiTheme="majorBidi" w:cstheme="majorBidi"/>
          <w:szCs w:val="24"/>
        </w:rPr>
      </w:pPr>
    </w:p>
    <w:p w14:paraId="784CBD3D" w14:textId="77777777" w:rsidR="00055BA1" w:rsidRDefault="00C906BD" w:rsidP="00FF321B">
      <w:pPr>
        <w:widowControl w:val="0"/>
        <w:spacing w:after="0" w:line="276" w:lineRule="auto"/>
        <w:ind w:firstLine="720"/>
        <w:jc w:val="both"/>
        <w:rPr>
          <w:rFonts w:asciiTheme="majorBidi" w:hAnsiTheme="majorBidi" w:cstheme="majorBidi"/>
          <w:szCs w:val="24"/>
        </w:rPr>
      </w:pPr>
      <w:r w:rsidRPr="0016061C">
        <w:rPr>
          <w:rFonts w:asciiTheme="majorBidi" w:hAnsiTheme="majorBidi" w:cstheme="majorBidi"/>
          <w:szCs w:val="24"/>
        </w:rPr>
        <w:t>[</w:t>
      </w:r>
      <w:r w:rsidR="00CF2753" w:rsidRPr="0016061C">
        <w:rPr>
          <w:rFonts w:asciiTheme="majorBidi" w:hAnsiTheme="majorBidi" w:cstheme="majorBidi"/>
          <w:szCs w:val="24"/>
        </w:rPr>
        <w:t>9</w:t>
      </w:r>
      <w:r w:rsidRPr="0016061C">
        <w:rPr>
          <w:rFonts w:asciiTheme="majorBidi" w:hAnsiTheme="majorBidi" w:cstheme="majorBidi"/>
          <w:szCs w:val="24"/>
        </w:rPr>
        <w:t>]</w:t>
      </w:r>
      <w:r w:rsidR="00EF0EAC">
        <w:rPr>
          <w:rFonts w:asciiTheme="majorBidi" w:hAnsiTheme="majorBidi" w:cstheme="majorBidi"/>
          <w:szCs w:val="24"/>
        </w:rPr>
        <w:t> </w:t>
      </w:r>
      <w:r w:rsidRPr="0016061C">
        <w:rPr>
          <w:rFonts w:asciiTheme="majorBidi" w:hAnsiTheme="majorBidi" w:cstheme="majorBidi"/>
          <w:szCs w:val="24"/>
        </w:rPr>
        <w:t xml:space="preserve">Kriminālprocesa likuma </w:t>
      </w:r>
      <w:proofErr w:type="gramStart"/>
      <w:r w:rsidRPr="0016061C">
        <w:rPr>
          <w:rFonts w:asciiTheme="majorBidi" w:hAnsiTheme="majorBidi" w:cstheme="majorBidi"/>
          <w:szCs w:val="24"/>
        </w:rPr>
        <w:t>564.panta</w:t>
      </w:r>
      <w:proofErr w:type="gramEnd"/>
      <w:r w:rsidRPr="0016061C">
        <w:rPr>
          <w:rFonts w:asciiTheme="majorBidi" w:hAnsiTheme="majorBidi" w:cstheme="majorBidi"/>
          <w:szCs w:val="24"/>
        </w:rPr>
        <w:t xml:space="preserve"> ceturtajā daļā noteikts, ka</w:t>
      </w:r>
      <w:r w:rsidR="00567513" w:rsidRPr="0016061C">
        <w:rPr>
          <w:rFonts w:asciiTheme="majorBidi" w:hAnsiTheme="majorBidi" w:cstheme="majorBidi"/>
          <w:szCs w:val="24"/>
        </w:rPr>
        <w:t xml:space="preserve"> </w:t>
      </w:r>
      <w:r w:rsidRPr="0016061C">
        <w:rPr>
          <w:rFonts w:asciiTheme="majorBidi" w:hAnsiTheme="majorBidi" w:cstheme="majorBidi"/>
          <w:szCs w:val="24"/>
        </w:rPr>
        <w:t>apelācijas instances tiesas nolēmuma motīvu daļā jānorāda apelācijas instances tiesas</w:t>
      </w:r>
      <w:r w:rsidR="00567513" w:rsidRPr="0016061C">
        <w:rPr>
          <w:rFonts w:asciiTheme="majorBidi" w:hAnsiTheme="majorBidi" w:cstheme="majorBidi"/>
          <w:szCs w:val="24"/>
        </w:rPr>
        <w:t xml:space="preserve"> </w:t>
      </w:r>
      <w:r w:rsidRPr="0016061C">
        <w:rPr>
          <w:rFonts w:asciiTheme="majorBidi" w:hAnsiTheme="majorBidi" w:cstheme="majorBidi"/>
          <w:szCs w:val="24"/>
        </w:rPr>
        <w:t>atzinums par apelācijas sūdzības vai protesta pamatotību, apstākļi, ko noskaidrojusi</w:t>
      </w:r>
      <w:r w:rsidR="00567513" w:rsidRPr="0016061C">
        <w:rPr>
          <w:rFonts w:asciiTheme="majorBidi" w:hAnsiTheme="majorBidi" w:cstheme="majorBidi"/>
          <w:szCs w:val="24"/>
        </w:rPr>
        <w:t xml:space="preserve"> </w:t>
      </w:r>
      <w:r w:rsidRPr="0016061C">
        <w:rPr>
          <w:rFonts w:asciiTheme="majorBidi" w:hAnsiTheme="majorBidi" w:cstheme="majorBidi"/>
          <w:szCs w:val="24"/>
        </w:rPr>
        <w:t>apelācijas instances tiesa, pierādījumi, kas apstiprina apelācijas instances tiesas</w:t>
      </w:r>
      <w:r w:rsidR="00567513" w:rsidRPr="0016061C">
        <w:rPr>
          <w:rFonts w:asciiTheme="majorBidi" w:hAnsiTheme="majorBidi" w:cstheme="majorBidi"/>
          <w:szCs w:val="24"/>
        </w:rPr>
        <w:t xml:space="preserve"> </w:t>
      </w:r>
      <w:r w:rsidRPr="0016061C">
        <w:rPr>
          <w:rFonts w:asciiTheme="majorBidi" w:hAnsiTheme="majorBidi" w:cstheme="majorBidi"/>
          <w:szCs w:val="24"/>
        </w:rPr>
        <w:t>atzinumu, motīvi, kāpēc apelācijas instances tiesa noraida kādus pierādījumus, un</w:t>
      </w:r>
      <w:r w:rsidR="00567513" w:rsidRPr="0016061C">
        <w:rPr>
          <w:rFonts w:asciiTheme="majorBidi" w:hAnsiTheme="majorBidi" w:cstheme="majorBidi"/>
          <w:szCs w:val="24"/>
        </w:rPr>
        <w:t xml:space="preserve"> </w:t>
      </w:r>
      <w:r w:rsidRPr="0016061C">
        <w:rPr>
          <w:rFonts w:asciiTheme="majorBidi" w:hAnsiTheme="majorBidi" w:cstheme="majorBidi"/>
          <w:szCs w:val="24"/>
        </w:rPr>
        <w:t>likumi, pēc kuriem tā vadās.</w:t>
      </w:r>
    </w:p>
    <w:p w14:paraId="69832DDE" w14:textId="25030619" w:rsidR="006B73A7" w:rsidRDefault="000A302C" w:rsidP="00FF321B">
      <w:pPr>
        <w:widowControl w:val="0"/>
        <w:spacing w:after="0" w:line="276" w:lineRule="auto"/>
        <w:ind w:firstLine="720"/>
        <w:jc w:val="both"/>
        <w:rPr>
          <w:rFonts w:asciiTheme="majorBidi" w:eastAsia="Times New Roman" w:hAnsiTheme="majorBidi" w:cstheme="majorBidi"/>
          <w:szCs w:val="24"/>
        </w:rPr>
      </w:pPr>
      <w:r w:rsidRPr="0016061C">
        <w:rPr>
          <w:rFonts w:asciiTheme="majorBidi" w:eastAsia="Times New Roman" w:hAnsiTheme="majorBidi" w:cstheme="majorBidi"/>
          <w:szCs w:val="24"/>
        </w:rPr>
        <w:t>Lietas izskatīšana apelācijas instances tiesā ir lietas otrreizēja izskatīšana pēc būtības un tā ir papildu garantija tiesas nolēmuma tiesiskumam un pamatotībai. Apelācijas instances tiesai apelācijas sūdzībās norādītie juridiski nozīmīgie apstākļi, proti, noziedzīgā nodarījuma sastāva esamība vai neesība</w:t>
      </w:r>
      <w:r w:rsidR="00D41D63">
        <w:rPr>
          <w:rFonts w:asciiTheme="majorBidi" w:eastAsia="Times New Roman" w:hAnsiTheme="majorBidi" w:cstheme="majorBidi"/>
          <w:szCs w:val="24"/>
        </w:rPr>
        <w:t xml:space="preserve"> </w:t>
      </w:r>
      <w:r w:rsidRPr="0016061C">
        <w:rPr>
          <w:rFonts w:asciiTheme="majorBidi" w:eastAsia="Times New Roman" w:hAnsiTheme="majorBidi" w:cstheme="majorBidi"/>
          <w:szCs w:val="24"/>
        </w:rPr>
        <w:t xml:space="preserve">apsūdzētā rīcībā, ņemot vērā lietas faktiskos apstākļus, judikatūru un apsūdzības formulējumu, kā arī citi apstākļi krimināltiesisko attiecību taisnīgam noregulējumam, jāizvērtē un atzinums jāpamato ar likumu, pārbaudītajiem, novērtētajiem pierādījumiem </w:t>
      </w:r>
      <w:proofErr w:type="gramStart"/>
      <w:r w:rsidRPr="0016061C">
        <w:rPr>
          <w:rFonts w:asciiTheme="majorBidi" w:eastAsia="Times New Roman" w:hAnsiTheme="majorBidi" w:cstheme="majorBidi"/>
          <w:szCs w:val="24"/>
        </w:rPr>
        <w:t>(</w:t>
      </w:r>
      <w:proofErr w:type="gramEnd"/>
      <w:r w:rsidRPr="0016061C">
        <w:rPr>
          <w:rFonts w:asciiTheme="majorBidi" w:eastAsia="Times New Roman" w:hAnsiTheme="majorBidi" w:cstheme="majorBidi"/>
          <w:i/>
          <w:szCs w:val="24"/>
        </w:rPr>
        <w:t>Augstākās tiesas 2017.gada 10.oktobra lēmums lietā Nr. SKK-532/2017 (ECLI:LV:AT:2017:1010.15830406610.1.L)</w:t>
      </w:r>
      <w:r w:rsidRPr="0016061C">
        <w:rPr>
          <w:rFonts w:asciiTheme="majorBidi" w:eastAsia="Times New Roman" w:hAnsiTheme="majorBidi" w:cstheme="majorBidi"/>
          <w:szCs w:val="24"/>
        </w:rPr>
        <w:t>).</w:t>
      </w:r>
    </w:p>
    <w:p w14:paraId="032FB09A" w14:textId="50208D17" w:rsidR="00E8134E" w:rsidRPr="0016061C" w:rsidRDefault="00C906BD" w:rsidP="00FF321B">
      <w:pPr>
        <w:spacing w:after="0" w:line="276" w:lineRule="auto"/>
        <w:ind w:firstLine="720"/>
        <w:jc w:val="both"/>
        <w:rPr>
          <w:rFonts w:asciiTheme="majorBidi" w:eastAsia="Times New Roman" w:hAnsiTheme="majorBidi" w:cstheme="majorBidi"/>
          <w:szCs w:val="24"/>
        </w:rPr>
      </w:pPr>
      <w:r w:rsidRPr="0016061C">
        <w:rPr>
          <w:rFonts w:asciiTheme="majorBidi" w:hAnsiTheme="majorBidi" w:cstheme="majorBidi"/>
          <w:szCs w:val="24"/>
        </w:rPr>
        <w:t>Senāts atzīst, ka apelācijas instances tiesa, iztiesājot lietu, minēt</w:t>
      </w:r>
      <w:r w:rsidR="00526361">
        <w:rPr>
          <w:rFonts w:asciiTheme="majorBidi" w:hAnsiTheme="majorBidi" w:cstheme="majorBidi"/>
          <w:szCs w:val="24"/>
        </w:rPr>
        <w:t>ajā</w:t>
      </w:r>
      <w:r w:rsidRPr="0016061C">
        <w:rPr>
          <w:rFonts w:asciiTheme="majorBidi" w:hAnsiTheme="majorBidi" w:cstheme="majorBidi"/>
          <w:szCs w:val="24"/>
        </w:rPr>
        <w:t xml:space="preserve"> tiesību</w:t>
      </w:r>
      <w:r w:rsidR="00567513" w:rsidRPr="0016061C">
        <w:rPr>
          <w:rFonts w:asciiTheme="majorBidi" w:eastAsia="Times New Roman" w:hAnsiTheme="majorBidi" w:cstheme="majorBidi"/>
          <w:szCs w:val="24"/>
        </w:rPr>
        <w:t xml:space="preserve"> </w:t>
      </w:r>
      <w:r w:rsidR="00E8134E" w:rsidRPr="0016061C">
        <w:rPr>
          <w:rFonts w:asciiTheme="majorBidi" w:hAnsiTheme="majorBidi" w:cstheme="majorBidi"/>
          <w:szCs w:val="24"/>
        </w:rPr>
        <w:t>n</w:t>
      </w:r>
      <w:r w:rsidRPr="0016061C">
        <w:rPr>
          <w:rFonts w:asciiTheme="majorBidi" w:hAnsiTheme="majorBidi" w:cstheme="majorBidi"/>
          <w:szCs w:val="24"/>
        </w:rPr>
        <w:t>orm</w:t>
      </w:r>
      <w:r w:rsidR="00526361">
        <w:rPr>
          <w:rFonts w:asciiTheme="majorBidi" w:hAnsiTheme="majorBidi" w:cstheme="majorBidi"/>
          <w:szCs w:val="24"/>
        </w:rPr>
        <w:t>ā noteikto</w:t>
      </w:r>
      <w:r w:rsidR="00E8134E" w:rsidRPr="0016061C">
        <w:rPr>
          <w:rFonts w:asciiTheme="majorBidi" w:hAnsiTheme="majorBidi" w:cstheme="majorBidi"/>
          <w:szCs w:val="24"/>
        </w:rPr>
        <w:t xml:space="preserve"> un judikatūr</w:t>
      </w:r>
      <w:r w:rsidR="00526361">
        <w:rPr>
          <w:rFonts w:asciiTheme="majorBidi" w:hAnsiTheme="majorBidi" w:cstheme="majorBidi"/>
          <w:szCs w:val="24"/>
        </w:rPr>
        <w:t>ā izteiktās atziņas</w:t>
      </w:r>
      <w:r w:rsidRPr="0016061C">
        <w:rPr>
          <w:rFonts w:asciiTheme="majorBidi" w:hAnsiTheme="majorBidi" w:cstheme="majorBidi"/>
          <w:szCs w:val="24"/>
        </w:rPr>
        <w:t xml:space="preserve"> nav ievērojusi.</w:t>
      </w:r>
    </w:p>
    <w:p w14:paraId="0DFD1AB2" w14:textId="17A6D543" w:rsidR="000E0B76" w:rsidRDefault="00C906BD" w:rsidP="00FF321B">
      <w:pPr>
        <w:autoSpaceDE w:val="0"/>
        <w:autoSpaceDN w:val="0"/>
        <w:adjustRightInd w:val="0"/>
        <w:spacing w:after="0" w:line="276" w:lineRule="auto"/>
        <w:ind w:firstLine="720"/>
        <w:jc w:val="both"/>
        <w:rPr>
          <w:rFonts w:asciiTheme="majorBidi" w:hAnsiTheme="majorBidi" w:cstheme="majorBidi"/>
          <w:szCs w:val="24"/>
        </w:rPr>
      </w:pPr>
      <w:r w:rsidRPr="0016061C">
        <w:rPr>
          <w:rFonts w:asciiTheme="majorBidi" w:hAnsiTheme="majorBidi" w:cstheme="majorBidi"/>
          <w:szCs w:val="24"/>
        </w:rPr>
        <w:t>[</w:t>
      </w:r>
      <w:r w:rsidR="005B2C68" w:rsidRPr="0016061C">
        <w:rPr>
          <w:rFonts w:asciiTheme="majorBidi" w:hAnsiTheme="majorBidi" w:cstheme="majorBidi"/>
          <w:szCs w:val="24"/>
        </w:rPr>
        <w:t>9.1</w:t>
      </w:r>
      <w:r w:rsidRPr="0016061C">
        <w:rPr>
          <w:rFonts w:asciiTheme="majorBidi" w:hAnsiTheme="majorBidi" w:cstheme="majorBidi"/>
          <w:szCs w:val="24"/>
        </w:rPr>
        <w:t>]</w:t>
      </w:r>
      <w:r w:rsidR="00290EBA">
        <w:rPr>
          <w:rFonts w:asciiTheme="majorBidi" w:hAnsiTheme="majorBidi" w:cstheme="majorBidi"/>
          <w:szCs w:val="24"/>
        </w:rPr>
        <w:t> </w:t>
      </w:r>
      <w:r w:rsidR="004A2742" w:rsidRPr="0016061C">
        <w:rPr>
          <w:rFonts w:asciiTheme="majorBidi" w:hAnsiTheme="majorBidi" w:cstheme="majorBidi"/>
          <w:szCs w:val="24"/>
        </w:rPr>
        <w:t>Apelācijas instances tiesa, atsaucoties uz judikatūru</w:t>
      </w:r>
      <w:r w:rsidR="00AC62C5" w:rsidRPr="0016061C">
        <w:rPr>
          <w:rFonts w:asciiTheme="majorBidi" w:hAnsiTheme="majorBidi" w:cstheme="majorBidi"/>
          <w:szCs w:val="24"/>
        </w:rPr>
        <w:t xml:space="preserve"> (Augstākās tiesas </w:t>
      </w:r>
      <w:proofErr w:type="gramStart"/>
      <w:r w:rsidR="00AC62C5" w:rsidRPr="0016061C">
        <w:rPr>
          <w:rFonts w:asciiTheme="majorBidi" w:hAnsiTheme="majorBidi" w:cstheme="majorBidi"/>
          <w:szCs w:val="24"/>
        </w:rPr>
        <w:t>2013.gada</w:t>
      </w:r>
      <w:proofErr w:type="gramEnd"/>
      <w:r w:rsidR="00AC62C5" w:rsidRPr="0016061C">
        <w:rPr>
          <w:rFonts w:asciiTheme="majorBidi" w:hAnsiTheme="majorBidi" w:cstheme="majorBidi"/>
          <w:szCs w:val="24"/>
        </w:rPr>
        <w:t xml:space="preserve"> 26.marta lēmumu lietā Nr</w:t>
      </w:r>
      <w:r w:rsidR="000278C8">
        <w:rPr>
          <w:rFonts w:asciiTheme="majorBidi" w:hAnsiTheme="majorBidi" w:cstheme="majorBidi"/>
          <w:szCs w:val="24"/>
        </w:rPr>
        <w:t>. </w:t>
      </w:r>
      <w:r w:rsidR="00AC62C5" w:rsidRPr="0016061C">
        <w:rPr>
          <w:rFonts w:asciiTheme="majorBidi" w:hAnsiTheme="majorBidi" w:cstheme="majorBidi"/>
          <w:szCs w:val="24"/>
        </w:rPr>
        <w:t>SKK-3/2013 (11250007609</w:t>
      </w:r>
      <w:r w:rsidR="000278C8">
        <w:rPr>
          <w:rFonts w:asciiTheme="majorBidi" w:hAnsiTheme="majorBidi" w:cstheme="majorBidi"/>
          <w:szCs w:val="24"/>
        </w:rPr>
        <w:t>)</w:t>
      </w:r>
      <w:r w:rsidR="00AC62C5" w:rsidRPr="0016061C">
        <w:rPr>
          <w:rFonts w:asciiTheme="majorBidi" w:hAnsiTheme="majorBidi" w:cstheme="majorBidi"/>
          <w:szCs w:val="24"/>
        </w:rPr>
        <w:t>)</w:t>
      </w:r>
      <w:r w:rsidR="00CF2753" w:rsidRPr="0016061C">
        <w:rPr>
          <w:rFonts w:asciiTheme="majorBidi" w:hAnsiTheme="majorBidi" w:cstheme="majorBidi"/>
          <w:szCs w:val="24"/>
        </w:rPr>
        <w:t xml:space="preserve">, </w:t>
      </w:r>
      <w:r w:rsidR="005B2C68" w:rsidRPr="0016061C">
        <w:rPr>
          <w:rFonts w:asciiTheme="majorBidi" w:hAnsiTheme="majorBidi" w:cstheme="majorBidi"/>
          <w:szCs w:val="24"/>
        </w:rPr>
        <w:t xml:space="preserve">pamatoti </w:t>
      </w:r>
      <w:r w:rsidR="00CF2753" w:rsidRPr="0016061C">
        <w:rPr>
          <w:rFonts w:asciiTheme="majorBidi" w:hAnsiTheme="majorBidi" w:cstheme="majorBidi"/>
          <w:szCs w:val="24"/>
        </w:rPr>
        <w:t>norādījusi, ka</w:t>
      </w:r>
      <w:r w:rsidR="00AC62C5" w:rsidRPr="0016061C">
        <w:rPr>
          <w:rFonts w:asciiTheme="majorBidi" w:hAnsiTheme="majorBidi" w:cstheme="majorBidi"/>
          <w:szCs w:val="24"/>
        </w:rPr>
        <w:t xml:space="preserve"> </w:t>
      </w:r>
      <w:r w:rsidR="001B5DBB">
        <w:rPr>
          <w:rFonts w:asciiTheme="majorBidi" w:hAnsiTheme="majorBidi" w:cstheme="majorBidi"/>
          <w:szCs w:val="24"/>
        </w:rPr>
        <w:t>[pers. A]</w:t>
      </w:r>
      <w:r w:rsidR="00CF2753" w:rsidRPr="0016061C">
        <w:rPr>
          <w:rFonts w:asciiTheme="majorBidi" w:hAnsiTheme="majorBidi" w:cstheme="majorBidi"/>
          <w:szCs w:val="24"/>
        </w:rPr>
        <w:t xml:space="preserve"> un </w:t>
      </w:r>
      <w:r w:rsidR="001B5DBB">
        <w:rPr>
          <w:rFonts w:asciiTheme="majorBidi" w:hAnsiTheme="majorBidi" w:cstheme="majorBidi"/>
          <w:szCs w:val="24"/>
        </w:rPr>
        <w:t>[pers. </w:t>
      </w:r>
      <w:r w:rsidR="001B5DBB">
        <w:t>B]</w:t>
      </w:r>
      <w:r w:rsidR="00D72D2B">
        <w:rPr>
          <w:rFonts w:asciiTheme="majorBidi" w:hAnsiTheme="majorBidi" w:cstheme="majorBidi"/>
          <w:szCs w:val="24"/>
        </w:rPr>
        <w:t xml:space="preserve"> inkriminētā</w:t>
      </w:r>
      <w:r w:rsidR="00CF2753" w:rsidRPr="0016061C">
        <w:rPr>
          <w:rFonts w:asciiTheme="majorBidi" w:hAnsiTheme="majorBidi" w:cstheme="majorBidi"/>
          <w:szCs w:val="24"/>
        </w:rPr>
        <w:t xml:space="preserve"> </w:t>
      </w:r>
      <w:r w:rsidR="00D72D2B">
        <w:rPr>
          <w:rFonts w:asciiTheme="majorBidi" w:hAnsiTheme="majorBidi" w:cstheme="majorBidi"/>
          <w:szCs w:val="24"/>
        </w:rPr>
        <w:t xml:space="preserve">izvairīšanās no nodokļu nomaksas </w:t>
      </w:r>
      <w:r w:rsidR="009E54BA" w:rsidRPr="0016061C">
        <w:rPr>
          <w:rFonts w:asciiTheme="majorBidi" w:hAnsiTheme="majorBidi" w:cstheme="majorBidi"/>
          <w:szCs w:val="24"/>
        </w:rPr>
        <w:t>lielā apmērā un krāpšan</w:t>
      </w:r>
      <w:r w:rsidR="00D72D2B">
        <w:rPr>
          <w:rFonts w:asciiTheme="majorBidi" w:hAnsiTheme="majorBidi" w:cstheme="majorBidi"/>
          <w:szCs w:val="24"/>
        </w:rPr>
        <w:t>a</w:t>
      </w:r>
      <w:r w:rsidR="009E54BA" w:rsidRPr="0016061C">
        <w:rPr>
          <w:rFonts w:asciiTheme="majorBidi" w:hAnsiTheme="majorBidi" w:cstheme="majorBidi"/>
          <w:szCs w:val="24"/>
        </w:rPr>
        <w:t xml:space="preserve"> lielā apmērā ir divi savstarpēji nesaistīti nodarījumi, kas atbilst vairāku patstāvīgu noziedzīgu nodarījumu pazīmēm, tādējādi prokuroram vajadzēja sniegt atsevišķu katra noziedzīga nodarījuma aprakstu.</w:t>
      </w:r>
      <w:r w:rsidR="008063B4">
        <w:rPr>
          <w:rFonts w:asciiTheme="majorBidi" w:hAnsiTheme="majorBidi" w:cstheme="majorBidi"/>
          <w:szCs w:val="24"/>
        </w:rPr>
        <w:t xml:space="preserve"> </w:t>
      </w:r>
      <w:r w:rsidR="00D72D2B">
        <w:rPr>
          <w:rFonts w:asciiTheme="majorBidi" w:hAnsiTheme="majorBidi" w:cstheme="majorBidi"/>
          <w:szCs w:val="24"/>
        </w:rPr>
        <w:t>Vienlaikus</w:t>
      </w:r>
      <w:r w:rsidR="00D72D2B" w:rsidRPr="0016061C">
        <w:rPr>
          <w:rFonts w:asciiTheme="majorBidi" w:hAnsiTheme="majorBidi" w:cstheme="majorBidi"/>
          <w:szCs w:val="24"/>
        </w:rPr>
        <w:t xml:space="preserve"> </w:t>
      </w:r>
      <w:r w:rsidR="00484CBC" w:rsidRPr="0016061C">
        <w:rPr>
          <w:rFonts w:asciiTheme="majorBidi" w:hAnsiTheme="majorBidi" w:cstheme="majorBidi"/>
          <w:szCs w:val="24"/>
        </w:rPr>
        <w:t>a</w:t>
      </w:r>
      <w:r w:rsidR="007F5B3F" w:rsidRPr="0016061C">
        <w:rPr>
          <w:rFonts w:asciiTheme="majorBidi" w:hAnsiTheme="majorBidi" w:cstheme="majorBidi"/>
          <w:szCs w:val="24"/>
        </w:rPr>
        <w:t>pelācijas instances tiesa atzin</w:t>
      </w:r>
      <w:r w:rsidR="008063B4">
        <w:rPr>
          <w:rFonts w:asciiTheme="majorBidi" w:hAnsiTheme="majorBidi" w:cstheme="majorBidi"/>
          <w:szCs w:val="24"/>
        </w:rPr>
        <w:t>usi</w:t>
      </w:r>
      <w:r w:rsidR="007F5B3F" w:rsidRPr="0016061C">
        <w:rPr>
          <w:rFonts w:asciiTheme="majorBidi" w:hAnsiTheme="majorBidi" w:cstheme="majorBidi"/>
          <w:szCs w:val="24"/>
        </w:rPr>
        <w:t xml:space="preserve">, ka </w:t>
      </w:r>
      <w:r w:rsidR="001B5DBB">
        <w:rPr>
          <w:rFonts w:asciiTheme="majorBidi" w:hAnsiTheme="majorBidi" w:cstheme="majorBidi"/>
          <w:szCs w:val="24"/>
        </w:rPr>
        <w:t>[pers. A]</w:t>
      </w:r>
      <w:r w:rsidR="00484CBC" w:rsidRPr="0016061C">
        <w:rPr>
          <w:rFonts w:asciiTheme="majorBidi" w:hAnsiTheme="majorBidi" w:cstheme="majorBidi"/>
          <w:szCs w:val="24"/>
        </w:rPr>
        <w:t xml:space="preserve"> un </w:t>
      </w:r>
      <w:r w:rsidR="001B5DBB">
        <w:rPr>
          <w:rFonts w:asciiTheme="majorBidi" w:hAnsiTheme="majorBidi" w:cstheme="majorBidi"/>
          <w:szCs w:val="24"/>
        </w:rPr>
        <w:t>[pers. B]</w:t>
      </w:r>
      <w:r w:rsidR="00484CBC" w:rsidRPr="0016061C">
        <w:rPr>
          <w:rFonts w:asciiTheme="majorBidi" w:hAnsiTheme="majorBidi" w:cstheme="majorBidi"/>
          <w:szCs w:val="24"/>
        </w:rPr>
        <w:t xml:space="preserve"> izdarītajā nodarījumā nav noziedzīgā nodarījuma sastāva.</w:t>
      </w:r>
    </w:p>
    <w:p w14:paraId="1F7337A3" w14:textId="43B63FC2" w:rsidR="00C10A26" w:rsidRDefault="009E54BA" w:rsidP="00FF321B">
      <w:pPr>
        <w:spacing w:after="0" w:line="276" w:lineRule="auto"/>
        <w:ind w:firstLine="720"/>
        <w:jc w:val="both"/>
        <w:rPr>
          <w:rFonts w:asciiTheme="majorBidi" w:hAnsiTheme="majorBidi" w:cstheme="majorBidi"/>
          <w:szCs w:val="24"/>
        </w:rPr>
      </w:pPr>
      <w:r w:rsidRPr="0016061C">
        <w:rPr>
          <w:rFonts w:asciiTheme="majorBidi" w:hAnsiTheme="majorBidi" w:cstheme="majorBidi"/>
          <w:szCs w:val="24"/>
        </w:rPr>
        <w:t xml:space="preserve">Senāts norāda, ka </w:t>
      </w:r>
      <w:r w:rsidR="00274230" w:rsidRPr="0016061C">
        <w:rPr>
          <w:rFonts w:asciiTheme="majorBidi" w:hAnsiTheme="majorBidi" w:cstheme="majorBidi"/>
          <w:szCs w:val="24"/>
        </w:rPr>
        <w:t xml:space="preserve">nepareiza noziedzīgu nodarījumu </w:t>
      </w:r>
      <w:r w:rsidR="00052D95" w:rsidRPr="0016061C">
        <w:rPr>
          <w:rFonts w:asciiTheme="majorBidi" w:hAnsiTheme="majorBidi" w:cstheme="majorBidi"/>
          <w:szCs w:val="24"/>
        </w:rPr>
        <w:t>daudzējādības</w:t>
      </w:r>
      <w:r w:rsidR="00274230" w:rsidRPr="0016061C">
        <w:rPr>
          <w:rFonts w:asciiTheme="majorBidi" w:hAnsiTheme="majorBidi" w:cstheme="majorBidi"/>
          <w:szCs w:val="24"/>
        </w:rPr>
        <w:t xml:space="preserve"> veida noteikšana un tā atspoguļošana celtajā apsūdzībā, sniedzot noziedzīgu nodarījumu faktisko apstākļu izklāstu, </w:t>
      </w:r>
      <w:r w:rsidR="0094457C">
        <w:rPr>
          <w:rFonts w:asciiTheme="majorBidi" w:hAnsiTheme="majorBidi" w:cstheme="majorBidi"/>
          <w:szCs w:val="24"/>
        </w:rPr>
        <w:t>nav pamats, lai tiesa neizvērtētu</w:t>
      </w:r>
      <w:r w:rsidR="00274230" w:rsidRPr="0016061C">
        <w:rPr>
          <w:rFonts w:asciiTheme="majorBidi" w:hAnsiTheme="majorBidi" w:cstheme="majorBidi"/>
          <w:szCs w:val="24"/>
        </w:rPr>
        <w:t xml:space="preserve"> celtās apsūdzības pamatotību.</w:t>
      </w:r>
      <w:r w:rsidR="003C28EB">
        <w:rPr>
          <w:rFonts w:asciiTheme="majorBidi" w:hAnsiTheme="majorBidi" w:cstheme="majorBidi"/>
          <w:szCs w:val="24"/>
        </w:rPr>
        <w:t xml:space="preserve"> </w:t>
      </w:r>
    </w:p>
    <w:p w14:paraId="5CA2FAB2" w14:textId="611E9DC5" w:rsidR="003C28EB" w:rsidRDefault="003C28EB" w:rsidP="00FF321B">
      <w:pPr>
        <w:spacing w:after="0" w:line="276" w:lineRule="auto"/>
        <w:ind w:firstLine="720"/>
        <w:jc w:val="both"/>
        <w:rPr>
          <w:rFonts w:asciiTheme="majorBidi" w:hAnsiTheme="majorBidi" w:cstheme="majorBidi"/>
          <w:szCs w:val="24"/>
        </w:rPr>
      </w:pPr>
      <w:r>
        <w:rPr>
          <w:rFonts w:asciiTheme="majorBidi" w:hAnsiTheme="majorBidi" w:cstheme="majorBidi"/>
          <w:szCs w:val="24"/>
        </w:rPr>
        <w:t>A</w:t>
      </w:r>
      <w:r w:rsidR="000E372A" w:rsidRPr="005F3C78">
        <w:rPr>
          <w:rFonts w:asciiTheme="majorBidi" w:hAnsiTheme="majorBidi" w:cstheme="majorBidi"/>
          <w:szCs w:val="24"/>
        </w:rPr>
        <w:t xml:space="preserve">pelācijas instances tiesa, </w:t>
      </w:r>
      <w:r>
        <w:rPr>
          <w:rFonts w:asciiTheme="majorBidi" w:hAnsiTheme="majorBidi" w:cstheme="majorBidi"/>
          <w:szCs w:val="24"/>
        </w:rPr>
        <w:t>tāpat</w:t>
      </w:r>
      <w:r w:rsidRPr="005F3C78">
        <w:rPr>
          <w:rFonts w:asciiTheme="majorBidi" w:hAnsiTheme="majorBidi" w:cstheme="majorBidi"/>
          <w:szCs w:val="24"/>
        </w:rPr>
        <w:t xml:space="preserve"> </w:t>
      </w:r>
      <w:r w:rsidR="000E372A" w:rsidRPr="005F3C78">
        <w:rPr>
          <w:rFonts w:asciiTheme="majorBidi" w:hAnsiTheme="majorBidi" w:cstheme="majorBidi"/>
          <w:szCs w:val="24"/>
        </w:rPr>
        <w:t xml:space="preserve">kā pirmās instances tiesa iztiesā lietu pēc būtības, līdz ar to </w:t>
      </w:r>
      <w:r w:rsidR="0094457C">
        <w:rPr>
          <w:rFonts w:asciiTheme="majorBidi" w:hAnsiTheme="majorBidi" w:cstheme="majorBidi"/>
          <w:szCs w:val="24"/>
        </w:rPr>
        <w:t>arī apelācijas instances tiesai</w:t>
      </w:r>
      <w:r w:rsidR="000E372A" w:rsidRPr="005F3C78">
        <w:rPr>
          <w:rFonts w:asciiTheme="majorBidi" w:hAnsiTheme="majorBidi" w:cstheme="majorBidi"/>
          <w:szCs w:val="24"/>
        </w:rPr>
        <w:t xml:space="preserve"> ir pienākums izlemt jautājumu par </w:t>
      </w:r>
      <w:r w:rsidR="000A0A77" w:rsidRPr="005F3C78">
        <w:rPr>
          <w:rFonts w:asciiTheme="majorBidi" w:hAnsiTheme="majorBidi" w:cstheme="majorBidi"/>
          <w:szCs w:val="24"/>
        </w:rPr>
        <w:t>celtās apsūdzības pamatotību</w:t>
      </w:r>
      <w:r w:rsidR="00FA7496" w:rsidRPr="005F3C78">
        <w:rPr>
          <w:rFonts w:asciiTheme="majorBidi" w:hAnsiTheme="majorBidi" w:cstheme="majorBidi"/>
          <w:szCs w:val="24"/>
        </w:rPr>
        <w:t>.</w:t>
      </w:r>
    </w:p>
    <w:p w14:paraId="1916CCE9" w14:textId="14DF436E" w:rsidR="000E372A" w:rsidRPr="0016061C" w:rsidRDefault="000E372A" w:rsidP="00FF321B">
      <w:pPr>
        <w:widowControl w:val="0"/>
        <w:spacing w:after="0" w:line="276" w:lineRule="auto"/>
        <w:ind w:firstLine="720"/>
        <w:jc w:val="both"/>
        <w:rPr>
          <w:rFonts w:asciiTheme="majorBidi" w:hAnsiTheme="majorBidi" w:cstheme="majorBidi"/>
          <w:szCs w:val="24"/>
        </w:rPr>
      </w:pPr>
      <w:r w:rsidRPr="0016061C">
        <w:rPr>
          <w:rFonts w:asciiTheme="majorBidi" w:hAnsiTheme="majorBidi" w:cstheme="majorBidi"/>
          <w:szCs w:val="24"/>
        </w:rPr>
        <w:t xml:space="preserve">Apelācijas instances tiesa nav ņēmusi vērā Kriminālprocesa likuma </w:t>
      </w:r>
      <w:proofErr w:type="gramStart"/>
      <w:r w:rsidRPr="0016061C">
        <w:rPr>
          <w:rFonts w:asciiTheme="majorBidi" w:hAnsiTheme="majorBidi" w:cstheme="majorBidi"/>
          <w:szCs w:val="24"/>
        </w:rPr>
        <w:t>514.panta</w:t>
      </w:r>
      <w:proofErr w:type="gramEnd"/>
      <w:r w:rsidRPr="0016061C">
        <w:rPr>
          <w:rFonts w:asciiTheme="majorBidi" w:hAnsiTheme="majorBidi" w:cstheme="majorBidi"/>
          <w:szCs w:val="24"/>
        </w:rPr>
        <w:t xml:space="preserve"> pirmās daļas 2.punktā noteikto, ka tiesai ir jāizlemj, vai apsūdzētajam inkriminētajā noziedzīgajā nodarījumā ir noziedzīga nodarījuma sastāvs, un kurā Krimināllikuma pantā, tā daļā, punktā tas paredzēts.</w:t>
      </w:r>
    </w:p>
    <w:p w14:paraId="08E84CAE" w14:textId="2AD3D8CF" w:rsidR="000E372A" w:rsidRPr="0016061C" w:rsidRDefault="000E372A" w:rsidP="00FF321B">
      <w:pPr>
        <w:widowControl w:val="0"/>
        <w:spacing w:after="0" w:line="276" w:lineRule="auto"/>
        <w:ind w:firstLine="720"/>
        <w:jc w:val="both"/>
        <w:rPr>
          <w:rFonts w:asciiTheme="majorBidi" w:eastAsia="Times New Roman" w:hAnsiTheme="majorBidi" w:cstheme="majorBidi"/>
          <w:szCs w:val="24"/>
        </w:rPr>
      </w:pPr>
      <w:r w:rsidRPr="0016061C">
        <w:rPr>
          <w:rFonts w:asciiTheme="majorBidi" w:eastAsia="Times New Roman" w:hAnsiTheme="majorBidi" w:cstheme="majorBidi"/>
          <w:szCs w:val="24"/>
        </w:rPr>
        <w:t xml:space="preserve">Augstākās tiesas judikatūrā ir atzīts, ka Kriminālprocesa likuma </w:t>
      </w:r>
      <w:proofErr w:type="gramStart"/>
      <w:r w:rsidRPr="0016061C">
        <w:rPr>
          <w:rFonts w:asciiTheme="majorBidi" w:eastAsia="Times New Roman" w:hAnsiTheme="majorBidi" w:cstheme="majorBidi"/>
          <w:szCs w:val="24"/>
        </w:rPr>
        <w:t>455.panta</w:t>
      </w:r>
      <w:proofErr w:type="gramEnd"/>
      <w:r w:rsidRPr="0016061C">
        <w:rPr>
          <w:rFonts w:asciiTheme="majorBidi" w:eastAsia="Times New Roman" w:hAnsiTheme="majorBidi" w:cstheme="majorBidi"/>
          <w:szCs w:val="24"/>
        </w:rPr>
        <w:t xml:space="preserve"> trešajā daļā ietvertais nosacījums par tiesas tiesībām atzīt par pierādītiem no apsūdzības atšķirīgus noziedzīgā nodarījuma faktiskos apstākļus ietver sevī ne tikai tiesas tiesības aizstāt, tās ieskatā, nepierādītos noziedzīgā nodarījuma faktiskos apstākļus ar pierādītajiem, bet arī izslēgt no apsūdzības nepierādītos faktiskos apstākļus un, ja tam ir tiesisks pamats, arī pārkvalificēt inkriminētās noziedzīgās darbības, ja ar to nepasliktinās apsūdzētā stāvoklis un netiek pārkāptas viņa tiesības uz aizstāvību (</w:t>
      </w:r>
      <w:r w:rsidRPr="0016061C">
        <w:rPr>
          <w:rFonts w:asciiTheme="majorBidi" w:eastAsia="Times New Roman" w:hAnsiTheme="majorBidi" w:cstheme="majorBidi"/>
          <w:i/>
          <w:iCs/>
          <w:szCs w:val="24"/>
        </w:rPr>
        <w:t>Augstākās tiesas 2014.gada 30.janvāra lēmums lietā Nr. SKK</w:t>
      </w:r>
      <w:r w:rsidR="00290EBA">
        <w:rPr>
          <w:rFonts w:asciiTheme="majorBidi" w:eastAsia="Times New Roman" w:hAnsiTheme="majorBidi" w:cstheme="majorBidi"/>
          <w:i/>
          <w:iCs/>
          <w:szCs w:val="24"/>
        </w:rPr>
        <w:noBreakHyphen/>
      </w:r>
      <w:r w:rsidRPr="0016061C">
        <w:rPr>
          <w:rFonts w:asciiTheme="majorBidi" w:eastAsia="Times New Roman" w:hAnsiTheme="majorBidi" w:cstheme="majorBidi"/>
          <w:i/>
          <w:iCs/>
          <w:szCs w:val="24"/>
        </w:rPr>
        <w:t>4/2014 (11370003509)</w:t>
      </w:r>
      <w:r w:rsidRPr="0016061C">
        <w:rPr>
          <w:rFonts w:asciiTheme="majorBidi" w:eastAsia="Times New Roman" w:hAnsiTheme="majorBidi" w:cstheme="majorBidi"/>
          <w:szCs w:val="24"/>
        </w:rPr>
        <w:t>).</w:t>
      </w:r>
    </w:p>
    <w:p w14:paraId="079AB558" w14:textId="61967FC0" w:rsidR="00B6085C" w:rsidRPr="0016061C" w:rsidRDefault="00B6085C" w:rsidP="00FF321B">
      <w:pPr>
        <w:spacing w:after="0" w:line="276" w:lineRule="auto"/>
        <w:ind w:firstLine="720"/>
        <w:jc w:val="both"/>
        <w:rPr>
          <w:rFonts w:asciiTheme="majorBidi" w:eastAsia="Times New Roman" w:hAnsiTheme="majorBidi" w:cstheme="majorBidi"/>
          <w:szCs w:val="24"/>
        </w:rPr>
      </w:pPr>
      <w:r w:rsidRPr="0016061C">
        <w:rPr>
          <w:rFonts w:asciiTheme="majorBidi" w:eastAsia="Times New Roman" w:hAnsiTheme="majorBidi" w:cstheme="majorBidi"/>
          <w:szCs w:val="24"/>
        </w:rPr>
        <w:t xml:space="preserve">Kriminālprocesa likuma </w:t>
      </w:r>
      <w:proofErr w:type="gramStart"/>
      <w:r w:rsidRPr="0016061C">
        <w:rPr>
          <w:rFonts w:asciiTheme="majorBidi" w:eastAsia="Times New Roman" w:hAnsiTheme="majorBidi" w:cstheme="majorBidi"/>
          <w:szCs w:val="24"/>
        </w:rPr>
        <w:t>455.panta</w:t>
      </w:r>
      <w:proofErr w:type="gramEnd"/>
      <w:r w:rsidRPr="0016061C">
        <w:rPr>
          <w:rFonts w:asciiTheme="majorBidi" w:eastAsia="Times New Roman" w:hAnsiTheme="majorBidi" w:cstheme="majorBidi"/>
          <w:szCs w:val="24"/>
        </w:rPr>
        <w:t xml:space="preserve"> trešajā daļā noteikto tiesas tiesību izmantošana, kad tam ir tiesisks pamats, ir nepieciešama, lai atbilstoši Kriminālprocesa likuma 1.pantam nodrošinātu efektīvu Krimināllikuma normu piemērošanu un krimināltiesisko attiecību taisnīgu noregulējumu bez neattaisnotas iejaukšanās personas dzīvē.</w:t>
      </w:r>
    </w:p>
    <w:p w14:paraId="52D2689B" w14:textId="480AD2CD" w:rsidR="000E372A" w:rsidRPr="0016061C" w:rsidRDefault="000E372A" w:rsidP="00FF321B">
      <w:pPr>
        <w:spacing w:after="0" w:line="276" w:lineRule="auto"/>
        <w:ind w:firstLine="720"/>
        <w:jc w:val="both"/>
        <w:rPr>
          <w:rFonts w:asciiTheme="majorBidi" w:eastAsia="Times New Roman" w:hAnsiTheme="majorBidi" w:cstheme="majorBidi"/>
          <w:szCs w:val="24"/>
        </w:rPr>
      </w:pPr>
      <w:r w:rsidRPr="0016061C">
        <w:rPr>
          <w:rFonts w:asciiTheme="majorBidi" w:eastAsia="Times New Roman" w:hAnsiTheme="majorBidi" w:cstheme="majorBidi"/>
          <w:szCs w:val="24"/>
        </w:rPr>
        <w:t xml:space="preserve">Turklāt Kriminālprocesa likuma </w:t>
      </w:r>
      <w:proofErr w:type="gramStart"/>
      <w:r w:rsidRPr="0016061C">
        <w:rPr>
          <w:rFonts w:asciiTheme="majorBidi" w:eastAsia="Times New Roman" w:hAnsiTheme="majorBidi" w:cstheme="majorBidi"/>
          <w:szCs w:val="24"/>
        </w:rPr>
        <w:t>455.panta</w:t>
      </w:r>
      <w:proofErr w:type="gramEnd"/>
      <w:r w:rsidRPr="0016061C">
        <w:rPr>
          <w:rFonts w:asciiTheme="majorBidi" w:eastAsia="Times New Roman" w:hAnsiTheme="majorBidi" w:cstheme="majorBidi"/>
          <w:szCs w:val="24"/>
        </w:rPr>
        <w:t xml:space="preserve"> trešajā daļā paredzētais nosacījums ir piemērojams arī apelācijas instances tiesā, ar īpašu uzmanību vērtējot, vai apsūdzības grozīšana Kriminālprocesa likuma 455.panta trešās daļas kārtībā nepārkāpj apsūdzētā tiesības uz aizstāvību un taisnīgu tiesu. Apsūdzētā stāvoklis netiek pasliktināts, ja samazinās noziedzīga nodarījuma faktisko apstākļu apjoms, nemainoties noziedzīga nodarījuma kvalifikācijai</w:t>
      </w:r>
      <w:r w:rsidR="0055342E">
        <w:rPr>
          <w:rFonts w:asciiTheme="majorBidi" w:eastAsia="Times New Roman" w:hAnsiTheme="majorBidi" w:cstheme="majorBidi"/>
          <w:szCs w:val="24"/>
        </w:rPr>
        <w:t> </w:t>
      </w:r>
      <w:r w:rsidRPr="0016061C">
        <w:rPr>
          <w:rFonts w:asciiTheme="majorBidi" w:eastAsia="Times New Roman" w:hAnsiTheme="majorBidi" w:cstheme="majorBidi"/>
          <w:szCs w:val="24"/>
        </w:rPr>
        <w:t>(</w:t>
      </w:r>
      <w:r w:rsidRPr="0016061C">
        <w:rPr>
          <w:rFonts w:asciiTheme="majorBidi" w:eastAsia="Times New Roman" w:hAnsiTheme="majorBidi" w:cstheme="majorBidi"/>
          <w:i/>
          <w:iCs/>
          <w:szCs w:val="24"/>
        </w:rPr>
        <w:t xml:space="preserve">Augstākās tiesas 2016. gada </w:t>
      </w:r>
      <w:proofErr w:type="gramStart"/>
      <w:r w:rsidRPr="0016061C">
        <w:rPr>
          <w:rFonts w:asciiTheme="majorBidi" w:eastAsia="Times New Roman" w:hAnsiTheme="majorBidi" w:cstheme="majorBidi"/>
          <w:i/>
          <w:iCs/>
          <w:szCs w:val="24"/>
        </w:rPr>
        <w:t>14.jūnija</w:t>
      </w:r>
      <w:proofErr w:type="gramEnd"/>
      <w:r w:rsidRPr="0016061C">
        <w:rPr>
          <w:rFonts w:asciiTheme="majorBidi" w:eastAsia="Times New Roman" w:hAnsiTheme="majorBidi" w:cstheme="majorBidi"/>
          <w:i/>
          <w:iCs/>
          <w:szCs w:val="24"/>
        </w:rPr>
        <w:t xml:space="preserve"> lēmums lietā Nr.</w:t>
      </w:r>
      <w:r w:rsidR="00290EBA">
        <w:rPr>
          <w:rFonts w:asciiTheme="majorBidi" w:eastAsia="Times New Roman" w:hAnsiTheme="majorBidi" w:cstheme="majorBidi"/>
          <w:i/>
          <w:iCs/>
          <w:szCs w:val="24"/>
        </w:rPr>
        <w:t> </w:t>
      </w:r>
      <w:r w:rsidRPr="0016061C">
        <w:rPr>
          <w:rFonts w:asciiTheme="majorBidi" w:eastAsia="Times New Roman" w:hAnsiTheme="majorBidi" w:cstheme="majorBidi"/>
          <w:i/>
          <w:iCs/>
          <w:szCs w:val="24"/>
        </w:rPr>
        <w:t>SKK-6/2016 (15830604408)</w:t>
      </w:r>
      <w:r w:rsidRPr="0016061C">
        <w:rPr>
          <w:rFonts w:asciiTheme="majorBidi" w:eastAsia="Times New Roman" w:hAnsiTheme="majorBidi" w:cstheme="majorBidi"/>
          <w:szCs w:val="24"/>
        </w:rPr>
        <w:t>).</w:t>
      </w:r>
    </w:p>
    <w:p w14:paraId="15CE27B7" w14:textId="45BBBF64" w:rsidR="00FE0606" w:rsidRPr="00AA5A1B" w:rsidRDefault="000E372A" w:rsidP="00FF321B">
      <w:pPr>
        <w:widowControl w:val="0"/>
        <w:spacing w:after="0" w:line="276" w:lineRule="auto"/>
        <w:ind w:firstLine="720"/>
        <w:jc w:val="both"/>
        <w:rPr>
          <w:rFonts w:asciiTheme="majorBidi" w:hAnsiTheme="majorBidi" w:cstheme="majorBidi"/>
          <w:i/>
          <w:iCs/>
          <w:szCs w:val="24"/>
        </w:rPr>
      </w:pPr>
      <w:r w:rsidRPr="0016061C">
        <w:rPr>
          <w:rFonts w:asciiTheme="majorBidi" w:hAnsiTheme="majorBidi" w:cstheme="majorBidi"/>
          <w:szCs w:val="24"/>
        </w:rPr>
        <w:t>Savukārt, izvērtējot, vai grozītie noziedzīgā nodarījuma faktiskie apstākļi aizskar vai neaizskar apsūdzētās personas tiesības uz aizstāvību, izšķiroša nozīme ir tam, vai, pirmkārt, šie visi apstākļi, lai gan iepriekš celtajā apsūdzībā nebija norādīti vai bija norādīti savādāk, apsūdzētajam faktiski bija zināmi, un līdz ar to viņš attiecībā uz tiem varēja īstenot savu aizstāvību un, otrkārt, vai šiem apstākļiem vispār ir nozīme aizstāvības īstenošanā (</w:t>
      </w:r>
      <w:r w:rsidRPr="0016061C">
        <w:rPr>
          <w:rFonts w:asciiTheme="majorBidi" w:hAnsiTheme="majorBidi" w:cstheme="majorBidi"/>
          <w:i/>
          <w:iCs/>
          <w:szCs w:val="24"/>
        </w:rPr>
        <w:t>Augstākās tiesas 2021.gada 16.februāra lēmums lietā Nr. SKK</w:t>
      </w:r>
      <w:r w:rsidR="00290EBA">
        <w:rPr>
          <w:rFonts w:asciiTheme="majorBidi" w:hAnsiTheme="majorBidi" w:cstheme="majorBidi"/>
          <w:i/>
          <w:iCs/>
          <w:szCs w:val="24"/>
        </w:rPr>
        <w:noBreakHyphen/>
      </w:r>
      <w:r w:rsidRPr="0016061C">
        <w:rPr>
          <w:rFonts w:asciiTheme="majorBidi" w:hAnsiTheme="majorBidi" w:cstheme="majorBidi"/>
          <w:i/>
          <w:iCs/>
          <w:szCs w:val="24"/>
        </w:rPr>
        <w:t>15/2021(ECLI:LV:AT:2021:0216.15830022112.7.L)</w:t>
      </w:r>
      <w:r w:rsidRPr="0016061C">
        <w:rPr>
          <w:rFonts w:asciiTheme="majorBidi" w:hAnsiTheme="majorBidi" w:cstheme="majorBidi"/>
          <w:szCs w:val="24"/>
        </w:rPr>
        <w:t>).</w:t>
      </w:r>
    </w:p>
    <w:p w14:paraId="309AD68B" w14:textId="6DC78E83" w:rsidR="00974272" w:rsidRPr="0016061C" w:rsidRDefault="00F16D30" w:rsidP="00FF321B">
      <w:pPr>
        <w:autoSpaceDE w:val="0"/>
        <w:autoSpaceDN w:val="0"/>
        <w:adjustRightInd w:val="0"/>
        <w:spacing w:after="0" w:line="276" w:lineRule="auto"/>
        <w:ind w:firstLine="720"/>
        <w:jc w:val="both"/>
        <w:rPr>
          <w:rFonts w:asciiTheme="majorBidi" w:hAnsiTheme="majorBidi" w:cstheme="majorBidi"/>
          <w:szCs w:val="24"/>
          <w:shd w:val="clear" w:color="auto" w:fill="FFFFFF"/>
        </w:rPr>
      </w:pPr>
      <w:r w:rsidRPr="0016061C">
        <w:rPr>
          <w:rFonts w:asciiTheme="majorBidi" w:hAnsiTheme="majorBidi" w:cstheme="majorBidi"/>
          <w:szCs w:val="24"/>
        </w:rPr>
        <w:t>Tādējādi</w:t>
      </w:r>
      <w:r w:rsidR="00AA5A1B">
        <w:rPr>
          <w:rFonts w:asciiTheme="majorBidi" w:hAnsiTheme="majorBidi" w:cstheme="majorBidi"/>
          <w:szCs w:val="24"/>
        </w:rPr>
        <w:t>,</w:t>
      </w:r>
      <w:r w:rsidR="00FE0606" w:rsidRPr="0016061C">
        <w:rPr>
          <w:rFonts w:asciiTheme="majorBidi" w:hAnsiTheme="majorBidi" w:cstheme="majorBidi"/>
          <w:szCs w:val="24"/>
        </w:rPr>
        <w:t xml:space="preserve"> izvērtējot celtās apsūdzības pamatotību, apelācijas instances tiesa</w:t>
      </w:r>
      <w:r w:rsidR="00484CBC" w:rsidRPr="0016061C">
        <w:rPr>
          <w:rFonts w:asciiTheme="majorBidi" w:hAnsiTheme="majorBidi" w:cstheme="majorBidi"/>
          <w:szCs w:val="24"/>
        </w:rPr>
        <w:t>i</w:t>
      </w:r>
      <w:r w:rsidR="00FE0606" w:rsidRPr="0016061C">
        <w:rPr>
          <w:rFonts w:asciiTheme="majorBidi" w:hAnsiTheme="majorBidi" w:cstheme="majorBidi"/>
          <w:szCs w:val="24"/>
        </w:rPr>
        <w:t xml:space="preserve"> bij</w:t>
      </w:r>
      <w:r w:rsidR="001C514F">
        <w:rPr>
          <w:rFonts w:asciiTheme="majorBidi" w:hAnsiTheme="majorBidi" w:cstheme="majorBidi"/>
          <w:szCs w:val="24"/>
        </w:rPr>
        <w:t>a</w:t>
      </w:r>
      <w:r w:rsidR="00FE0606" w:rsidRPr="0016061C">
        <w:rPr>
          <w:rFonts w:asciiTheme="majorBidi" w:hAnsiTheme="majorBidi" w:cstheme="majorBidi"/>
          <w:szCs w:val="24"/>
        </w:rPr>
        <w:t xml:space="preserve"> pienākums </w:t>
      </w:r>
      <w:r w:rsidR="00FE0606" w:rsidRPr="0016061C">
        <w:rPr>
          <w:rFonts w:asciiTheme="majorBidi" w:hAnsiTheme="majorBidi" w:cstheme="majorBidi"/>
          <w:szCs w:val="24"/>
          <w:shd w:val="clear" w:color="auto" w:fill="FFFFFF"/>
        </w:rPr>
        <w:t>atšķirt tos faktiskos apstākļus, kas atbilst konkrēt</w:t>
      </w:r>
      <w:r w:rsidR="008C2D88" w:rsidRPr="0016061C">
        <w:rPr>
          <w:rFonts w:asciiTheme="majorBidi" w:hAnsiTheme="majorBidi" w:cstheme="majorBidi"/>
          <w:szCs w:val="24"/>
          <w:shd w:val="clear" w:color="auto" w:fill="FFFFFF"/>
        </w:rPr>
        <w:t>am</w:t>
      </w:r>
      <w:r w:rsidR="00FE0606" w:rsidRPr="0016061C">
        <w:rPr>
          <w:rFonts w:asciiTheme="majorBidi" w:hAnsiTheme="majorBidi" w:cstheme="majorBidi"/>
          <w:szCs w:val="24"/>
          <w:shd w:val="clear" w:color="auto" w:fill="FFFFFF"/>
        </w:rPr>
        <w:t xml:space="preserve"> </w:t>
      </w:r>
      <w:r w:rsidR="008C2D88" w:rsidRPr="0016061C">
        <w:rPr>
          <w:rFonts w:asciiTheme="majorBidi" w:eastAsia="Calibri" w:hAnsiTheme="majorBidi" w:cstheme="majorBidi"/>
          <w:szCs w:val="24"/>
        </w:rPr>
        <w:t>Krimināllikuma</w:t>
      </w:r>
      <w:r w:rsidR="008C2D88" w:rsidRPr="0016061C">
        <w:rPr>
          <w:rFonts w:asciiTheme="majorBidi" w:hAnsiTheme="majorBidi" w:cstheme="majorBidi"/>
          <w:szCs w:val="24"/>
          <w:shd w:val="clear" w:color="auto" w:fill="FFFFFF"/>
        </w:rPr>
        <w:t xml:space="preserve"> Sevišķās daļas pantam</w:t>
      </w:r>
      <w:r w:rsidR="00974272">
        <w:rPr>
          <w:rFonts w:asciiTheme="majorBidi" w:hAnsiTheme="majorBidi" w:cstheme="majorBidi"/>
          <w:szCs w:val="24"/>
          <w:shd w:val="clear" w:color="auto" w:fill="FFFFFF"/>
        </w:rPr>
        <w:t>,</w:t>
      </w:r>
      <w:r w:rsidR="008C2D88" w:rsidRPr="0016061C">
        <w:rPr>
          <w:rFonts w:asciiTheme="majorBidi" w:hAnsiTheme="majorBidi" w:cstheme="majorBidi"/>
          <w:szCs w:val="24"/>
          <w:shd w:val="clear" w:color="auto" w:fill="FFFFFF"/>
        </w:rPr>
        <w:t xml:space="preserve"> un sniegt savu vērtējumu</w:t>
      </w:r>
      <w:r w:rsidR="00F65272" w:rsidRPr="0016061C">
        <w:rPr>
          <w:rFonts w:asciiTheme="majorBidi" w:hAnsiTheme="majorBidi" w:cstheme="majorBidi"/>
          <w:szCs w:val="24"/>
          <w:shd w:val="clear" w:color="auto" w:fill="FFFFFF"/>
        </w:rPr>
        <w:t xml:space="preserve"> par katra noziedzīga nodarījuma sastāva esību</w:t>
      </w:r>
      <w:r w:rsidR="00D41D63">
        <w:rPr>
          <w:rFonts w:asciiTheme="majorBidi" w:hAnsiTheme="majorBidi" w:cstheme="majorBidi"/>
          <w:szCs w:val="24"/>
          <w:shd w:val="clear" w:color="auto" w:fill="FFFFFF"/>
        </w:rPr>
        <w:t xml:space="preserve"> </w:t>
      </w:r>
      <w:r w:rsidRPr="0016061C">
        <w:rPr>
          <w:rFonts w:asciiTheme="majorBidi" w:hAnsiTheme="majorBidi" w:cstheme="majorBidi"/>
          <w:szCs w:val="24"/>
          <w:shd w:val="clear" w:color="auto" w:fill="FFFFFF"/>
        </w:rPr>
        <w:t xml:space="preserve">vai </w:t>
      </w:r>
      <w:r w:rsidR="001C514F">
        <w:rPr>
          <w:rFonts w:asciiTheme="majorBidi" w:hAnsiTheme="majorBidi" w:cstheme="majorBidi"/>
          <w:szCs w:val="24"/>
          <w:shd w:val="clear" w:color="auto" w:fill="FFFFFF"/>
        </w:rPr>
        <w:t xml:space="preserve">neesību, proti, vai </w:t>
      </w:r>
      <w:r w:rsidRPr="0016061C">
        <w:rPr>
          <w:rFonts w:asciiTheme="majorBidi" w:hAnsiTheme="majorBidi" w:cstheme="majorBidi"/>
          <w:szCs w:val="24"/>
          <w:shd w:val="clear" w:color="auto" w:fill="FFFFFF"/>
        </w:rPr>
        <w:t xml:space="preserve">apsūdzība satur </w:t>
      </w:r>
      <w:r w:rsidR="00FE12BC" w:rsidRPr="0016061C">
        <w:rPr>
          <w:rFonts w:asciiTheme="majorBidi" w:hAnsiTheme="majorBidi" w:cstheme="majorBidi"/>
          <w:szCs w:val="24"/>
          <w:shd w:val="clear" w:color="auto" w:fill="FFFFFF"/>
        </w:rPr>
        <w:t xml:space="preserve">visas obligātās Krimināllikuma </w:t>
      </w:r>
      <w:proofErr w:type="gramStart"/>
      <w:r w:rsidR="00FE12BC" w:rsidRPr="0016061C">
        <w:rPr>
          <w:rFonts w:asciiTheme="majorBidi" w:hAnsiTheme="majorBidi" w:cstheme="majorBidi"/>
          <w:szCs w:val="24"/>
          <w:shd w:val="clear" w:color="auto" w:fill="FFFFFF"/>
        </w:rPr>
        <w:t>218.panta</w:t>
      </w:r>
      <w:proofErr w:type="gramEnd"/>
      <w:r w:rsidR="00FE12BC" w:rsidRPr="0016061C">
        <w:rPr>
          <w:rFonts w:asciiTheme="majorBidi" w:hAnsiTheme="majorBidi" w:cstheme="majorBidi"/>
          <w:szCs w:val="24"/>
          <w:shd w:val="clear" w:color="auto" w:fill="FFFFFF"/>
        </w:rPr>
        <w:t xml:space="preserve"> otrajā daļā un</w:t>
      </w:r>
      <w:r w:rsidR="00974272">
        <w:rPr>
          <w:rFonts w:asciiTheme="majorBidi" w:hAnsiTheme="majorBidi" w:cstheme="majorBidi"/>
          <w:szCs w:val="24"/>
          <w:shd w:val="clear" w:color="auto" w:fill="FFFFFF"/>
        </w:rPr>
        <w:t xml:space="preserve"> </w:t>
      </w:r>
      <w:r w:rsidR="00974272" w:rsidRPr="0016061C">
        <w:rPr>
          <w:rFonts w:asciiTheme="majorBidi" w:hAnsiTheme="majorBidi" w:cstheme="majorBidi"/>
          <w:szCs w:val="24"/>
          <w:shd w:val="clear" w:color="auto" w:fill="FFFFFF"/>
        </w:rPr>
        <w:t>Krimināllikuma</w:t>
      </w:r>
      <w:r w:rsidR="00FE12BC" w:rsidRPr="0016061C">
        <w:rPr>
          <w:rFonts w:asciiTheme="majorBidi" w:hAnsiTheme="majorBidi" w:cstheme="majorBidi"/>
          <w:szCs w:val="24"/>
          <w:shd w:val="clear" w:color="auto" w:fill="FFFFFF"/>
        </w:rPr>
        <w:t xml:space="preserve"> 177.panta trešajā daļā paredzētā</w:t>
      </w:r>
      <w:r w:rsidR="001C514F">
        <w:rPr>
          <w:rFonts w:asciiTheme="majorBidi" w:hAnsiTheme="majorBidi" w:cstheme="majorBidi"/>
          <w:szCs w:val="24"/>
          <w:shd w:val="clear" w:color="auto" w:fill="FFFFFF"/>
        </w:rPr>
        <w:t xml:space="preserve"> </w:t>
      </w:r>
      <w:r w:rsidR="00FE12BC" w:rsidRPr="0016061C">
        <w:rPr>
          <w:rFonts w:asciiTheme="majorBidi" w:hAnsiTheme="majorBidi" w:cstheme="majorBidi"/>
          <w:szCs w:val="24"/>
          <w:shd w:val="clear" w:color="auto" w:fill="FFFFFF"/>
        </w:rPr>
        <w:t xml:space="preserve">noziedzīgā </w:t>
      </w:r>
      <w:r w:rsidR="00974272">
        <w:rPr>
          <w:rFonts w:asciiTheme="majorBidi" w:hAnsiTheme="majorBidi" w:cstheme="majorBidi"/>
          <w:szCs w:val="24"/>
          <w:shd w:val="clear" w:color="auto" w:fill="FFFFFF"/>
        </w:rPr>
        <w:t xml:space="preserve">nodarījuma </w:t>
      </w:r>
      <w:r w:rsidR="00FE12BC" w:rsidRPr="0016061C">
        <w:rPr>
          <w:rFonts w:asciiTheme="majorBidi" w:hAnsiTheme="majorBidi" w:cstheme="majorBidi"/>
          <w:szCs w:val="24"/>
          <w:shd w:val="clear" w:color="auto" w:fill="FFFFFF"/>
        </w:rPr>
        <w:t>sastāva pazīmes</w:t>
      </w:r>
      <w:r w:rsidR="001347BF" w:rsidRPr="0016061C">
        <w:rPr>
          <w:rFonts w:asciiTheme="majorBidi" w:hAnsiTheme="majorBidi" w:cstheme="majorBidi"/>
          <w:szCs w:val="24"/>
          <w:shd w:val="clear" w:color="auto" w:fill="FFFFFF"/>
        </w:rPr>
        <w:t xml:space="preserve"> </w:t>
      </w:r>
      <w:r w:rsidR="00AC62C5" w:rsidRPr="0016061C">
        <w:rPr>
          <w:rFonts w:asciiTheme="majorBidi" w:hAnsiTheme="majorBidi" w:cstheme="majorBidi"/>
          <w:szCs w:val="24"/>
          <w:shd w:val="clear" w:color="auto" w:fill="FFFFFF"/>
        </w:rPr>
        <w:t>– objekt</w:t>
      </w:r>
      <w:r w:rsidR="001347BF" w:rsidRPr="0016061C">
        <w:rPr>
          <w:rFonts w:asciiTheme="majorBidi" w:hAnsiTheme="majorBidi" w:cstheme="majorBidi"/>
          <w:szCs w:val="24"/>
          <w:shd w:val="clear" w:color="auto" w:fill="FFFFFF"/>
        </w:rPr>
        <w:t>u</w:t>
      </w:r>
      <w:r w:rsidR="00AC62C5" w:rsidRPr="0016061C">
        <w:rPr>
          <w:rFonts w:asciiTheme="majorBidi" w:hAnsiTheme="majorBidi" w:cstheme="majorBidi"/>
          <w:szCs w:val="24"/>
          <w:shd w:val="clear" w:color="auto" w:fill="FFFFFF"/>
        </w:rPr>
        <w:t>, objektīv</w:t>
      </w:r>
      <w:r w:rsidR="001347BF" w:rsidRPr="0016061C">
        <w:rPr>
          <w:rFonts w:asciiTheme="majorBidi" w:hAnsiTheme="majorBidi" w:cstheme="majorBidi"/>
          <w:szCs w:val="24"/>
          <w:shd w:val="clear" w:color="auto" w:fill="FFFFFF"/>
        </w:rPr>
        <w:t xml:space="preserve">o </w:t>
      </w:r>
      <w:r w:rsidR="00AC62C5" w:rsidRPr="0016061C">
        <w:rPr>
          <w:rFonts w:asciiTheme="majorBidi" w:hAnsiTheme="majorBidi" w:cstheme="majorBidi"/>
          <w:szCs w:val="24"/>
          <w:shd w:val="clear" w:color="auto" w:fill="FFFFFF"/>
        </w:rPr>
        <w:t>pusi, subjekt</w:t>
      </w:r>
      <w:r w:rsidR="001347BF" w:rsidRPr="0016061C">
        <w:rPr>
          <w:rFonts w:asciiTheme="majorBidi" w:hAnsiTheme="majorBidi" w:cstheme="majorBidi"/>
          <w:szCs w:val="24"/>
          <w:shd w:val="clear" w:color="auto" w:fill="FFFFFF"/>
        </w:rPr>
        <w:t>u</w:t>
      </w:r>
      <w:r w:rsidR="00AC62C5" w:rsidRPr="0016061C">
        <w:rPr>
          <w:rFonts w:asciiTheme="majorBidi" w:hAnsiTheme="majorBidi" w:cstheme="majorBidi"/>
          <w:szCs w:val="24"/>
          <w:shd w:val="clear" w:color="auto" w:fill="FFFFFF"/>
        </w:rPr>
        <w:t xml:space="preserve"> un subjektīv</w:t>
      </w:r>
      <w:r w:rsidR="001347BF" w:rsidRPr="0016061C">
        <w:rPr>
          <w:rFonts w:asciiTheme="majorBidi" w:hAnsiTheme="majorBidi" w:cstheme="majorBidi"/>
          <w:szCs w:val="24"/>
          <w:shd w:val="clear" w:color="auto" w:fill="FFFFFF"/>
        </w:rPr>
        <w:t>o</w:t>
      </w:r>
      <w:r w:rsidR="00AC62C5" w:rsidRPr="0016061C">
        <w:rPr>
          <w:rFonts w:asciiTheme="majorBidi" w:hAnsiTheme="majorBidi" w:cstheme="majorBidi"/>
          <w:szCs w:val="24"/>
          <w:shd w:val="clear" w:color="auto" w:fill="FFFFFF"/>
        </w:rPr>
        <w:t xml:space="preserve"> pusi.</w:t>
      </w:r>
    </w:p>
    <w:p w14:paraId="0DB274EF" w14:textId="7E53AF69" w:rsidR="002F749E" w:rsidRPr="0016061C" w:rsidRDefault="008C2D88" w:rsidP="00FF321B">
      <w:pPr>
        <w:spacing w:after="0" w:line="276" w:lineRule="auto"/>
        <w:ind w:firstLine="720"/>
        <w:jc w:val="both"/>
        <w:rPr>
          <w:rFonts w:asciiTheme="majorBidi" w:hAnsiTheme="majorBidi" w:cstheme="majorBidi"/>
          <w:szCs w:val="24"/>
        </w:rPr>
      </w:pPr>
      <w:r w:rsidRPr="0016061C">
        <w:rPr>
          <w:rFonts w:asciiTheme="majorBidi" w:hAnsiTheme="majorBidi" w:cstheme="majorBidi"/>
          <w:szCs w:val="24"/>
        </w:rPr>
        <w:t xml:space="preserve">Apelācijas instances tiesa nav sniegusi juridiskus atzinumus par apelācijas protestā un apelācijas sūdzībā norādītiem argumentiem, aprobežojoties ar vispārīgiem </w:t>
      </w:r>
      <w:r w:rsidR="007E14EA">
        <w:rPr>
          <w:rFonts w:asciiTheme="majorBidi" w:hAnsiTheme="majorBidi" w:cstheme="majorBidi"/>
          <w:szCs w:val="24"/>
        </w:rPr>
        <w:t>apsvērumiem</w:t>
      </w:r>
      <w:r w:rsidRPr="0016061C">
        <w:rPr>
          <w:rFonts w:asciiTheme="majorBidi" w:hAnsiTheme="majorBidi" w:cstheme="majorBidi"/>
          <w:szCs w:val="24"/>
        </w:rPr>
        <w:t>, ka atsevišķ</w:t>
      </w:r>
      <w:r w:rsidR="005F56A7">
        <w:rPr>
          <w:rFonts w:asciiTheme="majorBidi" w:hAnsiTheme="majorBidi" w:cstheme="majorBidi"/>
          <w:szCs w:val="24"/>
        </w:rPr>
        <w:t>a</w:t>
      </w:r>
      <w:r w:rsidRPr="0016061C">
        <w:rPr>
          <w:rFonts w:asciiTheme="majorBidi" w:hAnsiTheme="majorBidi" w:cstheme="majorBidi"/>
          <w:szCs w:val="24"/>
        </w:rPr>
        <w:t xml:space="preserve"> noziedzīgu nodarījumu aprakst</w:t>
      </w:r>
      <w:r w:rsidR="005F56A7">
        <w:rPr>
          <w:rFonts w:asciiTheme="majorBidi" w:hAnsiTheme="majorBidi" w:cstheme="majorBidi"/>
          <w:szCs w:val="24"/>
        </w:rPr>
        <w:t>a</w:t>
      </w:r>
      <w:r w:rsidRPr="0016061C">
        <w:rPr>
          <w:rFonts w:asciiTheme="majorBidi" w:hAnsiTheme="majorBidi" w:cstheme="majorBidi"/>
          <w:szCs w:val="24"/>
        </w:rPr>
        <w:t xml:space="preserve"> sniegšana </w:t>
      </w:r>
      <w:r w:rsidR="007E14EA">
        <w:rPr>
          <w:rFonts w:asciiTheme="majorBidi" w:hAnsiTheme="majorBidi" w:cstheme="majorBidi"/>
          <w:szCs w:val="24"/>
        </w:rPr>
        <w:t xml:space="preserve">spriedumā </w:t>
      </w:r>
      <w:r w:rsidRPr="0016061C">
        <w:rPr>
          <w:rFonts w:asciiTheme="majorBidi" w:hAnsiTheme="majorBidi" w:cstheme="majorBidi"/>
          <w:szCs w:val="24"/>
        </w:rPr>
        <w:t>izraisīs dubultās sodīšanas pārkāpumu</w:t>
      </w:r>
      <w:r w:rsidR="00DB7724" w:rsidRPr="0016061C">
        <w:rPr>
          <w:rFonts w:asciiTheme="majorBidi" w:hAnsiTheme="majorBidi" w:cstheme="majorBidi"/>
          <w:szCs w:val="24"/>
        </w:rPr>
        <w:t>.</w:t>
      </w:r>
    </w:p>
    <w:p w14:paraId="42EC2AC7" w14:textId="2B81C963" w:rsidR="00AC3AEE" w:rsidRPr="00D41D63" w:rsidRDefault="00DB7724" w:rsidP="00FF321B">
      <w:pPr>
        <w:shd w:val="clear" w:color="auto" w:fill="FFFFFF"/>
        <w:spacing w:after="0" w:line="276" w:lineRule="auto"/>
        <w:ind w:firstLine="720"/>
        <w:jc w:val="both"/>
        <w:rPr>
          <w:rFonts w:asciiTheme="majorBidi" w:hAnsiTheme="majorBidi" w:cstheme="majorBidi"/>
          <w:color w:val="101820"/>
          <w:szCs w:val="24"/>
        </w:rPr>
      </w:pPr>
      <w:r w:rsidRPr="0016061C">
        <w:rPr>
          <w:rFonts w:asciiTheme="majorBidi" w:hAnsiTheme="majorBidi" w:cstheme="majorBidi"/>
          <w:szCs w:val="24"/>
        </w:rPr>
        <w:t>Eiropas Cilvēktiesību tiesa</w:t>
      </w:r>
      <w:r w:rsidRPr="0016061C">
        <w:rPr>
          <w:rFonts w:asciiTheme="majorBidi" w:hAnsiTheme="majorBidi" w:cstheme="majorBidi"/>
          <w:color w:val="101820"/>
          <w:szCs w:val="24"/>
        </w:rPr>
        <w:t xml:space="preserve"> </w:t>
      </w:r>
      <w:r w:rsidR="007E14EA">
        <w:rPr>
          <w:rFonts w:asciiTheme="majorBidi" w:hAnsiTheme="majorBidi" w:cstheme="majorBidi"/>
          <w:color w:val="101820"/>
          <w:szCs w:val="24"/>
        </w:rPr>
        <w:t>atzinusi</w:t>
      </w:r>
      <w:r w:rsidRPr="0016061C">
        <w:rPr>
          <w:rFonts w:asciiTheme="majorBidi" w:hAnsiTheme="majorBidi" w:cstheme="majorBidi"/>
          <w:color w:val="101820"/>
          <w:szCs w:val="24"/>
        </w:rPr>
        <w:t xml:space="preserve">, ka Septītā protokola </w:t>
      </w:r>
      <w:proofErr w:type="gramStart"/>
      <w:r w:rsidRPr="0016061C">
        <w:rPr>
          <w:rFonts w:asciiTheme="majorBidi" w:hAnsiTheme="majorBidi" w:cstheme="majorBidi"/>
          <w:color w:val="101820"/>
          <w:szCs w:val="24"/>
        </w:rPr>
        <w:t>4.pants</w:t>
      </w:r>
      <w:proofErr w:type="gramEnd"/>
      <w:r w:rsidRPr="0016061C">
        <w:rPr>
          <w:rFonts w:asciiTheme="majorBidi" w:hAnsiTheme="majorBidi" w:cstheme="majorBidi"/>
          <w:color w:val="101820"/>
          <w:szCs w:val="24"/>
        </w:rPr>
        <w:t xml:space="preserve"> ir jāsaprot tādējādi, ka tas aizliedz apsūdzēt vai tiesāt par otru nodarījumu tiktāl, ciktāl tas izceļas no identiskiem faktiem vai faktiem, kas pēc būtības ir tie paši. Izejas punkts, lai noteiktu, vai fakti ir tie paši vai pēc būtības tie paši, ir procesu noslēdzošajā lēmumā ietvertais faktu konstatējums</w:t>
      </w:r>
      <w:r w:rsidR="007E14EA">
        <w:rPr>
          <w:rFonts w:asciiTheme="majorBidi" w:hAnsiTheme="majorBidi" w:cstheme="majorBidi"/>
          <w:color w:val="101820"/>
          <w:szCs w:val="24"/>
        </w:rPr>
        <w:t xml:space="preserve"> (</w:t>
      </w:r>
      <w:r w:rsidR="007E14EA">
        <w:rPr>
          <w:rFonts w:asciiTheme="majorBidi" w:hAnsiTheme="majorBidi" w:cstheme="majorBidi"/>
          <w:i/>
          <w:iCs/>
          <w:color w:val="101820"/>
          <w:szCs w:val="24"/>
        </w:rPr>
        <w:t xml:space="preserve">Eiropas Cilvēktiesību tiesas </w:t>
      </w:r>
      <w:proofErr w:type="gramStart"/>
      <w:r w:rsidR="007E14EA">
        <w:rPr>
          <w:rFonts w:asciiTheme="majorBidi" w:hAnsiTheme="majorBidi" w:cstheme="majorBidi"/>
          <w:i/>
          <w:iCs/>
          <w:color w:val="101820"/>
          <w:szCs w:val="24"/>
        </w:rPr>
        <w:t>2009.gada</w:t>
      </w:r>
      <w:proofErr w:type="gramEnd"/>
      <w:r w:rsidR="007E14EA">
        <w:rPr>
          <w:rFonts w:asciiTheme="majorBidi" w:hAnsiTheme="majorBidi" w:cstheme="majorBidi"/>
          <w:i/>
          <w:iCs/>
          <w:color w:val="101820"/>
          <w:szCs w:val="24"/>
        </w:rPr>
        <w:t xml:space="preserve"> 10.februāra sprieduma lietā </w:t>
      </w:r>
      <w:r w:rsidR="007E14EA" w:rsidRPr="0016061C">
        <w:rPr>
          <w:rFonts w:asciiTheme="majorBidi" w:hAnsiTheme="majorBidi" w:cstheme="majorBidi"/>
          <w:i/>
          <w:iCs/>
          <w:szCs w:val="24"/>
        </w:rPr>
        <w:t>,,</w:t>
      </w:r>
      <w:proofErr w:type="spellStart"/>
      <w:r w:rsidR="007E14EA">
        <w:rPr>
          <w:rFonts w:asciiTheme="majorBidi" w:hAnsiTheme="majorBidi" w:cstheme="majorBidi"/>
          <w:i/>
          <w:iCs/>
          <w:szCs w:val="24"/>
        </w:rPr>
        <w:t>Sergey</w:t>
      </w:r>
      <w:proofErr w:type="spellEnd"/>
      <w:r w:rsidR="007E14EA">
        <w:rPr>
          <w:rFonts w:asciiTheme="majorBidi" w:hAnsiTheme="majorBidi" w:cstheme="majorBidi"/>
          <w:i/>
          <w:iCs/>
          <w:szCs w:val="24"/>
        </w:rPr>
        <w:t xml:space="preserve"> </w:t>
      </w:r>
      <w:proofErr w:type="spellStart"/>
      <w:r w:rsidR="007E14EA">
        <w:rPr>
          <w:rFonts w:asciiTheme="majorBidi" w:hAnsiTheme="majorBidi" w:cstheme="majorBidi"/>
          <w:i/>
          <w:iCs/>
          <w:szCs w:val="24"/>
        </w:rPr>
        <w:t>Zolotu</w:t>
      </w:r>
      <w:r w:rsidR="00623A57">
        <w:rPr>
          <w:rFonts w:asciiTheme="majorBidi" w:hAnsiTheme="majorBidi" w:cstheme="majorBidi"/>
          <w:i/>
          <w:iCs/>
          <w:szCs w:val="24"/>
        </w:rPr>
        <w:t>h</w:t>
      </w:r>
      <w:r w:rsidR="007E14EA">
        <w:rPr>
          <w:rFonts w:asciiTheme="majorBidi" w:hAnsiTheme="majorBidi" w:cstheme="majorBidi"/>
          <w:i/>
          <w:iCs/>
          <w:szCs w:val="24"/>
        </w:rPr>
        <w:t>in</w:t>
      </w:r>
      <w:proofErr w:type="spellEnd"/>
      <w:r w:rsidR="007E14EA">
        <w:rPr>
          <w:rFonts w:asciiTheme="majorBidi" w:hAnsiTheme="majorBidi" w:cstheme="majorBidi"/>
          <w:i/>
          <w:iCs/>
          <w:szCs w:val="24"/>
        </w:rPr>
        <w:t xml:space="preserve"> v. </w:t>
      </w:r>
      <w:proofErr w:type="spellStart"/>
      <w:r w:rsidR="007E14EA">
        <w:rPr>
          <w:rFonts w:asciiTheme="majorBidi" w:hAnsiTheme="majorBidi" w:cstheme="majorBidi"/>
          <w:i/>
          <w:iCs/>
          <w:szCs w:val="24"/>
        </w:rPr>
        <w:t>Russia</w:t>
      </w:r>
      <w:proofErr w:type="spellEnd"/>
      <w:r w:rsidR="007E14EA">
        <w:rPr>
          <w:rFonts w:asciiTheme="majorBidi" w:hAnsiTheme="majorBidi" w:cstheme="majorBidi"/>
          <w:i/>
          <w:iCs/>
          <w:szCs w:val="24"/>
        </w:rPr>
        <w:t>, iesnieguma Nr. 14939/03, 82.punkts</w:t>
      </w:r>
      <w:r w:rsidR="007E14EA">
        <w:rPr>
          <w:rFonts w:asciiTheme="majorBidi" w:hAnsiTheme="majorBidi" w:cstheme="majorBidi"/>
          <w:i/>
          <w:iCs/>
          <w:color w:val="101820"/>
          <w:szCs w:val="24"/>
        </w:rPr>
        <w:t>)</w:t>
      </w:r>
      <w:r w:rsidRPr="0016061C">
        <w:rPr>
          <w:rFonts w:asciiTheme="majorBidi" w:hAnsiTheme="majorBidi" w:cstheme="majorBidi"/>
          <w:color w:val="101820"/>
          <w:szCs w:val="24"/>
        </w:rPr>
        <w:t>.</w:t>
      </w:r>
    </w:p>
    <w:p w14:paraId="452A2054" w14:textId="77777777" w:rsidR="00EF747F" w:rsidRDefault="003927AB" w:rsidP="00FF321B">
      <w:pPr>
        <w:widowControl w:val="0"/>
        <w:shd w:val="clear" w:color="auto" w:fill="FFFFFF"/>
        <w:spacing w:after="0" w:line="276" w:lineRule="auto"/>
        <w:ind w:firstLine="720"/>
        <w:jc w:val="both"/>
        <w:rPr>
          <w:rFonts w:asciiTheme="majorBidi" w:hAnsiTheme="majorBidi" w:cstheme="majorBidi"/>
          <w:iCs/>
          <w:szCs w:val="24"/>
        </w:rPr>
      </w:pPr>
      <w:r w:rsidRPr="0016061C">
        <w:rPr>
          <w:rFonts w:asciiTheme="majorBidi" w:hAnsiTheme="majorBidi" w:cstheme="majorBidi"/>
          <w:szCs w:val="24"/>
        </w:rPr>
        <w:t xml:space="preserve">Senāts norāda, ka </w:t>
      </w:r>
      <w:r w:rsidRPr="0016061C">
        <w:rPr>
          <w:rFonts w:asciiTheme="majorBidi" w:eastAsia="Calibri" w:hAnsiTheme="majorBidi" w:cstheme="majorBidi"/>
          <w:i/>
          <w:szCs w:val="24"/>
        </w:rPr>
        <w:t xml:space="preserve">ne </w:t>
      </w:r>
      <w:proofErr w:type="spellStart"/>
      <w:r w:rsidRPr="0016061C">
        <w:rPr>
          <w:rFonts w:asciiTheme="majorBidi" w:eastAsia="Calibri" w:hAnsiTheme="majorBidi" w:cstheme="majorBidi"/>
          <w:i/>
          <w:szCs w:val="24"/>
        </w:rPr>
        <w:t>bis</w:t>
      </w:r>
      <w:proofErr w:type="spellEnd"/>
      <w:r w:rsidRPr="0016061C">
        <w:rPr>
          <w:rFonts w:asciiTheme="majorBidi" w:eastAsia="Calibri" w:hAnsiTheme="majorBidi" w:cstheme="majorBidi"/>
          <w:i/>
          <w:szCs w:val="24"/>
        </w:rPr>
        <w:t xml:space="preserve"> </w:t>
      </w:r>
      <w:proofErr w:type="spellStart"/>
      <w:r w:rsidRPr="0016061C">
        <w:rPr>
          <w:rFonts w:asciiTheme="majorBidi" w:eastAsia="Calibri" w:hAnsiTheme="majorBidi" w:cstheme="majorBidi"/>
          <w:i/>
          <w:szCs w:val="24"/>
        </w:rPr>
        <w:t>in</w:t>
      </w:r>
      <w:proofErr w:type="spellEnd"/>
      <w:r w:rsidRPr="0016061C">
        <w:rPr>
          <w:rFonts w:asciiTheme="majorBidi" w:eastAsia="Calibri" w:hAnsiTheme="majorBidi" w:cstheme="majorBidi"/>
          <w:i/>
          <w:szCs w:val="24"/>
        </w:rPr>
        <w:t xml:space="preserve"> </w:t>
      </w:r>
      <w:proofErr w:type="spellStart"/>
      <w:r w:rsidRPr="0016061C">
        <w:rPr>
          <w:rFonts w:asciiTheme="majorBidi" w:eastAsia="Calibri" w:hAnsiTheme="majorBidi" w:cstheme="majorBidi"/>
          <w:i/>
          <w:szCs w:val="24"/>
        </w:rPr>
        <w:t>idem</w:t>
      </w:r>
      <w:proofErr w:type="spellEnd"/>
      <w:r w:rsidRPr="0016061C">
        <w:rPr>
          <w:rFonts w:asciiTheme="majorBidi" w:eastAsia="Calibri" w:hAnsiTheme="majorBidi" w:cstheme="majorBidi"/>
          <w:i/>
          <w:szCs w:val="24"/>
        </w:rPr>
        <w:t xml:space="preserve"> </w:t>
      </w:r>
      <w:r w:rsidRPr="0016061C">
        <w:rPr>
          <w:rFonts w:asciiTheme="majorBidi" w:eastAsia="Calibri" w:hAnsiTheme="majorBidi" w:cstheme="majorBidi"/>
          <w:iCs/>
          <w:szCs w:val="24"/>
        </w:rPr>
        <w:t xml:space="preserve">princips attiecas uz tādiem gadījumiem, kad persona notiesāta divreiz par vienu un to pašu tiesībpārkāpumu, ietverot </w:t>
      </w:r>
      <w:r w:rsidRPr="0016061C">
        <w:rPr>
          <w:rFonts w:asciiTheme="majorBidi" w:hAnsiTheme="majorBidi" w:cstheme="majorBidi"/>
          <w:iCs/>
          <w:szCs w:val="24"/>
        </w:rPr>
        <w:t xml:space="preserve">vienu un to pašu interešu aizskārumu un cietušajiem radītos mantiskos zaudējumus Krimināllikuma </w:t>
      </w:r>
      <w:proofErr w:type="gramStart"/>
      <w:r w:rsidRPr="0016061C">
        <w:rPr>
          <w:rFonts w:asciiTheme="majorBidi" w:hAnsiTheme="majorBidi" w:cstheme="majorBidi"/>
          <w:iCs/>
          <w:szCs w:val="24"/>
        </w:rPr>
        <w:t>177.panta</w:t>
      </w:r>
      <w:proofErr w:type="gramEnd"/>
      <w:r w:rsidRPr="0016061C">
        <w:rPr>
          <w:rFonts w:asciiTheme="majorBidi" w:hAnsiTheme="majorBidi" w:cstheme="majorBidi"/>
          <w:iCs/>
          <w:szCs w:val="24"/>
        </w:rPr>
        <w:t xml:space="preserve"> trešajā daļ</w:t>
      </w:r>
      <w:r w:rsidR="00824BAD">
        <w:rPr>
          <w:rFonts w:asciiTheme="majorBidi" w:hAnsiTheme="majorBidi" w:cstheme="majorBidi"/>
          <w:iCs/>
          <w:szCs w:val="24"/>
        </w:rPr>
        <w:t>ā</w:t>
      </w:r>
      <w:r w:rsidRPr="0016061C">
        <w:rPr>
          <w:rFonts w:asciiTheme="majorBidi" w:hAnsiTheme="majorBidi" w:cstheme="majorBidi"/>
          <w:iCs/>
          <w:szCs w:val="24"/>
        </w:rPr>
        <w:t xml:space="preserve"> un </w:t>
      </w:r>
      <w:r w:rsidR="005E1239" w:rsidRPr="0016061C">
        <w:rPr>
          <w:rFonts w:asciiTheme="majorBidi" w:hAnsiTheme="majorBidi" w:cstheme="majorBidi"/>
          <w:iCs/>
          <w:szCs w:val="24"/>
        </w:rPr>
        <w:t xml:space="preserve">Krimināllikuma </w:t>
      </w:r>
      <w:r w:rsidRPr="0016061C">
        <w:rPr>
          <w:rFonts w:asciiTheme="majorBidi" w:hAnsiTheme="majorBidi" w:cstheme="majorBidi"/>
          <w:iCs/>
          <w:szCs w:val="24"/>
        </w:rPr>
        <w:t xml:space="preserve">218.panta otrajā daļā paredzētajos </w:t>
      </w:r>
      <w:r w:rsidR="004C75E2">
        <w:rPr>
          <w:rFonts w:asciiTheme="majorBidi" w:hAnsiTheme="majorBidi" w:cstheme="majorBidi"/>
          <w:iCs/>
          <w:szCs w:val="24"/>
        </w:rPr>
        <w:t xml:space="preserve">noziedzīgo </w:t>
      </w:r>
      <w:r w:rsidRPr="0016061C">
        <w:rPr>
          <w:rFonts w:asciiTheme="majorBidi" w:hAnsiTheme="majorBidi" w:cstheme="majorBidi"/>
          <w:iCs/>
          <w:szCs w:val="24"/>
        </w:rPr>
        <w:t>nodarījumu aprakstos.</w:t>
      </w:r>
    </w:p>
    <w:p w14:paraId="6D1DD5FB" w14:textId="5C1C4FB1" w:rsidR="00DB7724" w:rsidRPr="0016061C" w:rsidRDefault="00CA7A9A" w:rsidP="00FF321B">
      <w:pPr>
        <w:widowControl w:val="0"/>
        <w:shd w:val="clear" w:color="auto" w:fill="FFFFFF"/>
        <w:spacing w:after="0" w:line="276" w:lineRule="auto"/>
        <w:ind w:firstLine="720"/>
        <w:jc w:val="both"/>
        <w:rPr>
          <w:rFonts w:asciiTheme="majorBidi" w:hAnsiTheme="majorBidi" w:cstheme="majorBidi"/>
          <w:color w:val="101820"/>
          <w:szCs w:val="24"/>
        </w:rPr>
      </w:pPr>
      <w:r>
        <w:rPr>
          <w:rFonts w:asciiTheme="majorBidi" w:hAnsiTheme="majorBidi" w:cstheme="majorBidi"/>
          <w:szCs w:val="24"/>
        </w:rPr>
        <w:t>Savukārt</w:t>
      </w:r>
      <w:r w:rsidR="00DB7724" w:rsidRPr="0016061C">
        <w:rPr>
          <w:rFonts w:asciiTheme="majorBidi" w:hAnsiTheme="majorBidi" w:cstheme="majorBidi"/>
          <w:szCs w:val="24"/>
        </w:rPr>
        <w:t xml:space="preserve"> apelācijas instances tiesa nav pamatojusi, kādā veidā tiks aizskartas apsūdzēto tiesības uz aizstāvību un pasliktināts </w:t>
      </w:r>
      <w:r w:rsidR="007A3981">
        <w:rPr>
          <w:rFonts w:asciiTheme="majorBidi" w:hAnsiTheme="majorBidi" w:cstheme="majorBidi"/>
          <w:szCs w:val="24"/>
        </w:rPr>
        <w:t xml:space="preserve">viņu </w:t>
      </w:r>
      <w:r w:rsidR="00DB7724" w:rsidRPr="0016061C">
        <w:rPr>
          <w:rFonts w:asciiTheme="majorBidi" w:hAnsiTheme="majorBidi" w:cstheme="majorBidi"/>
          <w:szCs w:val="24"/>
        </w:rPr>
        <w:t>stāvoklis, ja tiesa nošķirs faktiskos apstākļus</w:t>
      </w:r>
      <w:r w:rsidR="00006C54" w:rsidRPr="0016061C">
        <w:rPr>
          <w:rFonts w:asciiTheme="majorBidi" w:hAnsiTheme="majorBidi" w:cstheme="majorBidi"/>
          <w:szCs w:val="24"/>
        </w:rPr>
        <w:t xml:space="preserve">, kuri konkrēti raksturo </w:t>
      </w:r>
      <w:r w:rsidR="007A3981">
        <w:rPr>
          <w:rFonts w:asciiTheme="majorBidi" w:hAnsiTheme="majorBidi" w:cstheme="majorBidi"/>
          <w:szCs w:val="24"/>
        </w:rPr>
        <w:t xml:space="preserve">katru </w:t>
      </w:r>
      <w:r w:rsidR="00006C54" w:rsidRPr="0016061C">
        <w:rPr>
          <w:rFonts w:asciiTheme="majorBidi" w:hAnsiTheme="majorBidi" w:cstheme="majorBidi"/>
          <w:szCs w:val="24"/>
        </w:rPr>
        <w:t>inkriminēto noziedzīgo nodarījumu.</w:t>
      </w:r>
    </w:p>
    <w:p w14:paraId="4ED251AF" w14:textId="185A023C" w:rsidR="000E48C7" w:rsidRPr="0016061C" w:rsidRDefault="000E48C7" w:rsidP="00FF321B">
      <w:pPr>
        <w:widowControl w:val="0"/>
        <w:spacing w:after="0" w:line="276" w:lineRule="auto"/>
        <w:ind w:firstLine="720"/>
        <w:jc w:val="both"/>
        <w:rPr>
          <w:rFonts w:asciiTheme="majorBidi" w:hAnsiTheme="majorBidi" w:cstheme="majorBidi"/>
          <w:szCs w:val="24"/>
        </w:rPr>
      </w:pPr>
      <w:r w:rsidRPr="0016061C">
        <w:rPr>
          <w:rFonts w:asciiTheme="majorBidi" w:hAnsiTheme="majorBidi" w:cstheme="majorBidi"/>
          <w:szCs w:val="24"/>
        </w:rPr>
        <w:t xml:space="preserve">Turklāt tiesa atsaukusies uz Kriminālprocesa likuma </w:t>
      </w:r>
      <w:proofErr w:type="gramStart"/>
      <w:r w:rsidRPr="0016061C">
        <w:rPr>
          <w:rFonts w:asciiTheme="majorBidi" w:hAnsiTheme="majorBidi" w:cstheme="majorBidi"/>
          <w:szCs w:val="24"/>
        </w:rPr>
        <w:t>564.panta</w:t>
      </w:r>
      <w:proofErr w:type="gramEnd"/>
      <w:r w:rsidRPr="0016061C">
        <w:rPr>
          <w:rFonts w:asciiTheme="majorBidi" w:hAnsiTheme="majorBidi" w:cstheme="majorBidi"/>
          <w:szCs w:val="24"/>
        </w:rPr>
        <w:t xml:space="preserve"> sesto daļu, kas noteic: ja apelācijas instances tiesa atstāj pirmās instances tiesas spriedumu bez grozījumiem, tā var neatkārtot pirmās instances tiesas spriedumā minētos pierādījumus un atzinumus.</w:t>
      </w:r>
    </w:p>
    <w:p w14:paraId="41E2EFAB" w14:textId="3F1BE15F" w:rsidR="000E48C7" w:rsidRPr="0016061C" w:rsidRDefault="00451580" w:rsidP="00FF321B">
      <w:pPr>
        <w:spacing w:after="0" w:line="276" w:lineRule="auto"/>
        <w:ind w:firstLine="720"/>
        <w:jc w:val="both"/>
        <w:rPr>
          <w:rFonts w:asciiTheme="majorBidi" w:hAnsiTheme="majorBidi" w:cstheme="majorBidi"/>
          <w:szCs w:val="24"/>
        </w:rPr>
      </w:pPr>
      <w:r w:rsidRPr="0016061C">
        <w:rPr>
          <w:rFonts w:asciiTheme="majorBidi" w:hAnsiTheme="majorBidi" w:cstheme="majorBidi"/>
          <w:szCs w:val="24"/>
        </w:rPr>
        <w:t xml:space="preserve">Senāts </w:t>
      </w:r>
      <w:r w:rsidR="006F4DD8">
        <w:t>norāda</w:t>
      </w:r>
      <w:r w:rsidR="000E48C7" w:rsidRPr="0016061C">
        <w:rPr>
          <w:rFonts w:asciiTheme="majorBidi" w:hAnsiTheme="majorBidi" w:cstheme="majorBidi"/>
          <w:szCs w:val="24"/>
        </w:rPr>
        <w:t xml:space="preserve">, ka Kriminālprocesa likuma </w:t>
      </w:r>
      <w:proofErr w:type="gramStart"/>
      <w:r w:rsidR="000E48C7" w:rsidRPr="0016061C">
        <w:rPr>
          <w:rFonts w:asciiTheme="majorBidi" w:hAnsiTheme="majorBidi" w:cstheme="majorBidi"/>
          <w:szCs w:val="24"/>
        </w:rPr>
        <w:t>564.panta</w:t>
      </w:r>
      <w:proofErr w:type="gramEnd"/>
      <w:r w:rsidR="000E48C7" w:rsidRPr="0016061C">
        <w:rPr>
          <w:rFonts w:asciiTheme="majorBidi" w:hAnsiTheme="majorBidi" w:cstheme="majorBidi"/>
          <w:szCs w:val="24"/>
        </w:rPr>
        <w:t xml:space="preserve"> sestajā daļā ietvertais nosacījums nenozīmē, ka apelācijas instances tiesa var neatbildēt uz būtiskiem apelācijas sūdzības vai apelācijas protesta motīviem</w:t>
      </w:r>
      <w:r w:rsidR="008A0A20">
        <w:rPr>
          <w:rFonts w:asciiTheme="majorBidi" w:hAnsiTheme="majorBidi" w:cstheme="majorBidi"/>
          <w:szCs w:val="24"/>
        </w:rPr>
        <w:t>.</w:t>
      </w:r>
    </w:p>
    <w:p w14:paraId="28EB6C7C" w14:textId="1521B945" w:rsidR="000A302C" w:rsidRDefault="003927AB" w:rsidP="00FF321B">
      <w:pPr>
        <w:spacing w:after="0" w:line="276" w:lineRule="auto"/>
        <w:ind w:firstLine="720"/>
        <w:jc w:val="both"/>
        <w:rPr>
          <w:rFonts w:asciiTheme="majorBidi" w:hAnsiTheme="majorBidi" w:cstheme="majorBidi"/>
          <w:szCs w:val="24"/>
        </w:rPr>
      </w:pPr>
      <w:r w:rsidRPr="0016061C">
        <w:rPr>
          <w:rFonts w:asciiTheme="majorBidi" w:hAnsiTheme="majorBidi" w:cstheme="majorBidi"/>
          <w:szCs w:val="24"/>
        </w:rPr>
        <w:t>Tādējādi a</w:t>
      </w:r>
      <w:r w:rsidR="00F65272" w:rsidRPr="0016061C">
        <w:rPr>
          <w:rFonts w:asciiTheme="majorBidi" w:hAnsiTheme="majorBidi" w:cstheme="majorBidi"/>
          <w:szCs w:val="24"/>
        </w:rPr>
        <w:t>pelācijas instances t</w:t>
      </w:r>
      <w:r w:rsidR="00C906BD" w:rsidRPr="0016061C">
        <w:rPr>
          <w:rFonts w:asciiTheme="majorBidi" w:hAnsiTheme="majorBidi" w:cstheme="majorBidi"/>
          <w:szCs w:val="24"/>
        </w:rPr>
        <w:t>iesa</w:t>
      </w:r>
      <w:r w:rsidRPr="0016061C">
        <w:rPr>
          <w:rFonts w:asciiTheme="majorBidi" w:hAnsiTheme="majorBidi" w:cstheme="majorBidi"/>
          <w:szCs w:val="24"/>
        </w:rPr>
        <w:t xml:space="preserve">, argumentēti neatspēkojot apelācijas protesta un apelācijas sūdzības </w:t>
      </w:r>
      <w:r w:rsidRPr="00F912BC">
        <w:rPr>
          <w:rFonts w:asciiTheme="majorBidi" w:hAnsiTheme="majorBidi" w:cstheme="majorBidi"/>
          <w:szCs w:val="24"/>
        </w:rPr>
        <w:t>motīvu</w:t>
      </w:r>
      <w:r w:rsidR="00CA7A9A">
        <w:rPr>
          <w:rFonts w:asciiTheme="majorBidi" w:hAnsiTheme="majorBidi" w:cstheme="majorBidi"/>
          <w:szCs w:val="24"/>
        </w:rPr>
        <w:t>s</w:t>
      </w:r>
      <w:r w:rsidRPr="00F912BC">
        <w:rPr>
          <w:rFonts w:asciiTheme="majorBidi" w:hAnsiTheme="majorBidi" w:cstheme="majorBidi"/>
          <w:szCs w:val="24"/>
        </w:rPr>
        <w:t xml:space="preserve">, </w:t>
      </w:r>
      <w:r w:rsidR="00C906BD" w:rsidRPr="00F912BC">
        <w:rPr>
          <w:rFonts w:asciiTheme="majorBidi" w:hAnsiTheme="majorBidi" w:cstheme="majorBidi"/>
          <w:szCs w:val="24"/>
        </w:rPr>
        <w:t>pieļ</w:t>
      </w:r>
      <w:r w:rsidRPr="00F912BC">
        <w:rPr>
          <w:rFonts w:asciiTheme="majorBidi" w:hAnsiTheme="majorBidi" w:cstheme="majorBidi"/>
          <w:szCs w:val="24"/>
        </w:rPr>
        <w:t>āva</w:t>
      </w:r>
      <w:r w:rsidR="00C906BD" w:rsidRPr="00F912BC">
        <w:rPr>
          <w:rFonts w:asciiTheme="majorBidi" w:hAnsiTheme="majorBidi" w:cstheme="majorBidi"/>
          <w:szCs w:val="24"/>
        </w:rPr>
        <w:t xml:space="preserve"> </w:t>
      </w:r>
      <w:r w:rsidR="00BF7E7E" w:rsidRPr="00F912BC">
        <w:rPr>
          <w:rFonts w:asciiTheme="majorBidi" w:hAnsiTheme="majorBidi" w:cstheme="majorBidi"/>
          <w:szCs w:val="24"/>
        </w:rPr>
        <w:t>Kriminālprocesa likuma</w:t>
      </w:r>
      <w:r w:rsidR="00BF7E7E" w:rsidRPr="0016061C">
        <w:rPr>
          <w:rFonts w:asciiTheme="majorBidi" w:hAnsiTheme="majorBidi" w:cstheme="majorBidi"/>
          <w:szCs w:val="24"/>
        </w:rPr>
        <w:t xml:space="preserve"> </w:t>
      </w:r>
      <w:proofErr w:type="gramStart"/>
      <w:r w:rsidR="00BF7E7E" w:rsidRPr="0016061C">
        <w:rPr>
          <w:rFonts w:asciiTheme="majorBidi" w:hAnsiTheme="majorBidi" w:cstheme="majorBidi"/>
          <w:szCs w:val="24"/>
        </w:rPr>
        <w:t>564.panta</w:t>
      </w:r>
      <w:proofErr w:type="gramEnd"/>
      <w:r w:rsidR="00BF7E7E" w:rsidRPr="0016061C">
        <w:rPr>
          <w:rFonts w:asciiTheme="majorBidi" w:hAnsiTheme="majorBidi" w:cstheme="majorBidi"/>
          <w:szCs w:val="24"/>
        </w:rPr>
        <w:t xml:space="preserve"> ceturtās daļas </w:t>
      </w:r>
      <w:r w:rsidR="00C906BD" w:rsidRPr="0016061C">
        <w:rPr>
          <w:rFonts w:asciiTheme="majorBidi" w:hAnsiTheme="majorBidi" w:cstheme="majorBidi"/>
          <w:szCs w:val="24"/>
        </w:rPr>
        <w:t>pārkāpum</w:t>
      </w:r>
      <w:r w:rsidR="00A1042E" w:rsidRPr="0016061C">
        <w:rPr>
          <w:rFonts w:asciiTheme="majorBidi" w:hAnsiTheme="majorBidi" w:cstheme="majorBidi"/>
          <w:szCs w:val="24"/>
        </w:rPr>
        <w:t>u, kas</w:t>
      </w:r>
      <w:r w:rsidR="00C906BD" w:rsidRPr="0016061C">
        <w:rPr>
          <w:rFonts w:asciiTheme="majorBidi" w:hAnsiTheme="majorBidi" w:cstheme="majorBidi"/>
          <w:szCs w:val="24"/>
        </w:rPr>
        <w:t xml:space="preserve"> atzīstam</w:t>
      </w:r>
      <w:r w:rsidR="00F65272" w:rsidRPr="0016061C">
        <w:rPr>
          <w:rFonts w:asciiTheme="majorBidi" w:hAnsiTheme="majorBidi" w:cstheme="majorBidi"/>
          <w:szCs w:val="24"/>
        </w:rPr>
        <w:t>s</w:t>
      </w:r>
      <w:r w:rsidR="00C906BD" w:rsidRPr="0016061C">
        <w:rPr>
          <w:rFonts w:asciiTheme="majorBidi" w:hAnsiTheme="majorBidi" w:cstheme="majorBidi"/>
          <w:szCs w:val="24"/>
        </w:rPr>
        <w:t xml:space="preserve"> par</w:t>
      </w:r>
      <w:r w:rsidR="00F65272" w:rsidRPr="0016061C">
        <w:rPr>
          <w:rFonts w:asciiTheme="majorBidi" w:hAnsiTheme="majorBidi" w:cstheme="majorBidi"/>
          <w:szCs w:val="24"/>
        </w:rPr>
        <w:t xml:space="preserve"> </w:t>
      </w:r>
      <w:r w:rsidR="00C906BD" w:rsidRPr="0016061C">
        <w:rPr>
          <w:rFonts w:asciiTheme="majorBidi" w:hAnsiTheme="majorBidi" w:cstheme="majorBidi"/>
          <w:szCs w:val="24"/>
        </w:rPr>
        <w:t>Kriminālprocesa likuma būtisk</w:t>
      </w:r>
      <w:r w:rsidR="0082491B" w:rsidRPr="0016061C">
        <w:rPr>
          <w:rFonts w:asciiTheme="majorBidi" w:hAnsiTheme="majorBidi" w:cstheme="majorBidi"/>
          <w:szCs w:val="24"/>
        </w:rPr>
        <w:t>u</w:t>
      </w:r>
      <w:r w:rsidR="00C906BD" w:rsidRPr="0016061C">
        <w:rPr>
          <w:rFonts w:asciiTheme="majorBidi" w:hAnsiTheme="majorBidi" w:cstheme="majorBidi"/>
          <w:szCs w:val="24"/>
        </w:rPr>
        <w:t xml:space="preserve"> pārkāpum</w:t>
      </w:r>
      <w:r w:rsidR="0082491B" w:rsidRPr="0016061C">
        <w:rPr>
          <w:rFonts w:asciiTheme="majorBidi" w:hAnsiTheme="majorBidi" w:cstheme="majorBidi"/>
          <w:szCs w:val="24"/>
        </w:rPr>
        <w:t>u</w:t>
      </w:r>
      <w:r w:rsidR="00C906BD" w:rsidRPr="0016061C">
        <w:rPr>
          <w:rFonts w:asciiTheme="majorBidi" w:hAnsiTheme="majorBidi" w:cstheme="majorBidi"/>
          <w:szCs w:val="24"/>
        </w:rPr>
        <w:t xml:space="preserve"> šā likuma 575.panta trešās daļas</w:t>
      </w:r>
      <w:r w:rsidR="00F65272" w:rsidRPr="0016061C">
        <w:rPr>
          <w:rFonts w:asciiTheme="majorBidi" w:hAnsiTheme="majorBidi" w:cstheme="majorBidi"/>
          <w:szCs w:val="24"/>
        </w:rPr>
        <w:t xml:space="preserve"> </w:t>
      </w:r>
      <w:r w:rsidR="00C906BD" w:rsidRPr="0016061C">
        <w:rPr>
          <w:rFonts w:asciiTheme="majorBidi" w:hAnsiTheme="majorBidi" w:cstheme="majorBidi"/>
          <w:szCs w:val="24"/>
        </w:rPr>
        <w:t>izpratnē</w:t>
      </w:r>
      <w:r w:rsidR="00A1042E" w:rsidRPr="0016061C">
        <w:rPr>
          <w:rFonts w:asciiTheme="majorBidi" w:hAnsiTheme="majorBidi" w:cstheme="majorBidi"/>
          <w:szCs w:val="24"/>
        </w:rPr>
        <w:t>, un</w:t>
      </w:r>
      <w:r w:rsidR="00C906BD" w:rsidRPr="0016061C">
        <w:rPr>
          <w:rFonts w:asciiTheme="majorBidi" w:hAnsiTheme="majorBidi" w:cstheme="majorBidi"/>
          <w:szCs w:val="24"/>
        </w:rPr>
        <w:t xml:space="preserve"> noved</w:t>
      </w:r>
      <w:r w:rsidR="00BF7E7E" w:rsidRPr="0016061C">
        <w:rPr>
          <w:rFonts w:asciiTheme="majorBidi" w:hAnsiTheme="majorBidi" w:cstheme="majorBidi"/>
          <w:szCs w:val="24"/>
        </w:rPr>
        <w:t>is</w:t>
      </w:r>
      <w:r w:rsidR="00C906BD" w:rsidRPr="0016061C">
        <w:rPr>
          <w:rFonts w:asciiTheme="majorBidi" w:hAnsiTheme="majorBidi" w:cstheme="majorBidi"/>
          <w:szCs w:val="24"/>
        </w:rPr>
        <w:t xml:space="preserve"> pie nelikumīga nolēmuma.</w:t>
      </w:r>
    </w:p>
    <w:p w14:paraId="0DEE4E11" w14:textId="45D4D05E" w:rsidR="00FE3508" w:rsidRPr="006765D8" w:rsidRDefault="0071067A" w:rsidP="00FF321B">
      <w:pPr>
        <w:autoSpaceDE w:val="0"/>
        <w:autoSpaceDN w:val="0"/>
        <w:adjustRightInd w:val="0"/>
        <w:spacing w:after="0" w:line="276" w:lineRule="auto"/>
        <w:ind w:firstLine="720"/>
        <w:jc w:val="both"/>
        <w:rPr>
          <w:rFonts w:asciiTheme="majorBidi" w:hAnsiTheme="majorBidi" w:cstheme="majorBidi"/>
          <w:szCs w:val="24"/>
          <w:shd w:val="clear" w:color="auto" w:fill="FFFFFF"/>
        </w:rPr>
      </w:pPr>
      <w:r w:rsidRPr="0016061C">
        <w:rPr>
          <w:rFonts w:asciiTheme="majorBidi" w:hAnsiTheme="majorBidi" w:cstheme="majorBidi"/>
          <w:szCs w:val="24"/>
          <w:shd w:val="clear" w:color="auto" w:fill="FFFFFF"/>
        </w:rPr>
        <w:t xml:space="preserve">Izskatot lietu atkārtoti, apelācijas instances tiesai, vērtējot apsūdzības atbilstību Kriminālprocesa likuma </w:t>
      </w:r>
      <w:proofErr w:type="gramStart"/>
      <w:r w:rsidRPr="0016061C">
        <w:rPr>
          <w:rFonts w:asciiTheme="majorBidi" w:hAnsiTheme="majorBidi" w:cstheme="majorBidi"/>
          <w:szCs w:val="24"/>
          <w:shd w:val="clear" w:color="auto" w:fill="FFFFFF"/>
        </w:rPr>
        <w:t>405.pantam</w:t>
      </w:r>
      <w:proofErr w:type="gramEnd"/>
      <w:r w:rsidRPr="0016061C">
        <w:rPr>
          <w:rFonts w:asciiTheme="majorBidi" w:hAnsiTheme="majorBidi" w:cstheme="majorBidi"/>
          <w:szCs w:val="24"/>
          <w:shd w:val="clear" w:color="auto" w:fill="FFFFFF"/>
        </w:rPr>
        <w:t>, jāņem vērā tiesu praksē paustās atziņas par Krimināllikuma 218.pantā un 177.pantā paredzēto noziedzīgo nodarījumu nošķiršanu (</w:t>
      </w:r>
      <w:r w:rsidR="00FE3508">
        <w:rPr>
          <w:rFonts w:ascii="TimesNewRomanPS-ItalicMT" w:hAnsi="TimesNewRomanPS-ItalicMT" w:cs="TimesNewRomanPS-ItalicMT"/>
          <w:i/>
          <w:iCs/>
        </w:rPr>
        <w:t>Augstākās tiesas tiesu</w:t>
      </w:r>
      <w:r w:rsidRPr="0016061C">
        <w:rPr>
          <w:rFonts w:asciiTheme="majorBidi" w:hAnsiTheme="majorBidi" w:cstheme="majorBidi"/>
          <w:i/>
          <w:iCs/>
          <w:szCs w:val="24"/>
          <w:shd w:val="clear" w:color="auto" w:fill="FFFFFF"/>
        </w:rPr>
        <w:t xml:space="preserve"> prakses apkopojums</w:t>
      </w:r>
      <w:r w:rsidR="00FE3508">
        <w:rPr>
          <w:rFonts w:asciiTheme="majorBidi" w:hAnsiTheme="majorBidi" w:cstheme="majorBidi"/>
          <w:i/>
          <w:iCs/>
          <w:szCs w:val="24"/>
          <w:shd w:val="clear" w:color="auto" w:fill="FFFFFF"/>
        </w:rPr>
        <w:t xml:space="preserve"> „</w:t>
      </w:r>
      <w:r w:rsidRPr="0016061C">
        <w:rPr>
          <w:rFonts w:asciiTheme="majorBidi" w:hAnsiTheme="majorBidi" w:cstheme="majorBidi"/>
          <w:i/>
          <w:iCs/>
          <w:szCs w:val="24"/>
          <w:shd w:val="clear" w:color="auto" w:fill="FFFFFF"/>
        </w:rPr>
        <w:t>Izvairīšanās no nodokļu un tiem pielīdzināto maksājumu nomaksas</w:t>
      </w:r>
      <w:r w:rsidR="00FE3508">
        <w:rPr>
          <w:rFonts w:asciiTheme="majorBidi" w:hAnsiTheme="majorBidi" w:cstheme="majorBidi"/>
          <w:i/>
          <w:iCs/>
          <w:szCs w:val="24"/>
          <w:shd w:val="clear" w:color="auto" w:fill="FFFFFF"/>
        </w:rPr>
        <w:t xml:space="preserve">”, </w:t>
      </w:r>
      <w:r w:rsidRPr="0016061C">
        <w:rPr>
          <w:rFonts w:asciiTheme="majorBidi" w:hAnsiTheme="majorBidi" w:cstheme="majorBidi"/>
          <w:i/>
          <w:iCs/>
          <w:szCs w:val="24"/>
          <w:shd w:val="clear" w:color="auto" w:fill="FFFFFF"/>
        </w:rPr>
        <w:t>2013.gads-2022.gada maijs</w:t>
      </w:r>
      <w:r w:rsidR="00FE3508">
        <w:rPr>
          <w:rFonts w:asciiTheme="majorBidi" w:hAnsiTheme="majorBidi" w:cstheme="majorBidi"/>
          <w:i/>
          <w:iCs/>
          <w:szCs w:val="24"/>
          <w:shd w:val="clear" w:color="auto" w:fill="FFFFFF"/>
        </w:rPr>
        <w:t>,</w:t>
      </w:r>
      <w:r w:rsidR="00100AC9" w:rsidRPr="0016061C">
        <w:rPr>
          <w:rFonts w:asciiTheme="majorBidi" w:hAnsiTheme="majorBidi" w:cstheme="majorBidi"/>
          <w:i/>
          <w:iCs/>
          <w:szCs w:val="24"/>
          <w:shd w:val="clear" w:color="auto" w:fill="FFFFFF"/>
        </w:rPr>
        <w:t xml:space="preserve"> 1</w:t>
      </w:r>
      <w:r w:rsidR="00F51FB3">
        <w:rPr>
          <w:rFonts w:asciiTheme="majorBidi" w:hAnsiTheme="majorBidi" w:cstheme="majorBidi"/>
          <w:i/>
          <w:iCs/>
          <w:szCs w:val="24"/>
          <w:shd w:val="clear" w:color="auto" w:fill="FFFFFF"/>
        </w:rPr>
        <w:t>9</w:t>
      </w:r>
      <w:r w:rsidR="00100AC9" w:rsidRPr="0016061C">
        <w:rPr>
          <w:rFonts w:asciiTheme="majorBidi" w:hAnsiTheme="majorBidi" w:cstheme="majorBidi"/>
          <w:i/>
          <w:iCs/>
          <w:szCs w:val="24"/>
          <w:shd w:val="clear" w:color="auto" w:fill="FFFFFF"/>
        </w:rPr>
        <w:t>.-2</w:t>
      </w:r>
      <w:r w:rsidR="00F51FB3">
        <w:rPr>
          <w:rFonts w:asciiTheme="majorBidi" w:hAnsiTheme="majorBidi" w:cstheme="majorBidi"/>
          <w:i/>
          <w:iCs/>
          <w:szCs w:val="24"/>
          <w:shd w:val="clear" w:color="auto" w:fill="FFFFFF"/>
        </w:rPr>
        <w:t>2</w:t>
      </w:r>
      <w:r w:rsidR="00100AC9" w:rsidRPr="0016061C">
        <w:rPr>
          <w:rFonts w:asciiTheme="majorBidi" w:hAnsiTheme="majorBidi" w:cstheme="majorBidi"/>
          <w:i/>
          <w:iCs/>
          <w:szCs w:val="24"/>
          <w:shd w:val="clear" w:color="auto" w:fill="FFFFFF"/>
        </w:rPr>
        <w:t>.lpp.</w:t>
      </w:r>
      <w:r w:rsidRPr="0016061C">
        <w:rPr>
          <w:rFonts w:asciiTheme="majorBidi" w:hAnsiTheme="majorBidi" w:cstheme="majorBidi"/>
          <w:i/>
          <w:iCs/>
          <w:szCs w:val="24"/>
          <w:shd w:val="clear" w:color="auto" w:fill="FFFFFF"/>
        </w:rPr>
        <w:t xml:space="preserve">, pieejams </w:t>
      </w:r>
      <w:hyperlink r:id="rId8" w:history="1">
        <w:r w:rsidR="00190898" w:rsidRPr="006765D8">
          <w:rPr>
            <w:rStyle w:val="Hyperlink"/>
            <w:rFonts w:asciiTheme="majorBidi" w:hAnsiTheme="majorBidi" w:cstheme="majorBidi"/>
            <w:i/>
            <w:iCs/>
            <w:color w:val="auto"/>
            <w:szCs w:val="24"/>
            <w:u w:val="none"/>
            <w:shd w:val="clear" w:color="auto" w:fill="FFFFFF"/>
          </w:rPr>
          <w:t>https://www.at.gov.lv/lv/tiesu-prakse/tiesu-prakses-apkopojumi/kriminaltiesibas</w:t>
        </w:r>
      </w:hyperlink>
      <w:r w:rsidR="00190898" w:rsidRPr="006765D8">
        <w:rPr>
          <w:rFonts w:asciiTheme="majorBidi" w:hAnsiTheme="majorBidi" w:cstheme="majorBidi"/>
          <w:i/>
          <w:iCs/>
          <w:szCs w:val="24"/>
          <w:shd w:val="clear" w:color="auto" w:fill="FFFFFF"/>
        </w:rPr>
        <w:t>).</w:t>
      </w:r>
    </w:p>
    <w:p w14:paraId="2724524B" w14:textId="7A0DD31F" w:rsidR="006B2AFF" w:rsidRPr="0016061C" w:rsidRDefault="00AC62C5" w:rsidP="00FF321B">
      <w:pPr>
        <w:autoSpaceDE w:val="0"/>
        <w:autoSpaceDN w:val="0"/>
        <w:adjustRightInd w:val="0"/>
        <w:spacing w:after="0" w:line="276" w:lineRule="auto"/>
        <w:ind w:firstLine="720"/>
        <w:jc w:val="both"/>
        <w:rPr>
          <w:rFonts w:asciiTheme="majorBidi" w:hAnsiTheme="majorBidi" w:cstheme="majorBidi"/>
          <w:szCs w:val="24"/>
        </w:rPr>
      </w:pPr>
      <w:r w:rsidRPr="0016061C">
        <w:rPr>
          <w:rFonts w:asciiTheme="majorBidi" w:eastAsia="Times New Roman" w:hAnsiTheme="majorBidi" w:cstheme="majorBidi"/>
          <w:szCs w:val="24"/>
        </w:rPr>
        <w:t>[9.</w:t>
      </w:r>
      <w:r w:rsidR="00006C54" w:rsidRPr="0016061C">
        <w:rPr>
          <w:rFonts w:asciiTheme="majorBidi" w:eastAsia="Times New Roman" w:hAnsiTheme="majorBidi" w:cstheme="majorBidi"/>
          <w:szCs w:val="24"/>
        </w:rPr>
        <w:t>2</w:t>
      </w:r>
      <w:r w:rsidRPr="0016061C">
        <w:rPr>
          <w:rFonts w:asciiTheme="majorBidi" w:eastAsia="Times New Roman" w:hAnsiTheme="majorBidi" w:cstheme="majorBidi"/>
          <w:szCs w:val="24"/>
        </w:rPr>
        <w:t>]</w:t>
      </w:r>
      <w:r w:rsidR="00C15160">
        <w:rPr>
          <w:rFonts w:asciiTheme="majorBidi" w:hAnsiTheme="majorBidi" w:cstheme="majorBidi"/>
          <w:color w:val="000000" w:themeColor="text1"/>
          <w:szCs w:val="24"/>
        </w:rPr>
        <w:t> </w:t>
      </w:r>
      <w:r w:rsidR="00CB1DBA">
        <w:rPr>
          <w:rFonts w:asciiTheme="majorBidi" w:hAnsiTheme="majorBidi" w:cstheme="majorBidi"/>
          <w:szCs w:val="24"/>
        </w:rPr>
        <w:t>A</w:t>
      </w:r>
      <w:r w:rsidR="00F33A1F" w:rsidRPr="0016061C">
        <w:rPr>
          <w:rFonts w:asciiTheme="majorBidi" w:hAnsiTheme="majorBidi" w:cstheme="majorBidi"/>
          <w:szCs w:val="24"/>
        </w:rPr>
        <w:t>pelācijas instances tiesa atstājusi negrozītu pirmās instances</w:t>
      </w:r>
      <w:r w:rsidR="003A6EC7" w:rsidRPr="0016061C">
        <w:rPr>
          <w:rFonts w:asciiTheme="majorBidi" w:hAnsiTheme="majorBidi" w:cstheme="majorBidi"/>
          <w:color w:val="000000" w:themeColor="text1"/>
          <w:szCs w:val="24"/>
        </w:rPr>
        <w:t xml:space="preserve"> </w:t>
      </w:r>
      <w:r w:rsidR="00F33A1F" w:rsidRPr="0016061C">
        <w:rPr>
          <w:rFonts w:asciiTheme="majorBidi" w:hAnsiTheme="majorBidi" w:cstheme="majorBidi"/>
          <w:szCs w:val="24"/>
        </w:rPr>
        <w:t xml:space="preserve">tiesas spriedumu, ar kuru apsūdzētais </w:t>
      </w:r>
      <w:r w:rsidR="001B5DBB">
        <w:rPr>
          <w:rFonts w:asciiTheme="majorBidi" w:hAnsiTheme="majorBidi" w:cstheme="majorBidi"/>
          <w:szCs w:val="24"/>
        </w:rPr>
        <w:t>[pers. </w:t>
      </w:r>
      <w:r w:rsidR="001B5DBB">
        <w:t>B]</w:t>
      </w:r>
      <w:r w:rsidR="00F33A1F" w:rsidRPr="0016061C">
        <w:rPr>
          <w:rFonts w:asciiTheme="majorBidi" w:hAnsiTheme="majorBidi" w:cstheme="majorBidi"/>
          <w:szCs w:val="24"/>
        </w:rPr>
        <w:t xml:space="preserve"> atzīts par nevainīgu pret viņu celtajā</w:t>
      </w:r>
      <w:r w:rsidR="003A6EC7" w:rsidRPr="0016061C">
        <w:rPr>
          <w:rFonts w:asciiTheme="majorBidi" w:hAnsiTheme="majorBidi" w:cstheme="majorBidi"/>
          <w:color w:val="000000" w:themeColor="text1"/>
          <w:szCs w:val="24"/>
        </w:rPr>
        <w:t xml:space="preserve"> </w:t>
      </w:r>
      <w:r w:rsidR="00F33A1F" w:rsidRPr="0016061C">
        <w:rPr>
          <w:rFonts w:asciiTheme="majorBidi" w:hAnsiTheme="majorBidi" w:cstheme="majorBidi"/>
          <w:szCs w:val="24"/>
        </w:rPr>
        <w:t xml:space="preserve">apsūdzībā pēc Krimināllikuma </w:t>
      </w:r>
      <w:proofErr w:type="gramStart"/>
      <w:r w:rsidR="00F33A1F" w:rsidRPr="0016061C">
        <w:rPr>
          <w:rFonts w:asciiTheme="majorBidi" w:hAnsiTheme="majorBidi" w:cstheme="majorBidi"/>
          <w:szCs w:val="24"/>
        </w:rPr>
        <w:t>218.panta</w:t>
      </w:r>
      <w:proofErr w:type="gramEnd"/>
      <w:r w:rsidR="00F33A1F" w:rsidRPr="0016061C">
        <w:rPr>
          <w:rFonts w:asciiTheme="majorBidi" w:hAnsiTheme="majorBidi" w:cstheme="majorBidi"/>
          <w:szCs w:val="24"/>
        </w:rPr>
        <w:t xml:space="preserve"> otrās daļas un attaisnots.</w:t>
      </w:r>
    </w:p>
    <w:p w14:paraId="0E1F9CFC" w14:textId="6571D6DE" w:rsidR="00F71C09" w:rsidRPr="0016061C" w:rsidRDefault="00F71C09" w:rsidP="00FF321B">
      <w:pPr>
        <w:autoSpaceDE w:val="0"/>
        <w:autoSpaceDN w:val="0"/>
        <w:adjustRightInd w:val="0"/>
        <w:spacing w:after="0" w:line="276" w:lineRule="auto"/>
        <w:ind w:firstLine="720"/>
        <w:jc w:val="both"/>
        <w:rPr>
          <w:rFonts w:asciiTheme="majorBidi" w:hAnsiTheme="majorBidi" w:cstheme="majorBidi"/>
          <w:szCs w:val="24"/>
        </w:rPr>
      </w:pPr>
      <w:r w:rsidRPr="0016061C">
        <w:rPr>
          <w:rFonts w:asciiTheme="majorBidi" w:hAnsiTheme="majorBidi" w:cstheme="majorBidi"/>
          <w:szCs w:val="24"/>
        </w:rPr>
        <w:t xml:space="preserve">Satversmes tiesa </w:t>
      </w:r>
      <w:proofErr w:type="gramStart"/>
      <w:r w:rsidRPr="0016061C">
        <w:rPr>
          <w:rFonts w:asciiTheme="majorBidi" w:hAnsiTheme="majorBidi" w:cstheme="majorBidi"/>
          <w:szCs w:val="24"/>
        </w:rPr>
        <w:t>2003.gada</w:t>
      </w:r>
      <w:proofErr w:type="gramEnd"/>
      <w:r w:rsidRPr="0016061C">
        <w:rPr>
          <w:rFonts w:asciiTheme="majorBidi" w:hAnsiTheme="majorBidi" w:cstheme="majorBidi"/>
          <w:szCs w:val="24"/>
        </w:rPr>
        <w:t xml:space="preserve"> 27.jūnija spriedumā lietā Nr. 2003-04-01 2.1.punktā norādījusi, ka kasācijas instance pilda īpašu funkciju, un tas nosaka šīs instances tiesā norisošā procesa īpatnības. [..] kasācijas institūta būtiska iezīme ir tā, ka kasācijas instancē izšķirošā nozīme ir nevis pušu interesēm, kas pietiekami aizsargātas, lietu pēc būtības caurlūkojot pirmajās divās instancēs, bet gan publiski tiesiskajām interesēm. Kasācijas instancē tiek skatīti tikai </w:t>
      </w:r>
      <w:proofErr w:type="spellStart"/>
      <w:r w:rsidRPr="0016061C">
        <w:rPr>
          <w:rFonts w:asciiTheme="majorBidi" w:hAnsiTheme="majorBidi" w:cstheme="majorBidi"/>
          <w:i/>
          <w:iCs/>
          <w:szCs w:val="24"/>
        </w:rPr>
        <w:t>quaestiones</w:t>
      </w:r>
      <w:proofErr w:type="spellEnd"/>
      <w:r w:rsidRPr="0016061C">
        <w:rPr>
          <w:rFonts w:asciiTheme="majorBidi" w:hAnsiTheme="majorBidi" w:cstheme="majorBidi"/>
          <w:i/>
          <w:iCs/>
          <w:szCs w:val="24"/>
        </w:rPr>
        <w:t xml:space="preserve"> </w:t>
      </w:r>
      <w:proofErr w:type="spellStart"/>
      <w:r w:rsidRPr="0016061C">
        <w:rPr>
          <w:rFonts w:asciiTheme="majorBidi" w:hAnsiTheme="majorBidi" w:cstheme="majorBidi"/>
          <w:i/>
          <w:iCs/>
          <w:szCs w:val="24"/>
        </w:rPr>
        <w:t>iuris</w:t>
      </w:r>
      <w:proofErr w:type="spellEnd"/>
      <w:r w:rsidRPr="0016061C">
        <w:rPr>
          <w:rFonts w:asciiTheme="majorBidi" w:hAnsiTheme="majorBidi" w:cstheme="majorBidi"/>
          <w:szCs w:val="24"/>
        </w:rPr>
        <w:t>, proti, jautājumi par materiālo un procesuālo normu piemērošanas pareizību. Kasācijas principam ir publiski tiesisks raksturs, jo tas ir vērsts uz tiesību normu vienveidīgu piemērošanu un iztulkošanu visā valstī.</w:t>
      </w:r>
    </w:p>
    <w:p w14:paraId="44BFAC86" w14:textId="17776574" w:rsidR="005F7A96" w:rsidRPr="0016061C" w:rsidRDefault="001F715F" w:rsidP="00FF321B">
      <w:pPr>
        <w:autoSpaceDE w:val="0"/>
        <w:autoSpaceDN w:val="0"/>
        <w:adjustRightInd w:val="0"/>
        <w:spacing w:after="0" w:line="276" w:lineRule="auto"/>
        <w:ind w:firstLine="720"/>
        <w:jc w:val="both"/>
        <w:rPr>
          <w:rFonts w:asciiTheme="majorBidi" w:hAnsiTheme="majorBidi" w:cstheme="majorBidi"/>
          <w:color w:val="000000" w:themeColor="text1"/>
          <w:szCs w:val="24"/>
        </w:rPr>
      </w:pPr>
      <w:r w:rsidRPr="0016061C">
        <w:rPr>
          <w:rFonts w:asciiTheme="majorBidi" w:hAnsiTheme="majorBidi" w:cstheme="majorBidi"/>
          <w:color w:val="000000" w:themeColor="text1"/>
          <w:szCs w:val="24"/>
        </w:rPr>
        <w:t xml:space="preserve">Atbilstoši Kriminālprocesa likuma </w:t>
      </w:r>
      <w:proofErr w:type="gramStart"/>
      <w:r w:rsidR="002509F8" w:rsidRPr="0016061C">
        <w:rPr>
          <w:rFonts w:asciiTheme="majorBidi" w:hAnsiTheme="majorBidi" w:cstheme="majorBidi"/>
          <w:color w:val="000000" w:themeColor="text1"/>
          <w:szCs w:val="24"/>
        </w:rPr>
        <w:t>5</w:t>
      </w:r>
      <w:r w:rsidR="00F71C09" w:rsidRPr="0016061C">
        <w:rPr>
          <w:rFonts w:asciiTheme="majorBidi" w:hAnsiTheme="majorBidi" w:cstheme="majorBidi"/>
          <w:color w:val="000000" w:themeColor="text1"/>
          <w:szCs w:val="24"/>
        </w:rPr>
        <w:t>88</w:t>
      </w:r>
      <w:r w:rsidR="002509F8" w:rsidRPr="0016061C">
        <w:rPr>
          <w:rFonts w:asciiTheme="majorBidi" w:hAnsiTheme="majorBidi" w:cstheme="majorBidi"/>
          <w:color w:val="000000" w:themeColor="text1"/>
          <w:szCs w:val="24"/>
        </w:rPr>
        <w:t>.panta</w:t>
      </w:r>
      <w:proofErr w:type="gramEnd"/>
      <w:r w:rsidR="002509F8" w:rsidRPr="0016061C">
        <w:rPr>
          <w:rFonts w:asciiTheme="majorBidi" w:hAnsiTheme="majorBidi" w:cstheme="majorBidi"/>
          <w:color w:val="000000" w:themeColor="text1"/>
          <w:szCs w:val="24"/>
        </w:rPr>
        <w:t xml:space="preserve"> </w:t>
      </w:r>
      <w:r w:rsidR="001673BC" w:rsidRPr="0016061C">
        <w:rPr>
          <w:rFonts w:asciiTheme="majorBidi" w:hAnsiTheme="majorBidi" w:cstheme="majorBidi"/>
          <w:color w:val="000000" w:themeColor="text1"/>
          <w:szCs w:val="24"/>
        </w:rPr>
        <w:t>trešajai daļai n</w:t>
      </w:r>
      <w:r w:rsidR="002509F8" w:rsidRPr="0016061C">
        <w:rPr>
          <w:rFonts w:asciiTheme="majorBidi" w:hAnsiTheme="majorBidi" w:cstheme="majorBidi"/>
          <w:color w:val="000000" w:themeColor="text1"/>
          <w:szCs w:val="24"/>
        </w:rPr>
        <w:t xml:space="preserve">olēmuma atcelšanas gadījumā kasācijas instances tiesa norāda, kāda materiālā vai procesuālā norma ir pārkāpta un kā </w:t>
      </w:r>
      <w:r w:rsidR="00D3264C">
        <w:rPr>
          <w:rFonts w:asciiTheme="majorBidi" w:hAnsiTheme="majorBidi" w:cstheme="majorBidi"/>
          <w:color w:val="000000" w:themeColor="text1"/>
          <w:szCs w:val="24"/>
        </w:rPr>
        <w:t>pārkāpums</w:t>
      </w:r>
      <w:r w:rsidR="002509F8" w:rsidRPr="0016061C">
        <w:rPr>
          <w:rFonts w:asciiTheme="majorBidi" w:hAnsiTheme="majorBidi" w:cstheme="majorBidi"/>
          <w:color w:val="000000" w:themeColor="text1"/>
          <w:szCs w:val="24"/>
        </w:rPr>
        <w:t xml:space="preserve"> izpaudies.</w:t>
      </w:r>
    </w:p>
    <w:p w14:paraId="3E18A9B2" w14:textId="5A7BC68A" w:rsidR="00902847" w:rsidRPr="0016061C" w:rsidRDefault="0010366B" w:rsidP="00FF321B">
      <w:pPr>
        <w:autoSpaceDE w:val="0"/>
        <w:autoSpaceDN w:val="0"/>
        <w:adjustRightInd w:val="0"/>
        <w:spacing w:after="0" w:line="276" w:lineRule="auto"/>
        <w:ind w:firstLine="720"/>
        <w:jc w:val="both"/>
        <w:rPr>
          <w:rFonts w:asciiTheme="majorBidi" w:hAnsiTheme="majorBidi" w:cstheme="majorBidi"/>
          <w:szCs w:val="24"/>
        </w:rPr>
      </w:pPr>
      <w:r w:rsidRPr="0016061C">
        <w:rPr>
          <w:rFonts w:asciiTheme="majorBidi" w:hAnsiTheme="majorBidi" w:cstheme="majorBidi"/>
          <w:szCs w:val="24"/>
        </w:rPr>
        <w:t>T</w:t>
      </w:r>
      <w:r w:rsidR="002B5F93" w:rsidRPr="0016061C">
        <w:rPr>
          <w:rFonts w:asciiTheme="majorBidi" w:hAnsiTheme="majorBidi" w:cstheme="majorBidi"/>
          <w:szCs w:val="24"/>
        </w:rPr>
        <w:t>urklāt t</w:t>
      </w:r>
      <w:r w:rsidRPr="0016061C">
        <w:rPr>
          <w:rFonts w:asciiTheme="majorBidi" w:hAnsiTheme="majorBidi" w:cstheme="majorBidi"/>
          <w:szCs w:val="24"/>
        </w:rPr>
        <w:t>iesas ir organizētas hierarhiskā struktūrā, un tiesu darbībai ir jābūt saskaņotai, lai pēc</w:t>
      </w:r>
      <w:r w:rsidRPr="0016061C">
        <w:rPr>
          <w:rFonts w:asciiTheme="majorBidi" w:hAnsiTheme="majorBidi" w:cstheme="majorBidi"/>
          <w:w w:val="99"/>
          <w:szCs w:val="24"/>
        </w:rPr>
        <w:t xml:space="preserve"> </w:t>
      </w:r>
      <w:r w:rsidRPr="0016061C">
        <w:rPr>
          <w:rFonts w:asciiTheme="majorBidi" w:hAnsiTheme="majorBidi" w:cstheme="majorBidi"/>
          <w:szCs w:val="24"/>
        </w:rPr>
        <w:t>iespējas efektīvāk varētu nodrošināt p</w:t>
      </w:r>
      <w:r w:rsidR="00E86DE4">
        <w:rPr>
          <w:rFonts w:asciiTheme="majorBidi" w:hAnsiTheme="majorBidi" w:cstheme="majorBidi"/>
          <w:szCs w:val="24"/>
        </w:rPr>
        <w:t>ā</w:t>
      </w:r>
      <w:r w:rsidRPr="0016061C">
        <w:rPr>
          <w:rFonts w:asciiTheme="majorBidi" w:hAnsiTheme="majorBidi" w:cstheme="majorBidi"/>
          <w:szCs w:val="24"/>
        </w:rPr>
        <w:t>r</w:t>
      </w:r>
      <w:r w:rsidR="00E86DE4">
        <w:rPr>
          <w:rFonts w:asciiTheme="majorBidi" w:hAnsiTheme="majorBidi" w:cstheme="majorBidi"/>
          <w:szCs w:val="24"/>
        </w:rPr>
        <w:t>r</w:t>
      </w:r>
      <w:r w:rsidRPr="0016061C">
        <w:rPr>
          <w:rFonts w:asciiTheme="majorBidi" w:hAnsiTheme="majorBidi" w:cstheme="majorBidi"/>
          <w:szCs w:val="24"/>
        </w:rPr>
        <w:t>edzamību un konsekvenci tiesu darbībā, kas ir viens no tiesiskuma elementiem.</w:t>
      </w:r>
    </w:p>
    <w:p w14:paraId="4DE9154A" w14:textId="5D7F4BFB" w:rsidR="00E75A04" w:rsidRPr="0016061C" w:rsidRDefault="00F33A1F" w:rsidP="00FF321B">
      <w:pPr>
        <w:autoSpaceDE w:val="0"/>
        <w:autoSpaceDN w:val="0"/>
        <w:adjustRightInd w:val="0"/>
        <w:spacing w:after="0" w:line="276" w:lineRule="auto"/>
        <w:ind w:firstLine="720"/>
        <w:jc w:val="both"/>
        <w:rPr>
          <w:rFonts w:asciiTheme="majorBidi" w:hAnsiTheme="majorBidi" w:cstheme="majorBidi"/>
          <w:szCs w:val="24"/>
        </w:rPr>
      </w:pPr>
      <w:r w:rsidRPr="0016061C">
        <w:rPr>
          <w:rFonts w:asciiTheme="majorBidi" w:hAnsiTheme="majorBidi" w:cstheme="majorBidi"/>
          <w:szCs w:val="24"/>
        </w:rPr>
        <w:t>Tādēļ zemākas instances tiesai jāievēro Augstākās tiesas lēmum</w:t>
      </w:r>
      <w:r w:rsidR="004477ED" w:rsidRPr="0016061C">
        <w:rPr>
          <w:rFonts w:asciiTheme="majorBidi" w:hAnsiTheme="majorBidi" w:cstheme="majorBidi"/>
          <w:szCs w:val="24"/>
        </w:rPr>
        <w:t xml:space="preserve">ā </w:t>
      </w:r>
      <w:r w:rsidRPr="0016061C">
        <w:rPr>
          <w:rFonts w:asciiTheme="majorBidi" w:hAnsiTheme="majorBidi" w:cstheme="majorBidi"/>
          <w:szCs w:val="24"/>
        </w:rPr>
        <w:t>skaidri norādīt</w:t>
      </w:r>
      <w:r w:rsidR="004477ED" w:rsidRPr="0016061C">
        <w:rPr>
          <w:rFonts w:asciiTheme="majorBidi" w:hAnsiTheme="majorBidi" w:cstheme="majorBidi"/>
          <w:szCs w:val="24"/>
        </w:rPr>
        <w:t>ā pārkāpuma būtība</w:t>
      </w:r>
      <w:r w:rsidR="00D41A17" w:rsidRPr="0016061C">
        <w:rPr>
          <w:rFonts w:asciiTheme="majorBidi" w:hAnsiTheme="majorBidi" w:cstheme="majorBidi"/>
          <w:szCs w:val="24"/>
        </w:rPr>
        <w:t xml:space="preserve"> un</w:t>
      </w:r>
      <w:r w:rsidRPr="0016061C">
        <w:rPr>
          <w:rFonts w:asciiTheme="majorBidi" w:hAnsiTheme="majorBidi" w:cstheme="majorBidi"/>
          <w:szCs w:val="24"/>
        </w:rPr>
        <w:t xml:space="preserve"> zemākas instances tiesas kompetences robežas attiecīgajā jautājumā.</w:t>
      </w:r>
    </w:p>
    <w:p w14:paraId="5E99EAF5" w14:textId="49E53E7C" w:rsidR="00D40B29" w:rsidRPr="0016061C" w:rsidRDefault="00A1042E" w:rsidP="00FF321B">
      <w:pPr>
        <w:pStyle w:val="BodyText"/>
        <w:kinsoku w:val="0"/>
        <w:overflowPunct w:val="0"/>
        <w:spacing w:line="276" w:lineRule="auto"/>
        <w:ind w:left="0" w:firstLine="720"/>
        <w:jc w:val="both"/>
        <w:rPr>
          <w:rFonts w:asciiTheme="majorBidi" w:hAnsiTheme="majorBidi" w:cstheme="majorBidi"/>
        </w:rPr>
      </w:pPr>
      <w:r w:rsidRPr="0016061C">
        <w:rPr>
          <w:rFonts w:asciiTheme="majorBidi" w:hAnsiTheme="majorBidi" w:cstheme="majorBidi"/>
        </w:rPr>
        <w:t>Vienlaikus t</w:t>
      </w:r>
      <w:r w:rsidR="00E75A04" w:rsidRPr="0016061C">
        <w:rPr>
          <w:rFonts w:asciiTheme="majorBidi" w:hAnsiTheme="majorBidi" w:cstheme="majorBidi"/>
        </w:rPr>
        <w:t xml:space="preserve">iesai ir pienākums rīkoties tiesiski </w:t>
      </w:r>
      <w:r w:rsidR="00E75A04" w:rsidRPr="00CB1DBA">
        <w:rPr>
          <w:rFonts w:asciiTheme="majorBidi" w:hAnsiTheme="majorBidi" w:cstheme="majorBidi"/>
        </w:rPr>
        <w:t xml:space="preserve">(Satversmes 1. un </w:t>
      </w:r>
      <w:proofErr w:type="gramStart"/>
      <w:r w:rsidR="00E75A04" w:rsidRPr="00CB1DBA">
        <w:rPr>
          <w:rFonts w:asciiTheme="majorBidi" w:hAnsiTheme="majorBidi" w:cstheme="majorBidi"/>
        </w:rPr>
        <w:t>83.pants</w:t>
      </w:r>
      <w:proofErr w:type="gramEnd"/>
      <w:r w:rsidR="00E75A04" w:rsidRPr="00CB1DBA">
        <w:rPr>
          <w:rFonts w:asciiTheme="majorBidi" w:hAnsiTheme="majorBidi" w:cstheme="majorBidi"/>
        </w:rPr>
        <w:t>, likuma „Par tiesu varu” 1.panta otrā daļa)</w:t>
      </w:r>
      <w:r w:rsidR="00E75A04" w:rsidRPr="0016061C">
        <w:rPr>
          <w:rFonts w:asciiTheme="majorBidi" w:hAnsiTheme="majorBidi" w:cstheme="majorBidi"/>
        </w:rPr>
        <w:t xml:space="preserve">. </w:t>
      </w:r>
      <w:r w:rsidR="00D40B29" w:rsidRPr="0016061C">
        <w:rPr>
          <w:rFonts w:asciiTheme="majorBidi" w:hAnsiTheme="majorBidi" w:cstheme="majorBidi"/>
        </w:rPr>
        <w:t xml:space="preserve">Ja minētā uzdevuma sasniegšanai nepieciešams atkāpties no </w:t>
      </w:r>
      <w:r w:rsidR="00F33A1F" w:rsidRPr="0016061C">
        <w:rPr>
          <w:rFonts w:asciiTheme="majorBidi" w:hAnsiTheme="majorBidi" w:cstheme="majorBidi"/>
        </w:rPr>
        <w:t>izskatām</w:t>
      </w:r>
      <w:r w:rsidR="00F55EBA">
        <w:rPr>
          <w:rFonts w:asciiTheme="majorBidi" w:hAnsiTheme="majorBidi" w:cstheme="majorBidi"/>
        </w:rPr>
        <w:t>ajā</w:t>
      </w:r>
      <w:r w:rsidR="00F33A1F" w:rsidRPr="0016061C">
        <w:rPr>
          <w:rFonts w:asciiTheme="majorBidi" w:hAnsiTheme="majorBidi" w:cstheme="majorBidi"/>
        </w:rPr>
        <w:t xml:space="preserve"> lietā augstākas instances tiesas </w:t>
      </w:r>
      <w:r w:rsidR="00D40B29" w:rsidRPr="0016061C">
        <w:rPr>
          <w:rFonts w:asciiTheme="majorBidi" w:hAnsiTheme="majorBidi" w:cstheme="majorBidi"/>
        </w:rPr>
        <w:t>sniegtajām atziņā</w:t>
      </w:r>
      <w:r w:rsidR="00F33A1F" w:rsidRPr="0016061C">
        <w:rPr>
          <w:rFonts w:asciiTheme="majorBidi" w:hAnsiTheme="majorBidi" w:cstheme="majorBidi"/>
        </w:rPr>
        <w:t>m</w:t>
      </w:r>
      <w:r w:rsidR="00D40B29" w:rsidRPr="0016061C">
        <w:rPr>
          <w:rFonts w:asciiTheme="majorBidi" w:hAnsiTheme="majorBidi" w:cstheme="majorBidi"/>
        </w:rPr>
        <w:t xml:space="preserve">, tad tiesnesis ir tiesīgs to darīt, taču </w:t>
      </w:r>
      <w:r w:rsidR="004371F5" w:rsidRPr="0016061C">
        <w:rPr>
          <w:rFonts w:asciiTheme="majorBidi" w:hAnsiTheme="majorBidi" w:cstheme="majorBidi"/>
        </w:rPr>
        <w:t xml:space="preserve">savu viedokli </w:t>
      </w:r>
      <w:r w:rsidR="00D40B29" w:rsidRPr="0016061C">
        <w:rPr>
          <w:rFonts w:asciiTheme="majorBidi" w:hAnsiTheme="majorBidi" w:cstheme="majorBidi"/>
        </w:rPr>
        <w:t>pienācīgi argumentējot.</w:t>
      </w:r>
    </w:p>
    <w:p w14:paraId="7C43759C" w14:textId="088FDE47" w:rsidR="00297AD4" w:rsidRDefault="00F33A1F" w:rsidP="00FF321B">
      <w:pPr>
        <w:widowControl w:val="0"/>
        <w:autoSpaceDE w:val="0"/>
        <w:autoSpaceDN w:val="0"/>
        <w:adjustRightInd w:val="0"/>
        <w:spacing w:after="0" w:line="276" w:lineRule="auto"/>
        <w:ind w:firstLine="720"/>
        <w:jc w:val="both"/>
        <w:rPr>
          <w:rFonts w:asciiTheme="majorBidi" w:hAnsiTheme="majorBidi" w:cstheme="majorBidi"/>
          <w:szCs w:val="24"/>
        </w:rPr>
      </w:pPr>
      <w:r w:rsidRPr="0016061C">
        <w:rPr>
          <w:rFonts w:asciiTheme="majorBidi" w:hAnsiTheme="majorBidi" w:cstheme="majorBidi"/>
          <w:szCs w:val="24"/>
        </w:rPr>
        <w:t>Izskatāmajā lietā</w:t>
      </w:r>
      <w:r w:rsidRPr="0016061C">
        <w:rPr>
          <w:rFonts w:asciiTheme="majorBidi" w:hAnsiTheme="majorBidi" w:cstheme="majorBidi"/>
          <w:i/>
          <w:iCs/>
          <w:szCs w:val="24"/>
        </w:rPr>
        <w:t xml:space="preserve"> </w:t>
      </w:r>
      <w:r w:rsidRPr="0016061C">
        <w:rPr>
          <w:rFonts w:asciiTheme="majorBidi" w:hAnsiTheme="majorBidi" w:cstheme="majorBidi"/>
          <w:szCs w:val="24"/>
        </w:rPr>
        <w:t xml:space="preserve">Senāts </w:t>
      </w:r>
      <w:proofErr w:type="gramStart"/>
      <w:r w:rsidRPr="0016061C">
        <w:rPr>
          <w:rFonts w:asciiTheme="majorBidi" w:hAnsiTheme="majorBidi" w:cstheme="majorBidi"/>
          <w:szCs w:val="24"/>
        </w:rPr>
        <w:t>2021.gada</w:t>
      </w:r>
      <w:proofErr w:type="gramEnd"/>
      <w:r w:rsidRPr="0016061C">
        <w:rPr>
          <w:rFonts w:asciiTheme="majorBidi" w:hAnsiTheme="majorBidi" w:cstheme="majorBidi"/>
          <w:szCs w:val="24"/>
        </w:rPr>
        <w:t xml:space="preserve"> 26.februāra lēmuma 9.4 punktā atzina, ka </w:t>
      </w:r>
      <w:r w:rsidR="00177D8A">
        <w:rPr>
          <w:rFonts w:asciiTheme="majorBidi" w:hAnsiTheme="majorBidi" w:cstheme="majorBidi"/>
          <w:szCs w:val="24"/>
        </w:rPr>
        <w:t>[pers. </w:t>
      </w:r>
      <w:r w:rsidR="00177D8A">
        <w:t>B]</w:t>
      </w:r>
      <w:r w:rsidRPr="0016061C">
        <w:rPr>
          <w:rFonts w:asciiTheme="majorBidi" w:hAnsiTheme="majorBidi" w:cstheme="majorBidi"/>
          <w:szCs w:val="24"/>
        </w:rPr>
        <w:t xml:space="preserve"> celtajā apsūdzībā pēc Krimināllikuma 218.panta</w:t>
      </w:r>
      <w:r w:rsidR="00A1042E" w:rsidRPr="0016061C">
        <w:rPr>
          <w:rFonts w:asciiTheme="majorBidi" w:hAnsiTheme="majorBidi" w:cstheme="majorBidi"/>
          <w:szCs w:val="24"/>
        </w:rPr>
        <w:t xml:space="preserve"> otrās daļas</w:t>
      </w:r>
      <w:r w:rsidRPr="0016061C">
        <w:rPr>
          <w:rFonts w:asciiTheme="majorBidi" w:hAnsiTheme="majorBidi" w:cstheme="majorBidi"/>
          <w:szCs w:val="24"/>
        </w:rPr>
        <w:t xml:space="preserve"> ir norādīti inkriminētā noziedzīgā nodarījuma faktiskie apstākļi, kas nosaka juridisko kvalifikāciju, un tā pietiekami uzskatāmi un nepārprotami raksturo </w:t>
      </w:r>
      <w:r w:rsidR="00177D8A">
        <w:rPr>
          <w:rFonts w:asciiTheme="majorBidi" w:hAnsiTheme="majorBidi" w:cstheme="majorBidi"/>
          <w:szCs w:val="24"/>
        </w:rPr>
        <w:t>[pers. B]</w:t>
      </w:r>
      <w:r w:rsidRPr="0016061C">
        <w:rPr>
          <w:rFonts w:asciiTheme="majorBidi" w:hAnsiTheme="majorBidi" w:cstheme="majorBidi"/>
          <w:szCs w:val="24"/>
        </w:rPr>
        <w:t xml:space="preserve"> inkriminēto noziedzīgo nodarījumu.</w:t>
      </w:r>
    </w:p>
    <w:p w14:paraId="08CB5CE5" w14:textId="0570C8D3" w:rsidR="0048702F" w:rsidRPr="00FC6A3D" w:rsidRDefault="003C73C4" w:rsidP="00FF321B">
      <w:pPr>
        <w:autoSpaceDE w:val="0"/>
        <w:autoSpaceDN w:val="0"/>
        <w:adjustRightInd w:val="0"/>
        <w:spacing w:after="0" w:line="276" w:lineRule="auto"/>
        <w:ind w:firstLine="720"/>
        <w:jc w:val="both"/>
        <w:rPr>
          <w:rFonts w:asciiTheme="majorBidi" w:eastAsia="Times New Roman" w:hAnsiTheme="majorBidi" w:cstheme="majorBidi"/>
          <w:szCs w:val="24"/>
        </w:rPr>
      </w:pPr>
      <w:r>
        <w:rPr>
          <w:rFonts w:asciiTheme="majorBidi" w:eastAsia="Times New Roman" w:hAnsiTheme="majorBidi" w:cstheme="majorBidi"/>
          <w:szCs w:val="24"/>
        </w:rPr>
        <w:t>Savukārt p</w:t>
      </w:r>
      <w:r w:rsidR="001673BC" w:rsidRPr="0016061C">
        <w:rPr>
          <w:rFonts w:asciiTheme="majorBidi" w:eastAsia="Times New Roman" w:hAnsiTheme="majorBidi" w:cstheme="majorBidi"/>
          <w:szCs w:val="24"/>
        </w:rPr>
        <w:t>retēji kasācijas instances tiesas paustajai atziņai, kas bij</w:t>
      </w:r>
      <w:r w:rsidR="00CA7A9A">
        <w:rPr>
          <w:rFonts w:asciiTheme="majorBidi" w:eastAsia="Times New Roman" w:hAnsiTheme="majorBidi" w:cstheme="majorBidi"/>
          <w:szCs w:val="24"/>
        </w:rPr>
        <w:t>a</w:t>
      </w:r>
      <w:r w:rsidR="001673BC" w:rsidRPr="0016061C">
        <w:rPr>
          <w:rFonts w:asciiTheme="majorBidi" w:eastAsia="Times New Roman" w:hAnsiTheme="majorBidi" w:cstheme="majorBidi"/>
          <w:szCs w:val="24"/>
        </w:rPr>
        <w:t xml:space="preserve"> par pamatu apelācijas instances tiesas nolēmuma atcelšanai, apelācijas instances tiesa</w:t>
      </w:r>
      <w:r w:rsidR="00F55EBA">
        <w:rPr>
          <w:rFonts w:asciiTheme="majorBidi" w:eastAsia="Times New Roman" w:hAnsiTheme="majorBidi" w:cstheme="majorBidi"/>
          <w:szCs w:val="24"/>
        </w:rPr>
        <w:t>,</w:t>
      </w:r>
      <w:r w:rsidR="000476FD" w:rsidRPr="0016061C">
        <w:rPr>
          <w:rFonts w:asciiTheme="majorBidi" w:eastAsia="Times New Roman" w:hAnsiTheme="majorBidi" w:cstheme="majorBidi"/>
          <w:szCs w:val="24"/>
        </w:rPr>
        <w:t xml:space="preserve"> </w:t>
      </w:r>
      <w:r w:rsidR="00F55EBA" w:rsidRPr="0016061C">
        <w:rPr>
          <w:rFonts w:asciiTheme="majorBidi" w:eastAsia="Times New Roman" w:hAnsiTheme="majorBidi" w:cstheme="majorBidi"/>
          <w:szCs w:val="24"/>
        </w:rPr>
        <w:t>atkārtoti izskatot lietu</w:t>
      </w:r>
      <w:r w:rsidR="00F55EBA">
        <w:rPr>
          <w:rFonts w:asciiTheme="majorBidi" w:eastAsia="Times New Roman" w:hAnsiTheme="majorBidi" w:cstheme="majorBidi"/>
          <w:szCs w:val="24"/>
        </w:rPr>
        <w:t>,</w:t>
      </w:r>
      <w:r w:rsidR="00F55EBA" w:rsidRPr="0016061C">
        <w:rPr>
          <w:rFonts w:asciiTheme="majorBidi" w:eastAsia="Times New Roman" w:hAnsiTheme="majorBidi" w:cstheme="majorBidi"/>
          <w:szCs w:val="24"/>
        </w:rPr>
        <w:t xml:space="preserve"> </w:t>
      </w:r>
      <w:r>
        <w:rPr>
          <w:rFonts w:asciiTheme="majorBidi" w:eastAsia="Times New Roman" w:hAnsiTheme="majorBidi" w:cstheme="majorBidi"/>
          <w:szCs w:val="24"/>
        </w:rPr>
        <w:t>atzinusi</w:t>
      </w:r>
      <w:r w:rsidR="000476FD" w:rsidRPr="0016061C">
        <w:rPr>
          <w:rFonts w:asciiTheme="majorBidi" w:eastAsia="Times New Roman" w:hAnsiTheme="majorBidi" w:cstheme="majorBidi"/>
          <w:szCs w:val="24"/>
        </w:rPr>
        <w:t xml:space="preserve">, ka </w:t>
      </w:r>
      <w:r w:rsidR="00F010B6" w:rsidRPr="0016061C">
        <w:rPr>
          <w:rFonts w:asciiTheme="majorBidi" w:eastAsia="Times New Roman" w:hAnsiTheme="majorBidi" w:cstheme="majorBidi"/>
          <w:szCs w:val="24"/>
        </w:rPr>
        <w:t>apsūdzībā nav atklāta nozie</w:t>
      </w:r>
      <w:r w:rsidR="003425F6" w:rsidRPr="0016061C">
        <w:rPr>
          <w:rFonts w:asciiTheme="majorBidi" w:eastAsia="Times New Roman" w:hAnsiTheme="majorBidi" w:cstheme="majorBidi"/>
          <w:szCs w:val="24"/>
        </w:rPr>
        <w:t>dzīga nodarījuma</w:t>
      </w:r>
      <w:r w:rsidR="00F010B6" w:rsidRPr="0016061C">
        <w:rPr>
          <w:rFonts w:asciiTheme="majorBidi" w:eastAsia="Times New Roman" w:hAnsiTheme="majorBidi" w:cstheme="majorBidi"/>
          <w:szCs w:val="24"/>
        </w:rPr>
        <w:t xml:space="preserve"> sastāva subjektīvā puse</w:t>
      </w:r>
      <w:r w:rsidR="00FC6A3D">
        <w:rPr>
          <w:rFonts w:asciiTheme="majorBidi" w:eastAsia="Times New Roman" w:hAnsiTheme="majorBidi" w:cstheme="majorBidi"/>
          <w:szCs w:val="24"/>
        </w:rPr>
        <w:t xml:space="preserve"> – </w:t>
      </w:r>
      <w:r w:rsidR="00FC6A3D" w:rsidRPr="0016061C">
        <w:rPr>
          <w:rFonts w:asciiTheme="majorBidi" w:eastAsia="Calibri" w:hAnsiTheme="majorBidi" w:cstheme="majorBidi"/>
          <w:szCs w:val="24"/>
        </w:rPr>
        <w:t>nav norādīts mērķis izvairīties no nodokļu nomaksas.</w:t>
      </w:r>
    </w:p>
    <w:p w14:paraId="4BDB48AE" w14:textId="5EFFD6EA" w:rsidR="00253A8B" w:rsidRDefault="00253A8B" w:rsidP="00FF321B">
      <w:pPr>
        <w:autoSpaceDE w:val="0"/>
        <w:autoSpaceDN w:val="0"/>
        <w:adjustRightInd w:val="0"/>
        <w:spacing w:after="0" w:line="276" w:lineRule="auto"/>
        <w:ind w:firstLine="720"/>
        <w:jc w:val="both"/>
        <w:rPr>
          <w:rFonts w:asciiTheme="majorBidi" w:hAnsiTheme="majorBidi" w:cstheme="majorBidi"/>
          <w:szCs w:val="24"/>
        </w:rPr>
      </w:pPr>
      <w:r w:rsidRPr="0016061C">
        <w:rPr>
          <w:rFonts w:asciiTheme="majorBidi" w:hAnsiTheme="majorBidi" w:cstheme="majorBidi"/>
          <w:szCs w:val="24"/>
        </w:rPr>
        <w:t xml:space="preserve">No subjektīvās puses Krimināllikuma </w:t>
      </w:r>
      <w:proofErr w:type="gramStart"/>
      <w:r w:rsidRPr="0016061C">
        <w:rPr>
          <w:rFonts w:asciiTheme="majorBidi" w:hAnsiTheme="majorBidi" w:cstheme="majorBidi"/>
          <w:szCs w:val="24"/>
        </w:rPr>
        <w:t>218.pantā</w:t>
      </w:r>
      <w:proofErr w:type="gramEnd"/>
      <w:r w:rsidRPr="0016061C">
        <w:rPr>
          <w:rFonts w:asciiTheme="majorBidi" w:hAnsiTheme="majorBidi" w:cstheme="majorBidi"/>
          <w:szCs w:val="24"/>
        </w:rPr>
        <w:t xml:space="preserve"> paredzētais noziedzīgais nodarījums ir tīšs noziegums, ko raksturo tiešs nodoms. Personas uzvedība raksturojas ar konkrētu mērķi – </w:t>
      </w:r>
      <w:r w:rsidR="002B06C7">
        <w:rPr>
          <w:rFonts w:asciiTheme="majorBidi" w:hAnsiTheme="majorBidi" w:cstheme="majorBidi"/>
          <w:szCs w:val="24"/>
        </w:rPr>
        <w:t> </w:t>
      </w:r>
      <w:r w:rsidRPr="0016061C">
        <w:rPr>
          <w:rFonts w:asciiTheme="majorBidi" w:hAnsiTheme="majorBidi" w:cstheme="majorBidi"/>
          <w:szCs w:val="24"/>
        </w:rPr>
        <w:t>izvairīties no nodokļu vai tiem piel</w:t>
      </w:r>
      <w:r w:rsidR="00386663" w:rsidRPr="0016061C">
        <w:rPr>
          <w:rFonts w:asciiTheme="majorBidi" w:hAnsiTheme="majorBidi" w:cstheme="majorBidi"/>
          <w:szCs w:val="24"/>
        </w:rPr>
        <w:t>ī</w:t>
      </w:r>
      <w:r w:rsidRPr="0016061C">
        <w:rPr>
          <w:rFonts w:asciiTheme="majorBidi" w:hAnsiTheme="majorBidi" w:cstheme="majorBidi"/>
          <w:szCs w:val="24"/>
        </w:rPr>
        <w:t>dzināto maksājumu nomaksas</w:t>
      </w:r>
      <w:r w:rsidR="00386663" w:rsidRPr="0016061C">
        <w:rPr>
          <w:rFonts w:asciiTheme="majorBidi" w:hAnsiTheme="majorBidi" w:cstheme="majorBidi"/>
          <w:szCs w:val="24"/>
        </w:rPr>
        <w:t xml:space="preserve"> </w:t>
      </w:r>
      <w:proofErr w:type="gramStart"/>
      <w:r w:rsidRPr="0016061C">
        <w:rPr>
          <w:rFonts w:asciiTheme="majorBidi" w:hAnsiTheme="majorBidi" w:cstheme="majorBidi"/>
          <w:szCs w:val="24"/>
        </w:rPr>
        <w:t>(</w:t>
      </w:r>
      <w:proofErr w:type="gramEnd"/>
      <w:r w:rsidRPr="005869E3">
        <w:rPr>
          <w:rFonts w:asciiTheme="majorBidi" w:hAnsiTheme="majorBidi" w:cstheme="majorBidi"/>
          <w:i/>
          <w:iCs/>
          <w:szCs w:val="24"/>
        </w:rPr>
        <w:t>Krastiņš</w:t>
      </w:r>
      <w:r w:rsidR="00297AD4" w:rsidRPr="005869E3">
        <w:rPr>
          <w:rFonts w:asciiTheme="majorBidi" w:hAnsiTheme="majorBidi" w:cstheme="majorBidi"/>
          <w:i/>
          <w:iCs/>
          <w:szCs w:val="24"/>
        </w:rPr>
        <w:t> </w:t>
      </w:r>
      <w:r w:rsidRPr="005869E3">
        <w:rPr>
          <w:rFonts w:asciiTheme="majorBidi" w:hAnsiTheme="majorBidi" w:cstheme="majorBidi"/>
          <w:i/>
          <w:iCs/>
          <w:szCs w:val="24"/>
        </w:rPr>
        <w:t xml:space="preserve">U., </w:t>
      </w:r>
      <w:proofErr w:type="spellStart"/>
      <w:r w:rsidRPr="005869E3">
        <w:rPr>
          <w:rFonts w:asciiTheme="majorBidi" w:hAnsiTheme="majorBidi" w:cstheme="majorBidi"/>
          <w:i/>
          <w:iCs/>
          <w:szCs w:val="24"/>
        </w:rPr>
        <w:t>Liholaja</w:t>
      </w:r>
      <w:proofErr w:type="spellEnd"/>
      <w:r w:rsidR="00297AD4" w:rsidRPr="005869E3">
        <w:rPr>
          <w:rFonts w:asciiTheme="majorBidi" w:hAnsiTheme="majorBidi" w:cstheme="majorBidi"/>
          <w:i/>
          <w:iCs/>
          <w:szCs w:val="24"/>
        </w:rPr>
        <w:t> </w:t>
      </w:r>
      <w:r w:rsidRPr="005869E3">
        <w:rPr>
          <w:rFonts w:asciiTheme="majorBidi" w:hAnsiTheme="majorBidi" w:cstheme="majorBidi"/>
          <w:i/>
          <w:iCs/>
          <w:szCs w:val="24"/>
        </w:rPr>
        <w:t>V.,</w:t>
      </w:r>
      <w:r w:rsidR="00297AD4" w:rsidRPr="005869E3">
        <w:rPr>
          <w:rFonts w:asciiTheme="majorBidi" w:hAnsiTheme="majorBidi" w:cstheme="majorBidi"/>
          <w:i/>
          <w:iCs/>
          <w:szCs w:val="24"/>
        </w:rPr>
        <w:t xml:space="preserve"> </w:t>
      </w:r>
      <w:proofErr w:type="spellStart"/>
      <w:r w:rsidRPr="005869E3">
        <w:rPr>
          <w:rFonts w:asciiTheme="majorBidi" w:hAnsiTheme="majorBidi" w:cstheme="majorBidi"/>
          <w:i/>
          <w:iCs/>
          <w:szCs w:val="24"/>
        </w:rPr>
        <w:t>Hamkova</w:t>
      </w:r>
      <w:proofErr w:type="spellEnd"/>
      <w:r w:rsidR="00297AD4" w:rsidRPr="005869E3">
        <w:rPr>
          <w:rFonts w:asciiTheme="majorBidi" w:hAnsiTheme="majorBidi" w:cstheme="majorBidi"/>
          <w:i/>
          <w:iCs/>
          <w:szCs w:val="24"/>
        </w:rPr>
        <w:t> </w:t>
      </w:r>
      <w:r w:rsidRPr="005869E3">
        <w:rPr>
          <w:rFonts w:asciiTheme="majorBidi" w:hAnsiTheme="majorBidi" w:cstheme="majorBidi"/>
          <w:i/>
          <w:iCs/>
          <w:szCs w:val="24"/>
        </w:rPr>
        <w:t xml:space="preserve">D. Krimināllikuma komentāri. Trešā daļa (XVIII–XXV nodaļa). </w:t>
      </w:r>
      <w:r w:rsidR="00386663" w:rsidRPr="005869E3">
        <w:rPr>
          <w:rFonts w:asciiTheme="majorBidi" w:hAnsiTheme="majorBidi" w:cstheme="majorBidi"/>
          <w:i/>
          <w:iCs/>
          <w:szCs w:val="24"/>
        </w:rPr>
        <w:t xml:space="preserve">Otrais papildinātais izdevums. </w:t>
      </w:r>
      <w:r w:rsidRPr="005869E3">
        <w:rPr>
          <w:rFonts w:asciiTheme="majorBidi" w:hAnsiTheme="majorBidi" w:cstheme="majorBidi"/>
          <w:i/>
          <w:iCs/>
          <w:szCs w:val="24"/>
        </w:rPr>
        <w:t>Rīga: Tiesu namu aģentūra, 2019, 22</w:t>
      </w:r>
      <w:r w:rsidR="00386663" w:rsidRPr="005869E3">
        <w:rPr>
          <w:rFonts w:asciiTheme="majorBidi" w:hAnsiTheme="majorBidi" w:cstheme="majorBidi"/>
          <w:i/>
          <w:iCs/>
          <w:szCs w:val="24"/>
        </w:rPr>
        <w:t>3</w:t>
      </w:r>
      <w:r w:rsidRPr="005869E3">
        <w:rPr>
          <w:rFonts w:asciiTheme="majorBidi" w:hAnsiTheme="majorBidi" w:cstheme="majorBidi"/>
          <w:i/>
          <w:iCs/>
          <w:szCs w:val="24"/>
        </w:rPr>
        <w:t>.lpp.</w:t>
      </w:r>
      <w:r w:rsidRPr="0016061C">
        <w:rPr>
          <w:rFonts w:asciiTheme="majorBidi" w:hAnsiTheme="majorBidi" w:cstheme="majorBidi"/>
          <w:szCs w:val="24"/>
        </w:rPr>
        <w:t>).</w:t>
      </w:r>
    </w:p>
    <w:p w14:paraId="07DB5B6E" w14:textId="7B88AC98" w:rsidR="00253A8B" w:rsidRPr="0016061C" w:rsidRDefault="00B525A4" w:rsidP="00FF321B">
      <w:pPr>
        <w:spacing w:after="0" w:line="276" w:lineRule="auto"/>
        <w:ind w:firstLine="720"/>
        <w:jc w:val="both"/>
        <w:rPr>
          <w:rFonts w:asciiTheme="majorBidi" w:eastAsia="Calibri" w:hAnsiTheme="majorBidi" w:cstheme="majorBidi"/>
          <w:szCs w:val="24"/>
        </w:rPr>
      </w:pPr>
      <w:r w:rsidRPr="0016061C">
        <w:rPr>
          <w:rFonts w:asciiTheme="majorBidi" w:eastAsia="Calibri" w:hAnsiTheme="majorBidi" w:cstheme="majorBidi"/>
          <w:szCs w:val="24"/>
        </w:rPr>
        <w:t xml:space="preserve">Kasācijas instances tiesa konstatē, ka apsūdzībā ir norādītas faktiskās darbības, kas </w:t>
      </w:r>
      <w:r w:rsidR="00473DCD" w:rsidRPr="0016061C">
        <w:rPr>
          <w:rFonts w:asciiTheme="majorBidi" w:eastAsia="Calibri" w:hAnsiTheme="majorBidi" w:cstheme="majorBidi"/>
          <w:szCs w:val="24"/>
        </w:rPr>
        <w:t>pieti</w:t>
      </w:r>
      <w:r w:rsidR="00AC68E7" w:rsidRPr="0016061C">
        <w:rPr>
          <w:rFonts w:asciiTheme="majorBidi" w:eastAsia="Calibri" w:hAnsiTheme="majorBidi" w:cstheme="majorBidi"/>
          <w:szCs w:val="24"/>
        </w:rPr>
        <w:t>e</w:t>
      </w:r>
      <w:r w:rsidR="00473DCD" w:rsidRPr="0016061C">
        <w:rPr>
          <w:rFonts w:asciiTheme="majorBidi" w:eastAsia="Calibri" w:hAnsiTheme="majorBidi" w:cstheme="majorBidi"/>
          <w:szCs w:val="24"/>
        </w:rPr>
        <w:t>kami atspoguļo apsūdzētā uzvedību</w:t>
      </w:r>
      <w:r w:rsidR="00AC68E7" w:rsidRPr="0016061C">
        <w:rPr>
          <w:rFonts w:asciiTheme="majorBidi" w:eastAsia="Calibri" w:hAnsiTheme="majorBidi" w:cstheme="majorBidi"/>
          <w:szCs w:val="24"/>
        </w:rPr>
        <w:t xml:space="preserve"> </w:t>
      </w:r>
      <w:r w:rsidRPr="0016061C">
        <w:rPr>
          <w:rFonts w:asciiTheme="majorBidi" w:eastAsia="Calibri" w:hAnsiTheme="majorBidi" w:cstheme="majorBidi"/>
          <w:szCs w:val="24"/>
        </w:rPr>
        <w:t>– tīš</w:t>
      </w:r>
      <w:r w:rsidR="00473DCD" w:rsidRPr="0016061C">
        <w:rPr>
          <w:rFonts w:asciiTheme="majorBidi" w:eastAsia="Calibri" w:hAnsiTheme="majorBidi" w:cstheme="majorBidi"/>
          <w:szCs w:val="24"/>
        </w:rPr>
        <w:t>i nemaksāt nodokļus</w:t>
      </w:r>
      <w:r w:rsidRPr="0016061C">
        <w:rPr>
          <w:rFonts w:asciiTheme="majorBidi" w:eastAsia="Calibri" w:hAnsiTheme="majorBidi" w:cstheme="majorBidi"/>
          <w:szCs w:val="24"/>
        </w:rPr>
        <w:t>.</w:t>
      </w:r>
    </w:p>
    <w:p w14:paraId="73583A52" w14:textId="00C74775" w:rsidR="00D01906" w:rsidRDefault="00177D8A" w:rsidP="00FF321B">
      <w:pPr>
        <w:widowControl w:val="0"/>
        <w:spacing w:after="0" w:line="276" w:lineRule="auto"/>
        <w:ind w:firstLine="720"/>
        <w:jc w:val="both"/>
        <w:rPr>
          <w:rFonts w:asciiTheme="majorBidi" w:hAnsiTheme="majorBidi" w:cstheme="majorBidi"/>
          <w:i/>
          <w:iCs/>
          <w:szCs w:val="24"/>
        </w:rPr>
      </w:pPr>
      <w:r>
        <w:rPr>
          <w:rFonts w:asciiTheme="majorBidi" w:hAnsiTheme="majorBidi" w:cstheme="majorBidi"/>
          <w:szCs w:val="24"/>
        </w:rPr>
        <w:t>[Pers. B]</w:t>
      </w:r>
      <w:r w:rsidR="00253A8B" w:rsidRPr="0016061C">
        <w:rPr>
          <w:rFonts w:asciiTheme="majorBidi" w:hAnsiTheme="majorBidi" w:cstheme="majorBidi"/>
          <w:szCs w:val="24"/>
        </w:rPr>
        <w:t xml:space="preserve"> celtajā apsūdzībā ir norādīts, ka viņš, būdams SIA</w:t>
      </w:r>
      <w:r w:rsidR="00911701">
        <w:rPr>
          <w:rFonts w:asciiTheme="majorBidi" w:hAnsiTheme="majorBidi" w:cstheme="majorBidi"/>
          <w:szCs w:val="24"/>
        </w:rPr>
        <w:t> </w:t>
      </w:r>
      <w:r w:rsidR="00253A8B" w:rsidRPr="0016061C">
        <w:rPr>
          <w:rFonts w:asciiTheme="majorBidi" w:hAnsiTheme="majorBidi" w:cstheme="majorBidi"/>
          <w:szCs w:val="24"/>
        </w:rPr>
        <w:t>„</w:t>
      </w:r>
      <w:r>
        <w:rPr>
          <w:rFonts w:asciiTheme="majorBidi" w:hAnsiTheme="majorBidi" w:cstheme="majorBidi"/>
          <w:szCs w:val="24"/>
        </w:rPr>
        <w:t>[Nosaukums A]</w:t>
      </w:r>
      <w:r w:rsidR="00253A8B" w:rsidRPr="0016061C">
        <w:rPr>
          <w:rFonts w:asciiTheme="majorBidi" w:hAnsiTheme="majorBidi" w:cstheme="majorBidi"/>
          <w:szCs w:val="24"/>
        </w:rPr>
        <w:t>” valdes priekšsēdētājs, laik</w:t>
      </w:r>
      <w:r w:rsidR="00AA3ADD">
        <w:rPr>
          <w:rFonts w:asciiTheme="majorBidi" w:hAnsiTheme="majorBidi" w:cstheme="majorBidi"/>
          <w:szCs w:val="24"/>
        </w:rPr>
        <w:t xml:space="preserve">ā </w:t>
      </w:r>
      <w:r w:rsidR="00253A8B" w:rsidRPr="0016061C">
        <w:rPr>
          <w:rFonts w:asciiTheme="majorBidi" w:hAnsiTheme="majorBidi" w:cstheme="majorBidi"/>
          <w:szCs w:val="24"/>
        </w:rPr>
        <w:t xml:space="preserve">no </w:t>
      </w:r>
      <w:proofErr w:type="gramStart"/>
      <w:r w:rsidR="00253A8B" w:rsidRPr="0016061C">
        <w:rPr>
          <w:rFonts w:asciiTheme="majorBidi" w:hAnsiTheme="majorBidi" w:cstheme="majorBidi"/>
          <w:szCs w:val="24"/>
        </w:rPr>
        <w:t>2012.gada</w:t>
      </w:r>
      <w:proofErr w:type="gramEnd"/>
      <w:r w:rsidR="00253A8B" w:rsidRPr="0016061C">
        <w:rPr>
          <w:rFonts w:asciiTheme="majorBidi" w:hAnsiTheme="majorBidi" w:cstheme="majorBidi"/>
          <w:szCs w:val="24"/>
        </w:rPr>
        <w:t xml:space="preserve"> 1.maija līdz 30.oktobrim izvairījās no PVN nomaksas valsts budžetā, nodarot valstij zaudējumus lielā apmērā, kas izpaudās tādējādi, ka </w:t>
      </w:r>
      <w:r>
        <w:rPr>
          <w:rFonts w:asciiTheme="majorBidi" w:hAnsiTheme="majorBidi" w:cstheme="majorBidi"/>
          <w:szCs w:val="24"/>
        </w:rPr>
        <w:t>[pers. B]</w:t>
      </w:r>
      <w:r w:rsidR="00253A8B" w:rsidRPr="0016061C">
        <w:rPr>
          <w:rFonts w:asciiTheme="majorBidi" w:hAnsiTheme="majorBidi" w:cstheme="majorBidi"/>
          <w:szCs w:val="24"/>
        </w:rPr>
        <w:t xml:space="preserve"> PVN deklarācijās </w:t>
      </w:r>
      <w:r w:rsidR="00B525A4" w:rsidRPr="0016061C">
        <w:rPr>
          <w:rFonts w:asciiTheme="majorBidi" w:hAnsiTheme="majorBidi" w:cstheme="majorBidi"/>
          <w:szCs w:val="24"/>
        </w:rPr>
        <w:t>iekļāva</w:t>
      </w:r>
      <w:r w:rsidR="00253A8B" w:rsidRPr="0016061C">
        <w:rPr>
          <w:rFonts w:asciiTheme="majorBidi" w:hAnsiTheme="majorBidi" w:cstheme="majorBidi"/>
          <w:szCs w:val="24"/>
        </w:rPr>
        <w:t xml:space="preserve"> faktiski nenotikuš</w:t>
      </w:r>
      <w:r w:rsidR="00B525A4" w:rsidRPr="0016061C">
        <w:rPr>
          <w:rFonts w:asciiTheme="majorBidi" w:hAnsiTheme="majorBidi" w:cstheme="majorBidi"/>
          <w:szCs w:val="24"/>
        </w:rPr>
        <w:t>us</w:t>
      </w:r>
      <w:r w:rsidR="00253A8B" w:rsidRPr="0016061C">
        <w:rPr>
          <w:rFonts w:asciiTheme="majorBidi" w:hAnsiTheme="majorBidi" w:cstheme="majorBidi"/>
          <w:szCs w:val="24"/>
        </w:rPr>
        <w:t xml:space="preserve"> darījum</w:t>
      </w:r>
      <w:r w:rsidR="00B525A4" w:rsidRPr="0016061C">
        <w:rPr>
          <w:rFonts w:asciiTheme="majorBidi" w:hAnsiTheme="majorBidi" w:cstheme="majorBidi"/>
          <w:szCs w:val="24"/>
        </w:rPr>
        <w:t>us, kā rezultātā samazināja valstij maksājamu nodokli</w:t>
      </w:r>
      <w:r w:rsidR="00253A8B" w:rsidRPr="0016061C">
        <w:rPr>
          <w:rFonts w:asciiTheme="majorBidi" w:hAnsiTheme="majorBidi" w:cstheme="majorBidi"/>
          <w:szCs w:val="24"/>
        </w:rPr>
        <w:t xml:space="preserve"> </w:t>
      </w:r>
      <w:r w:rsidR="00391CEB" w:rsidRPr="0016061C">
        <w:rPr>
          <w:rFonts w:asciiTheme="majorBidi" w:hAnsiTheme="majorBidi" w:cstheme="majorBidi"/>
          <w:szCs w:val="24"/>
        </w:rPr>
        <w:t>un nodar</w:t>
      </w:r>
      <w:r w:rsidR="00AA3ADD">
        <w:rPr>
          <w:rFonts w:asciiTheme="majorBidi" w:hAnsiTheme="majorBidi" w:cstheme="majorBidi"/>
          <w:szCs w:val="24"/>
        </w:rPr>
        <w:t>īja</w:t>
      </w:r>
      <w:r w:rsidR="00391CEB" w:rsidRPr="0016061C">
        <w:rPr>
          <w:rFonts w:asciiTheme="majorBidi" w:hAnsiTheme="majorBidi" w:cstheme="majorBidi"/>
          <w:szCs w:val="24"/>
        </w:rPr>
        <w:t xml:space="preserve"> tai zaudējumus 34</w:t>
      </w:r>
      <w:r w:rsidR="00911701">
        <w:rPr>
          <w:rFonts w:asciiTheme="majorBidi" w:hAnsiTheme="majorBidi" w:cstheme="majorBidi"/>
          <w:szCs w:val="24"/>
        </w:rPr>
        <w:t> </w:t>
      </w:r>
      <w:r w:rsidR="00391CEB" w:rsidRPr="0016061C">
        <w:rPr>
          <w:rFonts w:asciiTheme="majorBidi" w:hAnsiTheme="majorBidi" w:cstheme="majorBidi"/>
          <w:szCs w:val="24"/>
        </w:rPr>
        <w:t>901,75</w:t>
      </w:r>
      <w:r w:rsidR="00911701">
        <w:rPr>
          <w:rFonts w:asciiTheme="majorBidi" w:hAnsiTheme="majorBidi" w:cstheme="majorBidi"/>
          <w:szCs w:val="24"/>
        </w:rPr>
        <w:t> </w:t>
      </w:r>
      <w:r w:rsidR="00391CEB" w:rsidRPr="0016061C">
        <w:rPr>
          <w:rFonts w:asciiTheme="majorBidi" w:hAnsiTheme="majorBidi" w:cstheme="majorBidi"/>
          <w:i/>
          <w:iCs/>
          <w:szCs w:val="24"/>
        </w:rPr>
        <w:t>eu</w:t>
      </w:r>
      <w:r w:rsidR="00473DCD" w:rsidRPr="0016061C">
        <w:rPr>
          <w:rFonts w:asciiTheme="majorBidi" w:hAnsiTheme="majorBidi" w:cstheme="majorBidi"/>
          <w:i/>
          <w:iCs/>
          <w:szCs w:val="24"/>
        </w:rPr>
        <w:t>ro.</w:t>
      </w:r>
    </w:p>
    <w:p w14:paraId="598D8041" w14:textId="6F9FB474" w:rsidR="002B06C7" w:rsidRPr="001073D2" w:rsidRDefault="00473DCD" w:rsidP="00FF321B">
      <w:pPr>
        <w:widowControl w:val="0"/>
        <w:spacing w:after="0" w:line="276" w:lineRule="auto"/>
        <w:ind w:firstLine="720"/>
        <w:jc w:val="both"/>
        <w:rPr>
          <w:rFonts w:asciiTheme="majorBidi" w:hAnsiTheme="majorBidi" w:cstheme="majorBidi"/>
          <w:szCs w:val="24"/>
        </w:rPr>
      </w:pPr>
      <w:r w:rsidRPr="0016061C">
        <w:rPr>
          <w:rFonts w:asciiTheme="majorBidi" w:hAnsiTheme="majorBidi" w:cstheme="majorBidi"/>
          <w:szCs w:val="24"/>
        </w:rPr>
        <w:t xml:space="preserve">Ievērojot minēto, </w:t>
      </w:r>
      <w:r w:rsidR="000A302C" w:rsidRPr="0016061C">
        <w:rPr>
          <w:rFonts w:asciiTheme="majorBidi" w:hAnsiTheme="majorBidi" w:cstheme="majorBidi"/>
          <w:szCs w:val="24"/>
        </w:rPr>
        <w:t>Senāts atzīst, ka apelācijas</w:t>
      </w:r>
      <w:r w:rsidRPr="0016061C">
        <w:rPr>
          <w:rFonts w:asciiTheme="majorBidi" w:hAnsiTheme="majorBidi" w:cstheme="majorBidi"/>
          <w:szCs w:val="24"/>
        </w:rPr>
        <w:t xml:space="preserve"> </w:t>
      </w:r>
      <w:r w:rsidR="000A302C" w:rsidRPr="0016061C">
        <w:rPr>
          <w:rFonts w:asciiTheme="majorBidi" w:hAnsiTheme="majorBidi" w:cstheme="majorBidi"/>
          <w:szCs w:val="24"/>
        </w:rPr>
        <w:t xml:space="preserve">instances tiesa pārkāpusi Kriminālprocesa likuma </w:t>
      </w:r>
      <w:proofErr w:type="gramStart"/>
      <w:r w:rsidR="000A302C" w:rsidRPr="0016061C">
        <w:rPr>
          <w:rFonts w:asciiTheme="majorBidi" w:hAnsiTheme="majorBidi" w:cstheme="majorBidi"/>
          <w:szCs w:val="24"/>
        </w:rPr>
        <w:t>564.panta</w:t>
      </w:r>
      <w:proofErr w:type="gramEnd"/>
      <w:r w:rsidR="000A302C" w:rsidRPr="0016061C">
        <w:rPr>
          <w:rFonts w:asciiTheme="majorBidi" w:hAnsiTheme="majorBidi" w:cstheme="majorBidi"/>
          <w:szCs w:val="24"/>
        </w:rPr>
        <w:t xml:space="preserve"> ceturto</w:t>
      </w:r>
      <w:r w:rsidRPr="0016061C">
        <w:rPr>
          <w:rFonts w:asciiTheme="majorBidi" w:hAnsiTheme="majorBidi" w:cstheme="majorBidi"/>
          <w:szCs w:val="24"/>
        </w:rPr>
        <w:t xml:space="preserve"> daļu</w:t>
      </w:r>
      <w:r w:rsidR="000A302C" w:rsidRPr="0016061C">
        <w:rPr>
          <w:rFonts w:asciiTheme="majorBidi" w:hAnsiTheme="majorBidi" w:cstheme="majorBidi"/>
          <w:szCs w:val="24"/>
        </w:rPr>
        <w:t>. Minēt</w:t>
      </w:r>
      <w:r w:rsidRPr="0016061C">
        <w:rPr>
          <w:rFonts w:asciiTheme="majorBidi" w:hAnsiTheme="majorBidi" w:cstheme="majorBidi"/>
          <w:szCs w:val="24"/>
        </w:rPr>
        <w:t xml:space="preserve">ais </w:t>
      </w:r>
      <w:r w:rsidR="000A302C" w:rsidRPr="0016061C">
        <w:rPr>
          <w:rFonts w:asciiTheme="majorBidi" w:hAnsiTheme="majorBidi" w:cstheme="majorBidi"/>
          <w:szCs w:val="24"/>
        </w:rPr>
        <w:t>pārkāpum</w:t>
      </w:r>
      <w:r w:rsidRPr="0016061C">
        <w:rPr>
          <w:rFonts w:asciiTheme="majorBidi" w:hAnsiTheme="majorBidi" w:cstheme="majorBidi"/>
          <w:szCs w:val="24"/>
        </w:rPr>
        <w:t>s</w:t>
      </w:r>
      <w:r w:rsidR="000A302C" w:rsidRPr="0016061C">
        <w:rPr>
          <w:rFonts w:asciiTheme="majorBidi" w:hAnsiTheme="majorBidi" w:cstheme="majorBidi"/>
          <w:szCs w:val="24"/>
        </w:rPr>
        <w:t xml:space="preserve"> atzīstam</w:t>
      </w:r>
      <w:r w:rsidRPr="0016061C">
        <w:rPr>
          <w:rFonts w:asciiTheme="majorBidi" w:hAnsiTheme="majorBidi" w:cstheme="majorBidi"/>
          <w:szCs w:val="24"/>
        </w:rPr>
        <w:t>s</w:t>
      </w:r>
      <w:r w:rsidR="000A302C" w:rsidRPr="0016061C">
        <w:rPr>
          <w:rFonts w:asciiTheme="majorBidi" w:hAnsiTheme="majorBidi" w:cstheme="majorBidi"/>
          <w:szCs w:val="24"/>
        </w:rPr>
        <w:t xml:space="preserve"> par Kriminālprocesa likuma būtisk</w:t>
      </w:r>
      <w:r w:rsidRPr="0016061C">
        <w:rPr>
          <w:rFonts w:asciiTheme="majorBidi" w:hAnsiTheme="majorBidi" w:cstheme="majorBidi"/>
          <w:szCs w:val="24"/>
        </w:rPr>
        <w:t>u</w:t>
      </w:r>
      <w:r w:rsidR="000A302C" w:rsidRPr="0016061C">
        <w:rPr>
          <w:rFonts w:asciiTheme="majorBidi" w:hAnsiTheme="majorBidi" w:cstheme="majorBidi"/>
          <w:szCs w:val="24"/>
        </w:rPr>
        <w:t xml:space="preserve"> pārkāpum</w:t>
      </w:r>
      <w:r w:rsidRPr="0016061C">
        <w:rPr>
          <w:rFonts w:asciiTheme="majorBidi" w:hAnsiTheme="majorBidi" w:cstheme="majorBidi"/>
          <w:szCs w:val="24"/>
        </w:rPr>
        <w:t>u</w:t>
      </w:r>
      <w:r w:rsidR="000A302C" w:rsidRPr="0016061C">
        <w:rPr>
          <w:rFonts w:asciiTheme="majorBidi" w:hAnsiTheme="majorBidi" w:cstheme="majorBidi"/>
          <w:szCs w:val="24"/>
        </w:rPr>
        <w:t xml:space="preserve"> šā likuma</w:t>
      </w:r>
      <w:r w:rsidRPr="0016061C">
        <w:rPr>
          <w:rFonts w:asciiTheme="majorBidi" w:hAnsiTheme="majorBidi" w:cstheme="majorBidi"/>
          <w:szCs w:val="24"/>
        </w:rPr>
        <w:t xml:space="preserve"> </w:t>
      </w:r>
      <w:proofErr w:type="gramStart"/>
      <w:r w:rsidR="000A302C" w:rsidRPr="0016061C">
        <w:rPr>
          <w:rFonts w:asciiTheme="majorBidi" w:hAnsiTheme="majorBidi" w:cstheme="majorBidi"/>
          <w:szCs w:val="24"/>
        </w:rPr>
        <w:t>575.panta</w:t>
      </w:r>
      <w:proofErr w:type="gramEnd"/>
      <w:r w:rsidR="000A302C" w:rsidRPr="0016061C">
        <w:rPr>
          <w:rFonts w:asciiTheme="majorBidi" w:hAnsiTheme="majorBidi" w:cstheme="majorBidi"/>
          <w:szCs w:val="24"/>
        </w:rPr>
        <w:t xml:space="preserve"> trešās daļas izpratnē, kas noved</w:t>
      </w:r>
      <w:r w:rsidRPr="0016061C">
        <w:rPr>
          <w:rFonts w:asciiTheme="majorBidi" w:hAnsiTheme="majorBidi" w:cstheme="majorBidi"/>
          <w:szCs w:val="24"/>
        </w:rPr>
        <w:t>is</w:t>
      </w:r>
      <w:r w:rsidR="000A302C" w:rsidRPr="0016061C">
        <w:rPr>
          <w:rFonts w:asciiTheme="majorBidi" w:hAnsiTheme="majorBidi" w:cstheme="majorBidi"/>
          <w:szCs w:val="24"/>
        </w:rPr>
        <w:t xml:space="preserve"> pie nelikumīga </w:t>
      </w:r>
      <w:r w:rsidRPr="0016061C">
        <w:rPr>
          <w:rFonts w:asciiTheme="majorBidi" w:hAnsiTheme="majorBidi" w:cstheme="majorBidi"/>
          <w:szCs w:val="24"/>
        </w:rPr>
        <w:t>lēmum</w:t>
      </w:r>
      <w:r w:rsidR="000A302C" w:rsidRPr="0016061C">
        <w:rPr>
          <w:rFonts w:asciiTheme="majorBidi" w:hAnsiTheme="majorBidi" w:cstheme="majorBidi"/>
          <w:szCs w:val="24"/>
        </w:rPr>
        <w:t>a.</w:t>
      </w:r>
    </w:p>
    <w:p w14:paraId="07A9104B" w14:textId="77777777" w:rsidR="001073D2" w:rsidRDefault="001073D2" w:rsidP="00FF321B">
      <w:pPr>
        <w:spacing w:after="0" w:line="276" w:lineRule="auto"/>
        <w:ind w:firstLine="720"/>
        <w:jc w:val="both"/>
        <w:rPr>
          <w:rFonts w:asciiTheme="majorBidi" w:eastAsia="Times New Roman" w:hAnsiTheme="majorBidi" w:cstheme="majorBidi"/>
          <w:szCs w:val="24"/>
        </w:rPr>
      </w:pPr>
    </w:p>
    <w:p w14:paraId="5A6F3851" w14:textId="5B6B8DF7" w:rsidR="001073D2" w:rsidRDefault="00C65CA6" w:rsidP="00FF321B">
      <w:pPr>
        <w:spacing w:after="0" w:line="276" w:lineRule="auto"/>
        <w:ind w:firstLine="720"/>
        <w:jc w:val="both"/>
      </w:pPr>
      <w:r w:rsidRPr="0016061C">
        <w:rPr>
          <w:rFonts w:eastAsia="Times New Roman"/>
        </w:rPr>
        <w:t>[</w:t>
      </w:r>
      <w:r w:rsidR="00D01906">
        <w:rPr>
          <w:rFonts w:eastAsia="Times New Roman"/>
        </w:rPr>
        <w:t>10</w:t>
      </w:r>
      <w:r w:rsidRPr="0016061C">
        <w:rPr>
          <w:rFonts w:eastAsia="Times New Roman"/>
        </w:rPr>
        <w:t>] </w:t>
      </w:r>
      <w:r w:rsidR="004A73F5" w:rsidRPr="0016061C">
        <w:t xml:space="preserve">Apsūdzētajam </w:t>
      </w:r>
      <w:r w:rsidR="00177D8A">
        <w:t>[pers. A]</w:t>
      </w:r>
      <w:r w:rsidR="004A73F5" w:rsidRPr="0016061C">
        <w:t xml:space="preserve"> piemēroti drošības līdzekļi – drošības nauda</w:t>
      </w:r>
      <w:r w:rsidR="001073D2">
        <w:t xml:space="preserve"> </w:t>
      </w:r>
      <w:r w:rsidR="004A73F5" w:rsidRPr="0016061C">
        <w:t>12</w:t>
      </w:r>
      <w:r w:rsidR="00911701">
        <w:t> </w:t>
      </w:r>
      <w:r w:rsidR="004A73F5" w:rsidRPr="0016061C">
        <w:t>000</w:t>
      </w:r>
      <w:r w:rsidR="00911701">
        <w:t> </w:t>
      </w:r>
      <w:r w:rsidR="004A73F5" w:rsidRPr="00911701">
        <w:rPr>
          <w:i/>
          <w:iCs/>
        </w:rPr>
        <w:t>euro</w:t>
      </w:r>
      <w:r w:rsidR="004A73F5" w:rsidRPr="0016061C">
        <w:t xml:space="preserve"> un aizliegums izbraukt no valsts –, bet apsūdzētajam </w:t>
      </w:r>
      <w:r w:rsidR="00177D8A">
        <w:t>[pers. B]</w:t>
      </w:r>
      <w:r w:rsidR="004A73F5" w:rsidRPr="0016061C">
        <w:t xml:space="preserve"> – nodošana policijas uzraudzībā, aizliegums izbraukt </w:t>
      </w:r>
      <w:proofErr w:type="gramStart"/>
      <w:r w:rsidR="004A73F5" w:rsidRPr="0016061C">
        <w:t>no valsts un aizliegums</w:t>
      </w:r>
      <w:proofErr w:type="gramEnd"/>
      <w:r w:rsidR="004A73F5" w:rsidRPr="0016061C">
        <w:t xml:space="preserve"> tuvoties noteiktām personām.</w:t>
      </w:r>
    </w:p>
    <w:p w14:paraId="4331593E" w14:textId="37693F5A" w:rsidR="0082491B" w:rsidRPr="0016061C" w:rsidRDefault="004A73F5" w:rsidP="00FF321B">
      <w:pPr>
        <w:spacing w:after="0" w:line="276" w:lineRule="auto"/>
        <w:ind w:firstLine="720"/>
        <w:jc w:val="both"/>
        <w:rPr>
          <w:rFonts w:asciiTheme="majorBidi" w:hAnsiTheme="majorBidi" w:cstheme="majorBidi"/>
          <w:szCs w:val="24"/>
        </w:rPr>
      </w:pPr>
      <w:r w:rsidRPr="0016061C">
        <w:rPr>
          <w:rFonts w:asciiTheme="majorBidi" w:hAnsiTheme="majorBidi" w:cstheme="majorBidi"/>
          <w:szCs w:val="24"/>
        </w:rPr>
        <w:t xml:space="preserve">Senāts atzīst, ka, atceļot apelācijas instances tiesas lēmumu daļā un atceltajā daļā nosūtot lietu jaunai izskatīšanai apelācijas instances tiesā, apsūdzētajiem </w:t>
      </w:r>
      <w:r w:rsidR="00177D8A">
        <w:rPr>
          <w:rFonts w:asciiTheme="majorBidi" w:hAnsiTheme="majorBidi" w:cstheme="majorBidi"/>
          <w:szCs w:val="24"/>
        </w:rPr>
        <w:t>[pers. A]</w:t>
      </w:r>
      <w:r w:rsidRPr="0016061C">
        <w:rPr>
          <w:rFonts w:asciiTheme="majorBidi" w:hAnsiTheme="majorBidi" w:cstheme="majorBidi"/>
          <w:szCs w:val="24"/>
        </w:rPr>
        <w:t xml:space="preserve"> un </w:t>
      </w:r>
      <w:proofErr w:type="gramStart"/>
      <w:r w:rsidR="00177D8A">
        <w:rPr>
          <w:rFonts w:asciiTheme="majorBidi" w:hAnsiTheme="majorBidi" w:cstheme="majorBidi"/>
          <w:szCs w:val="24"/>
        </w:rPr>
        <w:t>[</w:t>
      </w:r>
      <w:proofErr w:type="gramEnd"/>
      <w:r w:rsidR="00177D8A">
        <w:rPr>
          <w:rFonts w:asciiTheme="majorBidi" w:hAnsiTheme="majorBidi" w:cstheme="majorBidi"/>
          <w:szCs w:val="24"/>
        </w:rPr>
        <w:t>pers. B]</w:t>
      </w:r>
      <w:r w:rsidRPr="0016061C">
        <w:rPr>
          <w:rFonts w:asciiTheme="majorBidi" w:hAnsiTheme="majorBidi" w:cstheme="majorBidi"/>
          <w:szCs w:val="24"/>
        </w:rPr>
        <w:t xml:space="preserve"> turpināma minēto drošības līdzekļu piemērošana.</w:t>
      </w:r>
    </w:p>
    <w:p w14:paraId="29FD472D" w14:textId="77777777" w:rsidR="0082491B" w:rsidRPr="0016061C" w:rsidRDefault="0082491B" w:rsidP="00B01CA1">
      <w:pPr>
        <w:spacing w:after="0" w:line="276" w:lineRule="auto"/>
        <w:ind w:firstLine="720"/>
        <w:jc w:val="both"/>
        <w:rPr>
          <w:rFonts w:asciiTheme="majorBidi" w:hAnsiTheme="majorBidi" w:cstheme="majorBidi"/>
          <w:szCs w:val="24"/>
        </w:rPr>
      </w:pPr>
    </w:p>
    <w:p w14:paraId="103A9BBF" w14:textId="0C080039" w:rsidR="00AE6709" w:rsidRPr="0016061C" w:rsidRDefault="00AE6709" w:rsidP="00B01CA1">
      <w:pPr>
        <w:spacing w:after="0" w:line="276" w:lineRule="auto"/>
        <w:jc w:val="center"/>
        <w:rPr>
          <w:rFonts w:asciiTheme="majorBidi" w:eastAsia="Times New Roman" w:hAnsiTheme="majorBidi" w:cstheme="majorBidi"/>
          <w:b/>
          <w:szCs w:val="24"/>
        </w:rPr>
      </w:pPr>
      <w:r w:rsidRPr="0016061C">
        <w:rPr>
          <w:rFonts w:asciiTheme="majorBidi" w:eastAsia="Times New Roman" w:hAnsiTheme="majorBidi" w:cstheme="majorBidi"/>
          <w:b/>
          <w:szCs w:val="24"/>
        </w:rPr>
        <w:t>Rezolutīvā daļa</w:t>
      </w:r>
    </w:p>
    <w:p w14:paraId="3375B139" w14:textId="77777777" w:rsidR="00AE6709" w:rsidRPr="0016061C" w:rsidRDefault="00AE6709" w:rsidP="00B01CA1">
      <w:pPr>
        <w:spacing w:after="0" w:line="276" w:lineRule="auto"/>
        <w:jc w:val="center"/>
        <w:rPr>
          <w:rFonts w:asciiTheme="majorBidi" w:eastAsia="Times New Roman" w:hAnsiTheme="majorBidi" w:cstheme="majorBidi"/>
          <w:b/>
          <w:szCs w:val="24"/>
        </w:rPr>
      </w:pPr>
    </w:p>
    <w:p w14:paraId="3CC80452" w14:textId="155D2ED7" w:rsidR="006B2AFF" w:rsidRDefault="00AE6709" w:rsidP="00752221">
      <w:pPr>
        <w:spacing w:after="0" w:line="276" w:lineRule="auto"/>
        <w:ind w:firstLine="720"/>
        <w:jc w:val="both"/>
        <w:rPr>
          <w:rFonts w:asciiTheme="majorBidi" w:eastAsia="Times New Roman" w:hAnsiTheme="majorBidi" w:cstheme="majorBidi"/>
          <w:szCs w:val="24"/>
        </w:rPr>
      </w:pPr>
      <w:r w:rsidRPr="0016061C">
        <w:rPr>
          <w:rFonts w:asciiTheme="majorBidi" w:eastAsia="Times New Roman" w:hAnsiTheme="majorBidi" w:cstheme="majorBidi"/>
          <w:szCs w:val="24"/>
        </w:rPr>
        <w:t xml:space="preserve">Pamatojoties uz Kriminālprocesa likuma </w:t>
      </w:r>
      <w:proofErr w:type="gramStart"/>
      <w:r w:rsidRPr="0016061C">
        <w:rPr>
          <w:rFonts w:asciiTheme="majorBidi" w:eastAsia="Times New Roman" w:hAnsiTheme="majorBidi" w:cstheme="majorBidi"/>
          <w:szCs w:val="24"/>
        </w:rPr>
        <w:t>585.pantu</w:t>
      </w:r>
      <w:proofErr w:type="gramEnd"/>
      <w:r w:rsidRPr="0016061C">
        <w:rPr>
          <w:rFonts w:asciiTheme="majorBidi" w:eastAsia="Times New Roman" w:hAnsiTheme="majorBidi" w:cstheme="majorBidi"/>
          <w:szCs w:val="24"/>
        </w:rPr>
        <w:t xml:space="preserve"> un 587.panta pirmās daļas 2.punktu, tiesa</w:t>
      </w:r>
    </w:p>
    <w:p w14:paraId="32DAA029" w14:textId="77777777" w:rsidR="00752221" w:rsidRPr="0016061C" w:rsidRDefault="00752221" w:rsidP="00752221">
      <w:pPr>
        <w:spacing w:after="0" w:line="276" w:lineRule="auto"/>
        <w:ind w:firstLine="720"/>
        <w:jc w:val="both"/>
        <w:rPr>
          <w:rFonts w:asciiTheme="majorBidi" w:hAnsiTheme="majorBidi" w:cstheme="majorBidi"/>
          <w:color w:val="000000" w:themeColor="text1"/>
          <w:szCs w:val="24"/>
        </w:rPr>
      </w:pPr>
    </w:p>
    <w:p w14:paraId="22B6C0B6" w14:textId="3D210577" w:rsidR="00C906BD" w:rsidRDefault="00C906BD" w:rsidP="00B01CA1">
      <w:pPr>
        <w:spacing w:after="0" w:line="276" w:lineRule="auto"/>
        <w:jc w:val="center"/>
        <w:rPr>
          <w:rFonts w:asciiTheme="majorBidi" w:hAnsiTheme="majorBidi" w:cstheme="majorBidi"/>
          <w:b/>
          <w:bCs/>
          <w:szCs w:val="24"/>
        </w:rPr>
      </w:pPr>
      <w:r w:rsidRPr="0016061C">
        <w:rPr>
          <w:rFonts w:asciiTheme="majorBidi" w:hAnsiTheme="majorBidi" w:cstheme="majorBidi"/>
          <w:b/>
          <w:bCs/>
          <w:szCs w:val="24"/>
        </w:rPr>
        <w:t>nolēma:</w:t>
      </w:r>
    </w:p>
    <w:p w14:paraId="36DB88FD" w14:textId="77777777" w:rsidR="0016061C" w:rsidRPr="005D6F19" w:rsidRDefault="0016061C" w:rsidP="00F21A02">
      <w:pPr>
        <w:spacing w:after="0" w:line="276" w:lineRule="auto"/>
        <w:ind w:firstLine="709"/>
        <w:rPr>
          <w:rFonts w:asciiTheme="majorBidi" w:hAnsiTheme="majorBidi" w:cstheme="majorBidi"/>
          <w:szCs w:val="24"/>
        </w:rPr>
      </w:pPr>
    </w:p>
    <w:p w14:paraId="0B1F1E40" w14:textId="2787CA71" w:rsidR="00AC5D66" w:rsidRPr="0016061C" w:rsidRDefault="00C906BD" w:rsidP="00AC5D66">
      <w:pPr>
        <w:spacing w:after="0" w:line="276" w:lineRule="auto"/>
        <w:ind w:firstLine="720"/>
        <w:jc w:val="both"/>
        <w:rPr>
          <w:rFonts w:asciiTheme="majorBidi" w:hAnsiTheme="majorBidi" w:cstheme="majorBidi"/>
          <w:b/>
          <w:bCs/>
          <w:szCs w:val="24"/>
        </w:rPr>
      </w:pPr>
      <w:r w:rsidRPr="0016061C">
        <w:rPr>
          <w:rFonts w:asciiTheme="majorBidi" w:hAnsiTheme="majorBidi" w:cstheme="majorBidi"/>
          <w:szCs w:val="24"/>
        </w:rPr>
        <w:t xml:space="preserve">atcelt </w:t>
      </w:r>
      <w:r w:rsidR="003425F6" w:rsidRPr="0016061C">
        <w:rPr>
          <w:rFonts w:asciiTheme="majorBidi" w:hAnsiTheme="majorBidi" w:cstheme="majorBidi"/>
          <w:szCs w:val="24"/>
        </w:rPr>
        <w:t>Latgales</w:t>
      </w:r>
      <w:r w:rsidRPr="0016061C">
        <w:rPr>
          <w:rFonts w:asciiTheme="majorBidi" w:hAnsiTheme="majorBidi" w:cstheme="majorBidi"/>
          <w:szCs w:val="24"/>
        </w:rPr>
        <w:t xml:space="preserve"> apgabaltiesas </w:t>
      </w:r>
      <w:proofErr w:type="gramStart"/>
      <w:r w:rsidRPr="0016061C">
        <w:rPr>
          <w:rFonts w:asciiTheme="majorBidi" w:hAnsiTheme="majorBidi" w:cstheme="majorBidi"/>
          <w:szCs w:val="24"/>
        </w:rPr>
        <w:t>20</w:t>
      </w:r>
      <w:r w:rsidR="000B5F6F" w:rsidRPr="0016061C">
        <w:rPr>
          <w:rFonts w:asciiTheme="majorBidi" w:hAnsiTheme="majorBidi" w:cstheme="majorBidi"/>
          <w:szCs w:val="24"/>
        </w:rPr>
        <w:t>21</w:t>
      </w:r>
      <w:r w:rsidRPr="0016061C">
        <w:rPr>
          <w:rFonts w:asciiTheme="majorBidi" w:hAnsiTheme="majorBidi" w:cstheme="majorBidi"/>
          <w:szCs w:val="24"/>
        </w:rPr>
        <w:t>.gada</w:t>
      </w:r>
      <w:proofErr w:type="gramEnd"/>
      <w:r w:rsidRPr="0016061C">
        <w:rPr>
          <w:rFonts w:asciiTheme="majorBidi" w:hAnsiTheme="majorBidi" w:cstheme="majorBidi"/>
          <w:szCs w:val="24"/>
        </w:rPr>
        <w:t xml:space="preserve"> 1</w:t>
      </w:r>
      <w:r w:rsidR="000B5F6F" w:rsidRPr="0016061C">
        <w:rPr>
          <w:rFonts w:asciiTheme="majorBidi" w:hAnsiTheme="majorBidi" w:cstheme="majorBidi"/>
          <w:szCs w:val="24"/>
        </w:rPr>
        <w:t>7.jūnija</w:t>
      </w:r>
      <w:r w:rsidR="003425F6" w:rsidRPr="0016061C">
        <w:rPr>
          <w:rFonts w:asciiTheme="majorBidi" w:hAnsiTheme="majorBidi" w:cstheme="majorBidi"/>
          <w:szCs w:val="24"/>
        </w:rPr>
        <w:t xml:space="preserve"> lēmumu</w:t>
      </w:r>
      <w:r w:rsidRPr="0016061C">
        <w:rPr>
          <w:rFonts w:asciiTheme="majorBidi" w:hAnsiTheme="majorBidi" w:cstheme="majorBidi"/>
          <w:szCs w:val="24"/>
        </w:rPr>
        <w:t xml:space="preserve"> daļā par</w:t>
      </w:r>
      <w:r w:rsidR="00921BFB" w:rsidRPr="0016061C">
        <w:rPr>
          <w:rFonts w:asciiTheme="majorBidi" w:hAnsiTheme="majorBidi" w:cstheme="majorBidi"/>
          <w:szCs w:val="24"/>
        </w:rPr>
        <w:t xml:space="preserve"> </w:t>
      </w:r>
      <w:r w:rsidRPr="0016061C">
        <w:rPr>
          <w:rFonts w:asciiTheme="majorBidi" w:hAnsiTheme="majorBidi" w:cstheme="majorBidi"/>
          <w:szCs w:val="24"/>
        </w:rPr>
        <w:t xml:space="preserve">apsūdzētā </w:t>
      </w:r>
      <w:r w:rsidR="00177D8A">
        <w:rPr>
          <w:rFonts w:asciiTheme="majorBidi" w:hAnsiTheme="majorBidi" w:cstheme="majorBidi"/>
          <w:szCs w:val="24"/>
        </w:rPr>
        <w:t>[pers. A]</w:t>
      </w:r>
      <w:r w:rsidRPr="0016061C">
        <w:rPr>
          <w:rFonts w:asciiTheme="majorBidi" w:hAnsiTheme="majorBidi" w:cstheme="majorBidi"/>
          <w:szCs w:val="24"/>
        </w:rPr>
        <w:t xml:space="preserve"> atzīšanu par </w:t>
      </w:r>
      <w:r w:rsidR="00AE6709" w:rsidRPr="0016061C">
        <w:rPr>
          <w:rFonts w:asciiTheme="majorBidi" w:hAnsiTheme="majorBidi" w:cstheme="majorBidi"/>
          <w:szCs w:val="24"/>
        </w:rPr>
        <w:t>ne</w:t>
      </w:r>
      <w:r w:rsidRPr="0016061C">
        <w:rPr>
          <w:rFonts w:asciiTheme="majorBidi" w:hAnsiTheme="majorBidi" w:cstheme="majorBidi"/>
          <w:szCs w:val="24"/>
        </w:rPr>
        <w:t>vainīgu p</w:t>
      </w:r>
      <w:r w:rsidR="000B5F6F" w:rsidRPr="0016061C">
        <w:rPr>
          <w:rFonts w:asciiTheme="majorBidi" w:hAnsiTheme="majorBidi" w:cstheme="majorBidi"/>
          <w:szCs w:val="24"/>
        </w:rPr>
        <w:t>ret viņu celtajā apsūdzībā pēc</w:t>
      </w:r>
      <w:r w:rsidRPr="0016061C">
        <w:rPr>
          <w:rFonts w:asciiTheme="majorBidi" w:hAnsiTheme="majorBidi" w:cstheme="majorBidi"/>
          <w:szCs w:val="24"/>
        </w:rPr>
        <w:t xml:space="preserve"> Krimināllikuma</w:t>
      </w:r>
      <w:r w:rsidR="003425F6" w:rsidRPr="0016061C">
        <w:rPr>
          <w:rFonts w:asciiTheme="majorBidi" w:hAnsiTheme="majorBidi" w:cstheme="majorBidi"/>
          <w:szCs w:val="24"/>
        </w:rPr>
        <w:t xml:space="preserve"> </w:t>
      </w:r>
      <w:r w:rsidRPr="0016061C">
        <w:rPr>
          <w:rFonts w:asciiTheme="majorBidi" w:hAnsiTheme="majorBidi" w:cstheme="majorBidi"/>
          <w:szCs w:val="24"/>
        </w:rPr>
        <w:t>177.panta trešās daļas, 218.panta otrās</w:t>
      </w:r>
      <w:r w:rsidR="003425F6" w:rsidRPr="0016061C">
        <w:rPr>
          <w:rFonts w:asciiTheme="majorBidi" w:hAnsiTheme="majorBidi" w:cstheme="majorBidi"/>
          <w:szCs w:val="24"/>
        </w:rPr>
        <w:t xml:space="preserve"> </w:t>
      </w:r>
      <w:r w:rsidRPr="0016061C">
        <w:rPr>
          <w:rFonts w:asciiTheme="majorBidi" w:hAnsiTheme="majorBidi" w:cstheme="majorBidi"/>
          <w:szCs w:val="24"/>
        </w:rPr>
        <w:t>daļas</w:t>
      </w:r>
      <w:r w:rsidR="00D01906">
        <w:rPr>
          <w:rFonts w:asciiTheme="majorBidi" w:hAnsiTheme="majorBidi" w:cstheme="majorBidi"/>
          <w:szCs w:val="24"/>
        </w:rPr>
        <w:t> </w:t>
      </w:r>
      <w:r w:rsidRPr="0016061C">
        <w:rPr>
          <w:rFonts w:asciiTheme="majorBidi" w:hAnsiTheme="majorBidi" w:cstheme="majorBidi"/>
          <w:szCs w:val="24"/>
        </w:rPr>
        <w:t xml:space="preserve">un </w:t>
      </w:r>
      <w:r w:rsidR="000B5F6F" w:rsidRPr="0016061C">
        <w:rPr>
          <w:rFonts w:asciiTheme="majorBidi" w:hAnsiTheme="majorBidi" w:cstheme="majorBidi"/>
          <w:szCs w:val="24"/>
        </w:rPr>
        <w:t xml:space="preserve">attaisnošanu, </w:t>
      </w:r>
      <w:r w:rsidRPr="0016061C">
        <w:rPr>
          <w:rFonts w:asciiTheme="majorBidi" w:hAnsiTheme="majorBidi" w:cstheme="majorBidi"/>
          <w:szCs w:val="24"/>
        </w:rPr>
        <w:t xml:space="preserve">daļā par apsūdzētā </w:t>
      </w:r>
      <w:r w:rsidR="00177D8A">
        <w:rPr>
          <w:rFonts w:asciiTheme="majorBidi" w:hAnsiTheme="majorBidi" w:cstheme="majorBidi"/>
          <w:szCs w:val="24"/>
        </w:rPr>
        <w:t>[pers. </w:t>
      </w:r>
      <w:r w:rsidR="00177D8A">
        <w:t>B]</w:t>
      </w:r>
      <w:r w:rsidR="003425F6" w:rsidRPr="0016061C">
        <w:rPr>
          <w:rFonts w:asciiTheme="majorBidi" w:hAnsiTheme="majorBidi" w:cstheme="majorBidi"/>
          <w:szCs w:val="24"/>
        </w:rPr>
        <w:t xml:space="preserve"> </w:t>
      </w:r>
      <w:r w:rsidRPr="0016061C">
        <w:rPr>
          <w:rFonts w:asciiTheme="majorBidi" w:hAnsiTheme="majorBidi" w:cstheme="majorBidi"/>
          <w:szCs w:val="24"/>
        </w:rPr>
        <w:t xml:space="preserve">atzīšanu par </w:t>
      </w:r>
      <w:r w:rsidR="00AE6709" w:rsidRPr="0016061C">
        <w:rPr>
          <w:rFonts w:asciiTheme="majorBidi" w:hAnsiTheme="majorBidi" w:cstheme="majorBidi"/>
          <w:szCs w:val="24"/>
        </w:rPr>
        <w:t>ne</w:t>
      </w:r>
      <w:r w:rsidRPr="0016061C">
        <w:rPr>
          <w:rFonts w:asciiTheme="majorBidi" w:hAnsiTheme="majorBidi" w:cstheme="majorBidi"/>
          <w:szCs w:val="24"/>
        </w:rPr>
        <w:t>vainīgu</w:t>
      </w:r>
      <w:r w:rsidR="000B5F6F" w:rsidRPr="0016061C">
        <w:rPr>
          <w:rFonts w:asciiTheme="majorBidi" w:hAnsiTheme="majorBidi" w:cstheme="majorBidi"/>
          <w:szCs w:val="24"/>
        </w:rPr>
        <w:t xml:space="preserve"> pret viņu celtajā apsūdzībā</w:t>
      </w:r>
      <w:r w:rsidRPr="0016061C">
        <w:rPr>
          <w:rFonts w:asciiTheme="majorBidi" w:hAnsiTheme="majorBidi" w:cstheme="majorBidi"/>
          <w:szCs w:val="24"/>
        </w:rPr>
        <w:t xml:space="preserve"> pēc Krimināllikuma 20.panta ceturtās daļas un</w:t>
      </w:r>
      <w:r w:rsidR="003425F6" w:rsidRPr="0016061C">
        <w:rPr>
          <w:rFonts w:asciiTheme="majorBidi" w:hAnsiTheme="majorBidi" w:cstheme="majorBidi"/>
          <w:szCs w:val="24"/>
        </w:rPr>
        <w:t xml:space="preserve"> </w:t>
      </w:r>
      <w:r w:rsidRPr="0016061C">
        <w:rPr>
          <w:rFonts w:asciiTheme="majorBidi" w:hAnsiTheme="majorBidi" w:cstheme="majorBidi"/>
          <w:szCs w:val="24"/>
        </w:rPr>
        <w:t>177.panta trešās daļas, 20.panta ceturtās</w:t>
      </w:r>
      <w:r w:rsidR="003425F6" w:rsidRPr="0016061C">
        <w:rPr>
          <w:rFonts w:asciiTheme="majorBidi" w:hAnsiTheme="majorBidi" w:cstheme="majorBidi"/>
          <w:szCs w:val="24"/>
        </w:rPr>
        <w:t xml:space="preserve"> </w:t>
      </w:r>
      <w:r w:rsidRPr="0016061C">
        <w:rPr>
          <w:rFonts w:asciiTheme="majorBidi" w:hAnsiTheme="majorBidi" w:cstheme="majorBidi"/>
          <w:szCs w:val="24"/>
        </w:rPr>
        <w:t>daļas un 218.panta otrās daļas</w:t>
      </w:r>
      <w:r w:rsidR="00BB460F">
        <w:rPr>
          <w:rFonts w:asciiTheme="majorBidi" w:hAnsiTheme="majorBidi" w:cstheme="majorBidi"/>
          <w:szCs w:val="24"/>
        </w:rPr>
        <w:t>,</w:t>
      </w:r>
      <w:r w:rsidR="004561A7">
        <w:rPr>
          <w:rFonts w:asciiTheme="majorBidi" w:hAnsiTheme="majorBidi" w:cstheme="majorBidi"/>
          <w:szCs w:val="24"/>
        </w:rPr>
        <w:t xml:space="preserve"> </w:t>
      </w:r>
      <w:r w:rsidR="003425F6" w:rsidRPr="0016061C">
        <w:rPr>
          <w:rFonts w:asciiTheme="majorBidi" w:hAnsiTheme="majorBidi" w:cstheme="majorBidi"/>
          <w:szCs w:val="24"/>
        </w:rPr>
        <w:t>218.panta otrās daļas</w:t>
      </w:r>
      <w:r w:rsidR="004561A7">
        <w:rPr>
          <w:rFonts w:asciiTheme="majorBidi" w:hAnsiTheme="majorBidi" w:cstheme="majorBidi"/>
          <w:szCs w:val="24"/>
        </w:rPr>
        <w:t> </w:t>
      </w:r>
      <w:r w:rsidR="006900DE" w:rsidRPr="0016061C">
        <w:rPr>
          <w:rFonts w:asciiTheme="majorBidi" w:hAnsiTheme="majorBidi" w:cstheme="majorBidi"/>
          <w:szCs w:val="24"/>
        </w:rPr>
        <w:t>un attaisnošanu</w:t>
      </w:r>
      <w:r w:rsidR="003425F6" w:rsidRPr="0016061C">
        <w:rPr>
          <w:rFonts w:asciiTheme="majorBidi" w:hAnsiTheme="majorBidi" w:cstheme="majorBidi"/>
          <w:szCs w:val="24"/>
        </w:rPr>
        <w:t xml:space="preserve">, </w:t>
      </w:r>
      <w:r w:rsidR="00AC5D66">
        <w:rPr>
          <w:rFonts w:asciiTheme="majorBidi" w:hAnsiTheme="majorBidi" w:cstheme="majorBidi"/>
          <w:szCs w:val="24"/>
        </w:rPr>
        <w:t>daļā par materiālā kaitējuma</w:t>
      </w:r>
      <w:r w:rsidR="003033E8" w:rsidRPr="0016061C">
        <w:rPr>
          <w:rFonts w:asciiTheme="majorBidi" w:hAnsiTheme="majorBidi" w:cstheme="majorBidi"/>
          <w:szCs w:val="24"/>
        </w:rPr>
        <w:t xml:space="preserve"> </w:t>
      </w:r>
      <w:r w:rsidRPr="0016061C">
        <w:rPr>
          <w:rFonts w:asciiTheme="majorBidi" w:hAnsiTheme="majorBidi" w:cstheme="majorBidi"/>
          <w:szCs w:val="24"/>
        </w:rPr>
        <w:t xml:space="preserve">kompensācijas atstāšanu bez izskatīšanas, daļā par aresta </w:t>
      </w:r>
      <w:r w:rsidR="006B2AFF" w:rsidRPr="0016061C">
        <w:rPr>
          <w:rFonts w:asciiTheme="majorBidi" w:hAnsiTheme="majorBidi" w:cstheme="majorBidi"/>
          <w:szCs w:val="24"/>
        </w:rPr>
        <w:t>atcelšanu</w:t>
      </w:r>
      <w:r w:rsidRPr="0016061C">
        <w:rPr>
          <w:rFonts w:asciiTheme="majorBidi" w:hAnsiTheme="majorBidi" w:cstheme="majorBidi"/>
          <w:szCs w:val="24"/>
        </w:rPr>
        <w:t xml:space="preserve"> </w:t>
      </w:r>
      <w:r w:rsidR="00177D8A">
        <w:rPr>
          <w:rFonts w:asciiTheme="majorBidi" w:hAnsiTheme="majorBidi" w:cstheme="majorBidi"/>
          <w:szCs w:val="24"/>
        </w:rPr>
        <w:t>[pers. A]</w:t>
      </w:r>
      <w:r w:rsidRPr="0016061C">
        <w:rPr>
          <w:rFonts w:asciiTheme="majorBidi" w:hAnsiTheme="majorBidi" w:cstheme="majorBidi"/>
          <w:szCs w:val="24"/>
        </w:rPr>
        <w:t xml:space="preserve"> un</w:t>
      </w:r>
      <w:r w:rsidR="003425F6" w:rsidRPr="0016061C">
        <w:rPr>
          <w:rFonts w:asciiTheme="majorBidi" w:hAnsiTheme="majorBidi" w:cstheme="majorBidi"/>
          <w:szCs w:val="24"/>
        </w:rPr>
        <w:t xml:space="preserve"> </w:t>
      </w:r>
      <w:r w:rsidR="00177D8A">
        <w:rPr>
          <w:rFonts w:asciiTheme="majorBidi" w:hAnsiTheme="majorBidi" w:cstheme="majorBidi"/>
          <w:szCs w:val="24"/>
        </w:rPr>
        <w:t>[pers. B]</w:t>
      </w:r>
      <w:r w:rsidRPr="0016061C">
        <w:rPr>
          <w:rFonts w:asciiTheme="majorBidi" w:hAnsiTheme="majorBidi" w:cstheme="majorBidi"/>
          <w:szCs w:val="24"/>
        </w:rPr>
        <w:t xml:space="preserve"> mantai</w:t>
      </w:r>
      <w:r w:rsidR="00473DCD" w:rsidRPr="0016061C">
        <w:rPr>
          <w:rFonts w:asciiTheme="majorBidi" w:hAnsiTheme="majorBidi" w:cstheme="majorBidi"/>
          <w:szCs w:val="24"/>
        </w:rPr>
        <w:t>.</w:t>
      </w:r>
    </w:p>
    <w:p w14:paraId="4C56881F" w14:textId="2277601A" w:rsidR="003425F6" w:rsidRPr="0016061C" w:rsidRDefault="00C906BD" w:rsidP="00B01CA1">
      <w:pPr>
        <w:spacing w:after="0" w:line="276" w:lineRule="auto"/>
        <w:ind w:firstLine="720"/>
        <w:jc w:val="both"/>
        <w:rPr>
          <w:rFonts w:asciiTheme="majorBidi" w:hAnsiTheme="majorBidi" w:cstheme="majorBidi"/>
          <w:szCs w:val="24"/>
        </w:rPr>
      </w:pPr>
      <w:r w:rsidRPr="0016061C">
        <w:rPr>
          <w:rFonts w:asciiTheme="majorBidi" w:hAnsiTheme="majorBidi" w:cstheme="majorBidi"/>
          <w:szCs w:val="24"/>
        </w:rPr>
        <w:t xml:space="preserve">Atceltajā daļā </w:t>
      </w:r>
      <w:r w:rsidR="00AC5D66" w:rsidRPr="0016061C">
        <w:rPr>
          <w:rFonts w:asciiTheme="majorBidi" w:hAnsiTheme="majorBidi" w:cstheme="majorBidi"/>
          <w:szCs w:val="24"/>
        </w:rPr>
        <w:t xml:space="preserve">lietu </w:t>
      </w:r>
      <w:r w:rsidRPr="0016061C">
        <w:rPr>
          <w:rFonts w:asciiTheme="majorBidi" w:hAnsiTheme="majorBidi" w:cstheme="majorBidi"/>
          <w:szCs w:val="24"/>
        </w:rPr>
        <w:t xml:space="preserve">nosūtīt jaunai izskatīšanai </w:t>
      </w:r>
      <w:r w:rsidR="006B2AFF" w:rsidRPr="0016061C">
        <w:rPr>
          <w:rFonts w:asciiTheme="majorBidi" w:hAnsiTheme="majorBidi" w:cstheme="majorBidi"/>
          <w:szCs w:val="24"/>
        </w:rPr>
        <w:t>Latgales</w:t>
      </w:r>
      <w:r w:rsidRPr="0016061C">
        <w:rPr>
          <w:rFonts w:asciiTheme="majorBidi" w:hAnsiTheme="majorBidi" w:cstheme="majorBidi"/>
          <w:szCs w:val="24"/>
        </w:rPr>
        <w:t xml:space="preserve"> apgabaltiesā, bet</w:t>
      </w:r>
      <w:r w:rsidR="003425F6" w:rsidRPr="0016061C">
        <w:rPr>
          <w:rFonts w:asciiTheme="majorBidi" w:hAnsiTheme="majorBidi" w:cstheme="majorBidi"/>
          <w:szCs w:val="24"/>
        </w:rPr>
        <w:t xml:space="preserve"> </w:t>
      </w:r>
      <w:r w:rsidRPr="0016061C">
        <w:rPr>
          <w:rFonts w:asciiTheme="majorBidi" w:hAnsiTheme="majorBidi" w:cstheme="majorBidi"/>
          <w:szCs w:val="24"/>
        </w:rPr>
        <w:t xml:space="preserve">pārējā daļā apelācijas instances tiesas </w:t>
      </w:r>
      <w:r w:rsidR="00AC5D66">
        <w:rPr>
          <w:rFonts w:asciiTheme="majorBidi" w:hAnsiTheme="majorBidi" w:cstheme="majorBidi"/>
          <w:szCs w:val="24"/>
        </w:rPr>
        <w:t>lēmumu</w:t>
      </w:r>
      <w:r w:rsidR="00AC5D66" w:rsidRPr="0016061C">
        <w:rPr>
          <w:rFonts w:asciiTheme="majorBidi" w:hAnsiTheme="majorBidi" w:cstheme="majorBidi"/>
          <w:szCs w:val="24"/>
        </w:rPr>
        <w:t xml:space="preserve"> </w:t>
      </w:r>
      <w:r w:rsidRPr="0016061C">
        <w:rPr>
          <w:rFonts w:asciiTheme="majorBidi" w:hAnsiTheme="majorBidi" w:cstheme="majorBidi"/>
          <w:szCs w:val="24"/>
        </w:rPr>
        <w:t>atstāt negrozītu.</w:t>
      </w:r>
    </w:p>
    <w:p w14:paraId="7591765F" w14:textId="3AAB507D" w:rsidR="00AB2CEF" w:rsidRDefault="004A73F5" w:rsidP="00265DB9">
      <w:pPr>
        <w:spacing w:after="0" w:line="276" w:lineRule="auto"/>
        <w:ind w:firstLine="720"/>
        <w:jc w:val="both"/>
        <w:rPr>
          <w:rFonts w:asciiTheme="majorBidi" w:hAnsiTheme="majorBidi" w:cstheme="majorBidi"/>
          <w:szCs w:val="24"/>
        </w:rPr>
      </w:pPr>
      <w:r w:rsidRPr="0016061C">
        <w:rPr>
          <w:rFonts w:asciiTheme="majorBidi" w:hAnsiTheme="majorBidi" w:cstheme="majorBidi"/>
          <w:szCs w:val="24"/>
        </w:rPr>
        <w:t xml:space="preserve">Apsūdzētajam </w:t>
      </w:r>
      <w:r w:rsidR="00177D8A">
        <w:rPr>
          <w:rFonts w:asciiTheme="majorBidi" w:hAnsiTheme="majorBidi" w:cstheme="majorBidi"/>
          <w:szCs w:val="24"/>
        </w:rPr>
        <w:t>[pers. A]</w:t>
      </w:r>
      <w:r w:rsidRPr="0016061C">
        <w:rPr>
          <w:rFonts w:asciiTheme="majorBidi" w:hAnsiTheme="majorBidi" w:cstheme="majorBidi"/>
          <w:szCs w:val="24"/>
        </w:rPr>
        <w:t xml:space="preserve"> turpināt piemērot drošības līdzekļus – drošības</w:t>
      </w:r>
      <w:r w:rsidR="003425F6" w:rsidRPr="0016061C">
        <w:rPr>
          <w:rFonts w:asciiTheme="majorBidi" w:hAnsiTheme="majorBidi" w:cstheme="majorBidi"/>
          <w:szCs w:val="24"/>
        </w:rPr>
        <w:t xml:space="preserve"> </w:t>
      </w:r>
      <w:r w:rsidRPr="0016061C">
        <w:rPr>
          <w:rFonts w:asciiTheme="majorBidi" w:hAnsiTheme="majorBidi" w:cstheme="majorBidi"/>
          <w:szCs w:val="24"/>
        </w:rPr>
        <w:t>naudu 12</w:t>
      </w:r>
      <w:r w:rsidR="003425F6" w:rsidRPr="0016061C">
        <w:rPr>
          <w:rFonts w:asciiTheme="majorBidi" w:hAnsiTheme="majorBidi" w:cstheme="majorBidi"/>
          <w:szCs w:val="24"/>
        </w:rPr>
        <w:t> </w:t>
      </w:r>
      <w:r w:rsidRPr="0016061C">
        <w:rPr>
          <w:rFonts w:asciiTheme="majorBidi" w:hAnsiTheme="majorBidi" w:cstheme="majorBidi"/>
          <w:szCs w:val="24"/>
        </w:rPr>
        <w:t>000</w:t>
      </w:r>
      <w:r w:rsidR="00AE650E">
        <w:rPr>
          <w:rFonts w:asciiTheme="majorBidi" w:hAnsiTheme="majorBidi" w:cstheme="majorBidi"/>
          <w:szCs w:val="24"/>
        </w:rPr>
        <w:t> </w:t>
      </w:r>
      <w:r w:rsidRPr="00AE650E">
        <w:rPr>
          <w:rFonts w:asciiTheme="majorBidi" w:hAnsiTheme="majorBidi" w:cstheme="majorBidi"/>
          <w:i/>
          <w:iCs/>
          <w:szCs w:val="24"/>
        </w:rPr>
        <w:t>euro</w:t>
      </w:r>
      <w:r w:rsidRPr="0016061C">
        <w:rPr>
          <w:rFonts w:asciiTheme="majorBidi" w:hAnsiTheme="majorBidi" w:cstheme="majorBidi"/>
          <w:szCs w:val="24"/>
        </w:rPr>
        <w:t xml:space="preserve"> un aizliegumu izbraukt no valsts.</w:t>
      </w:r>
    </w:p>
    <w:p w14:paraId="124932C2" w14:textId="489D6D31" w:rsidR="003425F6" w:rsidRPr="0016061C" w:rsidRDefault="004A73F5" w:rsidP="00B01CA1">
      <w:pPr>
        <w:spacing w:after="0" w:line="276" w:lineRule="auto"/>
        <w:ind w:firstLine="720"/>
        <w:jc w:val="both"/>
        <w:rPr>
          <w:rFonts w:asciiTheme="majorBidi" w:hAnsiTheme="majorBidi" w:cstheme="majorBidi"/>
          <w:szCs w:val="24"/>
        </w:rPr>
      </w:pPr>
      <w:r w:rsidRPr="0016061C">
        <w:rPr>
          <w:rFonts w:asciiTheme="majorBidi" w:hAnsiTheme="majorBidi" w:cstheme="majorBidi"/>
          <w:szCs w:val="24"/>
        </w:rPr>
        <w:t xml:space="preserve">Apsūdzētajam </w:t>
      </w:r>
      <w:r w:rsidR="00177D8A">
        <w:rPr>
          <w:rFonts w:asciiTheme="majorBidi" w:hAnsiTheme="majorBidi" w:cstheme="majorBidi"/>
          <w:szCs w:val="24"/>
        </w:rPr>
        <w:t>[pers. B]</w:t>
      </w:r>
      <w:r w:rsidRPr="0016061C">
        <w:rPr>
          <w:rFonts w:asciiTheme="majorBidi" w:hAnsiTheme="majorBidi" w:cstheme="majorBidi"/>
          <w:szCs w:val="24"/>
        </w:rPr>
        <w:t xml:space="preserve"> turpināt piemērot drošības līdzekļus – nodošanu</w:t>
      </w:r>
      <w:r w:rsidR="003425F6" w:rsidRPr="0016061C">
        <w:rPr>
          <w:rFonts w:asciiTheme="majorBidi" w:hAnsiTheme="majorBidi" w:cstheme="majorBidi"/>
          <w:szCs w:val="24"/>
        </w:rPr>
        <w:t xml:space="preserve"> </w:t>
      </w:r>
      <w:r w:rsidRPr="0016061C">
        <w:rPr>
          <w:rFonts w:asciiTheme="majorBidi" w:hAnsiTheme="majorBidi" w:cstheme="majorBidi"/>
          <w:szCs w:val="24"/>
        </w:rPr>
        <w:t>policijas uzraudzībā, aizliegumu izbraukt no valsts un aizliegumu tuvoties noteiktām</w:t>
      </w:r>
      <w:r w:rsidR="003425F6" w:rsidRPr="0016061C">
        <w:rPr>
          <w:rFonts w:asciiTheme="majorBidi" w:hAnsiTheme="majorBidi" w:cstheme="majorBidi"/>
          <w:szCs w:val="24"/>
        </w:rPr>
        <w:t xml:space="preserve"> </w:t>
      </w:r>
      <w:r w:rsidRPr="0016061C">
        <w:rPr>
          <w:rFonts w:asciiTheme="majorBidi" w:hAnsiTheme="majorBidi" w:cstheme="majorBidi"/>
          <w:szCs w:val="24"/>
        </w:rPr>
        <w:t>personām.</w:t>
      </w:r>
    </w:p>
    <w:p w14:paraId="195452A4" w14:textId="77777777" w:rsidR="003033E8" w:rsidRPr="0016061C" w:rsidRDefault="003033E8" w:rsidP="00B01CA1">
      <w:pPr>
        <w:spacing w:after="0" w:line="276" w:lineRule="auto"/>
        <w:ind w:firstLine="720"/>
        <w:jc w:val="both"/>
        <w:rPr>
          <w:rFonts w:asciiTheme="majorBidi" w:eastAsia="Times New Roman" w:hAnsiTheme="majorBidi" w:cstheme="majorBidi"/>
          <w:szCs w:val="24"/>
        </w:rPr>
      </w:pPr>
      <w:r w:rsidRPr="0016061C">
        <w:rPr>
          <w:rFonts w:asciiTheme="majorBidi" w:eastAsia="Times New Roman" w:hAnsiTheme="majorBidi" w:cstheme="majorBidi"/>
          <w:szCs w:val="24"/>
        </w:rPr>
        <w:t>Lēmums nav pārsūdzams.</w:t>
      </w:r>
    </w:p>
    <w:sectPr w:rsidR="003033E8" w:rsidRPr="0016061C" w:rsidSect="00AB2CEF">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9B34F" w14:textId="77777777" w:rsidR="003A4BB9" w:rsidRDefault="003A4BB9" w:rsidP="002460E7">
      <w:pPr>
        <w:spacing w:after="0" w:line="240" w:lineRule="auto"/>
      </w:pPr>
      <w:r>
        <w:separator/>
      </w:r>
    </w:p>
  </w:endnote>
  <w:endnote w:type="continuationSeparator" w:id="0">
    <w:p w14:paraId="47FAD65E" w14:textId="77777777" w:rsidR="003A4BB9" w:rsidRDefault="003A4BB9" w:rsidP="00246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0739321"/>
      <w:docPartObj>
        <w:docPartGallery w:val="Page Numbers (Bottom of Page)"/>
        <w:docPartUnique/>
      </w:docPartObj>
    </w:sdtPr>
    <w:sdtEndPr>
      <w:rPr>
        <w:noProof/>
      </w:rPr>
    </w:sdtEndPr>
    <w:sdtContent>
      <w:p w14:paraId="41D6F3A7" w14:textId="3C130422" w:rsidR="006900DE" w:rsidRPr="006900DE" w:rsidRDefault="006900DE">
        <w:pPr>
          <w:pStyle w:val="Footer"/>
          <w:jc w:val="center"/>
        </w:pPr>
        <w:r w:rsidRPr="006900DE">
          <w:fldChar w:fldCharType="begin"/>
        </w:r>
        <w:r w:rsidRPr="006900DE">
          <w:instrText xml:space="preserve"> PAGE   \* MERGEFORMAT </w:instrText>
        </w:r>
        <w:r w:rsidRPr="006900DE">
          <w:fldChar w:fldCharType="separate"/>
        </w:r>
        <w:r w:rsidRPr="006900DE">
          <w:rPr>
            <w:noProof/>
          </w:rPr>
          <w:t>2</w:t>
        </w:r>
        <w:r w:rsidRPr="006900DE">
          <w:rPr>
            <w:noProof/>
          </w:rPr>
          <w:fldChar w:fldCharType="end"/>
        </w:r>
        <w:r w:rsidRPr="006900DE">
          <w:rPr>
            <w:noProof/>
          </w:rPr>
          <w:t xml:space="preserve"> no 8</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52CF6" w14:textId="77777777" w:rsidR="003A4BB9" w:rsidRDefault="003A4BB9" w:rsidP="002460E7">
      <w:pPr>
        <w:spacing w:after="0" w:line="240" w:lineRule="auto"/>
      </w:pPr>
      <w:r>
        <w:separator/>
      </w:r>
    </w:p>
  </w:footnote>
  <w:footnote w:type="continuationSeparator" w:id="0">
    <w:p w14:paraId="45B6EA0E" w14:textId="77777777" w:rsidR="003A4BB9" w:rsidRDefault="003A4BB9" w:rsidP="002460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D5055"/>
    <w:multiLevelType w:val="multilevel"/>
    <w:tmpl w:val="0426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78F2AD4"/>
    <w:multiLevelType w:val="hybridMultilevel"/>
    <w:tmpl w:val="0B82C7D8"/>
    <w:lvl w:ilvl="0" w:tplc="EBC482EC">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63996963">
    <w:abstractNumId w:val="1"/>
  </w:num>
  <w:num w:numId="2" w16cid:durableId="1766343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862"/>
    <w:rsid w:val="00006C54"/>
    <w:rsid w:val="0002766A"/>
    <w:rsid w:val="000278C8"/>
    <w:rsid w:val="000358A7"/>
    <w:rsid w:val="00046B52"/>
    <w:rsid w:val="000476FD"/>
    <w:rsid w:val="00052D95"/>
    <w:rsid w:val="00053175"/>
    <w:rsid w:val="00055BA1"/>
    <w:rsid w:val="000669DC"/>
    <w:rsid w:val="0007291C"/>
    <w:rsid w:val="00084396"/>
    <w:rsid w:val="000A0A77"/>
    <w:rsid w:val="000A302C"/>
    <w:rsid w:val="000B1947"/>
    <w:rsid w:val="000B57D5"/>
    <w:rsid w:val="000B5F6F"/>
    <w:rsid w:val="000B6609"/>
    <w:rsid w:val="000E0B76"/>
    <w:rsid w:val="000E372A"/>
    <w:rsid w:val="000E48C7"/>
    <w:rsid w:val="000F0832"/>
    <w:rsid w:val="00100AC9"/>
    <w:rsid w:val="0010366B"/>
    <w:rsid w:val="00104826"/>
    <w:rsid w:val="001073D2"/>
    <w:rsid w:val="001135AF"/>
    <w:rsid w:val="001239A6"/>
    <w:rsid w:val="001347BF"/>
    <w:rsid w:val="001409F6"/>
    <w:rsid w:val="00140D06"/>
    <w:rsid w:val="0016061C"/>
    <w:rsid w:val="001673BC"/>
    <w:rsid w:val="00177D8A"/>
    <w:rsid w:val="00190898"/>
    <w:rsid w:val="001B5DBB"/>
    <w:rsid w:val="001C514F"/>
    <w:rsid w:val="001E1D83"/>
    <w:rsid w:val="001F26F9"/>
    <w:rsid w:val="001F715F"/>
    <w:rsid w:val="002047C3"/>
    <w:rsid w:val="00227DAA"/>
    <w:rsid w:val="002460E7"/>
    <w:rsid w:val="002509F8"/>
    <w:rsid w:val="00253159"/>
    <w:rsid w:val="00253A8B"/>
    <w:rsid w:val="00265546"/>
    <w:rsid w:val="00265DB9"/>
    <w:rsid w:val="00274230"/>
    <w:rsid w:val="00274E03"/>
    <w:rsid w:val="00285308"/>
    <w:rsid w:val="00290EBA"/>
    <w:rsid w:val="00297AD4"/>
    <w:rsid w:val="002A5EC2"/>
    <w:rsid w:val="002B06C7"/>
    <w:rsid w:val="002B5F93"/>
    <w:rsid w:val="002C5AF2"/>
    <w:rsid w:val="002D0CF6"/>
    <w:rsid w:val="002E7B80"/>
    <w:rsid w:val="002F53A4"/>
    <w:rsid w:val="002F749E"/>
    <w:rsid w:val="003033E8"/>
    <w:rsid w:val="003425F6"/>
    <w:rsid w:val="00352282"/>
    <w:rsid w:val="003538AD"/>
    <w:rsid w:val="00363E69"/>
    <w:rsid w:val="00363F86"/>
    <w:rsid w:val="00371628"/>
    <w:rsid w:val="00382AE3"/>
    <w:rsid w:val="003851F1"/>
    <w:rsid w:val="00386663"/>
    <w:rsid w:val="00387D58"/>
    <w:rsid w:val="00391CEB"/>
    <w:rsid w:val="003927AB"/>
    <w:rsid w:val="003A0E9A"/>
    <w:rsid w:val="003A4BB9"/>
    <w:rsid w:val="003A51A3"/>
    <w:rsid w:val="003A6EC7"/>
    <w:rsid w:val="003B7BB7"/>
    <w:rsid w:val="003C28EB"/>
    <w:rsid w:val="003C73C4"/>
    <w:rsid w:val="003E4A98"/>
    <w:rsid w:val="0041212D"/>
    <w:rsid w:val="004371F5"/>
    <w:rsid w:val="004414F3"/>
    <w:rsid w:val="004477ED"/>
    <w:rsid w:val="00451580"/>
    <w:rsid w:val="004561A7"/>
    <w:rsid w:val="00467224"/>
    <w:rsid w:val="00473DCD"/>
    <w:rsid w:val="004749D4"/>
    <w:rsid w:val="00484CBC"/>
    <w:rsid w:val="00485826"/>
    <w:rsid w:val="0048702F"/>
    <w:rsid w:val="004A089B"/>
    <w:rsid w:val="004A2742"/>
    <w:rsid w:val="004A73F5"/>
    <w:rsid w:val="004B4653"/>
    <w:rsid w:val="004C75E2"/>
    <w:rsid w:val="004F5080"/>
    <w:rsid w:val="00503BD5"/>
    <w:rsid w:val="00520031"/>
    <w:rsid w:val="00526361"/>
    <w:rsid w:val="00545771"/>
    <w:rsid w:val="00545CDA"/>
    <w:rsid w:val="0055342E"/>
    <w:rsid w:val="00555058"/>
    <w:rsid w:val="0056449E"/>
    <w:rsid w:val="00567513"/>
    <w:rsid w:val="005847F2"/>
    <w:rsid w:val="005869E3"/>
    <w:rsid w:val="005B2C68"/>
    <w:rsid w:val="005C0A31"/>
    <w:rsid w:val="005D0F62"/>
    <w:rsid w:val="005D2F87"/>
    <w:rsid w:val="005D6F19"/>
    <w:rsid w:val="005E1239"/>
    <w:rsid w:val="005F116E"/>
    <w:rsid w:val="005F3C78"/>
    <w:rsid w:val="005F56A7"/>
    <w:rsid w:val="005F7A96"/>
    <w:rsid w:val="00604533"/>
    <w:rsid w:val="00615DF5"/>
    <w:rsid w:val="006161E7"/>
    <w:rsid w:val="00623A57"/>
    <w:rsid w:val="00642C11"/>
    <w:rsid w:val="00651F73"/>
    <w:rsid w:val="00666CDF"/>
    <w:rsid w:val="006765D8"/>
    <w:rsid w:val="00686282"/>
    <w:rsid w:val="006900DE"/>
    <w:rsid w:val="00692EAA"/>
    <w:rsid w:val="006B2AFF"/>
    <w:rsid w:val="006B5950"/>
    <w:rsid w:val="006B73A7"/>
    <w:rsid w:val="006D07E6"/>
    <w:rsid w:val="006E3DB3"/>
    <w:rsid w:val="006F0443"/>
    <w:rsid w:val="006F4DD8"/>
    <w:rsid w:val="0071067A"/>
    <w:rsid w:val="00711597"/>
    <w:rsid w:val="007225C5"/>
    <w:rsid w:val="00723DA2"/>
    <w:rsid w:val="00736E45"/>
    <w:rsid w:val="0074309E"/>
    <w:rsid w:val="00746E6A"/>
    <w:rsid w:val="00747883"/>
    <w:rsid w:val="00752221"/>
    <w:rsid w:val="00780E54"/>
    <w:rsid w:val="00783636"/>
    <w:rsid w:val="007A34D4"/>
    <w:rsid w:val="007A3715"/>
    <w:rsid w:val="007A3981"/>
    <w:rsid w:val="007D2929"/>
    <w:rsid w:val="007E14EA"/>
    <w:rsid w:val="007E538B"/>
    <w:rsid w:val="007F5B3F"/>
    <w:rsid w:val="007F6261"/>
    <w:rsid w:val="00801F0A"/>
    <w:rsid w:val="008063B4"/>
    <w:rsid w:val="00813146"/>
    <w:rsid w:val="008172FF"/>
    <w:rsid w:val="0082491B"/>
    <w:rsid w:val="00824BAD"/>
    <w:rsid w:val="00826BF3"/>
    <w:rsid w:val="00835E6F"/>
    <w:rsid w:val="008832DE"/>
    <w:rsid w:val="00897C61"/>
    <w:rsid w:val="008A0A20"/>
    <w:rsid w:val="008A5F37"/>
    <w:rsid w:val="008B1131"/>
    <w:rsid w:val="008B163D"/>
    <w:rsid w:val="008C2367"/>
    <w:rsid w:val="008C2D88"/>
    <w:rsid w:val="008D0CD6"/>
    <w:rsid w:val="008D468F"/>
    <w:rsid w:val="00902847"/>
    <w:rsid w:val="00911701"/>
    <w:rsid w:val="00921BFB"/>
    <w:rsid w:val="0094457C"/>
    <w:rsid w:val="009501BD"/>
    <w:rsid w:val="009504A0"/>
    <w:rsid w:val="009638A1"/>
    <w:rsid w:val="00965DD9"/>
    <w:rsid w:val="00966302"/>
    <w:rsid w:val="00974272"/>
    <w:rsid w:val="00982AAB"/>
    <w:rsid w:val="00991468"/>
    <w:rsid w:val="00993C21"/>
    <w:rsid w:val="009A761A"/>
    <w:rsid w:val="009B42C7"/>
    <w:rsid w:val="009B7D23"/>
    <w:rsid w:val="009D1459"/>
    <w:rsid w:val="009E54BA"/>
    <w:rsid w:val="009E5688"/>
    <w:rsid w:val="00A1042E"/>
    <w:rsid w:val="00A11EBD"/>
    <w:rsid w:val="00A153B2"/>
    <w:rsid w:val="00A16681"/>
    <w:rsid w:val="00A26F4E"/>
    <w:rsid w:val="00A33F5F"/>
    <w:rsid w:val="00A37CFC"/>
    <w:rsid w:val="00A42C5C"/>
    <w:rsid w:val="00A5710D"/>
    <w:rsid w:val="00A632C1"/>
    <w:rsid w:val="00A71F4B"/>
    <w:rsid w:val="00A72E4F"/>
    <w:rsid w:val="00A948E9"/>
    <w:rsid w:val="00AA15DB"/>
    <w:rsid w:val="00AA27A5"/>
    <w:rsid w:val="00AA3ADD"/>
    <w:rsid w:val="00AA5A1B"/>
    <w:rsid w:val="00AB2CEF"/>
    <w:rsid w:val="00AB4A31"/>
    <w:rsid w:val="00AC3AEE"/>
    <w:rsid w:val="00AC5D66"/>
    <w:rsid w:val="00AC62C5"/>
    <w:rsid w:val="00AC68E7"/>
    <w:rsid w:val="00AE189F"/>
    <w:rsid w:val="00AE650E"/>
    <w:rsid w:val="00AE6709"/>
    <w:rsid w:val="00AF020A"/>
    <w:rsid w:val="00AF7AF9"/>
    <w:rsid w:val="00B01CA1"/>
    <w:rsid w:val="00B114E2"/>
    <w:rsid w:val="00B17355"/>
    <w:rsid w:val="00B25705"/>
    <w:rsid w:val="00B27853"/>
    <w:rsid w:val="00B35906"/>
    <w:rsid w:val="00B43AE6"/>
    <w:rsid w:val="00B441B9"/>
    <w:rsid w:val="00B516BC"/>
    <w:rsid w:val="00B525A4"/>
    <w:rsid w:val="00B54883"/>
    <w:rsid w:val="00B55FA6"/>
    <w:rsid w:val="00B56932"/>
    <w:rsid w:val="00B6085C"/>
    <w:rsid w:val="00B63EFF"/>
    <w:rsid w:val="00B86DDC"/>
    <w:rsid w:val="00B906E0"/>
    <w:rsid w:val="00B95FE7"/>
    <w:rsid w:val="00B9639E"/>
    <w:rsid w:val="00BB0A4E"/>
    <w:rsid w:val="00BB2315"/>
    <w:rsid w:val="00BB460F"/>
    <w:rsid w:val="00BB716D"/>
    <w:rsid w:val="00BC24F7"/>
    <w:rsid w:val="00BC53CE"/>
    <w:rsid w:val="00BC7D65"/>
    <w:rsid w:val="00BE0A41"/>
    <w:rsid w:val="00BE6A6F"/>
    <w:rsid w:val="00BF7E7E"/>
    <w:rsid w:val="00C10A26"/>
    <w:rsid w:val="00C15160"/>
    <w:rsid w:val="00C1576C"/>
    <w:rsid w:val="00C30E87"/>
    <w:rsid w:val="00C30F9C"/>
    <w:rsid w:val="00C467D7"/>
    <w:rsid w:val="00C65CA6"/>
    <w:rsid w:val="00C75807"/>
    <w:rsid w:val="00C83BF8"/>
    <w:rsid w:val="00C8489F"/>
    <w:rsid w:val="00C906BD"/>
    <w:rsid w:val="00C90AB6"/>
    <w:rsid w:val="00C96CDF"/>
    <w:rsid w:val="00CA1C02"/>
    <w:rsid w:val="00CA3EA1"/>
    <w:rsid w:val="00CA6ACA"/>
    <w:rsid w:val="00CA7A9A"/>
    <w:rsid w:val="00CB1DBA"/>
    <w:rsid w:val="00CF2753"/>
    <w:rsid w:val="00D01906"/>
    <w:rsid w:val="00D2775B"/>
    <w:rsid w:val="00D3264C"/>
    <w:rsid w:val="00D40B29"/>
    <w:rsid w:val="00D41A17"/>
    <w:rsid w:val="00D41D63"/>
    <w:rsid w:val="00D72D2B"/>
    <w:rsid w:val="00D7487D"/>
    <w:rsid w:val="00DB7724"/>
    <w:rsid w:val="00DC12CA"/>
    <w:rsid w:val="00DD7E91"/>
    <w:rsid w:val="00DE0C4B"/>
    <w:rsid w:val="00DF602E"/>
    <w:rsid w:val="00E112BF"/>
    <w:rsid w:val="00E140CD"/>
    <w:rsid w:val="00E22104"/>
    <w:rsid w:val="00E23A46"/>
    <w:rsid w:val="00E32C0D"/>
    <w:rsid w:val="00E61702"/>
    <w:rsid w:val="00E7108D"/>
    <w:rsid w:val="00E7365A"/>
    <w:rsid w:val="00E75A04"/>
    <w:rsid w:val="00E8134E"/>
    <w:rsid w:val="00E86DE4"/>
    <w:rsid w:val="00EB71CB"/>
    <w:rsid w:val="00EC243D"/>
    <w:rsid w:val="00EC7418"/>
    <w:rsid w:val="00EF0EAC"/>
    <w:rsid w:val="00EF5E10"/>
    <w:rsid w:val="00EF747F"/>
    <w:rsid w:val="00F010B6"/>
    <w:rsid w:val="00F07DF9"/>
    <w:rsid w:val="00F1056D"/>
    <w:rsid w:val="00F16D30"/>
    <w:rsid w:val="00F21A02"/>
    <w:rsid w:val="00F25C07"/>
    <w:rsid w:val="00F33A1F"/>
    <w:rsid w:val="00F410CF"/>
    <w:rsid w:val="00F42832"/>
    <w:rsid w:val="00F44EAF"/>
    <w:rsid w:val="00F4625B"/>
    <w:rsid w:val="00F51FB3"/>
    <w:rsid w:val="00F53FEB"/>
    <w:rsid w:val="00F55EBA"/>
    <w:rsid w:val="00F65272"/>
    <w:rsid w:val="00F71C09"/>
    <w:rsid w:val="00F83862"/>
    <w:rsid w:val="00F86EDA"/>
    <w:rsid w:val="00F912BC"/>
    <w:rsid w:val="00F9493A"/>
    <w:rsid w:val="00FA7496"/>
    <w:rsid w:val="00FA79D5"/>
    <w:rsid w:val="00FB3069"/>
    <w:rsid w:val="00FB7745"/>
    <w:rsid w:val="00FC1154"/>
    <w:rsid w:val="00FC1959"/>
    <w:rsid w:val="00FC6A3D"/>
    <w:rsid w:val="00FC7EC3"/>
    <w:rsid w:val="00FD2D8C"/>
    <w:rsid w:val="00FE0606"/>
    <w:rsid w:val="00FE12BC"/>
    <w:rsid w:val="00FE3508"/>
    <w:rsid w:val="00FF321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19C4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51FB3"/>
    <w:pPr>
      <w:keepNext/>
      <w:keepLines/>
      <w:spacing w:after="0" w:line="360" w:lineRule="auto"/>
      <w:jc w:val="both"/>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AFF"/>
    <w:pPr>
      <w:ind w:left="720"/>
      <w:contextualSpacing/>
    </w:pPr>
  </w:style>
  <w:style w:type="paragraph" w:styleId="FootnoteText">
    <w:name w:val="footnote text"/>
    <w:basedOn w:val="Normal"/>
    <w:link w:val="FootnoteTextChar"/>
    <w:uiPriority w:val="99"/>
    <w:semiHidden/>
    <w:unhideWhenUsed/>
    <w:rsid w:val="002460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60E7"/>
    <w:rPr>
      <w:sz w:val="20"/>
      <w:szCs w:val="20"/>
    </w:rPr>
  </w:style>
  <w:style w:type="character" w:styleId="FootnoteReference">
    <w:name w:val="footnote reference"/>
    <w:basedOn w:val="DefaultParagraphFont"/>
    <w:uiPriority w:val="99"/>
    <w:semiHidden/>
    <w:unhideWhenUsed/>
    <w:rsid w:val="002460E7"/>
    <w:rPr>
      <w:vertAlign w:val="superscript"/>
    </w:rPr>
  </w:style>
  <w:style w:type="character" w:styleId="Strong">
    <w:name w:val="Strong"/>
    <w:basedOn w:val="DefaultParagraphFont"/>
    <w:uiPriority w:val="22"/>
    <w:qFormat/>
    <w:rsid w:val="00A42C5C"/>
    <w:rPr>
      <w:b/>
      <w:bCs/>
    </w:rPr>
  </w:style>
  <w:style w:type="character" w:styleId="Hyperlink">
    <w:name w:val="Hyperlink"/>
    <w:basedOn w:val="DefaultParagraphFont"/>
    <w:uiPriority w:val="99"/>
    <w:unhideWhenUsed/>
    <w:rsid w:val="0071067A"/>
    <w:rPr>
      <w:color w:val="0563C1" w:themeColor="hyperlink"/>
      <w:u w:val="single"/>
    </w:rPr>
  </w:style>
  <w:style w:type="character" w:styleId="UnresolvedMention">
    <w:name w:val="Unresolved Mention"/>
    <w:basedOn w:val="DefaultParagraphFont"/>
    <w:uiPriority w:val="99"/>
    <w:semiHidden/>
    <w:unhideWhenUsed/>
    <w:rsid w:val="0071067A"/>
    <w:rPr>
      <w:color w:val="605E5C"/>
      <w:shd w:val="clear" w:color="auto" w:fill="E1DFDD"/>
    </w:rPr>
  </w:style>
  <w:style w:type="paragraph" w:styleId="BodyText">
    <w:name w:val="Body Text"/>
    <w:basedOn w:val="Normal"/>
    <w:link w:val="BodyTextChar"/>
    <w:uiPriority w:val="1"/>
    <w:unhideWhenUsed/>
    <w:qFormat/>
    <w:rsid w:val="00E75A04"/>
    <w:pPr>
      <w:widowControl w:val="0"/>
      <w:autoSpaceDE w:val="0"/>
      <w:autoSpaceDN w:val="0"/>
      <w:adjustRightInd w:val="0"/>
      <w:spacing w:after="0" w:line="240" w:lineRule="auto"/>
      <w:ind w:left="108" w:firstLine="710"/>
    </w:pPr>
    <w:rPr>
      <w:rFonts w:eastAsiaTheme="minorEastAsia" w:cs="Times New Roman"/>
      <w:szCs w:val="24"/>
      <w:lang w:eastAsia="lv-LV"/>
    </w:rPr>
  </w:style>
  <w:style w:type="character" w:customStyle="1" w:styleId="BodyTextChar">
    <w:name w:val="Body Text Char"/>
    <w:basedOn w:val="DefaultParagraphFont"/>
    <w:link w:val="BodyText"/>
    <w:uiPriority w:val="1"/>
    <w:rsid w:val="00E75A04"/>
    <w:rPr>
      <w:rFonts w:eastAsiaTheme="minorEastAsia" w:cs="Times New Roman"/>
      <w:szCs w:val="24"/>
      <w:lang w:eastAsia="lv-LV"/>
    </w:rPr>
  </w:style>
  <w:style w:type="paragraph" w:styleId="Header">
    <w:name w:val="header"/>
    <w:basedOn w:val="Normal"/>
    <w:link w:val="HeaderChar"/>
    <w:uiPriority w:val="99"/>
    <w:unhideWhenUsed/>
    <w:rsid w:val="006900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00DE"/>
  </w:style>
  <w:style w:type="paragraph" w:styleId="Footer">
    <w:name w:val="footer"/>
    <w:basedOn w:val="Normal"/>
    <w:link w:val="FooterChar"/>
    <w:uiPriority w:val="99"/>
    <w:unhideWhenUsed/>
    <w:rsid w:val="006900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00DE"/>
  </w:style>
  <w:style w:type="character" w:styleId="CommentReference">
    <w:name w:val="annotation reference"/>
    <w:basedOn w:val="DefaultParagraphFont"/>
    <w:uiPriority w:val="99"/>
    <w:semiHidden/>
    <w:unhideWhenUsed/>
    <w:rsid w:val="00555058"/>
    <w:rPr>
      <w:sz w:val="16"/>
      <w:szCs w:val="16"/>
    </w:rPr>
  </w:style>
  <w:style w:type="paragraph" w:styleId="CommentText">
    <w:name w:val="annotation text"/>
    <w:basedOn w:val="Normal"/>
    <w:link w:val="CommentTextChar"/>
    <w:uiPriority w:val="99"/>
    <w:semiHidden/>
    <w:unhideWhenUsed/>
    <w:rsid w:val="00555058"/>
    <w:pPr>
      <w:spacing w:line="240" w:lineRule="auto"/>
    </w:pPr>
    <w:rPr>
      <w:sz w:val="20"/>
      <w:szCs w:val="20"/>
    </w:rPr>
  </w:style>
  <w:style w:type="character" w:customStyle="1" w:styleId="CommentTextChar">
    <w:name w:val="Comment Text Char"/>
    <w:basedOn w:val="DefaultParagraphFont"/>
    <w:link w:val="CommentText"/>
    <w:uiPriority w:val="99"/>
    <w:semiHidden/>
    <w:rsid w:val="00555058"/>
    <w:rPr>
      <w:sz w:val="20"/>
      <w:szCs w:val="20"/>
    </w:rPr>
  </w:style>
  <w:style w:type="paragraph" w:styleId="CommentSubject">
    <w:name w:val="annotation subject"/>
    <w:basedOn w:val="CommentText"/>
    <w:next w:val="CommentText"/>
    <w:link w:val="CommentSubjectChar"/>
    <w:uiPriority w:val="99"/>
    <w:semiHidden/>
    <w:unhideWhenUsed/>
    <w:rsid w:val="00555058"/>
    <w:rPr>
      <w:b/>
      <w:bCs/>
    </w:rPr>
  </w:style>
  <w:style w:type="character" w:customStyle="1" w:styleId="CommentSubjectChar">
    <w:name w:val="Comment Subject Char"/>
    <w:basedOn w:val="CommentTextChar"/>
    <w:link w:val="CommentSubject"/>
    <w:uiPriority w:val="99"/>
    <w:semiHidden/>
    <w:rsid w:val="00555058"/>
    <w:rPr>
      <w:b/>
      <w:bCs/>
      <w:sz w:val="20"/>
      <w:szCs w:val="20"/>
    </w:rPr>
  </w:style>
  <w:style w:type="paragraph" w:styleId="Revision">
    <w:name w:val="Revision"/>
    <w:hidden/>
    <w:uiPriority w:val="99"/>
    <w:semiHidden/>
    <w:rsid w:val="00C83BF8"/>
    <w:pPr>
      <w:spacing w:after="0" w:line="240" w:lineRule="auto"/>
    </w:pPr>
  </w:style>
  <w:style w:type="character" w:styleId="FollowedHyperlink">
    <w:name w:val="FollowedHyperlink"/>
    <w:basedOn w:val="DefaultParagraphFont"/>
    <w:uiPriority w:val="99"/>
    <w:semiHidden/>
    <w:unhideWhenUsed/>
    <w:rsid w:val="00FE3508"/>
    <w:rPr>
      <w:color w:val="954F72" w:themeColor="followedHyperlink"/>
      <w:u w:val="single"/>
    </w:rPr>
  </w:style>
  <w:style w:type="character" w:customStyle="1" w:styleId="Heading2Char">
    <w:name w:val="Heading 2 Char"/>
    <w:basedOn w:val="DefaultParagraphFont"/>
    <w:link w:val="Heading2"/>
    <w:uiPriority w:val="9"/>
    <w:rsid w:val="00F51FB3"/>
    <w:rPr>
      <w:rFonts w:eastAsiaTheme="majorEastAsia" w:cstheme="majorBidi"/>
      <w:b/>
      <w:color w:val="000000" w:themeColor="text1"/>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076187">
      <w:bodyDiv w:val="1"/>
      <w:marLeft w:val="0"/>
      <w:marRight w:val="0"/>
      <w:marTop w:val="0"/>
      <w:marBottom w:val="0"/>
      <w:divBdr>
        <w:top w:val="none" w:sz="0" w:space="0" w:color="auto"/>
        <w:left w:val="none" w:sz="0" w:space="0" w:color="auto"/>
        <w:bottom w:val="none" w:sz="0" w:space="0" w:color="auto"/>
        <w:right w:val="none" w:sz="0" w:space="0" w:color="auto"/>
      </w:divBdr>
    </w:div>
    <w:div w:id="161620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gov.lv/lv/tiesu-prakse/tiesu-prakses-apkopojumi/kriminaltiesibas" TargetMode="External"/><Relationship Id="rId3" Type="http://schemas.openxmlformats.org/officeDocument/2006/relationships/settings" Target="settings.xml"/><Relationship Id="rId7" Type="http://schemas.openxmlformats.org/officeDocument/2006/relationships/hyperlink" Target="https://manas.tiesas.lv/eTiesasMvc/nolemumi/pdf/48669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15246</Words>
  <Characters>8691</Characters>
  <Application>Microsoft Office Word</Application>
  <DocSecurity>0</DocSecurity>
  <Lines>72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2022-12-05T09:29:00Z</dcterms:created>
  <dcterms:modified xsi:type="dcterms:W3CDTF">2022-12-05T09:29:00Z</dcterms:modified>
</cp:coreProperties>
</file>