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3D09" w14:textId="020882FE" w:rsidR="00B80627" w:rsidRPr="00CC769C" w:rsidRDefault="00D11B23" w:rsidP="00D11B23">
      <w:pPr>
        <w:spacing w:line="276" w:lineRule="auto"/>
        <w:jc w:val="both"/>
        <w:rPr>
          <w:rFonts w:asciiTheme="majorBidi" w:hAnsiTheme="majorBidi" w:cstheme="majorBidi"/>
        </w:rPr>
      </w:pPr>
      <w:r w:rsidRPr="0070127F">
        <w:rPr>
          <w:b/>
          <w:bCs/>
        </w:rPr>
        <w:t>Apskates protokola administratīvā pārkāpuma lietā falsifikācija kā dienesta viltojums</w:t>
      </w:r>
    </w:p>
    <w:p w14:paraId="3079BE86" w14:textId="3F3932A7" w:rsidR="009C0BA3" w:rsidRPr="00CC769C" w:rsidRDefault="009C0BA3" w:rsidP="001E78E2">
      <w:pPr>
        <w:pStyle w:val="BodyText2"/>
        <w:spacing w:after="0" w:line="276" w:lineRule="auto"/>
        <w:rPr>
          <w:rFonts w:asciiTheme="majorBidi" w:hAnsiTheme="majorBidi" w:cstheme="majorBidi"/>
        </w:rPr>
      </w:pPr>
    </w:p>
    <w:p w14:paraId="2FB2F0F4" w14:textId="77777777" w:rsidR="00D11B23" w:rsidRPr="00D11B23" w:rsidRDefault="00772A7C" w:rsidP="00D926E9">
      <w:pPr>
        <w:spacing w:line="276" w:lineRule="auto"/>
        <w:jc w:val="center"/>
        <w:rPr>
          <w:b/>
        </w:rPr>
      </w:pPr>
      <w:r w:rsidRPr="00D11B23">
        <w:rPr>
          <w:b/>
        </w:rPr>
        <w:t>Latvijas Republikas Senāt</w:t>
      </w:r>
      <w:r w:rsidR="00D11B23" w:rsidRPr="00D11B23">
        <w:rPr>
          <w:b/>
        </w:rPr>
        <w:t>a</w:t>
      </w:r>
      <w:r w:rsidRPr="00D11B23">
        <w:rPr>
          <w:b/>
        </w:rPr>
        <w:t xml:space="preserve"> </w:t>
      </w:r>
    </w:p>
    <w:p w14:paraId="082C32DF" w14:textId="77777777" w:rsidR="00D11B23" w:rsidRPr="00D11B23" w:rsidRDefault="00D11B23" w:rsidP="00D926E9">
      <w:pPr>
        <w:spacing w:line="276" w:lineRule="auto"/>
        <w:jc w:val="center"/>
        <w:rPr>
          <w:b/>
        </w:rPr>
      </w:pPr>
      <w:r w:rsidRPr="00D11B23">
        <w:rPr>
          <w:b/>
        </w:rPr>
        <w:t>Krimināllietu departamenta</w:t>
      </w:r>
    </w:p>
    <w:p w14:paraId="051DD6A0" w14:textId="262C2FA2" w:rsidR="00772A7C" w:rsidRPr="00D11B23" w:rsidRDefault="00D11B23" w:rsidP="00D926E9">
      <w:pPr>
        <w:spacing w:line="276" w:lineRule="auto"/>
        <w:jc w:val="center"/>
        <w:rPr>
          <w:b/>
        </w:rPr>
      </w:pPr>
      <w:proofErr w:type="gramStart"/>
      <w:r w:rsidRPr="00D11B23">
        <w:rPr>
          <w:b/>
        </w:rPr>
        <w:t>2022.gada</w:t>
      </w:r>
      <w:proofErr w:type="gramEnd"/>
      <w:r w:rsidRPr="00D11B23">
        <w:rPr>
          <w:b/>
        </w:rPr>
        <w:t xml:space="preserve"> 29.novembra</w:t>
      </w:r>
    </w:p>
    <w:p w14:paraId="78A8A624" w14:textId="1961D1A1" w:rsidR="009C0BA3" w:rsidRPr="00D11B23" w:rsidRDefault="00606650" w:rsidP="00D926E9">
      <w:pPr>
        <w:spacing w:line="276" w:lineRule="auto"/>
        <w:jc w:val="center"/>
        <w:rPr>
          <w:b/>
        </w:rPr>
      </w:pPr>
      <w:r w:rsidRPr="00D11B23">
        <w:rPr>
          <w:b/>
        </w:rPr>
        <w:t>LĒMUMS</w:t>
      </w:r>
    </w:p>
    <w:p w14:paraId="0C78AD30" w14:textId="071CC66A" w:rsidR="009C0BA3" w:rsidRPr="00D11B23" w:rsidRDefault="00D11B23" w:rsidP="00D926E9">
      <w:pPr>
        <w:spacing w:line="276" w:lineRule="auto"/>
        <w:jc w:val="center"/>
        <w:rPr>
          <w:b/>
        </w:rPr>
      </w:pPr>
      <w:r w:rsidRPr="00D11B23">
        <w:rPr>
          <w:b/>
        </w:rPr>
        <w:t>Lieta Nr. 11280009718, SKK-208/2022</w:t>
      </w:r>
    </w:p>
    <w:p w14:paraId="75F486E7" w14:textId="3C0A6F2D" w:rsidR="00D11B23" w:rsidRPr="00D11B23" w:rsidRDefault="00D11B23" w:rsidP="00D926E9">
      <w:pPr>
        <w:spacing w:line="276" w:lineRule="auto"/>
        <w:jc w:val="center"/>
        <w:rPr>
          <w:b/>
        </w:rPr>
      </w:pPr>
      <w:hyperlink r:id="rId7" w:history="1">
        <w:r w:rsidRPr="00D11B23">
          <w:rPr>
            <w:rStyle w:val="Hyperlink"/>
            <w:shd w:val="clear" w:color="auto" w:fill="FFFFFF"/>
          </w:rPr>
          <w:t>ECLI:LV:AT:2022:1129.11280009718.4.L</w:t>
        </w:r>
      </w:hyperlink>
    </w:p>
    <w:p w14:paraId="13994BDA" w14:textId="77777777" w:rsidR="00C52066" w:rsidRPr="00CC769C" w:rsidRDefault="00C52066" w:rsidP="00D926E9">
      <w:pPr>
        <w:spacing w:line="276" w:lineRule="auto"/>
        <w:ind w:firstLine="567"/>
        <w:jc w:val="both"/>
        <w:rPr>
          <w:rFonts w:asciiTheme="majorBidi" w:hAnsiTheme="majorBidi" w:cstheme="majorBidi"/>
        </w:rPr>
      </w:pPr>
    </w:p>
    <w:p w14:paraId="5AE13377" w14:textId="60B22B5F" w:rsidR="00C52066" w:rsidRPr="00CC769C" w:rsidRDefault="00C52066" w:rsidP="00D926E9">
      <w:pPr>
        <w:spacing w:line="276" w:lineRule="auto"/>
        <w:ind w:firstLine="720"/>
        <w:jc w:val="both"/>
        <w:rPr>
          <w:rFonts w:asciiTheme="majorBidi" w:hAnsiTheme="majorBidi" w:cstheme="majorBidi"/>
        </w:rPr>
      </w:pPr>
      <w:r w:rsidRPr="00CC769C">
        <w:rPr>
          <w:rFonts w:asciiTheme="majorBidi" w:hAnsiTheme="majorBidi" w:cstheme="majorBidi"/>
        </w:rPr>
        <w:t xml:space="preserve">Tiesa šādā sastāvā: senatori </w:t>
      </w:r>
      <w:r w:rsidR="00DF2925">
        <w:rPr>
          <w:rFonts w:asciiTheme="majorBidi" w:hAnsiTheme="majorBidi" w:cstheme="majorBidi"/>
        </w:rPr>
        <w:t xml:space="preserve">Irīna Jansone, </w:t>
      </w:r>
      <w:r w:rsidR="00E806DB">
        <w:rPr>
          <w:rFonts w:asciiTheme="majorBidi" w:hAnsiTheme="majorBidi" w:cstheme="majorBidi"/>
        </w:rPr>
        <w:t>Aivars Uminskis</w:t>
      </w:r>
      <w:r w:rsidR="007D3EDC">
        <w:rPr>
          <w:rFonts w:asciiTheme="majorBidi" w:hAnsiTheme="majorBidi" w:cstheme="majorBidi"/>
        </w:rPr>
        <w:t>,</w:t>
      </w:r>
      <w:r w:rsidR="007D3EDC" w:rsidRPr="007D3EDC">
        <w:rPr>
          <w:rFonts w:asciiTheme="majorBidi" w:hAnsiTheme="majorBidi" w:cstheme="majorBidi"/>
        </w:rPr>
        <w:t xml:space="preserve"> </w:t>
      </w:r>
      <w:r w:rsidR="007D3EDC">
        <w:rPr>
          <w:rFonts w:asciiTheme="majorBidi" w:hAnsiTheme="majorBidi" w:cstheme="majorBidi"/>
        </w:rPr>
        <w:t>Inese Laura Zemīte</w:t>
      </w:r>
    </w:p>
    <w:p w14:paraId="044086EC" w14:textId="3A84BD90" w:rsidR="00DF668C" w:rsidRPr="00CC769C" w:rsidRDefault="00DF668C" w:rsidP="00D926E9">
      <w:pPr>
        <w:spacing w:line="276" w:lineRule="auto"/>
        <w:ind w:firstLine="720"/>
        <w:jc w:val="both"/>
        <w:rPr>
          <w:rFonts w:asciiTheme="majorBidi" w:hAnsiTheme="majorBidi" w:cstheme="majorBidi"/>
        </w:rPr>
      </w:pPr>
    </w:p>
    <w:p w14:paraId="16D4DF56" w14:textId="2B52EB36" w:rsidR="00573A4A" w:rsidRDefault="009B757A" w:rsidP="00D926E9">
      <w:pPr>
        <w:spacing w:line="276" w:lineRule="auto"/>
        <w:ind w:firstLine="720"/>
        <w:jc w:val="both"/>
        <w:rPr>
          <w:rFonts w:asciiTheme="majorBidi" w:hAnsiTheme="majorBidi" w:cstheme="majorBidi"/>
        </w:rPr>
      </w:pPr>
      <w:r w:rsidRPr="00A52F92">
        <w:rPr>
          <w:rFonts w:asciiTheme="majorBidi" w:hAnsiTheme="majorBidi" w:cstheme="majorBidi"/>
        </w:rPr>
        <w:t xml:space="preserve">izskatīja rakstveida procesā krimināllietu sakarā ar </w:t>
      </w:r>
      <w:r w:rsidR="00573A4A" w:rsidRPr="00A52F92">
        <w:rPr>
          <w:rFonts w:asciiTheme="majorBidi" w:hAnsiTheme="majorBidi" w:cstheme="majorBidi"/>
        </w:rPr>
        <w:t>apsūdzēt</w:t>
      </w:r>
      <w:r w:rsidR="00A52F92" w:rsidRPr="00A52F92">
        <w:rPr>
          <w:rFonts w:asciiTheme="majorBidi" w:hAnsiTheme="majorBidi" w:cstheme="majorBidi"/>
        </w:rPr>
        <w:t>ā</w:t>
      </w:r>
      <w:r w:rsidR="00DF2925">
        <w:rPr>
          <w:rFonts w:asciiTheme="majorBidi" w:hAnsiTheme="majorBidi" w:cstheme="majorBidi"/>
        </w:rPr>
        <w:t xml:space="preserve"> </w:t>
      </w:r>
      <w:r w:rsidR="00D11B23">
        <w:rPr>
          <w:rFonts w:asciiTheme="majorBidi" w:hAnsiTheme="majorBidi" w:cstheme="majorBidi"/>
        </w:rPr>
        <w:t>[pers. A]</w:t>
      </w:r>
      <w:r w:rsidR="00DF2925">
        <w:rPr>
          <w:rFonts w:asciiTheme="majorBidi" w:hAnsiTheme="majorBidi" w:cstheme="majorBidi"/>
        </w:rPr>
        <w:t xml:space="preserve"> aizstāves Zentas </w:t>
      </w:r>
      <w:proofErr w:type="spellStart"/>
      <w:r w:rsidR="00DF2925">
        <w:rPr>
          <w:rFonts w:asciiTheme="majorBidi" w:hAnsiTheme="majorBidi" w:cstheme="majorBidi"/>
        </w:rPr>
        <w:t>Bičkovičas</w:t>
      </w:r>
      <w:proofErr w:type="spellEnd"/>
      <w:r w:rsidR="00A52F92" w:rsidRPr="00A52F92">
        <w:rPr>
          <w:rFonts w:asciiTheme="majorBidi" w:hAnsiTheme="majorBidi" w:cstheme="majorBidi"/>
        </w:rPr>
        <w:t xml:space="preserve"> </w:t>
      </w:r>
      <w:r w:rsidR="00DF2925">
        <w:rPr>
          <w:rFonts w:asciiTheme="majorBidi" w:hAnsiTheme="majorBidi" w:cstheme="majorBidi"/>
        </w:rPr>
        <w:t xml:space="preserve">kasācijas sūdzību par </w:t>
      </w:r>
      <w:r w:rsidR="00BD2004" w:rsidRPr="00A52F92">
        <w:rPr>
          <w:rFonts w:asciiTheme="majorBidi" w:hAnsiTheme="majorBidi" w:cstheme="majorBidi"/>
        </w:rPr>
        <w:t>Vidzemes</w:t>
      </w:r>
      <w:r w:rsidR="0011619B" w:rsidRPr="00A52F92">
        <w:rPr>
          <w:rFonts w:asciiTheme="majorBidi" w:hAnsiTheme="majorBidi" w:cstheme="majorBidi"/>
        </w:rPr>
        <w:t xml:space="preserve"> apgabaltiesas </w:t>
      </w:r>
      <w:proofErr w:type="gramStart"/>
      <w:r w:rsidR="0011619B" w:rsidRPr="00A52F92">
        <w:rPr>
          <w:rFonts w:asciiTheme="majorBidi" w:hAnsiTheme="majorBidi" w:cstheme="majorBidi"/>
        </w:rPr>
        <w:t>2021.gada</w:t>
      </w:r>
      <w:proofErr w:type="gramEnd"/>
      <w:r w:rsidR="0011619B" w:rsidRPr="00A52F92">
        <w:rPr>
          <w:rFonts w:asciiTheme="majorBidi" w:hAnsiTheme="majorBidi" w:cstheme="majorBidi"/>
        </w:rPr>
        <w:t xml:space="preserve"> </w:t>
      </w:r>
      <w:r w:rsidR="00DF2925">
        <w:rPr>
          <w:rFonts w:asciiTheme="majorBidi" w:hAnsiTheme="majorBidi" w:cstheme="majorBidi"/>
        </w:rPr>
        <w:t>27</w:t>
      </w:r>
      <w:r w:rsidR="0011619B" w:rsidRPr="00A52F92">
        <w:rPr>
          <w:rFonts w:asciiTheme="majorBidi" w:hAnsiTheme="majorBidi" w:cstheme="majorBidi"/>
        </w:rPr>
        <w:t xml:space="preserve">.septembra </w:t>
      </w:r>
      <w:r w:rsidR="00DF2925">
        <w:rPr>
          <w:rFonts w:asciiTheme="majorBidi" w:hAnsiTheme="majorBidi" w:cstheme="majorBidi"/>
        </w:rPr>
        <w:t>lēmumu</w:t>
      </w:r>
      <w:r w:rsidR="0011619B" w:rsidRPr="00A52F92">
        <w:rPr>
          <w:rFonts w:asciiTheme="majorBidi" w:hAnsiTheme="majorBidi" w:cstheme="majorBidi"/>
        </w:rPr>
        <w:t>.</w:t>
      </w:r>
    </w:p>
    <w:p w14:paraId="3A656F78" w14:textId="60721733" w:rsidR="0021705E" w:rsidRPr="00CC769C" w:rsidRDefault="0021705E" w:rsidP="00D926E9">
      <w:pPr>
        <w:spacing w:line="276" w:lineRule="auto"/>
        <w:ind w:firstLine="720"/>
        <w:jc w:val="both"/>
        <w:rPr>
          <w:rFonts w:asciiTheme="majorBidi" w:hAnsiTheme="majorBidi" w:cstheme="majorBidi"/>
        </w:rPr>
      </w:pPr>
    </w:p>
    <w:p w14:paraId="13F0D9BE" w14:textId="2604A055" w:rsidR="0021705E" w:rsidRPr="00CC769C" w:rsidRDefault="0021705E" w:rsidP="00747930">
      <w:pPr>
        <w:spacing w:line="276" w:lineRule="auto"/>
        <w:jc w:val="center"/>
        <w:rPr>
          <w:rFonts w:asciiTheme="majorBidi" w:hAnsiTheme="majorBidi" w:cstheme="majorBidi"/>
          <w:b/>
          <w:bCs/>
        </w:rPr>
      </w:pPr>
      <w:r w:rsidRPr="00CC769C">
        <w:rPr>
          <w:rFonts w:asciiTheme="majorBidi" w:hAnsiTheme="majorBidi" w:cstheme="majorBidi"/>
          <w:b/>
          <w:bCs/>
        </w:rPr>
        <w:t>Aprakstošā daļa</w:t>
      </w:r>
    </w:p>
    <w:p w14:paraId="78EBAF21" w14:textId="1A87B0A7" w:rsidR="0021705E" w:rsidRPr="00CC769C" w:rsidRDefault="0021705E" w:rsidP="00D926E9">
      <w:pPr>
        <w:spacing w:line="276" w:lineRule="auto"/>
        <w:ind w:firstLine="720"/>
        <w:jc w:val="both"/>
        <w:rPr>
          <w:rFonts w:asciiTheme="majorBidi" w:hAnsiTheme="majorBidi" w:cstheme="majorBidi"/>
        </w:rPr>
      </w:pPr>
    </w:p>
    <w:p w14:paraId="03E94359" w14:textId="19E1E8F6" w:rsidR="004D7D23" w:rsidRPr="002509BA" w:rsidRDefault="0021705E" w:rsidP="00112377">
      <w:pPr>
        <w:spacing w:line="276" w:lineRule="auto"/>
        <w:ind w:right="-143" w:firstLine="709"/>
        <w:jc w:val="both"/>
      </w:pPr>
      <w:r w:rsidRPr="00CC769C">
        <w:rPr>
          <w:rFonts w:asciiTheme="majorBidi" w:hAnsiTheme="majorBidi" w:cstheme="majorBidi"/>
        </w:rPr>
        <w:t xml:space="preserve">[1] </w:t>
      </w:r>
      <w:r w:rsidR="00924068" w:rsidRPr="00CC769C">
        <w:rPr>
          <w:rFonts w:asciiTheme="majorBidi" w:hAnsiTheme="majorBidi" w:cstheme="majorBidi"/>
        </w:rPr>
        <w:t xml:space="preserve">Ar </w:t>
      </w:r>
      <w:r w:rsidR="004D7D23">
        <w:t xml:space="preserve">Vidzemes rajona </w:t>
      </w:r>
      <w:r w:rsidR="004D7D23" w:rsidRPr="002509BA">
        <w:t xml:space="preserve">tiesas </w:t>
      </w:r>
      <w:proofErr w:type="gramStart"/>
      <w:r w:rsidR="004D7D23" w:rsidRPr="002509BA">
        <w:t>20</w:t>
      </w:r>
      <w:r w:rsidR="004D7D23">
        <w:t>21</w:t>
      </w:r>
      <w:r w:rsidR="004D7D23" w:rsidRPr="002509BA">
        <w:t>.gada</w:t>
      </w:r>
      <w:proofErr w:type="gramEnd"/>
      <w:r w:rsidR="004D7D23" w:rsidRPr="002509BA">
        <w:t xml:space="preserve"> </w:t>
      </w:r>
      <w:r w:rsidR="004D7D23">
        <w:t>17.marta</w:t>
      </w:r>
      <w:r w:rsidR="004D7D23" w:rsidRPr="002509BA">
        <w:t xml:space="preserve"> spriedumu</w:t>
      </w:r>
    </w:p>
    <w:p w14:paraId="26C95B6A" w14:textId="4BDC5A29" w:rsidR="004D7D23" w:rsidRPr="002509BA" w:rsidRDefault="00D11B23" w:rsidP="004D7D23">
      <w:pPr>
        <w:spacing w:line="276" w:lineRule="auto"/>
        <w:ind w:right="-143" w:firstLine="567"/>
        <w:jc w:val="both"/>
      </w:pPr>
      <w:r>
        <w:t>[pers. A]</w:t>
      </w:r>
      <w:r w:rsidR="004D7D23" w:rsidRPr="002509BA">
        <w:t xml:space="preserve">, personas kods </w:t>
      </w:r>
      <w:r>
        <w:t>[..]</w:t>
      </w:r>
      <w:r w:rsidR="004D7D23" w:rsidRPr="002509BA">
        <w:t>,</w:t>
      </w:r>
    </w:p>
    <w:p w14:paraId="5650D584" w14:textId="77777777" w:rsidR="004D7D23" w:rsidRDefault="004D7D23" w:rsidP="004D7D23">
      <w:pPr>
        <w:spacing w:line="276" w:lineRule="auto"/>
        <w:ind w:right="-143" w:firstLine="567"/>
        <w:jc w:val="both"/>
      </w:pPr>
      <w:r w:rsidRPr="002509BA">
        <w:t>atzīts par vainīgu</w:t>
      </w:r>
      <w:r>
        <w:t xml:space="preserve"> Krimināllikuma </w:t>
      </w:r>
      <w:proofErr w:type="gramStart"/>
      <w:r>
        <w:t>20.panta</w:t>
      </w:r>
      <w:proofErr w:type="gramEnd"/>
      <w:r>
        <w:t xml:space="preserve"> otrajā daļā un 327.panta </w:t>
      </w:r>
      <w:proofErr w:type="spellStart"/>
      <w:r>
        <w:t>pirmjā</w:t>
      </w:r>
      <w:proofErr w:type="spellEnd"/>
      <w:r>
        <w:t xml:space="preserve"> daļā paredzētajā noziedzīgajā nodarījumā un sodīts ar piespiedu darbu uz 160 stundām, atņemot tiesības ieņemt valsts amatpersonas amatu valsts un pašvaldības iestādēs uz 2 gadiem.</w:t>
      </w:r>
    </w:p>
    <w:p w14:paraId="0DB2C6D1" w14:textId="77777777" w:rsidR="004D7D23" w:rsidRDefault="004D7D23" w:rsidP="004D7D23">
      <w:pPr>
        <w:spacing w:line="276" w:lineRule="auto"/>
        <w:ind w:right="-143" w:firstLine="567"/>
        <w:jc w:val="both"/>
      </w:pPr>
    </w:p>
    <w:p w14:paraId="1E81FD5F" w14:textId="663D0398" w:rsidR="004D7D23" w:rsidRPr="002509BA" w:rsidRDefault="004D7D23" w:rsidP="00112377">
      <w:pPr>
        <w:spacing w:line="276" w:lineRule="auto"/>
        <w:ind w:right="-143" w:firstLine="709"/>
        <w:jc w:val="both"/>
      </w:pPr>
      <w:r w:rsidRPr="002509BA">
        <w:t xml:space="preserve">[2] </w:t>
      </w:r>
      <w:r>
        <w:t xml:space="preserve">Ar pirmās instances tiesas spriedumu </w:t>
      </w:r>
      <w:r w:rsidR="00D11B23">
        <w:t>[pers. A]</w:t>
      </w:r>
      <w:r>
        <w:t xml:space="preserve"> atzīts par vainīgu un sodīts</w:t>
      </w:r>
      <w:r w:rsidR="003475ED">
        <w:t xml:space="preserve"> </w:t>
      </w:r>
      <w:r w:rsidR="00A64208">
        <w:t>par to, ka</w:t>
      </w:r>
      <w:r w:rsidR="003241CC">
        <w:t>,</w:t>
      </w:r>
      <w:r w:rsidR="00A64208">
        <w:t xml:space="preserve"> būdams valsts amatpersona, organizēja dokumenta viltošanu</w:t>
      </w:r>
      <w:r>
        <w:t>.</w:t>
      </w:r>
    </w:p>
    <w:p w14:paraId="21FDB735" w14:textId="77777777" w:rsidR="004D7D23" w:rsidRDefault="004D7D23" w:rsidP="004D7D23">
      <w:pPr>
        <w:spacing w:line="276" w:lineRule="auto"/>
        <w:ind w:right="-143" w:firstLine="567"/>
        <w:jc w:val="both"/>
      </w:pPr>
    </w:p>
    <w:p w14:paraId="15E02243" w14:textId="3F4C2BF2" w:rsidR="004D7D23" w:rsidRDefault="004D7D23" w:rsidP="00112377">
      <w:pPr>
        <w:spacing w:line="276" w:lineRule="auto"/>
        <w:ind w:right="-143" w:firstLine="709"/>
        <w:jc w:val="both"/>
      </w:pPr>
      <w:r w:rsidRPr="002509BA">
        <w:t xml:space="preserve">[3] Ar </w:t>
      </w:r>
      <w:r w:rsidR="00A64208">
        <w:t>Vidzemes</w:t>
      </w:r>
      <w:r w:rsidRPr="002509BA">
        <w:t xml:space="preserve"> apgabaltiesas </w:t>
      </w:r>
      <w:proofErr w:type="gramStart"/>
      <w:r w:rsidRPr="002509BA">
        <w:t>20</w:t>
      </w:r>
      <w:r>
        <w:t>2</w:t>
      </w:r>
      <w:r w:rsidR="00A64208">
        <w:t>1</w:t>
      </w:r>
      <w:r w:rsidRPr="002509BA">
        <w:t>.gada</w:t>
      </w:r>
      <w:proofErr w:type="gramEnd"/>
      <w:r w:rsidRPr="002509BA">
        <w:t xml:space="preserve"> </w:t>
      </w:r>
      <w:r>
        <w:t>2</w:t>
      </w:r>
      <w:r w:rsidR="00A64208">
        <w:t>7</w:t>
      </w:r>
      <w:r>
        <w:t>.</w:t>
      </w:r>
      <w:r w:rsidR="00A64208">
        <w:t>septembra</w:t>
      </w:r>
      <w:r>
        <w:t xml:space="preserve"> lēmumu</w:t>
      </w:r>
      <w:r w:rsidRPr="002509BA">
        <w:t>, iztiesājot lietu sakarā ar</w:t>
      </w:r>
      <w:r>
        <w:t xml:space="preserve"> apsūdzētā </w:t>
      </w:r>
      <w:r w:rsidR="00D11B23">
        <w:t>[pers. A]</w:t>
      </w:r>
      <w:r>
        <w:t xml:space="preserve"> aizstāves </w:t>
      </w:r>
      <w:r w:rsidR="00A64208">
        <w:t xml:space="preserve">Zentas </w:t>
      </w:r>
      <w:proofErr w:type="spellStart"/>
      <w:r w:rsidR="00A64208">
        <w:t>Bičkovičas</w:t>
      </w:r>
      <w:proofErr w:type="spellEnd"/>
      <w:r>
        <w:t xml:space="preserve"> apelācijas sūdzību</w:t>
      </w:r>
      <w:r w:rsidRPr="002509BA">
        <w:t xml:space="preserve">, </w:t>
      </w:r>
      <w:r w:rsidR="00A64208">
        <w:t>Vidzemes rajona</w:t>
      </w:r>
      <w:r w:rsidRPr="002509BA">
        <w:t xml:space="preserve"> tiesas 20</w:t>
      </w:r>
      <w:r w:rsidR="00A64208">
        <w:t>21</w:t>
      </w:r>
      <w:r w:rsidRPr="002509BA">
        <w:t xml:space="preserve">.gada </w:t>
      </w:r>
      <w:r w:rsidR="00A64208">
        <w:t>17.marta</w:t>
      </w:r>
      <w:r>
        <w:t xml:space="preserve"> </w:t>
      </w:r>
      <w:r w:rsidRPr="002509BA">
        <w:t>spriedums</w:t>
      </w:r>
      <w:r>
        <w:t xml:space="preserve"> atstāts negrozīts</w:t>
      </w:r>
      <w:r w:rsidRPr="002509BA">
        <w:t>.</w:t>
      </w:r>
    </w:p>
    <w:p w14:paraId="2188E518" w14:textId="77777777" w:rsidR="00A64208" w:rsidRPr="008D6E37" w:rsidRDefault="00A64208" w:rsidP="00A64208">
      <w:pPr>
        <w:spacing w:line="276" w:lineRule="auto"/>
        <w:ind w:right="-143" w:firstLine="567"/>
        <w:jc w:val="both"/>
      </w:pPr>
    </w:p>
    <w:p w14:paraId="528F2D8B" w14:textId="3583F60B" w:rsidR="004D7D23" w:rsidRDefault="004D7D23" w:rsidP="004D7D23">
      <w:pPr>
        <w:spacing w:line="276" w:lineRule="auto"/>
        <w:ind w:right="-143" w:firstLine="720"/>
        <w:jc w:val="both"/>
        <w:rPr>
          <w:rFonts w:asciiTheme="majorBidi" w:hAnsiTheme="majorBidi" w:cstheme="majorBidi"/>
          <w:color w:val="000000"/>
        </w:rPr>
      </w:pPr>
      <w:r w:rsidRPr="002509BA">
        <w:t>[</w:t>
      </w:r>
      <w:r w:rsidR="00A64208">
        <w:t>4</w:t>
      </w:r>
      <w:r w:rsidRPr="002509BA">
        <w:t xml:space="preserve">] Par </w:t>
      </w:r>
      <w:r w:rsidR="00A64208">
        <w:t>Vidzemes</w:t>
      </w:r>
      <w:r w:rsidRPr="002509BA">
        <w:t xml:space="preserve"> apgabaltiesas </w:t>
      </w:r>
      <w:proofErr w:type="gramStart"/>
      <w:r w:rsidRPr="002509BA">
        <w:t>20</w:t>
      </w:r>
      <w:r>
        <w:t>21</w:t>
      </w:r>
      <w:r w:rsidRPr="002509BA">
        <w:t>.gada</w:t>
      </w:r>
      <w:proofErr w:type="gramEnd"/>
      <w:r w:rsidRPr="002509BA">
        <w:t xml:space="preserve"> </w:t>
      </w:r>
      <w:r>
        <w:t>2</w:t>
      </w:r>
      <w:r w:rsidR="00A64208">
        <w:t>7</w:t>
      </w:r>
      <w:r>
        <w:t>.</w:t>
      </w:r>
      <w:r w:rsidR="00A64208">
        <w:t>septembra</w:t>
      </w:r>
      <w:r w:rsidRPr="002509BA">
        <w:t xml:space="preserve"> </w:t>
      </w:r>
      <w:r w:rsidR="00A64208">
        <w:t xml:space="preserve">lēmumu </w:t>
      </w:r>
      <w:r w:rsidR="00A64208" w:rsidRPr="00A52F92">
        <w:rPr>
          <w:rFonts w:asciiTheme="majorBidi" w:hAnsiTheme="majorBidi" w:cstheme="majorBidi"/>
        </w:rPr>
        <w:t>apsūdzētā</w:t>
      </w:r>
      <w:r w:rsidR="00A64208">
        <w:rPr>
          <w:rFonts w:asciiTheme="majorBidi" w:hAnsiTheme="majorBidi" w:cstheme="majorBidi"/>
        </w:rPr>
        <w:t xml:space="preserve"> </w:t>
      </w:r>
      <w:r w:rsidR="00D11B23">
        <w:rPr>
          <w:rFonts w:asciiTheme="majorBidi" w:hAnsiTheme="majorBidi" w:cstheme="majorBidi"/>
        </w:rPr>
        <w:t>[pers. A]</w:t>
      </w:r>
      <w:r w:rsidR="00A64208">
        <w:rPr>
          <w:rFonts w:asciiTheme="majorBidi" w:hAnsiTheme="majorBidi" w:cstheme="majorBidi"/>
        </w:rPr>
        <w:t xml:space="preserve"> aizstāve Z.</w:t>
      </w:r>
      <w:r w:rsidR="007768BB">
        <w:rPr>
          <w:rFonts w:asciiTheme="majorBidi" w:hAnsiTheme="majorBidi" w:cstheme="majorBidi"/>
        </w:rPr>
        <w:t> </w:t>
      </w:r>
      <w:proofErr w:type="spellStart"/>
      <w:r w:rsidR="00A64208">
        <w:rPr>
          <w:rFonts w:asciiTheme="majorBidi" w:hAnsiTheme="majorBidi" w:cstheme="majorBidi"/>
        </w:rPr>
        <w:t>Bičkoviča</w:t>
      </w:r>
      <w:proofErr w:type="spellEnd"/>
      <w:r w:rsidR="00A64208">
        <w:rPr>
          <w:rFonts w:asciiTheme="majorBidi" w:hAnsiTheme="majorBidi" w:cstheme="majorBidi"/>
        </w:rPr>
        <w:t xml:space="preserve"> </w:t>
      </w:r>
      <w:r>
        <w:t xml:space="preserve">iesniedza kasācijas </w:t>
      </w:r>
      <w:r w:rsidR="00A64208">
        <w:t>sūdzību</w:t>
      </w:r>
      <w:r>
        <w:t xml:space="preserve">, </w:t>
      </w:r>
      <w:r>
        <w:rPr>
          <w:rFonts w:asciiTheme="majorBidi" w:hAnsiTheme="majorBidi" w:cstheme="majorBidi"/>
          <w:color w:val="000000"/>
        </w:rPr>
        <w:t xml:space="preserve">kurā lūdz </w:t>
      </w:r>
      <w:r w:rsidR="00A64208">
        <w:rPr>
          <w:rFonts w:asciiTheme="majorBidi" w:hAnsiTheme="majorBidi" w:cstheme="majorBidi"/>
          <w:color w:val="000000"/>
        </w:rPr>
        <w:t xml:space="preserve">pilnībā </w:t>
      </w:r>
      <w:r>
        <w:rPr>
          <w:rFonts w:asciiTheme="majorBidi" w:hAnsiTheme="majorBidi" w:cstheme="majorBidi"/>
          <w:color w:val="000000"/>
        </w:rPr>
        <w:t xml:space="preserve">atcelt apelācijas instances tiesas </w:t>
      </w:r>
      <w:r w:rsidR="00A64208">
        <w:rPr>
          <w:rFonts w:asciiTheme="majorBidi" w:hAnsiTheme="majorBidi" w:cstheme="majorBidi"/>
          <w:color w:val="000000"/>
        </w:rPr>
        <w:t>lēmumu</w:t>
      </w:r>
      <w:r>
        <w:rPr>
          <w:rFonts w:asciiTheme="majorBidi" w:hAnsiTheme="majorBidi" w:cstheme="majorBidi"/>
          <w:color w:val="000000"/>
        </w:rPr>
        <w:t xml:space="preserve"> </w:t>
      </w:r>
      <w:r w:rsidR="00A64208">
        <w:rPr>
          <w:rFonts w:asciiTheme="majorBidi" w:hAnsiTheme="majorBidi" w:cstheme="majorBidi"/>
          <w:color w:val="000000"/>
        </w:rPr>
        <w:t xml:space="preserve">un </w:t>
      </w:r>
      <w:r>
        <w:rPr>
          <w:rFonts w:asciiTheme="majorBidi" w:hAnsiTheme="majorBidi" w:cstheme="majorBidi"/>
          <w:color w:val="000000"/>
        </w:rPr>
        <w:t>lietu nosūtīt jaunai izskatīšanai apelācijas instances tiesā.</w:t>
      </w:r>
    </w:p>
    <w:p w14:paraId="59D31918" w14:textId="6C30901C" w:rsidR="004D7D23" w:rsidRDefault="004D7D23" w:rsidP="004D7D23">
      <w:pPr>
        <w:spacing w:line="276" w:lineRule="auto"/>
        <w:ind w:right="-143" w:firstLine="567"/>
        <w:jc w:val="both"/>
      </w:pPr>
      <w:r>
        <w:t xml:space="preserve">Kasācijas </w:t>
      </w:r>
      <w:r w:rsidR="00A64208">
        <w:t>sūdzībā</w:t>
      </w:r>
      <w:r>
        <w:t xml:space="preserve"> izteiktais lūgums pamatots ar šādiem argumentiem.</w:t>
      </w:r>
    </w:p>
    <w:p w14:paraId="75B8F28E" w14:textId="38EE66E5" w:rsidR="00D6517D" w:rsidRDefault="00A64208" w:rsidP="001E78E2">
      <w:pPr>
        <w:spacing w:line="276" w:lineRule="auto"/>
        <w:ind w:firstLine="567"/>
        <w:jc w:val="both"/>
      </w:pPr>
      <w:r>
        <w:t xml:space="preserve">[4.1] </w:t>
      </w:r>
      <w:r w:rsidR="00D6517D">
        <w:t>Pirmās instances tiesa sniegusi jaunu, no apsūdzības atšķirīgu pierādīt</w:t>
      </w:r>
      <w:r w:rsidR="003241CC" w:rsidRPr="003475ED">
        <w:t>ā</w:t>
      </w:r>
      <w:r w:rsidR="00D6517D">
        <w:t xml:space="preserve"> noziedzīg</w:t>
      </w:r>
      <w:r w:rsidR="00BC5F75">
        <w:t>ā</w:t>
      </w:r>
      <w:r w:rsidR="00D6517D">
        <w:t xml:space="preserve"> nodarījuma aprakstu, izslēgusi, papildinājusi un grozījusi vairākas apsūdzības daļas un tādā veidā pasliktinājusi apsūdzētā stāvokli, ko apelācijas instances tiesa nav vērtējusi, tādējādi pieļāvusi Kriminālprocesa likuma </w:t>
      </w:r>
      <w:proofErr w:type="gramStart"/>
      <w:r w:rsidR="00D6517D">
        <w:t>511.panta</w:t>
      </w:r>
      <w:proofErr w:type="gramEnd"/>
      <w:r w:rsidR="00D6517D">
        <w:t xml:space="preserve"> otrās daļas, 512.panta pirmās daļas, 527.panta </w:t>
      </w:r>
      <w:r w:rsidR="00924989" w:rsidRPr="00924989">
        <w:t xml:space="preserve">otrās daļas 4. un 5.punkta </w:t>
      </w:r>
      <w:r w:rsidR="00D6517D">
        <w:t>pārkāpumus.</w:t>
      </w:r>
      <w:r w:rsidR="00D6517D" w:rsidRPr="00D6517D">
        <w:t xml:space="preserve"> </w:t>
      </w:r>
      <w:r w:rsidR="002E46B4">
        <w:t xml:space="preserve">Tiesa </w:t>
      </w:r>
      <w:r w:rsidR="003241CC" w:rsidRPr="003475ED">
        <w:t>noziedzīgā nodarījuma aprakstā</w:t>
      </w:r>
      <w:r w:rsidR="003241CC">
        <w:t xml:space="preserve">, </w:t>
      </w:r>
      <w:r w:rsidR="002E46B4">
        <w:t>atklājot mutiskā rīkojuma – “viltot”</w:t>
      </w:r>
      <w:r w:rsidR="003241CC">
        <w:t xml:space="preserve"> –</w:t>
      </w:r>
      <w:r w:rsidR="002E46B4">
        <w:t xml:space="preserve"> saturu un apstākļus, kādos tas izdarīts, pasliktin</w:t>
      </w:r>
      <w:r w:rsidR="003241CC">
        <w:t>āj</w:t>
      </w:r>
      <w:r w:rsidR="003241CC" w:rsidRPr="003475ED">
        <w:t>usi</w:t>
      </w:r>
      <w:r w:rsidR="002E46B4">
        <w:t xml:space="preserve"> apsūdzētā stāvokli un pārkāp</w:t>
      </w:r>
      <w:r w:rsidR="003241CC" w:rsidRPr="003475ED">
        <w:t>usi</w:t>
      </w:r>
      <w:r w:rsidR="002E46B4">
        <w:t xml:space="preserve"> viņa tiesības uz aizstāvību. </w:t>
      </w:r>
      <w:r w:rsidR="00A93395">
        <w:t xml:space="preserve">Apelācijas instances tiesa </w:t>
      </w:r>
      <w:r w:rsidR="00A93395" w:rsidRPr="0083361B">
        <w:t>nav vērtēju</w:t>
      </w:r>
      <w:r w:rsidR="00174C00" w:rsidRPr="0083361B">
        <w:t>si to</w:t>
      </w:r>
      <w:r w:rsidR="00A93395" w:rsidRPr="0083361B">
        <w:t>, k</w:t>
      </w:r>
      <w:r w:rsidR="00174C00" w:rsidRPr="0083361B">
        <w:t>a</w:t>
      </w:r>
      <w:r w:rsidR="00174C00">
        <w:t xml:space="preserve"> </w:t>
      </w:r>
      <w:r w:rsidR="002E46B4">
        <w:t>apsūdzības teksta</w:t>
      </w:r>
      <w:r w:rsidR="00174C00">
        <w:t xml:space="preserve"> daļas</w:t>
      </w:r>
      <w:r w:rsidR="002E46B4">
        <w:t xml:space="preserve"> izslēgšana ir ietekmējusi noziedzīg</w:t>
      </w:r>
      <w:r w:rsidR="00174C00">
        <w:t>ā</w:t>
      </w:r>
      <w:r w:rsidR="002E46B4">
        <w:t xml:space="preserve"> nodarījuma saturu un </w:t>
      </w:r>
      <w:r w:rsidR="00D11B23">
        <w:t>[pers. A]</w:t>
      </w:r>
      <w:r w:rsidR="002E46B4">
        <w:t xml:space="preserve"> noteikto sodu.</w:t>
      </w:r>
    </w:p>
    <w:p w14:paraId="14EB3640" w14:textId="0EF03BB0" w:rsidR="00E41E6F" w:rsidRDefault="00E41E6F" w:rsidP="00E41E6F">
      <w:pPr>
        <w:spacing w:line="276" w:lineRule="auto"/>
        <w:ind w:firstLine="720"/>
        <w:jc w:val="both"/>
      </w:pPr>
      <w:r>
        <w:lastRenderedPageBreak/>
        <w:t>[4.</w:t>
      </w:r>
      <w:r w:rsidR="00910900">
        <w:t>2</w:t>
      </w:r>
      <w:r>
        <w:t xml:space="preserve">] Apsūdzētajam celtā apsūdzība neatbilst Kriminālprocesa likuma </w:t>
      </w:r>
      <w:proofErr w:type="gramStart"/>
      <w:r>
        <w:t>405.pantam</w:t>
      </w:r>
      <w:proofErr w:type="gramEnd"/>
      <w:r>
        <w:t>, jo apsūdzībā un sprieduma noziedzīg</w:t>
      </w:r>
      <w:r w:rsidR="00174C00">
        <w:t>ā</w:t>
      </w:r>
      <w:r>
        <w:t xml:space="preserve"> nodarījuma aprakstā nav norādīts objekts</w:t>
      </w:r>
      <w:r w:rsidR="00174C00">
        <w:t xml:space="preserve"> un</w:t>
      </w:r>
      <w:r>
        <w:t xml:space="preserve"> faktiskie apstākļi, kas nosaka apsūdzētajam inkriminētā noziedzīgā nodarījuma objektīvo un subjektīvo pusi</w:t>
      </w:r>
      <w:r w:rsidR="00174C00">
        <w:t>.</w:t>
      </w:r>
      <w:r>
        <w:t xml:space="preserve"> </w:t>
      </w:r>
      <w:r w:rsidR="00174C00" w:rsidRPr="00924989">
        <w:t>Apsūdzība</w:t>
      </w:r>
      <w:r>
        <w:t xml:space="preserve"> neļauj izprast </w:t>
      </w:r>
      <w:r w:rsidR="00174C00" w:rsidRPr="00924989">
        <w:t>tās</w:t>
      </w:r>
      <w:r w:rsidR="00174C00">
        <w:t xml:space="preserve"> </w:t>
      </w:r>
      <w:r>
        <w:t>būtību, nemeklējot papildu izskaidrojumus krimināllietas materiālos</w:t>
      </w:r>
      <w:r w:rsidR="00174C00">
        <w:t>.</w:t>
      </w:r>
      <w:r>
        <w:t xml:space="preserve"> </w:t>
      </w:r>
      <w:r w:rsidR="00174C00" w:rsidRPr="00924989">
        <w:t>T</w:t>
      </w:r>
      <w:r>
        <w:t>ādējādi tiesa pārkāpusi apsūdzētā tiesības uz aizstāvību</w:t>
      </w:r>
      <w:r w:rsidR="008077DD">
        <w:t>.</w:t>
      </w:r>
      <w:r w:rsidR="002E46B4">
        <w:t xml:space="preserve"> Turklāt normatīvo aktu pārkāpumi nav inkriminēti </w:t>
      </w:r>
      <w:r w:rsidR="00D11B23">
        <w:t>[pers. A]</w:t>
      </w:r>
      <w:r w:rsidR="002E46B4">
        <w:t xml:space="preserve">, bet tikai personai, pret kuru kriminālprocess izdalīts atsevišķā lietvedībā. </w:t>
      </w:r>
      <w:r w:rsidR="00D11B23">
        <w:t>[Pers. A]</w:t>
      </w:r>
      <w:r w:rsidR="002E46B4">
        <w:t xml:space="preserve"> par pierādītu atzītajā </w:t>
      </w:r>
      <w:r w:rsidR="00B4307F">
        <w:t>noziedzīgā nodarījuma aprakstā nav norādīts noziedzīgā nodarījuma izdarīšanas laiks, konkrēti noziedzīgā n</w:t>
      </w:r>
      <w:r w:rsidR="00174C00">
        <w:t>o</w:t>
      </w:r>
      <w:r w:rsidR="00B4307F">
        <w:t>darījuma izdarīšanas faktiskie apstākļi</w:t>
      </w:r>
      <w:r w:rsidR="00174C00">
        <w:t xml:space="preserve"> un</w:t>
      </w:r>
      <w:r w:rsidR="00B4307F">
        <w:t xml:space="preserve"> rīkojuma un viltotā dokumenta saturs.</w:t>
      </w:r>
    </w:p>
    <w:p w14:paraId="60F61319" w14:textId="16EA1E85" w:rsidR="008077DD" w:rsidRDefault="008077DD" w:rsidP="00E41E6F">
      <w:pPr>
        <w:spacing w:line="276" w:lineRule="auto"/>
        <w:ind w:firstLine="720"/>
        <w:jc w:val="both"/>
      </w:pPr>
      <w:r>
        <w:t>Tiesa ir vērtējusi noziedzīgā nodarījuma objektu, taču nav ņēmusi vērā, ka noziedzīgā nodarījuma aprakstā tas nav norādīts, tādējādi sniegusi vērtējumu ārpus apsūdzībā un noziedzīgā nodarīj</w:t>
      </w:r>
      <w:r w:rsidR="003241CC">
        <w:t>um</w:t>
      </w:r>
      <w:r>
        <w:t xml:space="preserve">a aprakstā norādītā, pasliktinot </w:t>
      </w:r>
      <w:r w:rsidR="00174C00">
        <w:t>a</w:t>
      </w:r>
      <w:r>
        <w:t>psūdzētā stāvokli.</w:t>
      </w:r>
    </w:p>
    <w:p w14:paraId="341C5EA3" w14:textId="141C7A52" w:rsidR="00442340" w:rsidRPr="00B4307F" w:rsidRDefault="00E41E6F" w:rsidP="00B4307F">
      <w:pPr>
        <w:spacing w:line="276" w:lineRule="auto"/>
        <w:ind w:firstLine="720"/>
        <w:jc w:val="both"/>
      </w:pPr>
      <w:r>
        <w:t>[4.</w:t>
      </w:r>
      <w:r w:rsidR="003475ED">
        <w:t>3</w:t>
      </w:r>
      <w:r>
        <w:t xml:space="preserve">] Apelācijas instances tiesa pieļāvusi Kriminālprocesa likuma </w:t>
      </w:r>
      <w:proofErr w:type="gramStart"/>
      <w:r>
        <w:t>128.panta</w:t>
      </w:r>
      <w:proofErr w:type="gramEnd"/>
      <w:r>
        <w:t xml:space="preserve"> pārkāpumu</w:t>
      </w:r>
      <w:r w:rsidR="003241CC">
        <w:t>,</w:t>
      </w:r>
      <w:r>
        <w:t xml:space="preserve"> vērtējot </w:t>
      </w:r>
      <w:r w:rsidR="00174C00">
        <w:t xml:space="preserve">lietā iegūtos </w:t>
      </w:r>
      <w:r>
        <w:t>pierādījumus</w:t>
      </w:r>
      <w:r w:rsidR="00511A62">
        <w:t>, konkrēti, nav izvērtē</w:t>
      </w:r>
      <w:r w:rsidR="003241CC">
        <w:t>j</w:t>
      </w:r>
      <w:r w:rsidR="003241CC" w:rsidRPr="003475ED">
        <w:t>usi</w:t>
      </w:r>
      <w:r w:rsidR="00511A62">
        <w:t xml:space="preserve"> un novērs</w:t>
      </w:r>
      <w:r w:rsidR="003241CC" w:rsidRPr="003475ED">
        <w:t>usi</w:t>
      </w:r>
      <w:r w:rsidR="00511A62">
        <w:t xml:space="preserve"> pretrunas starp liecinieku </w:t>
      </w:r>
      <w:r w:rsidR="00D11B23">
        <w:t>[pers. B]</w:t>
      </w:r>
      <w:r w:rsidR="00511A62">
        <w:t xml:space="preserve">, </w:t>
      </w:r>
      <w:r w:rsidR="00D11B23">
        <w:t>[pers. C]</w:t>
      </w:r>
      <w:r w:rsidR="00511A62">
        <w:t xml:space="preserve"> un </w:t>
      </w:r>
      <w:r w:rsidR="00D11B23">
        <w:t>[pers. D]</w:t>
      </w:r>
      <w:r w:rsidR="00511A62">
        <w:t xml:space="preserve"> liecībām </w:t>
      </w:r>
      <w:r w:rsidRPr="00C309BE">
        <w:t xml:space="preserve">par apsūdzētā </w:t>
      </w:r>
      <w:r w:rsidR="00D11B23">
        <w:t>[pers. A]</w:t>
      </w:r>
      <w:r w:rsidRPr="00C309BE">
        <w:t xml:space="preserve"> dotajiem rīkojumiem, </w:t>
      </w:r>
      <w:r w:rsidR="00511A62">
        <w:t>nav vērtē</w:t>
      </w:r>
      <w:r w:rsidR="00112377">
        <w:t>j</w:t>
      </w:r>
      <w:r w:rsidR="00112377" w:rsidRPr="003475ED">
        <w:t>usi</w:t>
      </w:r>
      <w:r w:rsidR="00511A62">
        <w:t xml:space="preserve"> pierādījum</w:t>
      </w:r>
      <w:r w:rsidR="00112377" w:rsidRPr="003475ED">
        <w:t>us</w:t>
      </w:r>
      <w:r w:rsidRPr="00C309BE">
        <w:t>, kas saistīti ar personu saziņu un 2018.gada 23.janvāra apskates protokola parakstīšanu.</w:t>
      </w:r>
      <w:r w:rsidR="002E46B4">
        <w:t xml:space="preserve"> Tiesas spriedums balstīts tikai u</w:t>
      </w:r>
      <w:r w:rsidR="00112377" w:rsidRPr="003475ED">
        <w:t>z</w:t>
      </w:r>
      <w:r w:rsidR="002E46B4">
        <w:t xml:space="preserve"> nepamatotiem tiesas pieņēmumiem un liecinieces </w:t>
      </w:r>
      <w:r w:rsidR="00D11B23">
        <w:t>[pers. B]</w:t>
      </w:r>
      <w:r w:rsidR="002E46B4">
        <w:t xml:space="preserve"> liecībām, </w:t>
      </w:r>
      <w:r w:rsidR="00112377" w:rsidRPr="003475ED">
        <w:t>neesot</w:t>
      </w:r>
      <w:r w:rsidR="00112377">
        <w:t xml:space="preserve"> </w:t>
      </w:r>
      <w:r w:rsidR="002E46B4">
        <w:t>citiem pierādījumiem lietā.</w:t>
      </w:r>
    </w:p>
    <w:p w14:paraId="0F1FFE26" w14:textId="77777777" w:rsidR="004A79C8" w:rsidRPr="004A79C8" w:rsidRDefault="004A79C8" w:rsidP="00D926E9">
      <w:pPr>
        <w:spacing w:line="276" w:lineRule="auto"/>
        <w:ind w:firstLine="720"/>
        <w:jc w:val="both"/>
        <w:rPr>
          <w:rFonts w:asciiTheme="majorBidi" w:hAnsiTheme="majorBidi" w:cstheme="majorBidi"/>
        </w:rPr>
      </w:pPr>
    </w:p>
    <w:p w14:paraId="5F0B84D3" w14:textId="468E24BA" w:rsidR="00986AEF" w:rsidRDefault="00B44AAB" w:rsidP="00747930">
      <w:pPr>
        <w:spacing w:line="276" w:lineRule="auto"/>
        <w:jc w:val="center"/>
        <w:rPr>
          <w:b/>
          <w:bCs/>
        </w:rPr>
      </w:pPr>
      <w:r w:rsidRPr="00B44AAB">
        <w:rPr>
          <w:b/>
          <w:bCs/>
        </w:rPr>
        <w:t>Motīvu daļa</w:t>
      </w:r>
    </w:p>
    <w:p w14:paraId="5623D5BA" w14:textId="77777777" w:rsidR="00B44AAB" w:rsidRPr="00B44AAB" w:rsidRDefault="00B44AAB" w:rsidP="00D926E9">
      <w:pPr>
        <w:spacing w:line="276" w:lineRule="auto"/>
        <w:ind w:firstLine="720"/>
        <w:jc w:val="center"/>
        <w:rPr>
          <w:rFonts w:asciiTheme="majorBidi" w:hAnsiTheme="majorBidi" w:cstheme="majorBidi"/>
          <w:b/>
          <w:bCs/>
        </w:rPr>
      </w:pPr>
    </w:p>
    <w:p w14:paraId="0376858B" w14:textId="7716FC50" w:rsidR="00986AEF" w:rsidRDefault="00986AEF" w:rsidP="00D926E9">
      <w:pPr>
        <w:spacing w:line="276" w:lineRule="auto"/>
        <w:ind w:firstLine="720"/>
        <w:jc w:val="both"/>
      </w:pPr>
      <w:r>
        <w:rPr>
          <w:rFonts w:asciiTheme="majorBidi" w:hAnsiTheme="majorBidi" w:cstheme="majorBidi"/>
        </w:rPr>
        <w:t>[</w:t>
      </w:r>
      <w:r w:rsidR="00B4307F">
        <w:rPr>
          <w:rFonts w:asciiTheme="majorBidi" w:hAnsiTheme="majorBidi" w:cstheme="majorBidi"/>
        </w:rPr>
        <w:t>5</w:t>
      </w:r>
      <w:r>
        <w:rPr>
          <w:rFonts w:asciiTheme="majorBidi" w:hAnsiTheme="majorBidi" w:cstheme="majorBidi"/>
        </w:rPr>
        <w:t xml:space="preserve">] </w:t>
      </w:r>
      <w:r w:rsidR="00B44AAB">
        <w:rPr>
          <w:rFonts w:asciiTheme="majorBidi" w:hAnsiTheme="majorBidi" w:cstheme="majorBidi"/>
        </w:rPr>
        <w:t xml:space="preserve">Senāts </w:t>
      </w:r>
      <w:r w:rsidR="00B025B4">
        <w:rPr>
          <w:rFonts w:asciiTheme="majorBidi" w:hAnsiTheme="majorBidi" w:cstheme="majorBidi"/>
        </w:rPr>
        <w:t>atzīst,</w:t>
      </w:r>
      <w:r w:rsidR="00B44AAB">
        <w:rPr>
          <w:rFonts w:asciiTheme="majorBidi" w:hAnsiTheme="majorBidi" w:cstheme="majorBidi"/>
        </w:rPr>
        <w:t xml:space="preserve"> ka </w:t>
      </w:r>
      <w:r w:rsidR="00392EF0">
        <w:rPr>
          <w:rFonts w:asciiTheme="majorBidi" w:hAnsiTheme="majorBidi" w:cstheme="majorBidi"/>
        </w:rPr>
        <w:t>Vidzemes</w:t>
      </w:r>
      <w:r w:rsidR="00D419EF" w:rsidRPr="00D419EF">
        <w:rPr>
          <w:rFonts w:asciiTheme="majorBidi" w:hAnsiTheme="majorBidi" w:cstheme="majorBidi"/>
        </w:rPr>
        <w:t xml:space="preserve"> apgabaltiesas </w:t>
      </w:r>
      <w:proofErr w:type="gramStart"/>
      <w:r w:rsidR="00D419EF" w:rsidRPr="00D419EF">
        <w:rPr>
          <w:rFonts w:asciiTheme="majorBidi" w:hAnsiTheme="majorBidi" w:cstheme="majorBidi"/>
        </w:rPr>
        <w:t>2021.gada</w:t>
      </w:r>
      <w:proofErr w:type="gramEnd"/>
      <w:r w:rsidR="00D419EF" w:rsidRPr="00D419EF">
        <w:rPr>
          <w:rFonts w:asciiTheme="majorBidi" w:hAnsiTheme="majorBidi" w:cstheme="majorBidi"/>
        </w:rPr>
        <w:t xml:space="preserve"> </w:t>
      </w:r>
      <w:r w:rsidR="00BA46E8">
        <w:rPr>
          <w:rFonts w:asciiTheme="majorBidi" w:hAnsiTheme="majorBidi" w:cstheme="majorBidi"/>
        </w:rPr>
        <w:t>27</w:t>
      </w:r>
      <w:r w:rsidR="00D419EF" w:rsidRPr="00D419EF">
        <w:rPr>
          <w:rFonts w:asciiTheme="majorBidi" w:hAnsiTheme="majorBidi" w:cstheme="majorBidi"/>
        </w:rPr>
        <w:t xml:space="preserve">.septembra </w:t>
      </w:r>
      <w:r w:rsidR="00DF2925">
        <w:rPr>
          <w:rFonts w:asciiTheme="majorBidi" w:hAnsiTheme="majorBidi" w:cstheme="majorBidi"/>
        </w:rPr>
        <w:t>lēmums</w:t>
      </w:r>
      <w:r w:rsidR="00B44AAB">
        <w:rPr>
          <w:rFonts w:asciiTheme="majorBidi" w:hAnsiTheme="majorBidi" w:cstheme="majorBidi"/>
        </w:rPr>
        <w:t xml:space="preserve"> ir </w:t>
      </w:r>
      <w:r w:rsidR="00D419EF">
        <w:rPr>
          <w:rFonts w:asciiTheme="majorBidi" w:hAnsiTheme="majorBidi" w:cstheme="majorBidi"/>
        </w:rPr>
        <w:t>atstājams negrozīts</w:t>
      </w:r>
      <w:r w:rsidR="003D53CB">
        <w:t xml:space="preserve">, bet </w:t>
      </w:r>
      <w:r w:rsidR="00DF2925" w:rsidRPr="00DF2925">
        <w:t xml:space="preserve">apsūdzētā </w:t>
      </w:r>
      <w:r w:rsidR="00D11B23">
        <w:t>[pers. A]</w:t>
      </w:r>
      <w:r w:rsidR="00DF2925" w:rsidRPr="00DF2925">
        <w:t xml:space="preserve"> aizstāves Z</w:t>
      </w:r>
      <w:r w:rsidR="00B4307F">
        <w:t>.</w:t>
      </w:r>
      <w:r w:rsidR="00112377">
        <w:t> </w:t>
      </w:r>
      <w:proofErr w:type="spellStart"/>
      <w:r w:rsidR="00DF2925" w:rsidRPr="00DF2925">
        <w:t>Bičkovičas</w:t>
      </w:r>
      <w:proofErr w:type="spellEnd"/>
      <w:r w:rsidR="00DF2925" w:rsidRPr="00DF2925">
        <w:t xml:space="preserve"> </w:t>
      </w:r>
      <w:r w:rsidR="00BE78D2" w:rsidRPr="00BE78D2">
        <w:t>kasācijas sūdzīb</w:t>
      </w:r>
      <w:r w:rsidR="00BE78D2">
        <w:t>a</w:t>
      </w:r>
      <w:r w:rsidR="00BE78D2" w:rsidRPr="00BE78D2">
        <w:t xml:space="preserve"> </w:t>
      </w:r>
      <w:r w:rsidR="003D53CB">
        <w:t>noraidāma.</w:t>
      </w:r>
    </w:p>
    <w:p w14:paraId="5C08921C" w14:textId="77777777" w:rsidR="003E37B5" w:rsidRDefault="003E37B5" w:rsidP="00D926E9">
      <w:pPr>
        <w:spacing w:line="276" w:lineRule="auto"/>
        <w:ind w:firstLine="720"/>
        <w:jc w:val="both"/>
      </w:pPr>
    </w:p>
    <w:p w14:paraId="3BF4EBAD" w14:textId="7F3FCDB8" w:rsidR="003E37B5" w:rsidRPr="003E37B5" w:rsidRDefault="003E37B5" w:rsidP="003E37B5">
      <w:pPr>
        <w:spacing w:line="276" w:lineRule="auto"/>
        <w:ind w:firstLine="720"/>
        <w:jc w:val="both"/>
      </w:pPr>
      <w:r>
        <w:rPr>
          <w:rFonts w:asciiTheme="majorBidi" w:hAnsiTheme="majorBidi" w:cstheme="majorBidi"/>
          <w:color w:val="000000"/>
        </w:rPr>
        <w:t xml:space="preserve">[6] Senāts atzīst, ka apelācijas instances tiesas </w:t>
      </w:r>
      <w:r w:rsidR="00112377">
        <w:rPr>
          <w:rFonts w:asciiTheme="majorBidi" w:hAnsiTheme="majorBidi" w:cstheme="majorBidi"/>
          <w:color w:val="000000"/>
        </w:rPr>
        <w:t>lēmums</w:t>
      </w:r>
      <w:r>
        <w:rPr>
          <w:rFonts w:asciiTheme="majorBidi" w:hAnsiTheme="majorBidi" w:cstheme="majorBidi"/>
          <w:color w:val="000000"/>
        </w:rPr>
        <w:t xml:space="preserve"> ir tiesisks un pamatots</w:t>
      </w:r>
      <w:r w:rsidR="00112377">
        <w:rPr>
          <w:rFonts w:asciiTheme="majorBidi" w:hAnsiTheme="majorBidi" w:cstheme="majorBidi"/>
          <w:color w:val="000000"/>
        </w:rPr>
        <w:t>.</w:t>
      </w:r>
      <w:r>
        <w:rPr>
          <w:rFonts w:asciiTheme="majorBidi" w:hAnsiTheme="majorBidi" w:cstheme="majorBidi"/>
          <w:color w:val="000000"/>
        </w:rPr>
        <w:t xml:space="preserve"> </w:t>
      </w:r>
      <w:r w:rsidR="00112377" w:rsidRPr="003475ED">
        <w:rPr>
          <w:rFonts w:asciiTheme="majorBidi" w:hAnsiTheme="majorBidi" w:cstheme="majorBidi"/>
          <w:color w:val="000000"/>
        </w:rPr>
        <w:t>I</w:t>
      </w:r>
      <w:r>
        <w:rPr>
          <w:rFonts w:asciiTheme="majorBidi" w:hAnsiTheme="majorBidi" w:cstheme="majorBidi"/>
          <w:color w:val="000000"/>
        </w:rPr>
        <w:t>ztiesājot lietu, tiesa nav pieļāvusi Krimināllikuma pārkāpumus vai tādus Kriminālprocesa likuma pārkāpumus, kas varētu būt par pamatu apelācijas instances tiesas lēmuma atcelšanai vai grozīšanai.</w:t>
      </w:r>
    </w:p>
    <w:p w14:paraId="3E022DDB" w14:textId="77777777" w:rsidR="003E37B5" w:rsidRDefault="003E37B5" w:rsidP="003E37B5">
      <w:pPr>
        <w:spacing w:line="276" w:lineRule="auto"/>
        <w:ind w:right="-143" w:firstLine="720"/>
        <w:jc w:val="both"/>
        <w:rPr>
          <w:rFonts w:asciiTheme="majorBidi" w:hAnsiTheme="majorBidi" w:cstheme="majorBidi"/>
          <w:color w:val="000000"/>
        </w:rPr>
      </w:pPr>
    </w:p>
    <w:p w14:paraId="1DA22A25" w14:textId="05C550F6" w:rsidR="003E37B5" w:rsidRPr="003475ED" w:rsidRDefault="003E37B5" w:rsidP="003475ED">
      <w:pPr>
        <w:spacing w:line="276" w:lineRule="auto"/>
        <w:ind w:right="-143" w:firstLine="720"/>
        <w:jc w:val="both"/>
        <w:rPr>
          <w:rFonts w:asciiTheme="majorBidi" w:hAnsiTheme="majorBidi" w:cstheme="majorBidi"/>
          <w:color w:val="000000"/>
        </w:rPr>
      </w:pPr>
      <w:r>
        <w:rPr>
          <w:rFonts w:asciiTheme="majorBidi" w:hAnsiTheme="majorBidi" w:cstheme="majorBidi"/>
          <w:color w:val="000000"/>
        </w:rPr>
        <w:t xml:space="preserve">[7] </w:t>
      </w:r>
      <w:r w:rsidRPr="003D03FA">
        <w:rPr>
          <w:rFonts w:asciiTheme="majorBidi" w:hAnsiTheme="majorBidi" w:cstheme="majorBidi"/>
          <w:color w:val="000000"/>
        </w:rPr>
        <w:t xml:space="preserve">Senāts </w:t>
      </w:r>
      <w:r>
        <w:rPr>
          <w:rFonts w:asciiTheme="majorBidi" w:hAnsiTheme="majorBidi" w:cstheme="majorBidi"/>
          <w:color w:val="000000"/>
        </w:rPr>
        <w:t>konstatē</w:t>
      </w:r>
      <w:r w:rsidRPr="003D03FA">
        <w:rPr>
          <w:rFonts w:asciiTheme="majorBidi" w:hAnsiTheme="majorBidi" w:cstheme="majorBidi"/>
          <w:color w:val="000000"/>
        </w:rPr>
        <w:t xml:space="preserve">, ka apelācijas instances tiesa </w:t>
      </w:r>
      <w:r>
        <w:rPr>
          <w:rFonts w:asciiTheme="majorBidi" w:hAnsiTheme="majorBidi" w:cstheme="majorBidi"/>
          <w:color w:val="000000"/>
        </w:rPr>
        <w:t>argumentēti atzinusi</w:t>
      </w:r>
      <w:r w:rsidRPr="003D03FA">
        <w:rPr>
          <w:rFonts w:asciiTheme="majorBidi" w:hAnsiTheme="majorBidi" w:cstheme="majorBidi"/>
          <w:color w:val="000000"/>
        </w:rPr>
        <w:t xml:space="preserve">, ka apsūdzētā </w:t>
      </w:r>
      <w:r w:rsidR="00D11B23">
        <w:rPr>
          <w:rFonts w:asciiTheme="majorBidi" w:hAnsiTheme="majorBidi" w:cstheme="majorBidi"/>
          <w:color w:val="000000"/>
        </w:rPr>
        <w:t>[pers. A]</w:t>
      </w:r>
      <w:r w:rsidRPr="003D03FA">
        <w:rPr>
          <w:rFonts w:asciiTheme="majorBidi" w:hAnsiTheme="majorBidi" w:cstheme="majorBidi"/>
          <w:color w:val="000000"/>
        </w:rPr>
        <w:t xml:space="preserve"> darbībās ārpus saprātīgām šaubām konstatējamas visas Krimināllikuma </w:t>
      </w:r>
      <w:proofErr w:type="gramStart"/>
      <w:r>
        <w:rPr>
          <w:rFonts w:asciiTheme="majorBidi" w:hAnsiTheme="majorBidi" w:cstheme="majorBidi"/>
          <w:color w:val="000000"/>
        </w:rPr>
        <w:t>20.panta</w:t>
      </w:r>
      <w:proofErr w:type="gramEnd"/>
      <w:r>
        <w:rPr>
          <w:rFonts w:asciiTheme="majorBidi" w:hAnsiTheme="majorBidi" w:cstheme="majorBidi"/>
          <w:color w:val="000000"/>
        </w:rPr>
        <w:t xml:space="preserve"> otrajā daļā un 327.panta pirmajā daļā</w:t>
      </w:r>
      <w:r w:rsidRPr="003D03FA">
        <w:rPr>
          <w:rFonts w:asciiTheme="majorBidi" w:hAnsiTheme="majorBidi" w:cstheme="majorBidi"/>
          <w:color w:val="000000"/>
        </w:rPr>
        <w:t xml:space="preserve"> paredzētā noziedzīgā nodarījuma sastāva pazīmes</w:t>
      </w:r>
      <w:r>
        <w:rPr>
          <w:rFonts w:asciiTheme="majorBidi" w:hAnsiTheme="majorBidi" w:cstheme="majorBidi"/>
          <w:color w:val="000000"/>
        </w:rPr>
        <w:t>.</w:t>
      </w:r>
      <w:r w:rsidR="003475ED">
        <w:rPr>
          <w:rFonts w:asciiTheme="majorBidi" w:hAnsiTheme="majorBidi" w:cstheme="majorBidi"/>
          <w:color w:val="000000"/>
        </w:rPr>
        <w:t xml:space="preserve"> </w:t>
      </w:r>
      <w:r w:rsidR="00112377" w:rsidRPr="003475ED">
        <w:rPr>
          <w:rFonts w:asciiTheme="majorBidi" w:hAnsiTheme="majorBidi" w:cstheme="majorBidi"/>
          <w:color w:val="000000"/>
        </w:rPr>
        <w:t>Nosakot sodu, tiesa nav pieļāvusi Krimināllikuma pārkāpumu.</w:t>
      </w:r>
    </w:p>
    <w:p w14:paraId="1845058B" w14:textId="77777777" w:rsidR="003E37B5" w:rsidRDefault="003E37B5" w:rsidP="00D926E9">
      <w:pPr>
        <w:spacing w:line="276" w:lineRule="auto"/>
        <w:ind w:firstLine="720"/>
        <w:jc w:val="both"/>
      </w:pPr>
    </w:p>
    <w:p w14:paraId="1FA2EFF3" w14:textId="28860459" w:rsidR="00BE78D2" w:rsidRPr="00BE78D2" w:rsidRDefault="003E37B5" w:rsidP="00D926E9">
      <w:pPr>
        <w:spacing w:line="276" w:lineRule="auto"/>
        <w:ind w:firstLine="720"/>
        <w:jc w:val="both"/>
      </w:pPr>
      <w:r>
        <w:t xml:space="preserve">[8] </w:t>
      </w:r>
      <w:r w:rsidR="00BE78D2" w:rsidRPr="00BE78D2">
        <w:t xml:space="preserve">Senāts pārbaudīs apelācijas instances tiesas </w:t>
      </w:r>
      <w:r w:rsidR="00BA46E8">
        <w:t>nolēmuma</w:t>
      </w:r>
      <w:r w:rsidR="00BE78D2" w:rsidRPr="00BE78D2">
        <w:t xml:space="preserve"> tiesiskumu tikai kasācijas sūdzībā norādītajā apjomā un ietvaros, ievērojot Kriminālprocesa likuma 569. un </w:t>
      </w:r>
      <w:proofErr w:type="gramStart"/>
      <w:r w:rsidR="00BE78D2" w:rsidRPr="00BE78D2">
        <w:t>584.panta</w:t>
      </w:r>
      <w:proofErr w:type="gramEnd"/>
      <w:r w:rsidR="00BE78D2" w:rsidRPr="00BE78D2">
        <w:t xml:space="preserve"> nosacījumus.</w:t>
      </w:r>
    </w:p>
    <w:p w14:paraId="48DBF0FA" w14:textId="7DC44625" w:rsidR="00BE78D2" w:rsidRPr="00BE78D2" w:rsidRDefault="00BE78D2" w:rsidP="00D926E9">
      <w:pPr>
        <w:spacing w:line="276" w:lineRule="auto"/>
        <w:ind w:firstLine="720"/>
        <w:jc w:val="both"/>
      </w:pPr>
      <w:r w:rsidRPr="00BE78D2">
        <w:t>Kasācijas sūdzībā izvirzīti šādi juridiski jautājumi:</w:t>
      </w:r>
    </w:p>
    <w:p w14:paraId="1B188A27" w14:textId="1A47EC8D" w:rsidR="00341F6B" w:rsidRDefault="00BE78D2" w:rsidP="00D926E9">
      <w:pPr>
        <w:numPr>
          <w:ilvl w:val="0"/>
          <w:numId w:val="1"/>
        </w:numPr>
        <w:spacing w:line="276" w:lineRule="auto"/>
        <w:jc w:val="both"/>
      </w:pPr>
      <w:r w:rsidRPr="00BE78D2">
        <w:t xml:space="preserve">par </w:t>
      </w:r>
      <w:r w:rsidR="00DF2925">
        <w:t xml:space="preserve">pirmās instances tiesas </w:t>
      </w:r>
      <w:r w:rsidR="001A6132">
        <w:t>sprieduma aprakstošo daļu</w:t>
      </w:r>
      <w:r w:rsidR="00341F6B">
        <w:t>;</w:t>
      </w:r>
    </w:p>
    <w:p w14:paraId="64DA164D" w14:textId="13E697F8" w:rsidR="001A6132" w:rsidRDefault="001D33F1" w:rsidP="00D926E9">
      <w:pPr>
        <w:numPr>
          <w:ilvl w:val="0"/>
          <w:numId w:val="1"/>
        </w:numPr>
        <w:spacing w:line="276" w:lineRule="auto"/>
        <w:jc w:val="both"/>
      </w:pPr>
      <w:r>
        <w:t xml:space="preserve">par </w:t>
      </w:r>
      <w:r w:rsidR="001A6132">
        <w:t xml:space="preserve">apsūdzētajam </w:t>
      </w:r>
      <w:r w:rsidR="00D11B23">
        <w:t>[pers. A]</w:t>
      </w:r>
      <w:r w:rsidR="001A6132">
        <w:t xml:space="preserve"> celtās apsūdzības atbilstību Kriminālprocesa likuma </w:t>
      </w:r>
      <w:proofErr w:type="gramStart"/>
      <w:r w:rsidR="001A6132">
        <w:t>405.pantam</w:t>
      </w:r>
      <w:proofErr w:type="gramEnd"/>
      <w:r w:rsidR="001A6132">
        <w:t>;</w:t>
      </w:r>
    </w:p>
    <w:p w14:paraId="53285C66" w14:textId="6F49E881" w:rsidR="00BE78D2" w:rsidRPr="00BE78D2" w:rsidRDefault="00E00055" w:rsidP="00D926E9">
      <w:pPr>
        <w:numPr>
          <w:ilvl w:val="0"/>
          <w:numId w:val="1"/>
        </w:numPr>
        <w:spacing w:line="276" w:lineRule="auto"/>
        <w:jc w:val="both"/>
      </w:pPr>
      <w:r>
        <w:t>par pierādījumu vērtējumu lietā.</w:t>
      </w:r>
    </w:p>
    <w:p w14:paraId="6A01EF42" w14:textId="6D900633" w:rsidR="00BE78D2" w:rsidRDefault="00BE78D2" w:rsidP="00D926E9">
      <w:pPr>
        <w:spacing w:line="276" w:lineRule="auto"/>
        <w:ind w:firstLine="720"/>
        <w:jc w:val="both"/>
      </w:pPr>
    </w:p>
    <w:p w14:paraId="3013C5A1" w14:textId="0D54E6A8" w:rsidR="00336056" w:rsidRPr="003475ED" w:rsidRDefault="00BE78D2" w:rsidP="00D926E9">
      <w:pPr>
        <w:spacing w:line="276" w:lineRule="auto"/>
        <w:ind w:firstLine="720"/>
        <w:jc w:val="both"/>
      </w:pPr>
      <w:r w:rsidRPr="00C6208B">
        <w:t>[</w:t>
      </w:r>
      <w:r w:rsidR="003E37B5">
        <w:t>9</w:t>
      </w:r>
      <w:r w:rsidRPr="00C6208B">
        <w:t xml:space="preserve">] </w:t>
      </w:r>
      <w:r w:rsidR="001A6132">
        <w:t xml:space="preserve">Senāts atzīst par nepamatotiem apsūdzētā </w:t>
      </w:r>
      <w:r w:rsidR="00D11B23">
        <w:t>[pers. A]</w:t>
      </w:r>
      <w:r w:rsidR="001A6132">
        <w:t xml:space="preserve"> aizstāves Z.</w:t>
      </w:r>
      <w:r w:rsidR="0090326D">
        <w:t> </w:t>
      </w:r>
      <w:proofErr w:type="spellStart"/>
      <w:r w:rsidR="001A6132">
        <w:t>Bičkovičas</w:t>
      </w:r>
      <w:proofErr w:type="spellEnd"/>
      <w:r w:rsidR="001A6132">
        <w:t xml:space="preserve"> </w:t>
      </w:r>
      <w:r w:rsidR="00845AAE">
        <w:t xml:space="preserve">apelācijas sūdzībā paustos un </w:t>
      </w:r>
      <w:r w:rsidR="001A6132">
        <w:t xml:space="preserve">kasācijas sūdzībā </w:t>
      </w:r>
      <w:r w:rsidR="00845AAE">
        <w:t>atkārtotos</w:t>
      </w:r>
      <w:r w:rsidR="001A6132">
        <w:t xml:space="preserve"> iebildumus, ka pirmās instances tiesa</w:t>
      </w:r>
      <w:r w:rsidR="00174C00">
        <w:t>,</w:t>
      </w:r>
      <w:r w:rsidR="001A6132">
        <w:t xml:space="preserve"> </w:t>
      </w:r>
      <w:r w:rsidR="001A6132">
        <w:lastRenderedPageBreak/>
        <w:t>snie</w:t>
      </w:r>
      <w:r w:rsidR="0090326D">
        <w:t>dz</w:t>
      </w:r>
      <w:r w:rsidR="0090326D" w:rsidRPr="003475ED">
        <w:t>ot</w:t>
      </w:r>
      <w:r w:rsidR="001A6132">
        <w:t xml:space="preserve"> jaunu</w:t>
      </w:r>
      <w:r w:rsidR="00BA46E8">
        <w:t>,</w:t>
      </w:r>
      <w:r w:rsidR="001A6132">
        <w:t xml:space="preserve"> </w:t>
      </w:r>
      <w:r w:rsidR="00E21CF3">
        <w:t xml:space="preserve">no apsūdzības atšķirīgu </w:t>
      </w:r>
      <w:r w:rsidR="001A6132">
        <w:t>pierādīt</w:t>
      </w:r>
      <w:r w:rsidR="00B4307F">
        <w:t>ā</w:t>
      </w:r>
      <w:r w:rsidR="001A6132">
        <w:t xml:space="preserve"> noziedzīg</w:t>
      </w:r>
      <w:r w:rsidR="00174C00">
        <w:t>ā</w:t>
      </w:r>
      <w:r w:rsidR="001A6132">
        <w:t xml:space="preserve"> nodarījuma aprakstu, pasliktinājusi apsūdzētā stāvokli, </w:t>
      </w:r>
      <w:r w:rsidR="00BB234A">
        <w:t>un</w:t>
      </w:r>
      <w:r w:rsidR="001A6132">
        <w:t xml:space="preserve"> apelācijas instances tiesa</w:t>
      </w:r>
      <w:r w:rsidR="00BB234A">
        <w:t xml:space="preserve"> to</w:t>
      </w:r>
      <w:r w:rsidR="001A6132">
        <w:t xml:space="preserve"> nav vērtējusi</w:t>
      </w:r>
      <w:r w:rsidR="00BB234A">
        <w:t xml:space="preserve">, tādējādi </w:t>
      </w:r>
      <w:r w:rsidR="001A6132" w:rsidRPr="003475ED">
        <w:t xml:space="preserve">pieļāvusi Kriminālprocesa likuma 511.panta otrās daļas, 512.panta pirmās daļas, </w:t>
      </w:r>
      <w:bookmarkStart w:id="0" w:name="_Hlk120105542"/>
      <w:r w:rsidR="001A6132" w:rsidRPr="003475ED">
        <w:t xml:space="preserve">527.panta </w:t>
      </w:r>
      <w:r w:rsidR="00924989">
        <w:t>otrās daļas 4.</w:t>
      </w:r>
      <w:r w:rsidR="001A6132" w:rsidRPr="003475ED">
        <w:t xml:space="preserve"> un </w:t>
      </w:r>
      <w:r w:rsidR="00924989">
        <w:t>5.punkta</w:t>
      </w:r>
      <w:r w:rsidR="001A6132" w:rsidRPr="003475ED">
        <w:t xml:space="preserve"> pārkāpumus</w:t>
      </w:r>
      <w:r w:rsidR="00300B28" w:rsidRPr="003475ED">
        <w:t>.</w:t>
      </w:r>
    </w:p>
    <w:bookmarkEnd w:id="0"/>
    <w:p w14:paraId="758489B8" w14:textId="426C34B2" w:rsidR="00336056" w:rsidRPr="00336056" w:rsidRDefault="00336056" w:rsidP="00D926E9">
      <w:pPr>
        <w:spacing w:line="276" w:lineRule="auto"/>
        <w:ind w:firstLine="720"/>
        <w:jc w:val="both"/>
      </w:pPr>
      <w:r w:rsidRPr="00336056">
        <w:t xml:space="preserve">Apelācijas instances tiesa </w:t>
      </w:r>
      <w:r w:rsidR="00845AAE">
        <w:t xml:space="preserve">ir izvērtējusi apelācijas sūdzībā paustos iebildumus un </w:t>
      </w:r>
      <w:r w:rsidRPr="00336056">
        <w:t xml:space="preserve">atzinusi, ka izskatāmajā lietā nav izšķirošas nozīmes tam, </w:t>
      </w:r>
      <w:r w:rsidR="00BB234A">
        <w:t>ka</w:t>
      </w:r>
      <w:r w:rsidRPr="00336056">
        <w:t xml:space="preserve"> pirmās instances tiesa sprieduma aprakstošajā daļā, sniedzot </w:t>
      </w:r>
      <w:r w:rsidR="00D11B23">
        <w:t>[pers. A</w:t>
      </w:r>
      <w:r w:rsidR="008C7DB3">
        <w:t>]</w:t>
      </w:r>
      <w:r w:rsidRPr="00336056">
        <w:t xml:space="preserve"> par pierādītu atzītā noziedzīgā nodarījuma aprakstu, no </w:t>
      </w:r>
      <w:r w:rsidR="00B25505">
        <w:t>[pers. A]</w:t>
      </w:r>
      <w:r w:rsidR="00BB234A">
        <w:t xml:space="preserve"> celtās apsūdzības </w:t>
      </w:r>
      <w:r w:rsidRPr="00336056">
        <w:t xml:space="preserve">7 rindkopām ir izveidojusi 11 </w:t>
      </w:r>
      <w:proofErr w:type="gramStart"/>
      <w:r w:rsidRPr="00336056">
        <w:t>rindkopas</w:t>
      </w:r>
      <w:proofErr w:type="gramEnd"/>
      <w:r w:rsidRPr="00336056">
        <w:t>, main</w:t>
      </w:r>
      <w:r w:rsidR="00BB234A">
        <w:t>ījusi</w:t>
      </w:r>
      <w:r w:rsidRPr="00336056">
        <w:t xml:space="preserve"> atsevišķu teikumu secību, pārfrāzējusi atsevišķus vārdus vai atdalījusi teikumus ar citu pieturzīmi, tas ir, veikusi gramatiskas izmaiņas noziedzīgā nodarījuma aprakstā, jo šāda tiesas rīcība neietekmē pirmās instances tiesas sprieduma aprakstošās daļas būtību.</w:t>
      </w:r>
    </w:p>
    <w:p w14:paraId="7F59516F" w14:textId="6B434143" w:rsidR="00D926E9" w:rsidRDefault="00E00055" w:rsidP="00D926E9">
      <w:pPr>
        <w:spacing w:line="276" w:lineRule="auto"/>
        <w:ind w:firstLine="720"/>
        <w:jc w:val="both"/>
      </w:pPr>
      <w:r>
        <w:t>Apelācijas instances t</w:t>
      </w:r>
      <w:r w:rsidR="00336056" w:rsidRPr="00336056">
        <w:t xml:space="preserve">iesa secinājusi, </w:t>
      </w:r>
      <w:r w:rsidR="00BB234A">
        <w:t xml:space="preserve">ka </w:t>
      </w:r>
      <w:r w:rsidR="00336056" w:rsidRPr="00336056">
        <w:t xml:space="preserve">pirmās instances tiesa, iztiesājot lietu ar pierādījumu pārbaudi, spriedumā nav konstatējusi jaunus </w:t>
      </w:r>
      <w:r w:rsidR="00BB234A">
        <w:t xml:space="preserve">no </w:t>
      </w:r>
      <w:r w:rsidR="00B25505">
        <w:t>[pers. A]</w:t>
      </w:r>
      <w:r w:rsidR="00BB234A">
        <w:t xml:space="preserve"> celtās apsūdzības </w:t>
      </w:r>
      <w:r w:rsidR="00336056" w:rsidRPr="00336056">
        <w:t xml:space="preserve">atšķirīgus noziedzīgā nodarījuma faktiskos apstākļus, kā arī nav </w:t>
      </w:r>
      <w:r w:rsidR="00BB234A">
        <w:t xml:space="preserve">piemērojusi </w:t>
      </w:r>
      <w:r w:rsidR="00336056" w:rsidRPr="00336056">
        <w:t xml:space="preserve">citu juridisko kvalifikāciju, </w:t>
      </w:r>
      <w:r w:rsidR="0090326D" w:rsidRPr="003475ED">
        <w:t>tādējādi</w:t>
      </w:r>
      <w:r w:rsidR="0090326D">
        <w:t xml:space="preserve"> </w:t>
      </w:r>
      <w:r w:rsidR="00336056" w:rsidRPr="00336056">
        <w:t xml:space="preserve">pirmās instances tiesa nav pārkāpusi apsūdzētā tiesības uz aizstāvību un nav pieļāvusi Kriminālprocesa likuma </w:t>
      </w:r>
      <w:proofErr w:type="gramStart"/>
      <w:r w:rsidR="00336056" w:rsidRPr="00336056">
        <w:t>527.panta</w:t>
      </w:r>
      <w:proofErr w:type="gramEnd"/>
      <w:r w:rsidR="00336056" w:rsidRPr="00336056">
        <w:t xml:space="preserve"> pārkāpumu, kas būtu par pamatu sprieduma atcelšanai.</w:t>
      </w:r>
    </w:p>
    <w:p w14:paraId="6293FACB" w14:textId="474E4C39" w:rsidR="00D926E9" w:rsidRDefault="00D926E9" w:rsidP="00D926E9">
      <w:pPr>
        <w:spacing w:line="276" w:lineRule="auto"/>
        <w:ind w:firstLine="720"/>
        <w:jc w:val="both"/>
      </w:pPr>
      <w:r>
        <w:t>Senātam nav pamata apšaubīt apelācijas instances tiesas atzinumus šajā daļā.</w:t>
      </w:r>
    </w:p>
    <w:p w14:paraId="419CA99E" w14:textId="77777777" w:rsidR="002500F6" w:rsidRDefault="002500F6" w:rsidP="00882DFF">
      <w:pPr>
        <w:spacing w:line="276" w:lineRule="auto"/>
        <w:ind w:firstLine="720"/>
        <w:jc w:val="both"/>
      </w:pPr>
    </w:p>
    <w:p w14:paraId="2C8F669F" w14:textId="03FCF2FD" w:rsidR="00F4016E" w:rsidRPr="00882DFF" w:rsidRDefault="00A14416" w:rsidP="00882DFF">
      <w:pPr>
        <w:spacing w:line="276" w:lineRule="auto"/>
        <w:ind w:firstLine="720"/>
        <w:jc w:val="both"/>
        <w:rPr>
          <w:i/>
          <w:iCs/>
        </w:rPr>
      </w:pPr>
      <w:r w:rsidRPr="00E82512">
        <w:t>[</w:t>
      </w:r>
      <w:r w:rsidR="003E37B5" w:rsidRPr="00E82512">
        <w:t>10</w:t>
      </w:r>
      <w:r w:rsidRPr="00E82512">
        <w:t xml:space="preserve">] Senāts atzīst par nepamatotiem apsūdzētā </w:t>
      </w:r>
      <w:r w:rsidR="00B25505">
        <w:t>[pers. A]</w:t>
      </w:r>
      <w:r w:rsidRPr="00E82512">
        <w:t xml:space="preserve"> aizstāves Z.</w:t>
      </w:r>
      <w:r w:rsidR="00C20067" w:rsidRPr="00E82512">
        <w:t> </w:t>
      </w:r>
      <w:proofErr w:type="spellStart"/>
      <w:r w:rsidRPr="00E82512">
        <w:t>Bičkovičas</w:t>
      </w:r>
      <w:proofErr w:type="spellEnd"/>
      <w:r w:rsidRPr="00E82512">
        <w:t xml:space="preserve"> </w:t>
      </w:r>
      <w:r w:rsidR="00845AAE" w:rsidRPr="00E82512">
        <w:t xml:space="preserve">apelācijas sūdzībā paustos un </w:t>
      </w:r>
      <w:r w:rsidRPr="00E82512">
        <w:t xml:space="preserve">kasācijas sūdzībā </w:t>
      </w:r>
      <w:r w:rsidR="00845AAE" w:rsidRPr="00E82512">
        <w:t>atkārtotos</w:t>
      </w:r>
      <w:r w:rsidRPr="00E82512">
        <w:t xml:space="preserve"> iebildumus par apsūdzētajam celtās apsūdzības neatbilstību Kriminālprocesa likuma </w:t>
      </w:r>
      <w:proofErr w:type="gramStart"/>
      <w:r w:rsidRPr="00E82512">
        <w:t>405.pantam</w:t>
      </w:r>
      <w:proofErr w:type="gramEnd"/>
      <w:r w:rsidRPr="00E82512">
        <w:t xml:space="preserve"> </w:t>
      </w:r>
      <w:r w:rsidR="00882DFF" w:rsidRPr="004565D4">
        <w:t>un</w:t>
      </w:r>
      <w:r w:rsidR="00F4016E" w:rsidRPr="004565D4">
        <w:t xml:space="preserve"> izteikto apgalvojumu, ka noziedzīg</w:t>
      </w:r>
      <w:r w:rsidR="00CF2892" w:rsidRPr="004565D4">
        <w:t>ais</w:t>
      </w:r>
      <w:r w:rsidR="00F4016E" w:rsidRPr="004565D4">
        <w:t xml:space="preserve"> nodarījum</w:t>
      </w:r>
      <w:r w:rsidR="00CF2892" w:rsidRPr="004565D4">
        <w:t>s kva</w:t>
      </w:r>
      <w:r w:rsidR="00747930" w:rsidRPr="004565D4">
        <w:t>l</w:t>
      </w:r>
      <w:r w:rsidR="00CF2892" w:rsidRPr="004565D4">
        <w:t>ificēts</w:t>
      </w:r>
      <w:r w:rsidR="00F4016E" w:rsidRPr="004565D4">
        <w:t xml:space="preserve"> neatbilstoši lietā konstatētajiem faktiskajiem apstākļiem, nepamatojot objektīvās un subjektīvās puses esību apsūdzētā </w:t>
      </w:r>
      <w:r w:rsidR="00B25505">
        <w:t>[pers. A]</w:t>
      </w:r>
      <w:r w:rsidR="00F4016E" w:rsidRPr="004565D4">
        <w:t xml:space="preserve"> darbībās.</w:t>
      </w:r>
    </w:p>
    <w:p w14:paraId="70ACF6D5" w14:textId="17347EED" w:rsidR="00211B86" w:rsidRPr="009155CF" w:rsidRDefault="00211B86" w:rsidP="009D5285">
      <w:pPr>
        <w:spacing w:line="276" w:lineRule="auto"/>
        <w:ind w:firstLine="720"/>
        <w:jc w:val="both"/>
        <w:rPr>
          <w:highlight w:val="yellow"/>
        </w:rPr>
      </w:pPr>
      <w:r w:rsidRPr="00E82512">
        <w:t>Izskatāmajā lietā no tiesas par pierādītu atzītā noziedzīg</w:t>
      </w:r>
      <w:r w:rsidR="00BC5F75">
        <w:t>ā</w:t>
      </w:r>
      <w:r w:rsidRPr="00E82512">
        <w:t xml:space="preserve"> nodarījuma apraksta redzams, ka apsūdzētajam </w:t>
      </w:r>
      <w:r w:rsidR="00B25505">
        <w:t>[pers. A]</w:t>
      </w:r>
      <w:r w:rsidR="009D5285" w:rsidRPr="00E82512">
        <w:t xml:space="preserve"> </w:t>
      </w:r>
      <w:r w:rsidR="00E21CF3" w:rsidRPr="00E82512">
        <w:t>atbilstoši</w:t>
      </w:r>
      <w:r w:rsidR="009D5285" w:rsidRPr="00E82512">
        <w:t xml:space="preserve"> Krimināllikuma </w:t>
      </w:r>
      <w:proofErr w:type="gramStart"/>
      <w:r w:rsidR="009D5285" w:rsidRPr="00E82512">
        <w:t>20.panta</w:t>
      </w:r>
      <w:proofErr w:type="gramEnd"/>
      <w:r w:rsidR="009D5285" w:rsidRPr="00E82512">
        <w:t xml:space="preserve"> otr</w:t>
      </w:r>
      <w:r w:rsidR="00E21CF3" w:rsidRPr="00E82512">
        <w:t>ajai</w:t>
      </w:r>
      <w:r w:rsidR="009D5285" w:rsidRPr="00E82512">
        <w:t xml:space="preserve"> daļa</w:t>
      </w:r>
      <w:r w:rsidR="00E21CF3" w:rsidRPr="00E82512">
        <w:t>i</w:t>
      </w:r>
      <w:r w:rsidR="009D5285" w:rsidRPr="00E82512">
        <w:t xml:space="preserve"> un 327.panta pirm</w:t>
      </w:r>
      <w:r w:rsidR="00E21CF3" w:rsidRPr="00E82512">
        <w:t>ajai</w:t>
      </w:r>
      <w:r w:rsidR="009D5285" w:rsidRPr="00E82512">
        <w:t xml:space="preserve"> daļa</w:t>
      </w:r>
      <w:r w:rsidR="00E21CF3" w:rsidRPr="00E82512">
        <w:t>i</w:t>
      </w:r>
      <w:r w:rsidR="009D5285" w:rsidRPr="00E82512">
        <w:t xml:space="preserve"> </w:t>
      </w:r>
      <w:r w:rsidR="00E21CF3" w:rsidRPr="00E82512">
        <w:t xml:space="preserve">inkriminēta </w:t>
      </w:r>
      <w:r w:rsidR="009D5285" w:rsidRPr="00E82512">
        <w:t xml:space="preserve">dokumentu viltošanas organizēšana. Proti, </w:t>
      </w:r>
      <w:r w:rsidR="00C20067" w:rsidRPr="00E82512">
        <w:t>noziedzīgā nodarījumā aprakstā norādīts</w:t>
      </w:r>
      <w:r w:rsidR="009D5285" w:rsidRPr="00E82512">
        <w:t xml:space="preserve">, ka apsūdzētais, būdams valsts amatpersona, </w:t>
      </w:r>
      <w:r w:rsidR="00B25505">
        <w:t>[..]</w:t>
      </w:r>
      <w:r w:rsidR="009D5285" w:rsidRPr="00E82512">
        <w:t xml:space="preserve"> novada pašvaldības policijas priekšnieks, atrodoties savā darba vietā </w:t>
      </w:r>
      <w:r w:rsidR="00B25217">
        <w:t>[adrese]</w:t>
      </w:r>
      <w:r w:rsidR="009D5285" w:rsidRPr="00E82512">
        <w:t xml:space="preserve">, </w:t>
      </w:r>
      <w:proofErr w:type="gramStart"/>
      <w:r w:rsidR="009D5285" w:rsidRPr="00E82512">
        <w:t>2018.gada</w:t>
      </w:r>
      <w:proofErr w:type="gramEnd"/>
      <w:r w:rsidR="009D5285" w:rsidRPr="00E82512">
        <w:t xml:space="preserve"> 13.februārī, precīzāk nenoskaidrotā laikā, deva mutisku rīkojumu savai padotajai </w:t>
      </w:r>
      <w:r w:rsidR="00B25217">
        <w:t>[..]</w:t>
      </w:r>
      <w:r w:rsidR="009D5285" w:rsidRPr="00E82512">
        <w:t xml:space="preserve"> novada pašvaldības policijas inspektorei, pret kuru kriminālprocess izdalīts atsevišķā lietvedībā, viltot, tas ir, izgatavot neīstus administratīvā pārkāpuma lietas dokumentus: 2018.gada 23.janvāra apskates protokolu Nr. 11-9/1 un 2018.gada 24.janvāra lēmumu par administratīvā pārkāpuma lietvedības Nr. 11-6/7 uzsākšanu. Apsūdzētais apzinājās, ka tādējādi persona, pret kuru kriminālprocess izdalīts atsevišķā lietvedībā, pēc viņa mutiska rīkojuma izdarīs dienesta viltojumu, kā arī lika šai personai veikt labojumus </w:t>
      </w:r>
      <w:r w:rsidR="00B25217">
        <w:t>[..]</w:t>
      </w:r>
      <w:r w:rsidR="009D5285" w:rsidRPr="00E82512">
        <w:t xml:space="preserve"> novada pašvaldības policijas administratīvo pārkāpumu lietu reģistrācijas žurnālā 2018.gadam</w:t>
      </w:r>
      <w:r w:rsidR="009D5285" w:rsidRPr="00E82512">
        <w:rPr>
          <w:i/>
          <w:iCs/>
        </w:rPr>
        <w:t>,</w:t>
      </w:r>
      <w:r w:rsidR="009D5285" w:rsidRPr="00E82512">
        <w:t xml:space="preserve"> un </w:t>
      </w:r>
      <w:r w:rsidR="00B25217">
        <w:t>[..]</w:t>
      </w:r>
      <w:r w:rsidR="009D5285" w:rsidRPr="00E82512">
        <w:t xml:space="preserve"> novada pašvaldības policijas apskates protokolu reģistrācijas žurnālā 2018.gadam, kā arī norādīja, kādi numuri piešķirami viltotajiem dokumentiem.</w:t>
      </w:r>
    </w:p>
    <w:p w14:paraId="705F2175" w14:textId="2B5054D5" w:rsidR="007E3B0E" w:rsidRPr="00E82512" w:rsidRDefault="007E3B0E" w:rsidP="007E3B0E">
      <w:pPr>
        <w:spacing w:line="276" w:lineRule="auto"/>
        <w:ind w:firstLine="720"/>
        <w:jc w:val="both"/>
      </w:pPr>
      <w:r w:rsidRPr="00E82512">
        <w:t xml:space="preserve">Senāts konstatē, ka apsūdzētajam </w:t>
      </w:r>
      <w:r w:rsidR="00B25217">
        <w:t>[pers. A]</w:t>
      </w:r>
      <w:r w:rsidRPr="00E82512">
        <w:t xml:space="preserve"> celtajā apsūdzībā un tiesas par pierādītu atzītajā noziedzīg</w:t>
      </w:r>
      <w:r w:rsidR="00BC5F75">
        <w:t>ā</w:t>
      </w:r>
      <w:r w:rsidRPr="00E82512">
        <w:t xml:space="preserve"> nodarījuma aprakstā ir norādīti </w:t>
      </w:r>
      <w:r w:rsidR="00F97767" w:rsidRPr="00E82512">
        <w:t xml:space="preserve">faktiskie </w:t>
      </w:r>
      <w:r w:rsidRPr="00E82512">
        <w:t xml:space="preserve">apstākļi, </w:t>
      </w:r>
      <w:r w:rsidR="00F97767" w:rsidRPr="00E82512">
        <w:t>kas nosaka noziedzīg</w:t>
      </w:r>
      <w:r w:rsidR="00D17369">
        <w:t>ā</w:t>
      </w:r>
      <w:r w:rsidR="00F97767" w:rsidRPr="00E82512">
        <w:t xml:space="preserve"> nodarījuma kvalifikāciju pēc Krimināllikuma </w:t>
      </w:r>
      <w:proofErr w:type="gramStart"/>
      <w:r w:rsidR="00F97767" w:rsidRPr="00E82512">
        <w:t>20.panta</w:t>
      </w:r>
      <w:proofErr w:type="gramEnd"/>
      <w:r w:rsidR="00F97767" w:rsidRPr="00E82512">
        <w:t xml:space="preserve"> otrās daļas un 327.panta pirmās daļas, </w:t>
      </w:r>
      <w:r w:rsidRPr="00E82512">
        <w:t>kurus tiesa atzinusi par pierādītiem</w:t>
      </w:r>
      <w:r w:rsidR="00F97767" w:rsidRPr="00E82512">
        <w:t>.</w:t>
      </w:r>
      <w:r w:rsidRPr="00E82512">
        <w:t xml:space="preserve"> </w:t>
      </w:r>
    </w:p>
    <w:p w14:paraId="2BA873D2" w14:textId="74345624" w:rsidR="007E3B0E" w:rsidRDefault="007E3B0E" w:rsidP="007E3B0E">
      <w:pPr>
        <w:spacing w:line="276" w:lineRule="auto"/>
        <w:ind w:firstLine="720"/>
        <w:jc w:val="both"/>
      </w:pPr>
      <w:r w:rsidRPr="00E41E6F">
        <w:t xml:space="preserve">Apelācijas instances tiesa </w:t>
      </w:r>
      <w:proofErr w:type="gramStart"/>
      <w:r w:rsidR="00BB234A">
        <w:t>argumentēti</w:t>
      </w:r>
      <w:proofErr w:type="gramEnd"/>
      <w:r w:rsidR="00BB234A">
        <w:t xml:space="preserve"> noraidījusi</w:t>
      </w:r>
      <w:r w:rsidRPr="00E41E6F">
        <w:t xml:space="preserve"> apelācijas sūdzībā pausto apgalvojumu</w:t>
      </w:r>
      <w:r w:rsidR="00BB234A">
        <w:t xml:space="preserve"> par to</w:t>
      </w:r>
      <w:r w:rsidRPr="00E41E6F">
        <w:t xml:space="preserve">, ka apsūdzētajam </w:t>
      </w:r>
      <w:r w:rsidR="00B25217">
        <w:t>[pers. A]</w:t>
      </w:r>
      <w:r w:rsidR="009F1D8D">
        <w:t xml:space="preserve"> </w:t>
      </w:r>
      <w:r w:rsidRPr="00E41E6F">
        <w:t xml:space="preserve">nav bijusi saprotama </w:t>
      </w:r>
      <w:r w:rsidR="00BB234A">
        <w:t>celtā</w:t>
      </w:r>
      <w:r w:rsidRPr="00E41E6F">
        <w:t xml:space="preserve"> apsūdzība, nemeklējot papildu izskaidrojumus krimināllietas materiālos, </w:t>
      </w:r>
      <w:r w:rsidRPr="004076DD">
        <w:t>proti,</w:t>
      </w:r>
      <w:r w:rsidRPr="00F97767">
        <w:rPr>
          <w:i/>
          <w:iCs/>
        </w:rPr>
        <w:t xml:space="preserve"> </w:t>
      </w:r>
      <w:r w:rsidRPr="003475ED">
        <w:t xml:space="preserve">kādu prettiesisku darbību un kāda noziedzīga nodarījuma izdarīšanā viņš </w:t>
      </w:r>
      <w:r w:rsidR="00F97767" w:rsidRPr="003475ED">
        <w:t>tiek</w:t>
      </w:r>
      <w:r w:rsidRPr="003475ED">
        <w:t xml:space="preserve"> apsūdzēts</w:t>
      </w:r>
      <w:r w:rsidRPr="00E41E6F">
        <w:t>.</w:t>
      </w:r>
      <w:r w:rsidR="009F1D8D">
        <w:t xml:space="preserve"> </w:t>
      </w:r>
      <w:r w:rsidRPr="00E41E6F">
        <w:t xml:space="preserve">Tiesa </w:t>
      </w:r>
      <w:r w:rsidR="009F1D8D">
        <w:t>norādījusi</w:t>
      </w:r>
      <w:r w:rsidRPr="00E41E6F">
        <w:t>, ka pretēji šādam aizstāvības apgalvojumam no krimināllietas materiāliem redzams, ka</w:t>
      </w:r>
      <w:r w:rsidR="009F1D8D">
        <w:t xml:space="preserve"> pēc apsūdzības uzrādīšanas </w:t>
      </w:r>
      <w:proofErr w:type="gramStart"/>
      <w:r w:rsidR="009F1D8D" w:rsidRPr="00E41E6F">
        <w:t>2019.gada</w:t>
      </w:r>
      <w:proofErr w:type="gramEnd"/>
      <w:r w:rsidR="009F1D8D" w:rsidRPr="00E41E6F">
        <w:t xml:space="preserve"> 30.oktobrī </w:t>
      </w:r>
      <w:r w:rsidRPr="00E41E6F">
        <w:t xml:space="preserve">apsūdzētais </w:t>
      </w:r>
      <w:r w:rsidR="00B25217">
        <w:t>[pers. A]</w:t>
      </w:r>
      <w:r w:rsidRPr="00E41E6F">
        <w:t xml:space="preserve"> ar savu parakstu apliecinājis, ka 2019.gada 24.oktobrī saņemtā apsūdzība</w:t>
      </w:r>
      <w:r w:rsidRPr="007E3B0E">
        <w:t xml:space="preserve"> viņam ir saprotama</w:t>
      </w:r>
      <w:r>
        <w:t>.</w:t>
      </w:r>
      <w:r w:rsidRPr="007E3B0E">
        <w:t xml:space="preserve"> 2019.gada 18.decembrī pēc apsūdzības grozīšanas apsūdzētais </w:t>
      </w:r>
      <w:r w:rsidR="00B25217">
        <w:t>[pers. A]</w:t>
      </w:r>
      <w:r>
        <w:t xml:space="preserve"> </w:t>
      </w:r>
      <w:r w:rsidRPr="007E3B0E">
        <w:t>nopratināšanas protokolā norādījis un ar savu parakstu apstiprinājis, ka saņemtais lēmums par viņa</w:t>
      </w:r>
      <w:r>
        <w:t xml:space="preserve"> </w:t>
      </w:r>
      <w:r w:rsidRPr="007E3B0E">
        <w:t>saukšanu pie kriminālatbildības viņam ir saprotams. Arī pirmās instances</w:t>
      </w:r>
      <w:r>
        <w:t xml:space="preserve"> </w:t>
      </w:r>
      <w:r w:rsidRPr="007E3B0E">
        <w:t xml:space="preserve">tiesas 2020.gada 2.jūnija sēdes protokolā </w:t>
      </w:r>
      <w:r w:rsidR="00B25217">
        <w:t>[pers. A]</w:t>
      </w:r>
      <w:r w:rsidRPr="007E3B0E">
        <w:t>, neatzīstot savu vainu inkriminētaj</w:t>
      </w:r>
      <w:r w:rsidR="00EA7EF8">
        <w:t>ā</w:t>
      </w:r>
      <w:r>
        <w:t xml:space="preserve"> </w:t>
      </w:r>
      <w:r w:rsidRPr="007E3B0E">
        <w:t>noziedzīgaj</w:t>
      </w:r>
      <w:r w:rsidR="00EA7EF8">
        <w:t>ā</w:t>
      </w:r>
      <w:r w:rsidRPr="007E3B0E">
        <w:t xml:space="preserve"> nodarījum</w:t>
      </w:r>
      <w:r w:rsidR="00EA7EF8">
        <w:t>ā</w:t>
      </w:r>
      <w:r w:rsidRPr="007E3B0E">
        <w:t>, norādījis, ka tiesā uzturētā apsūdzība viņam ir saprotama, ko</w:t>
      </w:r>
      <w:r>
        <w:t xml:space="preserve"> </w:t>
      </w:r>
      <w:r w:rsidRPr="007E3B0E">
        <w:t>apliecinājis ar savu parakstu</w:t>
      </w:r>
      <w:r>
        <w:t>.</w:t>
      </w:r>
    </w:p>
    <w:p w14:paraId="2147B15F" w14:textId="19663FAF" w:rsidR="00E82512" w:rsidRDefault="0083361B" w:rsidP="00882DFF">
      <w:pPr>
        <w:spacing w:line="276" w:lineRule="auto"/>
        <w:ind w:firstLine="720"/>
        <w:jc w:val="both"/>
      </w:pPr>
      <w:r w:rsidRPr="0083361B">
        <w:t xml:space="preserve">Senāts atzīst, ka aizstāves argumenti par apsūdzētajam celtās apsūdzības neatbilstību Kriminālprocesa likuma </w:t>
      </w:r>
      <w:proofErr w:type="gramStart"/>
      <w:r w:rsidRPr="0083361B">
        <w:t>405.pantam</w:t>
      </w:r>
      <w:proofErr w:type="gramEnd"/>
      <w:r w:rsidRPr="0083361B">
        <w:t xml:space="preserve"> ir saistīti ar nepiekrišanu tiesas atzinumiem par to, ka apsūdzētajam </w:t>
      </w:r>
      <w:r w:rsidR="00B25217">
        <w:t>[pers. A]</w:t>
      </w:r>
      <w:r w:rsidRPr="0083361B">
        <w:t xml:space="preserve"> inkriminētajā noziedzīgā nodarījuma aprakstā konstatējama Krimināllikuma 20.panta otrajā daļā un 327.panta pirmajā daļā paredzētā noziedzīgā nodarījuma objektīvā puse, izdarīšanas laiks, vieta veids un subjektīvā puse un nav nepieciešamības apsūdzībā atspoguļot nodoma formu.</w:t>
      </w:r>
    </w:p>
    <w:p w14:paraId="5B37842D" w14:textId="3FEB0BE5" w:rsidR="00E00055" w:rsidRPr="00E00055" w:rsidRDefault="00E00055" w:rsidP="00E00055">
      <w:pPr>
        <w:spacing w:line="276" w:lineRule="auto"/>
        <w:ind w:firstLine="720"/>
        <w:jc w:val="both"/>
      </w:pPr>
      <w:r w:rsidRPr="00E00055">
        <w:t xml:space="preserve">Senāts norāda, ka kasācijas sūdzībā norādītie argumenti šajā daļā saistīti ar </w:t>
      </w:r>
      <w:r w:rsidR="0083361B">
        <w:t xml:space="preserve">aizstāves </w:t>
      </w:r>
      <w:r w:rsidRPr="00E00055">
        <w:t xml:space="preserve">vēlmi panākt apelācijas instances tiesas </w:t>
      </w:r>
      <w:r>
        <w:t>nolēmuma</w:t>
      </w:r>
      <w:r w:rsidRPr="00E00055">
        <w:t xml:space="preserve"> atcelšanu nevis juridisku, bet faktisku iemeslu dēļ, kas ir pretrunā Kriminālprocesa likuma </w:t>
      </w:r>
      <w:proofErr w:type="gramStart"/>
      <w:r w:rsidRPr="00E00055">
        <w:t>569.panta</w:t>
      </w:r>
      <w:proofErr w:type="gramEnd"/>
      <w:r w:rsidR="0083361B">
        <w:t xml:space="preserve"> pirmajai daļai</w:t>
      </w:r>
      <w:r w:rsidRPr="00E00055">
        <w:t>.</w:t>
      </w:r>
    </w:p>
    <w:p w14:paraId="552F4B25" w14:textId="1FEE36AF" w:rsidR="007E3B0E" w:rsidRDefault="007E3B0E" w:rsidP="007E3B0E">
      <w:pPr>
        <w:spacing w:line="276" w:lineRule="auto"/>
        <w:ind w:firstLine="720"/>
        <w:jc w:val="both"/>
      </w:pPr>
    </w:p>
    <w:p w14:paraId="11EEFF98" w14:textId="74ED9F84" w:rsidR="00845AAE" w:rsidRDefault="00E00055" w:rsidP="00845AAE">
      <w:pPr>
        <w:spacing w:line="276" w:lineRule="auto"/>
        <w:ind w:firstLine="720"/>
        <w:jc w:val="both"/>
      </w:pPr>
      <w:r w:rsidRPr="00845AAE">
        <w:t>[</w:t>
      </w:r>
      <w:r w:rsidR="003E37B5">
        <w:t>11</w:t>
      </w:r>
      <w:r w:rsidRPr="00845AAE">
        <w:t xml:space="preserve">] </w:t>
      </w:r>
      <w:bookmarkStart w:id="1" w:name="_Hlk117678143"/>
      <w:r w:rsidR="00845AAE" w:rsidRPr="00910900">
        <w:t xml:space="preserve">Senāts atzīst par nepamatotiem apsūdzētā </w:t>
      </w:r>
      <w:r w:rsidR="00B25217">
        <w:t>[pers. A]</w:t>
      </w:r>
      <w:r w:rsidR="00845AAE" w:rsidRPr="00910900">
        <w:t xml:space="preserve"> aizstāves Z.</w:t>
      </w:r>
      <w:r w:rsidR="005079C6">
        <w:t> </w:t>
      </w:r>
      <w:proofErr w:type="spellStart"/>
      <w:r w:rsidR="00845AAE" w:rsidRPr="00910900">
        <w:t>Bičkovičas</w:t>
      </w:r>
      <w:proofErr w:type="spellEnd"/>
      <w:r w:rsidR="00845AAE" w:rsidRPr="00910900">
        <w:t xml:space="preserve"> apelācijas sūdzībā paustos un kasācijas sūdzībā atkārtotos iebildumus par pierādījumu </w:t>
      </w:r>
      <w:r w:rsidR="00A13DBE">
        <w:t>iz</w:t>
      </w:r>
      <w:r w:rsidR="00845AAE" w:rsidRPr="00910900">
        <w:t>vērtēšanu lietā.</w:t>
      </w:r>
      <w:bookmarkEnd w:id="1"/>
    </w:p>
    <w:p w14:paraId="2CD4FC05" w14:textId="40F333DB" w:rsidR="00845AAE" w:rsidRDefault="00845AAE" w:rsidP="00A13DBE">
      <w:pPr>
        <w:spacing w:line="276" w:lineRule="auto"/>
        <w:ind w:firstLine="720"/>
        <w:jc w:val="both"/>
      </w:pPr>
      <w:r w:rsidRPr="00845AAE">
        <w:t xml:space="preserve">Apelācijas instances tiesa, izvērtējot liecinieka </w:t>
      </w:r>
      <w:r w:rsidR="00B25217">
        <w:t>[pers. E]</w:t>
      </w:r>
      <w:r w:rsidRPr="00845AAE">
        <w:t xml:space="preserve"> liecības, secinājusi, ka liecinieks ir apstiprinājis </w:t>
      </w:r>
      <w:r w:rsidR="00B25217">
        <w:t>[pers. B]</w:t>
      </w:r>
      <w:r w:rsidRPr="00845AAE">
        <w:t xml:space="preserve"> apgalvojumus, ka notikuma vietā pie </w:t>
      </w:r>
      <w:r w:rsidR="00B25217">
        <w:t>[ezera nosaukums]</w:t>
      </w:r>
      <w:r w:rsidRPr="00845AAE">
        <w:t xml:space="preserve"> </w:t>
      </w:r>
      <w:proofErr w:type="gramStart"/>
      <w:r w:rsidRPr="00845AAE">
        <w:t>2018.gada</w:t>
      </w:r>
      <w:proofErr w:type="gramEnd"/>
      <w:r w:rsidRPr="00845AAE">
        <w:t xml:space="preserve"> 23.janvārī netika sastādīts notikuma vietas apskates protokols Nr. 11-9/1 par būvgružu izgāšanu, bet tas ar atpakaļejošu datumu tika izgatavots vēlāk. Turklāt liecinieks pretēji aizstāvības apgalvojumiem apstiprinājis </w:t>
      </w:r>
      <w:r w:rsidR="00B25217">
        <w:t>[pers. B]</w:t>
      </w:r>
      <w:r w:rsidRPr="00845AAE">
        <w:t xml:space="preserve"> apgalvojumus par to, kādos apstākļos notika 2018.gada 23.janvāra notikuma vietas apskates protokola Nr.11-9/1 parakstīšana – </w:t>
      </w:r>
      <w:r w:rsidR="00B25217">
        <w:t>[pers. A]</w:t>
      </w:r>
      <w:r w:rsidRPr="00845AAE">
        <w:t xml:space="preserve"> personīgi sazvanoties ar </w:t>
      </w:r>
      <w:r w:rsidR="00B25217">
        <w:t>[pers. E]</w:t>
      </w:r>
      <w:r w:rsidRPr="00845AAE">
        <w:t xml:space="preserve"> un </w:t>
      </w:r>
      <w:r w:rsidR="00B25217">
        <w:t>[pers. A]</w:t>
      </w:r>
      <w:r w:rsidRPr="00845AAE">
        <w:t xml:space="preserve"> personīgi ierodoties pie </w:t>
      </w:r>
      <w:r w:rsidR="00B25217">
        <w:t>[pers. E]</w:t>
      </w:r>
      <w:r w:rsidRPr="00845AAE">
        <w:t xml:space="preserve"> brīdī, kad viņš atradās savā otrā darba vietā </w:t>
      </w:r>
      <w:r w:rsidR="007D3EDC" w:rsidRPr="003475ED">
        <w:t>Neatliekamās medicīniskās palīdzības dienestā (</w:t>
      </w:r>
      <w:r w:rsidR="00A13DBE">
        <w:t xml:space="preserve">turpmāk – </w:t>
      </w:r>
      <w:r w:rsidRPr="003475ED">
        <w:t>NMPD</w:t>
      </w:r>
      <w:r w:rsidR="007D3EDC" w:rsidRPr="003475ED">
        <w:t>)</w:t>
      </w:r>
      <w:r w:rsidRPr="003475ED">
        <w:t>.</w:t>
      </w:r>
    </w:p>
    <w:p w14:paraId="12187362" w14:textId="5D18803D" w:rsidR="004076DD" w:rsidRDefault="00FE45E2" w:rsidP="00DF7A64">
      <w:pPr>
        <w:spacing w:line="276" w:lineRule="auto"/>
        <w:ind w:firstLine="720"/>
        <w:jc w:val="both"/>
      </w:pPr>
      <w:r>
        <w:t>Apelācijas instances tiesai, izvērtējot lietā esošos pierādījumus, nav radu</w:t>
      </w:r>
      <w:r w:rsidR="00E11CEE">
        <w:t xml:space="preserve">šās </w:t>
      </w:r>
      <w:r w:rsidRPr="00FE45E2">
        <w:t>šaubas, ka tieši</w:t>
      </w:r>
      <w:r>
        <w:t xml:space="preserve"> </w:t>
      </w:r>
      <w:r w:rsidRPr="00FE45E2">
        <w:t xml:space="preserve">apsūdzētais </w:t>
      </w:r>
      <w:r w:rsidR="00B25217">
        <w:t>[pers. A]</w:t>
      </w:r>
      <w:r w:rsidRPr="00FE45E2">
        <w:t xml:space="preserve">, nevis </w:t>
      </w:r>
      <w:r w:rsidR="00B25217">
        <w:t>[pers. B]</w:t>
      </w:r>
      <w:r w:rsidRPr="00FE45E2">
        <w:t xml:space="preserve">, bija tā persona, kura </w:t>
      </w:r>
      <w:proofErr w:type="gramStart"/>
      <w:r w:rsidRPr="00FE45E2">
        <w:t>2018.gada</w:t>
      </w:r>
      <w:proofErr w:type="gramEnd"/>
      <w:r w:rsidRPr="00FE45E2">
        <w:t xml:space="preserve"> 23.janvārī pieņēma</w:t>
      </w:r>
      <w:r>
        <w:t xml:space="preserve"> </w:t>
      </w:r>
      <w:r w:rsidRPr="00FE45E2">
        <w:t xml:space="preserve">lēmumu neuzsākt administratīvā pārkāpuma lietu par būvgružu izmešanu pie </w:t>
      </w:r>
      <w:r w:rsidR="00B25217">
        <w:t>[ezera nosaukums]</w:t>
      </w:r>
      <w:r w:rsidRPr="00FE45E2">
        <w:t>, jo bez</w:t>
      </w:r>
      <w:r>
        <w:t xml:space="preserve"> </w:t>
      </w:r>
      <w:r w:rsidRPr="00FE45E2">
        <w:t xml:space="preserve">liecinieku </w:t>
      </w:r>
      <w:r w:rsidR="00B25217">
        <w:t>[pers. B]</w:t>
      </w:r>
      <w:r w:rsidRPr="00FE45E2">
        <w:t xml:space="preserve"> un </w:t>
      </w:r>
      <w:r w:rsidR="00B25217">
        <w:t>[pers. D]</w:t>
      </w:r>
      <w:r w:rsidRPr="00FE45E2">
        <w:t xml:space="preserve"> sniegtajām ziņām par faktiem to pirmās instances tiesā</w:t>
      </w:r>
      <w:r>
        <w:t xml:space="preserve"> </w:t>
      </w:r>
      <w:r w:rsidRPr="00FE45E2">
        <w:t xml:space="preserve">apstiprinājis arī liecinieks </w:t>
      </w:r>
      <w:r w:rsidR="00B25217">
        <w:t>[..]</w:t>
      </w:r>
      <w:r w:rsidRPr="00FE45E2">
        <w:t xml:space="preserve"> novada pašvaldības policijas darbinieks </w:t>
      </w:r>
      <w:r w:rsidR="00B25217">
        <w:t>[pers. C]</w:t>
      </w:r>
      <w:r w:rsidR="005079C6">
        <w:t>,</w:t>
      </w:r>
      <w:r w:rsidRPr="00FE45E2">
        <w:t xml:space="preserve"> </w:t>
      </w:r>
      <w:r w:rsidR="002E7EF0">
        <w:t>liecinot</w:t>
      </w:r>
      <w:r w:rsidRPr="00FE45E2">
        <w:t>,</w:t>
      </w:r>
      <w:r>
        <w:t xml:space="preserve"> </w:t>
      </w:r>
      <w:r w:rsidRPr="00FE45E2">
        <w:t xml:space="preserve">ka </w:t>
      </w:r>
      <w:r w:rsidR="00BA46E8">
        <w:t>„</w:t>
      </w:r>
      <w:r w:rsidRPr="00FE45E2">
        <w:t>priekšnieks ar rezolūciju izlemj, ko darīt ar to lietu”. Proti,</w:t>
      </w:r>
      <w:r>
        <w:t xml:space="preserve"> </w:t>
      </w:r>
      <w:r w:rsidRPr="00FE45E2">
        <w:t xml:space="preserve">liecinieks apstiprinājis </w:t>
      </w:r>
      <w:r w:rsidR="00B25217">
        <w:t>[pers. B]</w:t>
      </w:r>
      <w:r w:rsidRPr="00FE45E2">
        <w:t xml:space="preserve"> apgalvojumus, ka </w:t>
      </w:r>
      <w:r w:rsidR="00B25217">
        <w:t>[..]</w:t>
      </w:r>
      <w:r w:rsidRPr="00FE45E2">
        <w:t xml:space="preserve"> novada pašvaldības policijā</w:t>
      </w:r>
      <w:r>
        <w:t xml:space="preserve"> </w:t>
      </w:r>
      <w:r w:rsidRPr="00FE45E2">
        <w:t>lēmumus par administratīvo pārkāpumu lietas ierosināšanu vai atteikumu to uzsākt pieņēma tās</w:t>
      </w:r>
      <w:r>
        <w:t xml:space="preserve"> </w:t>
      </w:r>
      <w:r w:rsidRPr="00FE45E2">
        <w:t xml:space="preserve">priekšnieks </w:t>
      </w:r>
      <w:r w:rsidR="00B25217">
        <w:t>[pers. A]</w:t>
      </w:r>
      <w:r w:rsidRPr="00FE45E2">
        <w:t>, uzliekot atbilstošu rezolūciju uz dokumentiem.</w:t>
      </w:r>
      <w:r w:rsidR="00DF7A64">
        <w:t xml:space="preserve"> </w:t>
      </w:r>
    </w:p>
    <w:p w14:paraId="656BE1DC" w14:textId="69BE82D0" w:rsidR="00FE45E2" w:rsidRDefault="00DF7A64" w:rsidP="00DF7A64">
      <w:pPr>
        <w:spacing w:line="276" w:lineRule="auto"/>
        <w:ind w:firstLine="720"/>
        <w:jc w:val="both"/>
      </w:pPr>
      <w:r>
        <w:t>Tiesa atzinusi, ka š</w:t>
      </w:r>
      <w:r w:rsidRPr="00DF7A64">
        <w:t xml:space="preserve">o faktu pirmās instances tiesā apstiprinājis arī liecinieks </w:t>
      </w:r>
      <w:r w:rsidR="00B25217">
        <w:t>[pers. D]</w:t>
      </w:r>
      <w:r w:rsidRPr="00DF7A64">
        <w:t xml:space="preserve">, </w:t>
      </w:r>
      <w:r w:rsidR="002E7EF0">
        <w:t>liecinot</w:t>
      </w:r>
      <w:r w:rsidRPr="00DF7A64">
        <w:t xml:space="preserve">, ka pāris stundas pēc pašvaldības policijas darbinieku </w:t>
      </w:r>
      <w:r w:rsidR="00B25217">
        <w:t>[pers. B]</w:t>
      </w:r>
      <w:r w:rsidRPr="00DF7A64">
        <w:t xml:space="preserve"> un </w:t>
      </w:r>
      <w:r w:rsidR="00B25217">
        <w:t>[pers. E]</w:t>
      </w:r>
      <w:r w:rsidRPr="00DF7A64">
        <w:t xml:space="preserve"> aizbraukšanas no notikuma vietas personīgi sazinājies ar pašvaldības policijas priekšnieku</w:t>
      </w:r>
      <w:r>
        <w:t xml:space="preserve"> </w:t>
      </w:r>
      <w:r w:rsidR="00B25217">
        <w:t>[pers. A]</w:t>
      </w:r>
      <w:r w:rsidRPr="00DF7A64">
        <w:t xml:space="preserve">, lai noskaidrotu policijas rīcību konkrētā jautājuma risināšanā. </w:t>
      </w:r>
      <w:r w:rsidR="00B25217">
        <w:t>[Pers. A]</w:t>
      </w:r>
      <w:r w:rsidRPr="00DF7A64">
        <w:t xml:space="preserve"> viņam</w:t>
      </w:r>
      <w:r>
        <w:t xml:space="preserve"> </w:t>
      </w:r>
      <w:r w:rsidRPr="00B50784">
        <w:t>atbildējis</w:t>
      </w:r>
      <w:r w:rsidRPr="00DF7A64">
        <w:t>, ka administratīvā pārkāpuma lietu nevar uzsākt, jo nav pierādījumu</w:t>
      </w:r>
      <w:r w:rsidR="005D2F68">
        <w:t>.</w:t>
      </w:r>
    </w:p>
    <w:p w14:paraId="1F2954EB" w14:textId="33D20391" w:rsidR="005D2F68" w:rsidRDefault="005D2F68" w:rsidP="005D2F68">
      <w:pPr>
        <w:spacing w:line="276" w:lineRule="auto"/>
        <w:ind w:firstLine="720"/>
        <w:jc w:val="both"/>
      </w:pPr>
      <w:r w:rsidRPr="005079C6">
        <w:t>Apelācijas</w:t>
      </w:r>
      <w:r w:rsidRPr="00E806DB">
        <w:t xml:space="preserve"> instances tiesa ir </w:t>
      </w:r>
      <w:r w:rsidR="00CB295A">
        <w:t>iz</w:t>
      </w:r>
      <w:r w:rsidRPr="00E806DB">
        <w:t xml:space="preserve">vērtējusi gan liecinieka </w:t>
      </w:r>
      <w:r w:rsidR="00B25217">
        <w:t>[pers. C]</w:t>
      </w:r>
      <w:r w:rsidRPr="00E806DB">
        <w:t xml:space="preserve"> liecības, gan arī liecinieces </w:t>
      </w:r>
      <w:r w:rsidR="00B25217">
        <w:t>[pers. B]</w:t>
      </w:r>
      <w:r w:rsidRPr="00E806DB">
        <w:t xml:space="preserve"> liecības</w:t>
      </w:r>
      <w:r w:rsidR="003475ED">
        <w:t>.</w:t>
      </w:r>
      <w:r w:rsidRPr="00E806DB">
        <w:t xml:space="preserve"> </w:t>
      </w:r>
      <w:r w:rsidR="003C3AE0" w:rsidRPr="003475ED">
        <w:t>Tiesa norādījusi, ka no liecībām izriet</w:t>
      </w:r>
      <w:r w:rsidR="003C3AE0">
        <w:t xml:space="preserve">, </w:t>
      </w:r>
      <w:r w:rsidRPr="00E806DB">
        <w:t xml:space="preserve">ka </w:t>
      </w:r>
      <w:proofErr w:type="gramStart"/>
      <w:r w:rsidRPr="00E806DB">
        <w:t>2018.gada</w:t>
      </w:r>
      <w:proofErr w:type="gramEnd"/>
      <w:r w:rsidRPr="00E806DB">
        <w:t xml:space="preserve"> </w:t>
      </w:r>
      <w:r w:rsidRPr="005D2F68">
        <w:t xml:space="preserve">13.februārī </w:t>
      </w:r>
      <w:r w:rsidR="00B25217">
        <w:t>[pers. A]</w:t>
      </w:r>
      <w:r w:rsidRPr="005D2F68">
        <w:t>, saņemot rakstisku rīkojumu sniegt paskaidrojumu par neuzsākto</w:t>
      </w:r>
      <w:r w:rsidRPr="00E806DB">
        <w:t xml:space="preserve"> </w:t>
      </w:r>
      <w:r w:rsidRPr="005D2F68">
        <w:t xml:space="preserve">administratīvā pārkāpuma lietvedību par izmestiem būvgružiem pie </w:t>
      </w:r>
      <w:r w:rsidR="00B25217">
        <w:t>[ezera nosaukums]</w:t>
      </w:r>
      <w:r w:rsidRPr="005D2F68">
        <w:t>, lai izvairītos no</w:t>
      </w:r>
      <w:r w:rsidRPr="00E806DB">
        <w:t xml:space="preserve"> </w:t>
      </w:r>
      <w:r w:rsidRPr="005D2F68">
        <w:t>disciplinārsoda, dev</w:t>
      </w:r>
      <w:r w:rsidR="00CB295A">
        <w:t>is</w:t>
      </w:r>
      <w:r w:rsidRPr="005D2F68">
        <w:t xml:space="preserve"> mutisku rīkojumu inspektorei </w:t>
      </w:r>
      <w:r w:rsidR="00A2375A">
        <w:t>[pers. </w:t>
      </w:r>
      <w:r w:rsidR="00F04C26">
        <w:t>B</w:t>
      </w:r>
      <w:r w:rsidR="00A2375A">
        <w:t>]</w:t>
      </w:r>
      <w:r w:rsidRPr="005D2F68">
        <w:t xml:space="preserve"> ar atpakaļejošu datumu uzrakstīt</w:t>
      </w:r>
      <w:r w:rsidRPr="00E806DB">
        <w:t xml:space="preserve"> </w:t>
      </w:r>
      <w:r w:rsidRPr="005D2F68">
        <w:t>2018.gada 23.janvāra apskates protokolu, kā arī labot apskates protokola reģistrācijas žurnālu un</w:t>
      </w:r>
      <w:r w:rsidRPr="00E806DB">
        <w:t xml:space="preserve"> administratīvā pārkāpuma lietas žurnālu. Tiesa</w:t>
      </w:r>
      <w:r w:rsidR="003475ED">
        <w:t xml:space="preserve"> </w:t>
      </w:r>
      <w:r w:rsidR="003C3AE0" w:rsidRPr="003475ED">
        <w:t>secinājusi</w:t>
      </w:r>
      <w:r w:rsidRPr="00E806DB">
        <w:t xml:space="preserve">, ka no </w:t>
      </w:r>
      <w:r w:rsidR="00A2375A">
        <w:t>[pers. B]</w:t>
      </w:r>
      <w:r w:rsidRPr="00E806DB">
        <w:t xml:space="preserve"> un </w:t>
      </w:r>
      <w:r w:rsidR="00A2375A">
        <w:t>[pers. C]</w:t>
      </w:r>
      <w:r w:rsidRPr="00E806DB">
        <w:t xml:space="preserve"> </w:t>
      </w:r>
      <w:r w:rsidRPr="005D2F68">
        <w:t>liecībā</w:t>
      </w:r>
      <w:r w:rsidRPr="00E806DB">
        <w:t xml:space="preserve">m </w:t>
      </w:r>
      <w:r w:rsidRPr="003475ED">
        <w:t>izriet,</w:t>
      </w:r>
      <w:r w:rsidRPr="00E806DB">
        <w:t xml:space="preserve"> </w:t>
      </w:r>
      <w:r w:rsidRPr="005D2F68">
        <w:t>ka, lai viltotu nepieciešamos dokumentus administratīvā pārkāpuma lietas</w:t>
      </w:r>
      <w:r w:rsidRPr="00E806DB">
        <w:t xml:space="preserve"> </w:t>
      </w:r>
      <w:r w:rsidRPr="005D2F68">
        <w:t xml:space="preserve">uzsākšanai, </w:t>
      </w:r>
      <w:r w:rsidR="00A2375A">
        <w:t>[pers. A]</w:t>
      </w:r>
      <w:r w:rsidRPr="005D2F68">
        <w:t xml:space="preserve"> dev</w:t>
      </w:r>
      <w:r w:rsidR="00CB295A">
        <w:t>is</w:t>
      </w:r>
      <w:r w:rsidRPr="005D2F68">
        <w:t xml:space="preserve"> mutisku rīkojumu </w:t>
      </w:r>
      <w:r w:rsidR="00A2375A">
        <w:t>[pers. B]</w:t>
      </w:r>
      <w:r w:rsidRPr="005D2F68">
        <w:t xml:space="preserve"> </w:t>
      </w:r>
      <w:r w:rsidRPr="00E806DB">
        <w:t>„</w:t>
      </w:r>
      <w:r w:rsidRPr="005D2F68">
        <w:t>pazudināt</w:t>
      </w:r>
      <w:r w:rsidRPr="00E806DB">
        <w:t>”</w:t>
      </w:r>
      <w:r w:rsidRPr="005D2F68">
        <w:t xml:space="preserve"> pašvaldības policijas</w:t>
      </w:r>
      <w:r w:rsidRPr="00E806DB">
        <w:t xml:space="preserve"> </w:t>
      </w:r>
      <w:r w:rsidRPr="005D2F68">
        <w:t xml:space="preserve">inspektora </w:t>
      </w:r>
      <w:r w:rsidR="00A2375A">
        <w:t>[pers. F]</w:t>
      </w:r>
      <w:r w:rsidRPr="005D2F68">
        <w:t xml:space="preserve"> lietvedībā esošu administratīvā pārkāpuma lietu, lai tās dokumentu</w:t>
      </w:r>
      <w:r w:rsidRPr="00E806DB">
        <w:t xml:space="preserve"> </w:t>
      </w:r>
      <w:r w:rsidRPr="005D2F68">
        <w:t>numurus izmantotu nepieciešamajiem viltotajiem dokumentiem, jo šo faktu apstiprina</w:t>
      </w:r>
      <w:r w:rsidRPr="00E806DB">
        <w:t xml:space="preserve"> </w:t>
      </w:r>
      <w:r w:rsidR="00A2375A">
        <w:t>[pers. F]</w:t>
      </w:r>
      <w:r w:rsidRPr="005D2F68">
        <w:t xml:space="preserve"> lietvedībā esošās administratīvā pārkāpuma lietas Nr.</w:t>
      </w:r>
      <w:r w:rsidRPr="00E806DB">
        <w:t> </w:t>
      </w:r>
      <w:r w:rsidRPr="005D2F68">
        <w:t xml:space="preserve">11-6/7 </w:t>
      </w:r>
      <w:r w:rsidR="00CF2892">
        <w:t>materiālos fiksētās ziņas</w:t>
      </w:r>
      <w:r w:rsidRPr="00E806DB">
        <w:t>.</w:t>
      </w:r>
    </w:p>
    <w:p w14:paraId="3251CEFB" w14:textId="47B3C3CF" w:rsidR="00845AAE" w:rsidRPr="00845AAE" w:rsidRDefault="00845AAE" w:rsidP="00845AAE">
      <w:pPr>
        <w:spacing w:line="276" w:lineRule="auto"/>
        <w:ind w:firstLine="720"/>
        <w:jc w:val="both"/>
      </w:pPr>
      <w:r>
        <w:t>Apelācijas instances tiesa</w:t>
      </w:r>
      <w:r w:rsidR="00BA46E8">
        <w:t>i</w:t>
      </w:r>
      <w:r>
        <w:t xml:space="preserve"> nav </w:t>
      </w:r>
      <w:r w:rsidR="00DF7A64">
        <w:t>radušās šaubas par</w:t>
      </w:r>
      <w:r w:rsidRPr="00845AAE">
        <w:t xml:space="preserve"> </w:t>
      </w:r>
      <w:bookmarkStart w:id="2" w:name="_Hlk120021102"/>
      <w:r w:rsidRPr="00845AAE">
        <w:t xml:space="preserve">liecinieces </w:t>
      </w:r>
      <w:r w:rsidR="00A2375A">
        <w:t>[pers. B]</w:t>
      </w:r>
      <w:r w:rsidRPr="00845AAE">
        <w:t xml:space="preserve"> </w:t>
      </w:r>
      <w:r w:rsidR="00CB295A" w:rsidRPr="00DC0DD7">
        <w:t>liecināto</w:t>
      </w:r>
      <w:bookmarkEnd w:id="2"/>
      <w:r w:rsidRPr="00845AAE">
        <w:t xml:space="preserve">, ka notikuma vietas apskates protokola falsifikācija un parakstīšana notika </w:t>
      </w:r>
      <w:proofErr w:type="gramStart"/>
      <w:r w:rsidRPr="00845AAE">
        <w:t>2018.gada</w:t>
      </w:r>
      <w:proofErr w:type="gramEnd"/>
      <w:r w:rsidRPr="00845AAE">
        <w:t xml:space="preserve"> 13.februārī, proti, trīs nedēļas pēc izbraukuma uz notikuma vietu</w:t>
      </w:r>
      <w:r w:rsidR="00CB295A">
        <w:t xml:space="preserve">. </w:t>
      </w:r>
      <w:r w:rsidR="00CB295A" w:rsidRPr="00DC0DD7">
        <w:t>Tiesa</w:t>
      </w:r>
      <w:r w:rsidRPr="00845AAE">
        <w:t xml:space="preserve"> arī nav </w:t>
      </w:r>
      <w:r w:rsidRPr="00DC0DD7">
        <w:t xml:space="preserve">apšaubījusi </w:t>
      </w:r>
      <w:r w:rsidR="00CB295A" w:rsidRPr="00DC0DD7">
        <w:t xml:space="preserve">liecinieces </w:t>
      </w:r>
      <w:r w:rsidR="00A2375A">
        <w:t>[pers. B]</w:t>
      </w:r>
      <w:r w:rsidR="00CB295A" w:rsidRPr="00DC0DD7">
        <w:t xml:space="preserve"> liecināto</w:t>
      </w:r>
      <w:r w:rsidRPr="00845AAE">
        <w:t xml:space="preserve">, ka šo darbību iniciators bija tieši </w:t>
      </w:r>
      <w:r w:rsidR="00A2375A">
        <w:t>[pers. A]</w:t>
      </w:r>
      <w:r w:rsidRPr="00845AAE">
        <w:t>, kurš personīgi sazvanījās ar</w:t>
      </w:r>
      <w:r>
        <w:t xml:space="preserve"> </w:t>
      </w:r>
      <w:r w:rsidR="00A2375A">
        <w:t>[pers. E]</w:t>
      </w:r>
      <w:r w:rsidRPr="00845AAE">
        <w:t xml:space="preserve">, lai vienotos par tikšanos, kuras laikā tika parakstīts falsificētais dokuments, jo liecinieces </w:t>
      </w:r>
      <w:r w:rsidR="00CB295A" w:rsidRPr="00DC0DD7">
        <w:t>liecības</w:t>
      </w:r>
      <w:r w:rsidRPr="00845AAE">
        <w:t xml:space="preserve"> apstiprina </w:t>
      </w:r>
      <w:r>
        <w:t xml:space="preserve">citi </w:t>
      </w:r>
      <w:r w:rsidRPr="00845AAE">
        <w:t>pierādījumi</w:t>
      </w:r>
      <w:r>
        <w:t xml:space="preserve"> –</w:t>
      </w:r>
      <w:r w:rsidRPr="00845AAE">
        <w:t xml:space="preserve"> </w:t>
      </w:r>
      <w:proofErr w:type="gramStart"/>
      <w:r w:rsidR="00A2375A">
        <w:t>[</w:t>
      </w:r>
      <w:proofErr w:type="gramEnd"/>
      <w:r w:rsidR="00A2375A">
        <w:t>..]</w:t>
      </w:r>
      <w:r w:rsidRPr="00845AAE">
        <w:t xml:space="preserve"> novada pašvaldības policijas datora </w:t>
      </w:r>
      <w:proofErr w:type="spellStart"/>
      <w:r w:rsidRPr="00845AAE">
        <w:t>Capital</w:t>
      </w:r>
      <w:proofErr w:type="spellEnd"/>
      <w:r w:rsidRPr="00845AAE">
        <w:t xml:space="preserve"> ar sērijas numuru 49432 (HGST 500GB S/N FR31MR4) cietā diska </w:t>
      </w:r>
      <w:proofErr w:type="spellStart"/>
      <w:r w:rsidRPr="00845AAE">
        <w:t>Maxtor</w:t>
      </w:r>
      <w:proofErr w:type="spellEnd"/>
      <w:r w:rsidRPr="00845AAE">
        <w:t xml:space="preserve"> N</w:t>
      </w:r>
      <w:r>
        <w:t>r</w:t>
      </w:r>
      <w:r w:rsidRPr="00845AAE">
        <w:t>.</w:t>
      </w:r>
      <w:r>
        <w:t> </w:t>
      </w:r>
      <w:r w:rsidRPr="00845AAE">
        <w:t>HXM101TCB/GMR apskates laikā fiksētās ziņas par to, ka 2018.gada 23.janvāra apskates protokols Nr.</w:t>
      </w:r>
      <w:r>
        <w:t> </w:t>
      </w:r>
      <w:r w:rsidRPr="00845AAE">
        <w:t xml:space="preserve">11-9/1 par būvgružu izgāšanu pie </w:t>
      </w:r>
      <w:r w:rsidR="00A2375A">
        <w:t>[ezera nosaukums]</w:t>
      </w:r>
      <w:r w:rsidRPr="00845AAE">
        <w:t xml:space="preserve"> izveidots 2018.gada 13.februārī </w:t>
      </w:r>
      <w:r w:rsidRPr="002500F6">
        <w:t>plkst.9</w:t>
      </w:r>
      <w:r w:rsidR="00114611" w:rsidRPr="002500F6">
        <w:t>.</w:t>
      </w:r>
      <w:r w:rsidRPr="002500F6">
        <w:t>42</w:t>
      </w:r>
      <w:r w:rsidRPr="00845AAE">
        <w:t xml:space="preserve"> un pēdējo reizi drukāts 2018.gada 13.februārī </w:t>
      </w:r>
      <w:r w:rsidRPr="002500F6">
        <w:t>plkst.9</w:t>
      </w:r>
      <w:r w:rsidR="00114611" w:rsidRPr="002500F6">
        <w:t>.</w:t>
      </w:r>
      <w:r w:rsidRPr="002500F6">
        <w:t>50</w:t>
      </w:r>
      <w:r>
        <w:t xml:space="preserve">, </w:t>
      </w:r>
      <w:r w:rsidRPr="00845AAE">
        <w:t xml:space="preserve">kā arī SIA </w:t>
      </w:r>
      <w:r>
        <w:t>„</w:t>
      </w:r>
      <w:r w:rsidRPr="00845AAE">
        <w:t xml:space="preserve">LMT” sniegtās ziņas par </w:t>
      </w:r>
      <w:r w:rsidR="00A2375A">
        <w:t>[..]</w:t>
      </w:r>
      <w:r w:rsidRPr="00845AAE">
        <w:t xml:space="preserve"> novada pašvaldības policijas rīcībā esošā mobilā telefona Nr.</w:t>
      </w:r>
      <w:r>
        <w:t> </w:t>
      </w:r>
      <w:r w:rsidR="00B675E0">
        <w:t>[numurs]</w:t>
      </w:r>
      <w:r w:rsidRPr="00845AAE">
        <w:t xml:space="preserve"> un </w:t>
      </w:r>
      <w:r w:rsidR="00B675E0">
        <w:t>[pers. E]</w:t>
      </w:r>
      <w:r w:rsidRPr="00845AAE">
        <w:t xml:space="preserve"> mobilā telefona Nr.</w:t>
      </w:r>
      <w:r>
        <w:t> </w:t>
      </w:r>
      <w:r w:rsidR="00B675E0">
        <w:t>[</w:t>
      </w:r>
      <w:r w:rsidR="005664C9">
        <w:t>numurs</w:t>
      </w:r>
      <w:r w:rsidR="00B675E0">
        <w:t>]</w:t>
      </w:r>
      <w:r w:rsidRPr="00845AAE">
        <w:t xml:space="preserve"> datiem. </w:t>
      </w:r>
      <w:r w:rsidR="003C3AE0" w:rsidRPr="003475ED">
        <w:t>Tiesa secinājusi, ka</w:t>
      </w:r>
      <w:r w:rsidR="003C3AE0">
        <w:t xml:space="preserve"> </w:t>
      </w:r>
      <w:r w:rsidR="003C3AE0" w:rsidRPr="003475ED">
        <w:t>pretēji aizstāvības apgalvojumiem</w:t>
      </w:r>
      <w:r w:rsidR="003C3AE0">
        <w:t xml:space="preserve"> n</w:t>
      </w:r>
      <w:r w:rsidRPr="00845AAE">
        <w:t>o tiem redzams, ka</w:t>
      </w:r>
      <w:r w:rsidR="003C3AE0">
        <w:t xml:space="preserve"> </w:t>
      </w:r>
      <w:r w:rsidRPr="00845AAE">
        <w:t>2018.gada 13.februarī no plkst</w:t>
      </w:r>
      <w:r w:rsidRPr="002500F6">
        <w:t>.10</w:t>
      </w:r>
      <w:r w:rsidR="00114611" w:rsidRPr="002500F6">
        <w:t>.</w:t>
      </w:r>
      <w:r w:rsidRPr="002500F6">
        <w:t>21</w:t>
      </w:r>
      <w:r w:rsidR="00114611" w:rsidRPr="002500F6">
        <w:t>.</w:t>
      </w:r>
      <w:r w:rsidRPr="002500F6">
        <w:t>00</w:t>
      </w:r>
      <w:r w:rsidRPr="00845AAE">
        <w:t xml:space="preserve"> līdz </w:t>
      </w:r>
      <w:r w:rsidRPr="002500F6">
        <w:t>plkst.10</w:t>
      </w:r>
      <w:r w:rsidR="00114611" w:rsidRPr="002500F6">
        <w:t>.</w:t>
      </w:r>
      <w:r w:rsidRPr="002500F6">
        <w:t>21</w:t>
      </w:r>
      <w:r w:rsidR="00114611" w:rsidRPr="002500F6">
        <w:t>.</w:t>
      </w:r>
      <w:r w:rsidRPr="002500F6">
        <w:t>54</w:t>
      </w:r>
      <w:r w:rsidRPr="00845AAE">
        <w:t xml:space="preserve">, kā arī laikā no </w:t>
      </w:r>
      <w:r w:rsidRPr="002500F6">
        <w:t>plkst.10</w:t>
      </w:r>
      <w:r w:rsidR="00114611" w:rsidRPr="002500F6">
        <w:t>.</w:t>
      </w:r>
      <w:r w:rsidRPr="002500F6">
        <w:t>31</w:t>
      </w:r>
      <w:r w:rsidR="00114611" w:rsidRPr="002500F6">
        <w:t>.</w:t>
      </w:r>
      <w:r w:rsidRPr="002500F6">
        <w:t>28</w:t>
      </w:r>
      <w:r w:rsidRPr="00845AAE">
        <w:t xml:space="preserve"> līdz </w:t>
      </w:r>
      <w:r w:rsidRPr="002500F6">
        <w:t>plkst</w:t>
      </w:r>
      <w:r w:rsidR="003C3AE0" w:rsidRPr="002500F6">
        <w:t>.</w:t>
      </w:r>
      <w:r w:rsidRPr="002500F6">
        <w:t>10</w:t>
      </w:r>
      <w:r w:rsidR="00114611" w:rsidRPr="002500F6">
        <w:t>.</w:t>
      </w:r>
      <w:r w:rsidRPr="002500F6">
        <w:t>31</w:t>
      </w:r>
      <w:r w:rsidR="00114611" w:rsidRPr="002500F6">
        <w:t>.</w:t>
      </w:r>
      <w:r w:rsidRPr="002500F6">
        <w:t>28</w:t>
      </w:r>
      <w:r w:rsidRPr="00845AAE">
        <w:t xml:space="preserve">, proti, pēc falsificētā notikuma vietas apskates protokola izgatavošanas, notikusi liecinieku </w:t>
      </w:r>
      <w:r w:rsidR="00B675E0">
        <w:t>[pers. E]</w:t>
      </w:r>
      <w:r w:rsidRPr="00845AAE">
        <w:t xml:space="preserve"> un </w:t>
      </w:r>
      <w:r w:rsidR="00B675E0">
        <w:t>[pers. B]</w:t>
      </w:r>
      <w:r w:rsidRPr="00845AAE">
        <w:t xml:space="preserve"> liecībās norādītā mobilā telefona saruna starp </w:t>
      </w:r>
      <w:r w:rsidR="00B675E0">
        <w:t>[pers. E]</w:t>
      </w:r>
      <w:r w:rsidRPr="00845AAE">
        <w:t xml:space="preserve"> un </w:t>
      </w:r>
      <w:r w:rsidR="00B675E0">
        <w:t>[..]</w:t>
      </w:r>
      <w:r w:rsidRPr="00845AAE">
        <w:t xml:space="preserve"> novada pašvaldības policijas priekšnieku </w:t>
      </w:r>
      <w:r w:rsidR="00B675E0">
        <w:t>[pers. A]</w:t>
      </w:r>
      <w:r w:rsidRPr="00845AAE">
        <w:t>, lai vienotos par konkrētā dokumenta</w:t>
      </w:r>
      <w:r>
        <w:t xml:space="preserve"> –</w:t>
      </w:r>
      <w:r w:rsidRPr="00845AAE">
        <w:t xml:space="preserve"> 2018.gada 23.janvāra notikuma vietas apskates protokola</w:t>
      </w:r>
      <w:r>
        <w:t xml:space="preserve"> –</w:t>
      </w:r>
      <w:r w:rsidRPr="00845AAE">
        <w:t xml:space="preserve"> parakstīšanu</w:t>
      </w:r>
      <w:r>
        <w:t>,</w:t>
      </w:r>
      <w:r w:rsidRPr="00845AAE">
        <w:t xml:space="preserve"> pēc kuras </w:t>
      </w:r>
      <w:r w:rsidR="00B675E0">
        <w:t>[pers. A]</w:t>
      </w:r>
      <w:r w:rsidRPr="00845AAE">
        <w:t xml:space="preserve"> personīgi ar </w:t>
      </w:r>
      <w:r w:rsidR="00B675E0">
        <w:t>[pers. B]</w:t>
      </w:r>
      <w:r w:rsidRPr="00845AAE">
        <w:t xml:space="preserve"> atbilstoši abu liecinieku norādītajam ieradās pie </w:t>
      </w:r>
      <w:r w:rsidR="00B675E0">
        <w:t>[pers. E]</w:t>
      </w:r>
      <w:r w:rsidRPr="00845AAE">
        <w:t xml:space="preserve"> NMPD, kur notikuma vietas apskates protokols tika parakstīts.</w:t>
      </w:r>
    </w:p>
    <w:p w14:paraId="75134502" w14:textId="0CCAE496" w:rsidR="00882DFF" w:rsidRDefault="009424AE" w:rsidP="00882DFF">
      <w:pPr>
        <w:spacing w:line="276" w:lineRule="auto"/>
        <w:ind w:firstLine="709"/>
        <w:jc w:val="both"/>
      </w:pPr>
      <w:r>
        <w:t>Senātam nav pamata apšaubīt apelācijas instances tiesas atzinumus šajā daļā</w:t>
      </w:r>
      <w:r w:rsidR="002500F6" w:rsidRPr="002500F6">
        <w:t>, jo pierādījumu vērtējums atbilst K</w:t>
      </w:r>
      <w:r w:rsidR="002500F6">
        <w:t>riminālprocesa likuma</w:t>
      </w:r>
      <w:r w:rsidR="002500F6" w:rsidRPr="002500F6">
        <w:t xml:space="preserve"> </w:t>
      </w:r>
      <w:proofErr w:type="gramStart"/>
      <w:r w:rsidR="002500F6" w:rsidRPr="002500F6">
        <w:t>128.panta</w:t>
      </w:r>
      <w:proofErr w:type="gramEnd"/>
      <w:r w:rsidR="002500F6" w:rsidRPr="002500F6">
        <w:t xml:space="preserve"> otrās daļas prasībām.</w:t>
      </w:r>
    </w:p>
    <w:p w14:paraId="2B6D9067" w14:textId="20505E5B" w:rsidR="00882DFF" w:rsidRPr="00882DFF" w:rsidRDefault="00882DFF" w:rsidP="00882DFF">
      <w:pPr>
        <w:spacing w:line="276" w:lineRule="auto"/>
        <w:ind w:firstLine="720"/>
        <w:jc w:val="both"/>
      </w:pPr>
      <w:r>
        <w:t xml:space="preserve">Senāts jau agrāk norādījis, ka pierādījumu ticamības jēdziens un novērtēšanas prasības ir noteiktas Kriminālprocesa likuma </w:t>
      </w:r>
      <w:proofErr w:type="gramStart"/>
      <w:r>
        <w:t>128.pantā</w:t>
      </w:r>
      <w:proofErr w:type="gramEnd"/>
      <w:r>
        <w:t xml:space="preserve">,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w:t>
      </w:r>
      <w:r>
        <w:rPr>
          <w:iCs/>
        </w:rPr>
        <w:t>(</w:t>
      </w:r>
      <w:r>
        <w:rPr>
          <w:i/>
        </w:rPr>
        <w:t xml:space="preserve">Augstākās tiesas </w:t>
      </w:r>
      <w:proofErr w:type="gramStart"/>
      <w:r>
        <w:rPr>
          <w:i/>
        </w:rPr>
        <w:t>2013.gada</w:t>
      </w:r>
      <w:proofErr w:type="gramEnd"/>
      <w:r>
        <w:rPr>
          <w:i/>
        </w:rPr>
        <w:t xml:space="preserve"> 17.septembra lēmums lietā Nr. SKK-267/2013 (11092109509), Augstākās tiesas 2015.gada 27.marta lēmums lietā Nr. SKK-21/2015 (11120061010), Augstākās tiesas 2019.gada 26.novembra lēmums lietā Nr. SKK-245/2019 (ECLI:LV:AT:2019:1126.11310051304.2.L), Augstākās tiesas 2020.gada 7.maija lēmums lietā Nr. SKK-184/2020 (ECLI:LV:AT:2019:0507.11170015617.6.L)</w:t>
      </w:r>
      <w:r>
        <w:rPr>
          <w:iCs/>
        </w:rPr>
        <w:t>)</w:t>
      </w:r>
      <w:r>
        <w:t>.</w:t>
      </w:r>
    </w:p>
    <w:p w14:paraId="254987F3" w14:textId="25253ACB" w:rsidR="00882DFF" w:rsidRPr="00845AAE" w:rsidRDefault="00882DFF" w:rsidP="00882DFF">
      <w:pPr>
        <w:tabs>
          <w:tab w:val="left" w:pos="1710"/>
        </w:tabs>
        <w:spacing w:line="276" w:lineRule="auto"/>
        <w:ind w:firstLine="680"/>
        <w:jc w:val="both"/>
      </w:pPr>
      <w:r w:rsidRPr="00CF2892">
        <w:t xml:space="preserve">Atbilstoši Kriminālprocesa likuma </w:t>
      </w:r>
      <w:proofErr w:type="gramStart"/>
      <w:r w:rsidRPr="00CF2892">
        <w:t>569.pantam</w:t>
      </w:r>
      <w:proofErr w:type="gramEnd"/>
      <w:r w:rsidRPr="00CF2892">
        <w:t xml:space="preserve"> kasācijas instances tiesa lietu pēc būtības neizskata, lietas faktiskos apstākļus neskaidro un pierādījumus lietā no jauna neizvērtē. Kriminālprocesa likuma prasību pārkāpumus pierādījumu novērtēšanā, kas varētu būt par pamatu apelācijas instances tiesas sprieduma atcelšanai šajā daļā, Senāts nekonstatē, savukārt aizstāves subjektīvais viedoklis par lietā iegūto pierādījumu novērtējumu, ja tiesa pierādījumu novērtēšanā nav pieļāvusi Kriminālprocesa likuma būtiskus pārkāpumus, nevar būt par pamatu apelācijas instances tiesas nolēmuma atcelšanai. Aizstāves kasācijas sūdzībā ietvertās norādes uz Krimināllikuma pārkāpumiem un Kriminālprocesa likuma būtiskiem pārkāpumiem pēc sava satura ir saistītas ar kasācijas sūdzību autores vēlmi atkārtoti izvērtēt pierādījumus kasācijas instances tiesā un panākt apelācijas instances tiesas nolēmuma atcelšanu nevis juridisku, bet faktisku iemeslu dēļ, kas ir pretrunā ar Kriminālprocesa likuma 569.pantu.</w:t>
      </w:r>
    </w:p>
    <w:p w14:paraId="75E51EE2" w14:textId="10F14887" w:rsidR="009424AE" w:rsidRDefault="009424AE" w:rsidP="00DF7A64">
      <w:pPr>
        <w:spacing w:line="276" w:lineRule="auto"/>
        <w:ind w:firstLine="720"/>
        <w:jc w:val="both"/>
      </w:pPr>
    </w:p>
    <w:p w14:paraId="036A79EC" w14:textId="4CE10244" w:rsidR="007D3EDC" w:rsidRDefault="00564F1B" w:rsidP="00D926E9">
      <w:pPr>
        <w:spacing w:line="276" w:lineRule="auto"/>
        <w:ind w:firstLine="720"/>
        <w:jc w:val="both"/>
        <w:rPr>
          <w:rFonts w:asciiTheme="majorBidi" w:hAnsiTheme="majorBidi" w:cstheme="majorBidi"/>
        </w:rPr>
      </w:pPr>
      <w:r>
        <w:rPr>
          <w:rFonts w:asciiTheme="majorBidi" w:hAnsiTheme="majorBidi" w:cstheme="majorBidi"/>
        </w:rPr>
        <w:t>[</w:t>
      </w:r>
      <w:r w:rsidR="003E37B5">
        <w:rPr>
          <w:rFonts w:asciiTheme="majorBidi" w:hAnsiTheme="majorBidi" w:cstheme="majorBidi"/>
        </w:rPr>
        <w:t>12</w:t>
      </w:r>
      <w:r>
        <w:rPr>
          <w:rFonts w:asciiTheme="majorBidi" w:hAnsiTheme="majorBidi" w:cstheme="majorBidi"/>
        </w:rPr>
        <w:t>]</w:t>
      </w:r>
      <w:r w:rsidRPr="00564F1B">
        <w:rPr>
          <w:rFonts w:asciiTheme="majorBidi" w:hAnsiTheme="majorBidi" w:cstheme="majorBidi"/>
        </w:rPr>
        <w:t xml:space="preserve"> Ievērojot minēto, Senāts atzīst, ka </w:t>
      </w:r>
      <w:r w:rsidR="00C6208B" w:rsidRPr="00C6208B">
        <w:rPr>
          <w:rFonts w:asciiTheme="majorBidi" w:hAnsiTheme="majorBidi" w:cstheme="majorBidi"/>
        </w:rPr>
        <w:t xml:space="preserve">apsūdzētā </w:t>
      </w:r>
      <w:r w:rsidR="00B675E0">
        <w:rPr>
          <w:rFonts w:asciiTheme="majorBidi" w:hAnsiTheme="majorBidi" w:cstheme="majorBidi"/>
        </w:rPr>
        <w:t>[pers. A]</w:t>
      </w:r>
      <w:r w:rsidR="00900E03">
        <w:rPr>
          <w:rFonts w:asciiTheme="majorBidi" w:hAnsiTheme="majorBidi" w:cstheme="majorBidi"/>
        </w:rPr>
        <w:t xml:space="preserve"> aizstāves Z.</w:t>
      </w:r>
      <w:r w:rsidR="007D3EDC">
        <w:rPr>
          <w:rFonts w:asciiTheme="majorBidi" w:hAnsiTheme="majorBidi" w:cstheme="majorBidi"/>
        </w:rPr>
        <w:t> </w:t>
      </w:r>
      <w:proofErr w:type="spellStart"/>
      <w:r w:rsidR="00900E03">
        <w:rPr>
          <w:rFonts w:asciiTheme="majorBidi" w:hAnsiTheme="majorBidi" w:cstheme="majorBidi"/>
        </w:rPr>
        <w:t>Bičkovičas</w:t>
      </w:r>
      <w:proofErr w:type="spellEnd"/>
      <w:r w:rsidR="00900E03">
        <w:rPr>
          <w:rFonts w:asciiTheme="majorBidi" w:hAnsiTheme="majorBidi" w:cstheme="majorBidi"/>
        </w:rPr>
        <w:t xml:space="preserve"> </w:t>
      </w:r>
      <w:r w:rsidRPr="00564F1B">
        <w:rPr>
          <w:rFonts w:asciiTheme="majorBidi" w:hAnsiTheme="majorBidi" w:cstheme="majorBidi"/>
        </w:rPr>
        <w:t xml:space="preserve">kasācijas sūdzībā norādītie motīvi apelācijas instances tiesas nolēmuma atcelšanai nav guvuši apstiprinājumu. </w:t>
      </w:r>
    </w:p>
    <w:p w14:paraId="22FC7C80" w14:textId="7A3CA3F2" w:rsidR="00B55508" w:rsidRDefault="00564F1B" w:rsidP="00D926E9">
      <w:pPr>
        <w:spacing w:line="276" w:lineRule="auto"/>
        <w:ind w:firstLine="720"/>
        <w:jc w:val="both"/>
        <w:rPr>
          <w:rFonts w:asciiTheme="majorBidi" w:hAnsiTheme="majorBidi" w:cstheme="majorBidi"/>
        </w:rPr>
      </w:pPr>
      <w:r w:rsidRPr="00564F1B">
        <w:rPr>
          <w:rFonts w:asciiTheme="majorBidi" w:hAnsiTheme="majorBidi" w:cstheme="majorBidi"/>
        </w:rPr>
        <w:t xml:space="preserve">Iztiesājot lietu, apelācijas instances tiesa nav pieļāvusi Krimināllikuma pārkāpumus vai Kriminālprocesa likuma </w:t>
      </w:r>
      <w:r w:rsidRPr="003475ED">
        <w:rPr>
          <w:rFonts w:asciiTheme="majorBidi" w:hAnsiTheme="majorBidi" w:cstheme="majorBidi"/>
        </w:rPr>
        <w:t>būtiskus</w:t>
      </w:r>
      <w:r w:rsidRPr="00564F1B">
        <w:rPr>
          <w:rFonts w:asciiTheme="majorBidi" w:hAnsiTheme="majorBidi" w:cstheme="majorBidi"/>
        </w:rPr>
        <w:t xml:space="preserve"> pārkāpumus, kas būtu par pamatu apelācijas instances tiesas nolēmuma atcelšanai vai grozīšanai, tādēļ apelācijas instances tiesas nolēmums</w:t>
      </w:r>
      <w:r>
        <w:rPr>
          <w:rFonts w:asciiTheme="majorBidi" w:hAnsiTheme="majorBidi" w:cstheme="majorBidi"/>
        </w:rPr>
        <w:t xml:space="preserve"> </w:t>
      </w:r>
      <w:r w:rsidRPr="00564F1B">
        <w:rPr>
          <w:rFonts w:asciiTheme="majorBidi" w:hAnsiTheme="majorBidi" w:cstheme="majorBidi"/>
        </w:rPr>
        <w:t>atstājams negrozīts.</w:t>
      </w:r>
    </w:p>
    <w:p w14:paraId="68F8EB1B" w14:textId="77777777" w:rsidR="00564F1B" w:rsidRPr="00681354" w:rsidRDefault="00564F1B" w:rsidP="00D926E9">
      <w:pPr>
        <w:spacing w:line="276" w:lineRule="auto"/>
        <w:ind w:firstLine="720"/>
        <w:jc w:val="both"/>
        <w:rPr>
          <w:rFonts w:asciiTheme="majorBidi" w:hAnsiTheme="majorBidi" w:cstheme="majorBidi"/>
        </w:rPr>
      </w:pPr>
    </w:p>
    <w:p w14:paraId="6D7D97E8" w14:textId="77777777" w:rsidR="00D2129D" w:rsidRPr="00CC769C" w:rsidRDefault="00D2129D" w:rsidP="00747930">
      <w:pPr>
        <w:tabs>
          <w:tab w:val="left" w:pos="1276"/>
        </w:tabs>
        <w:spacing w:line="276" w:lineRule="auto"/>
        <w:jc w:val="center"/>
        <w:rPr>
          <w:rFonts w:asciiTheme="majorBidi" w:hAnsiTheme="majorBidi" w:cstheme="majorBidi"/>
        </w:rPr>
      </w:pPr>
      <w:r w:rsidRPr="00CC769C">
        <w:rPr>
          <w:rFonts w:asciiTheme="majorBidi" w:hAnsiTheme="majorBidi" w:cstheme="majorBidi"/>
          <w:b/>
        </w:rPr>
        <w:t>Rezolutīvā daļa</w:t>
      </w:r>
    </w:p>
    <w:p w14:paraId="06398E54" w14:textId="77777777" w:rsidR="00D2129D" w:rsidRPr="00CC769C" w:rsidRDefault="00D2129D" w:rsidP="00D926E9">
      <w:pPr>
        <w:pStyle w:val="tv213"/>
        <w:spacing w:before="0" w:beforeAutospacing="0" w:after="0" w:afterAutospacing="0" w:line="276" w:lineRule="auto"/>
        <w:ind w:firstLine="720"/>
        <w:jc w:val="both"/>
        <w:rPr>
          <w:rFonts w:asciiTheme="majorBidi" w:hAnsiTheme="majorBidi" w:cstheme="majorBidi"/>
        </w:rPr>
      </w:pPr>
    </w:p>
    <w:p w14:paraId="6915E77B" w14:textId="2B3C2CE8" w:rsidR="00D2129D" w:rsidRPr="00CC769C" w:rsidRDefault="00D2129D" w:rsidP="00D926E9">
      <w:pPr>
        <w:pStyle w:val="tv213"/>
        <w:spacing w:before="0" w:beforeAutospacing="0" w:after="0" w:afterAutospacing="0" w:line="276" w:lineRule="auto"/>
        <w:ind w:firstLine="720"/>
        <w:jc w:val="both"/>
        <w:rPr>
          <w:rFonts w:asciiTheme="majorBidi" w:hAnsiTheme="majorBidi" w:cstheme="majorBidi"/>
        </w:rPr>
      </w:pPr>
      <w:bookmarkStart w:id="3" w:name="Dropdown14"/>
      <w:r w:rsidRPr="00CC769C">
        <w:rPr>
          <w:rFonts w:asciiTheme="majorBidi" w:hAnsiTheme="majorBidi" w:cstheme="majorBidi"/>
        </w:rPr>
        <w:t xml:space="preserve">Pamatojoties uz Kriminālprocesa likuma 585. un </w:t>
      </w:r>
      <w:proofErr w:type="gramStart"/>
      <w:r w:rsidRPr="00CC769C">
        <w:rPr>
          <w:rFonts w:asciiTheme="majorBidi" w:hAnsiTheme="majorBidi" w:cstheme="majorBidi"/>
        </w:rPr>
        <w:t>587.pant</w:t>
      </w:r>
      <w:r w:rsidR="00401D79">
        <w:rPr>
          <w:rFonts w:asciiTheme="majorBidi" w:hAnsiTheme="majorBidi" w:cstheme="majorBidi"/>
        </w:rPr>
        <w:t>a</w:t>
      </w:r>
      <w:proofErr w:type="gramEnd"/>
      <w:r w:rsidR="00401D79">
        <w:rPr>
          <w:rFonts w:asciiTheme="majorBidi" w:hAnsiTheme="majorBidi" w:cstheme="majorBidi"/>
        </w:rPr>
        <w:t xml:space="preserve"> pirmās daļas </w:t>
      </w:r>
      <w:r w:rsidR="00676D8A">
        <w:rPr>
          <w:rFonts w:asciiTheme="majorBidi" w:hAnsiTheme="majorBidi" w:cstheme="majorBidi"/>
        </w:rPr>
        <w:t>1</w:t>
      </w:r>
      <w:r w:rsidR="00401D79">
        <w:rPr>
          <w:rFonts w:asciiTheme="majorBidi" w:hAnsiTheme="majorBidi" w:cstheme="majorBidi"/>
        </w:rPr>
        <w:t>.punktu</w:t>
      </w:r>
      <w:r w:rsidRPr="00CC769C">
        <w:rPr>
          <w:rFonts w:asciiTheme="majorBidi" w:hAnsiTheme="majorBidi" w:cstheme="majorBidi"/>
        </w:rPr>
        <w:t>, tiesa</w:t>
      </w:r>
    </w:p>
    <w:p w14:paraId="085E5804" w14:textId="77777777" w:rsidR="00D2129D" w:rsidRPr="00CC769C" w:rsidRDefault="00D2129D" w:rsidP="00D926E9">
      <w:pPr>
        <w:spacing w:line="276" w:lineRule="auto"/>
        <w:ind w:firstLine="720"/>
        <w:jc w:val="both"/>
        <w:rPr>
          <w:rFonts w:asciiTheme="majorBidi" w:hAnsiTheme="majorBidi" w:cstheme="majorBidi"/>
        </w:rPr>
      </w:pPr>
    </w:p>
    <w:bookmarkEnd w:id="3"/>
    <w:p w14:paraId="26634E5F" w14:textId="77777777" w:rsidR="00D2129D" w:rsidRPr="00CC769C" w:rsidRDefault="00D2129D" w:rsidP="00747930">
      <w:pPr>
        <w:pStyle w:val="tv213"/>
        <w:spacing w:before="0" w:beforeAutospacing="0" w:after="0" w:afterAutospacing="0" w:line="276" w:lineRule="auto"/>
        <w:jc w:val="center"/>
        <w:rPr>
          <w:rFonts w:asciiTheme="majorBidi" w:hAnsiTheme="majorBidi" w:cstheme="majorBidi"/>
          <w:b/>
        </w:rPr>
      </w:pPr>
      <w:r w:rsidRPr="00CC769C">
        <w:rPr>
          <w:rFonts w:asciiTheme="majorBidi" w:hAnsiTheme="majorBidi" w:cstheme="majorBidi"/>
          <w:b/>
        </w:rPr>
        <w:t>nolēma:</w:t>
      </w:r>
    </w:p>
    <w:p w14:paraId="4AC25FD6" w14:textId="08115A6C" w:rsidR="00D2129D" w:rsidRDefault="00D2129D" w:rsidP="00D926E9">
      <w:pPr>
        <w:pStyle w:val="tv213"/>
        <w:spacing w:before="0" w:beforeAutospacing="0" w:after="0" w:afterAutospacing="0" w:line="276" w:lineRule="auto"/>
        <w:ind w:firstLine="720"/>
        <w:jc w:val="center"/>
        <w:rPr>
          <w:rFonts w:asciiTheme="majorBidi" w:hAnsiTheme="majorBidi" w:cstheme="majorBidi"/>
          <w:b/>
        </w:rPr>
      </w:pPr>
    </w:p>
    <w:p w14:paraId="6F6D35E8" w14:textId="19D65035" w:rsidR="0083300D" w:rsidRPr="00B675E0" w:rsidRDefault="00676D8A" w:rsidP="00B675E0">
      <w:pPr>
        <w:spacing w:line="276" w:lineRule="auto"/>
        <w:ind w:right="-143" w:firstLine="720"/>
        <w:jc w:val="both"/>
        <w:rPr>
          <w:rFonts w:asciiTheme="majorBidi" w:hAnsiTheme="majorBidi" w:cstheme="majorBidi"/>
          <w:color w:val="000000"/>
        </w:rPr>
      </w:pPr>
      <w:r>
        <w:rPr>
          <w:rFonts w:asciiTheme="majorBidi" w:hAnsiTheme="majorBidi" w:cstheme="majorBidi"/>
          <w:bCs/>
        </w:rPr>
        <w:t xml:space="preserve">atstāt negrozītu </w:t>
      </w:r>
      <w:r w:rsidR="00C6208B">
        <w:rPr>
          <w:rFonts w:asciiTheme="majorBidi" w:hAnsiTheme="majorBidi" w:cstheme="majorBidi"/>
          <w:bCs/>
        </w:rPr>
        <w:t>Vidzemes</w:t>
      </w:r>
      <w:r w:rsidRPr="00676D8A">
        <w:rPr>
          <w:rFonts w:asciiTheme="majorBidi" w:hAnsiTheme="majorBidi" w:cstheme="majorBidi"/>
          <w:bCs/>
        </w:rPr>
        <w:t xml:space="preserve"> apgabaltiesas </w:t>
      </w:r>
      <w:proofErr w:type="gramStart"/>
      <w:r w:rsidRPr="00676D8A">
        <w:rPr>
          <w:rFonts w:asciiTheme="majorBidi" w:hAnsiTheme="majorBidi" w:cstheme="majorBidi"/>
          <w:bCs/>
        </w:rPr>
        <w:t>2021.gada</w:t>
      </w:r>
      <w:proofErr w:type="gramEnd"/>
      <w:r w:rsidRPr="00676D8A">
        <w:rPr>
          <w:rFonts w:asciiTheme="majorBidi" w:hAnsiTheme="majorBidi" w:cstheme="majorBidi"/>
          <w:bCs/>
        </w:rPr>
        <w:t xml:space="preserve"> </w:t>
      </w:r>
      <w:r w:rsidR="00845AAE">
        <w:rPr>
          <w:rFonts w:asciiTheme="majorBidi" w:hAnsiTheme="majorBidi" w:cstheme="majorBidi"/>
          <w:bCs/>
        </w:rPr>
        <w:t>27</w:t>
      </w:r>
      <w:r w:rsidRPr="00676D8A">
        <w:rPr>
          <w:rFonts w:asciiTheme="majorBidi" w:hAnsiTheme="majorBidi" w:cstheme="majorBidi"/>
          <w:bCs/>
        </w:rPr>
        <w:t xml:space="preserve">.septembra </w:t>
      </w:r>
      <w:r w:rsidR="00845AAE">
        <w:rPr>
          <w:rFonts w:asciiTheme="majorBidi" w:hAnsiTheme="majorBidi" w:cstheme="majorBidi"/>
          <w:bCs/>
        </w:rPr>
        <w:t>lēmumu</w:t>
      </w:r>
      <w:r w:rsidR="007D3EDC">
        <w:rPr>
          <w:rFonts w:asciiTheme="majorBidi" w:hAnsiTheme="majorBidi" w:cstheme="majorBidi"/>
          <w:bCs/>
        </w:rPr>
        <w:t>,</w:t>
      </w:r>
      <w:r w:rsidR="00830B49">
        <w:rPr>
          <w:rFonts w:asciiTheme="majorBidi" w:hAnsiTheme="majorBidi" w:cstheme="majorBidi"/>
          <w:bCs/>
        </w:rPr>
        <w:t xml:space="preserve"> </w:t>
      </w:r>
      <w:r w:rsidR="00830B49">
        <w:rPr>
          <w:rFonts w:asciiTheme="majorBidi" w:hAnsiTheme="majorBidi" w:cstheme="majorBidi"/>
          <w:color w:val="000000"/>
        </w:rPr>
        <w:t xml:space="preserve">bet </w:t>
      </w:r>
      <w:r w:rsidR="00830B49" w:rsidRPr="00A52F92">
        <w:rPr>
          <w:rFonts w:asciiTheme="majorBidi" w:hAnsiTheme="majorBidi" w:cstheme="majorBidi"/>
        </w:rPr>
        <w:t>apsūdzētā</w:t>
      </w:r>
      <w:r w:rsidR="00830B49">
        <w:rPr>
          <w:rFonts w:asciiTheme="majorBidi" w:hAnsiTheme="majorBidi" w:cstheme="majorBidi"/>
        </w:rPr>
        <w:t xml:space="preserve"> </w:t>
      </w:r>
      <w:r w:rsidR="00B675E0">
        <w:rPr>
          <w:rFonts w:asciiTheme="majorBidi" w:hAnsiTheme="majorBidi" w:cstheme="majorBidi"/>
        </w:rPr>
        <w:t>[pers. A]</w:t>
      </w:r>
      <w:r w:rsidR="00830B49">
        <w:rPr>
          <w:rFonts w:asciiTheme="majorBidi" w:hAnsiTheme="majorBidi" w:cstheme="majorBidi"/>
        </w:rPr>
        <w:t xml:space="preserve"> aizstāves Z</w:t>
      </w:r>
      <w:r w:rsidR="007D3EDC">
        <w:rPr>
          <w:rFonts w:asciiTheme="majorBidi" w:hAnsiTheme="majorBidi" w:cstheme="majorBidi"/>
        </w:rPr>
        <w:t>entas</w:t>
      </w:r>
      <w:r w:rsidR="00830B49">
        <w:rPr>
          <w:rFonts w:asciiTheme="majorBidi" w:hAnsiTheme="majorBidi" w:cstheme="majorBidi"/>
        </w:rPr>
        <w:t xml:space="preserve"> </w:t>
      </w:r>
      <w:proofErr w:type="spellStart"/>
      <w:r w:rsidR="00830B49">
        <w:rPr>
          <w:rFonts w:asciiTheme="majorBidi" w:hAnsiTheme="majorBidi" w:cstheme="majorBidi"/>
        </w:rPr>
        <w:t>Bičkovičas</w:t>
      </w:r>
      <w:proofErr w:type="spellEnd"/>
      <w:r w:rsidR="00830B49" w:rsidRPr="00A52F92">
        <w:rPr>
          <w:rFonts w:asciiTheme="majorBidi" w:hAnsiTheme="majorBidi" w:cstheme="majorBidi"/>
        </w:rPr>
        <w:t xml:space="preserve"> </w:t>
      </w:r>
      <w:r w:rsidR="00830B49">
        <w:rPr>
          <w:rFonts w:asciiTheme="majorBidi" w:hAnsiTheme="majorBidi" w:cstheme="majorBidi"/>
        </w:rPr>
        <w:t>kasācijas sūdzību</w:t>
      </w:r>
      <w:r w:rsidR="00830B49">
        <w:rPr>
          <w:rFonts w:asciiTheme="majorBidi" w:hAnsiTheme="majorBidi" w:cstheme="majorBidi"/>
          <w:color w:val="000000"/>
        </w:rPr>
        <w:t xml:space="preserve"> noraidīt.</w:t>
      </w:r>
      <w:smartTag w:uri="schemas-tilde-lv/tildestengine" w:element="veidnes">
        <w:smartTagPr>
          <w:attr w:name="id" w:val="-1"/>
          <w:attr w:name="baseform" w:val="lēmums"/>
          <w:attr w:name="text" w:val="lēmums"/>
        </w:smartTagPr>
      </w:smartTag>
    </w:p>
    <w:p w14:paraId="5FAC5526" w14:textId="1B33DAE9" w:rsidR="007D3EDC" w:rsidRDefault="00D2129D" w:rsidP="004076DD">
      <w:pPr>
        <w:pStyle w:val="tv213"/>
        <w:spacing w:before="0" w:beforeAutospacing="0" w:after="0" w:afterAutospacing="0" w:line="276" w:lineRule="auto"/>
        <w:ind w:firstLine="720"/>
        <w:jc w:val="both"/>
        <w:rPr>
          <w:rFonts w:asciiTheme="majorBidi" w:hAnsiTheme="majorBidi" w:cstheme="majorBidi"/>
          <w:color w:val="000000"/>
        </w:rPr>
      </w:pPr>
      <w:r w:rsidRPr="00CC769C">
        <w:rPr>
          <w:rFonts w:asciiTheme="majorBidi" w:hAnsiTheme="majorBidi" w:cstheme="majorBidi"/>
          <w:color w:val="000000"/>
        </w:rPr>
        <w:t>Lēmums nav pārsūdzams.</w:t>
      </w:r>
    </w:p>
    <w:sectPr w:rsidR="007D3EDC" w:rsidSect="00882DFF">
      <w:footerReference w:type="default" r:id="rId8"/>
      <w:pgSz w:w="11906" w:h="16838"/>
      <w:pgMar w:top="1134" w:right="1133"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856B" w14:textId="77777777" w:rsidR="000228EE" w:rsidRDefault="000228EE" w:rsidP="00E12AD0">
      <w:r>
        <w:separator/>
      </w:r>
    </w:p>
  </w:endnote>
  <w:endnote w:type="continuationSeparator" w:id="0">
    <w:p w14:paraId="32877BB0" w14:textId="77777777" w:rsidR="000228EE" w:rsidRDefault="000228EE"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38492"/>
      <w:docPartObj>
        <w:docPartGallery w:val="Page Numbers (Bottom of Page)"/>
        <w:docPartUnique/>
      </w:docPartObj>
    </w:sdtPr>
    <w:sdtEndPr>
      <w:rPr>
        <w:noProof/>
      </w:rPr>
    </w:sdtEndPr>
    <w:sdtContent>
      <w:p w14:paraId="64B92185" w14:textId="099E04ED" w:rsidR="00331EF7" w:rsidRDefault="00331EF7" w:rsidP="002B3EDF">
        <w:pPr>
          <w:pStyle w:val="Footer"/>
          <w:ind w:right="360"/>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rPr>
          <w:t>8</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0118C">
          <w:rPr>
            <w:rStyle w:val="PageNumber"/>
            <w:noProof/>
          </w:rPr>
          <w:t>6</w:t>
        </w:r>
        <w:r>
          <w:rPr>
            <w:rStyle w:val="PageNumbe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272F" w14:textId="77777777" w:rsidR="000228EE" w:rsidRDefault="000228EE" w:rsidP="00E12AD0">
      <w:r>
        <w:separator/>
      </w:r>
    </w:p>
  </w:footnote>
  <w:footnote w:type="continuationSeparator" w:id="0">
    <w:p w14:paraId="036191EB" w14:textId="77777777" w:rsidR="000228EE" w:rsidRDefault="000228EE"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42545"/>
    <w:multiLevelType w:val="hybridMultilevel"/>
    <w:tmpl w:val="01F4698A"/>
    <w:lvl w:ilvl="0" w:tplc="05FE4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4934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1B9A"/>
    <w:rsid w:val="0000375A"/>
    <w:rsid w:val="00004481"/>
    <w:rsid w:val="000076BE"/>
    <w:rsid w:val="00015E3A"/>
    <w:rsid w:val="000166D4"/>
    <w:rsid w:val="00020E2C"/>
    <w:rsid w:val="00021E2F"/>
    <w:rsid w:val="00021F22"/>
    <w:rsid w:val="000220C9"/>
    <w:rsid w:val="000228EE"/>
    <w:rsid w:val="00027F08"/>
    <w:rsid w:val="00035F37"/>
    <w:rsid w:val="000401D2"/>
    <w:rsid w:val="00044160"/>
    <w:rsid w:val="00044D6B"/>
    <w:rsid w:val="00045DDD"/>
    <w:rsid w:val="00046A9C"/>
    <w:rsid w:val="00053C1C"/>
    <w:rsid w:val="00055AF5"/>
    <w:rsid w:val="000601CE"/>
    <w:rsid w:val="000607DB"/>
    <w:rsid w:val="00061651"/>
    <w:rsid w:val="00061B09"/>
    <w:rsid w:val="00061D80"/>
    <w:rsid w:val="00065719"/>
    <w:rsid w:val="00066206"/>
    <w:rsid w:val="000702C5"/>
    <w:rsid w:val="00074426"/>
    <w:rsid w:val="00075E6A"/>
    <w:rsid w:val="00082B76"/>
    <w:rsid w:val="00082DED"/>
    <w:rsid w:val="00082F2C"/>
    <w:rsid w:val="00083048"/>
    <w:rsid w:val="00083501"/>
    <w:rsid w:val="00083BBF"/>
    <w:rsid w:val="00084530"/>
    <w:rsid w:val="000848ED"/>
    <w:rsid w:val="00092750"/>
    <w:rsid w:val="00092C5C"/>
    <w:rsid w:val="000A1377"/>
    <w:rsid w:val="000A2D4A"/>
    <w:rsid w:val="000A41B3"/>
    <w:rsid w:val="000B39F0"/>
    <w:rsid w:val="000C1A98"/>
    <w:rsid w:val="000C2465"/>
    <w:rsid w:val="000C321B"/>
    <w:rsid w:val="000C3287"/>
    <w:rsid w:val="000C3B5B"/>
    <w:rsid w:val="000C453B"/>
    <w:rsid w:val="000D743E"/>
    <w:rsid w:val="000E2232"/>
    <w:rsid w:val="000E2F2D"/>
    <w:rsid w:val="000F23A4"/>
    <w:rsid w:val="000F48F4"/>
    <w:rsid w:val="000F4AB1"/>
    <w:rsid w:val="000F52E5"/>
    <w:rsid w:val="000F6EF8"/>
    <w:rsid w:val="00103FDA"/>
    <w:rsid w:val="00104D1E"/>
    <w:rsid w:val="00106C6E"/>
    <w:rsid w:val="00106DF3"/>
    <w:rsid w:val="00112377"/>
    <w:rsid w:val="00114611"/>
    <w:rsid w:val="0011619B"/>
    <w:rsid w:val="001244AE"/>
    <w:rsid w:val="00125501"/>
    <w:rsid w:val="001275D0"/>
    <w:rsid w:val="001303DC"/>
    <w:rsid w:val="0013098D"/>
    <w:rsid w:val="00131A6A"/>
    <w:rsid w:val="001339DF"/>
    <w:rsid w:val="0013641A"/>
    <w:rsid w:val="00137285"/>
    <w:rsid w:val="0013779E"/>
    <w:rsid w:val="00144ECB"/>
    <w:rsid w:val="00145446"/>
    <w:rsid w:val="00150EFC"/>
    <w:rsid w:val="00153517"/>
    <w:rsid w:val="00156CB9"/>
    <w:rsid w:val="00163E56"/>
    <w:rsid w:val="0016444A"/>
    <w:rsid w:val="001653EB"/>
    <w:rsid w:val="0016754C"/>
    <w:rsid w:val="0017094F"/>
    <w:rsid w:val="00174C00"/>
    <w:rsid w:val="0017625C"/>
    <w:rsid w:val="00177007"/>
    <w:rsid w:val="0017789A"/>
    <w:rsid w:val="0019024C"/>
    <w:rsid w:val="00197001"/>
    <w:rsid w:val="001A1012"/>
    <w:rsid w:val="001A4308"/>
    <w:rsid w:val="001A6132"/>
    <w:rsid w:val="001B2CF6"/>
    <w:rsid w:val="001B518D"/>
    <w:rsid w:val="001B5C1E"/>
    <w:rsid w:val="001C3EF7"/>
    <w:rsid w:val="001C5572"/>
    <w:rsid w:val="001C6676"/>
    <w:rsid w:val="001D2BC5"/>
    <w:rsid w:val="001D33F1"/>
    <w:rsid w:val="001D4A12"/>
    <w:rsid w:val="001D55C3"/>
    <w:rsid w:val="001D5AA5"/>
    <w:rsid w:val="001D72D2"/>
    <w:rsid w:val="001E13D5"/>
    <w:rsid w:val="001E1E3C"/>
    <w:rsid w:val="001E463C"/>
    <w:rsid w:val="001E52A1"/>
    <w:rsid w:val="001E584B"/>
    <w:rsid w:val="001E78E2"/>
    <w:rsid w:val="001E7EBF"/>
    <w:rsid w:val="001F16D3"/>
    <w:rsid w:val="001F2AD7"/>
    <w:rsid w:val="00200769"/>
    <w:rsid w:val="00200E74"/>
    <w:rsid w:val="00203762"/>
    <w:rsid w:val="00203A32"/>
    <w:rsid w:val="002056B4"/>
    <w:rsid w:val="00207BB8"/>
    <w:rsid w:val="00207E44"/>
    <w:rsid w:val="00211B86"/>
    <w:rsid w:val="002141CD"/>
    <w:rsid w:val="00215BCF"/>
    <w:rsid w:val="0021705E"/>
    <w:rsid w:val="002205C5"/>
    <w:rsid w:val="002214E5"/>
    <w:rsid w:val="00221DF8"/>
    <w:rsid w:val="00224AA4"/>
    <w:rsid w:val="00225D3D"/>
    <w:rsid w:val="00225DF8"/>
    <w:rsid w:val="00227B62"/>
    <w:rsid w:val="00232713"/>
    <w:rsid w:val="00232A11"/>
    <w:rsid w:val="00232FBD"/>
    <w:rsid w:val="0024346E"/>
    <w:rsid w:val="002441D5"/>
    <w:rsid w:val="002451C8"/>
    <w:rsid w:val="002473BA"/>
    <w:rsid w:val="0024744F"/>
    <w:rsid w:val="00247A91"/>
    <w:rsid w:val="002500F6"/>
    <w:rsid w:val="00251428"/>
    <w:rsid w:val="0026773B"/>
    <w:rsid w:val="00270AC1"/>
    <w:rsid w:val="00271FC2"/>
    <w:rsid w:val="00272C23"/>
    <w:rsid w:val="00275567"/>
    <w:rsid w:val="0027714F"/>
    <w:rsid w:val="00277EE3"/>
    <w:rsid w:val="00282DF2"/>
    <w:rsid w:val="00287355"/>
    <w:rsid w:val="00291C6F"/>
    <w:rsid w:val="002923A4"/>
    <w:rsid w:val="0029780F"/>
    <w:rsid w:val="002A0932"/>
    <w:rsid w:val="002A45C6"/>
    <w:rsid w:val="002A6234"/>
    <w:rsid w:val="002A63EA"/>
    <w:rsid w:val="002A7205"/>
    <w:rsid w:val="002B1653"/>
    <w:rsid w:val="002B18EF"/>
    <w:rsid w:val="002B3C19"/>
    <w:rsid w:val="002B3EDF"/>
    <w:rsid w:val="002B4A95"/>
    <w:rsid w:val="002C1EC0"/>
    <w:rsid w:val="002C2238"/>
    <w:rsid w:val="002C2463"/>
    <w:rsid w:val="002C3D36"/>
    <w:rsid w:val="002C6042"/>
    <w:rsid w:val="002C6EBA"/>
    <w:rsid w:val="002D2A49"/>
    <w:rsid w:val="002D2AD7"/>
    <w:rsid w:val="002D5172"/>
    <w:rsid w:val="002D745F"/>
    <w:rsid w:val="002D77DF"/>
    <w:rsid w:val="002E06BB"/>
    <w:rsid w:val="002E0B28"/>
    <w:rsid w:val="002E46B4"/>
    <w:rsid w:val="002E46EB"/>
    <w:rsid w:val="002E78A3"/>
    <w:rsid w:val="002E7EF0"/>
    <w:rsid w:val="002F0333"/>
    <w:rsid w:val="002F73A8"/>
    <w:rsid w:val="00300B28"/>
    <w:rsid w:val="00300E5C"/>
    <w:rsid w:val="003119DB"/>
    <w:rsid w:val="00314396"/>
    <w:rsid w:val="00314716"/>
    <w:rsid w:val="00320E7B"/>
    <w:rsid w:val="00321E49"/>
    <w:rsid w:val="00322939"/>
    <w:rsid w:val="003241CC"/>
    <w:rsid w:val="00324AFC"/>
    <w:rsid w:val="00326C55"/>
    <w:rsid w:val="0033163D"/>
    <w:rsid w:val="00331EF7"/>
    <w:rsid w:val="00336056"/>
    <w:rsid w:val="003373F6"/>
    <w:rsid w:val="00341F6B"/>
    <w:rsid w:val="00345931"/>
    <w:rsid w:val="00346B4E"/>
    <w:rsid w:val="003475ED"/>
    <w:rsid w:val="0035013B"/>
    <w:rsid w:val="00353570"/>
    <w:rsid w:val="0035590E"/>
    <w:rsid w:val="00363B23"/>
    <w:rsid w:val="00364FA0"/>
    <w:rsid w:val="00366B59"/>
    <w:rsid w:val="00367D2E"/>
    <w:rsid w:val="003740EA"/>
    <w:rsid w:val="0037424F"/>
    <w:rsid w:val="003745C3"/>
    <w:rsid w:val="00385A48"/>
    <w:rsid w:val="00385E56"/>
    <w:rsid w:val="00390384"/>
    <w:rsid w:val="00392EF0"/>
    <w:rsid w:val="003938A6"/>
    <w:rsid w:val="00393B40"/>
    <w:rsid w:val="00395C16"/>
    <w:rsid w:val="00396FAF"/>
    <w:rsid w:val="003A12B6"/>
    <w:rsid w:val="003A4DF7"/>
    <w:rsid w:val="003B1394"/>
    <w:rsid w:val="003B3DBD"/>
    <w:rsid w:val="003B5AD3"/>
    <w:rsid w:val="003B7626"/>
    <w:rsid w:val="003B7CC7"/>
    <w:rsid w:val="003C0941"/>
    <w:rsid w:val="003C1CD7"/>
    <w:rsid w:val="003C275A"/>
    <w:rsid w:val="003C328C"/>
    <w:rsid w:val="003C3A54"/>
    <w:rsid w:val="003C3AE0"/>
    <w:rsid w:val="003C5B5E"/>
    <w:rsid w:val="003D00E3"/>
    <w:rsid w:val="003D07BD"/>
    <w:rsid w:val="003D364E"/>
    <w:rsid w:val="003D3E75"/>
    <w:rsid w:val="003D53CB"/>
    <w:rsid w:val="003E1F3D"/>
    <w:rsid w:val="003E37B5"/>
    <w:rsid w:val="003E4A9A"/>
    <w:rsid w:val="003E571C"/>
    <w:rsid w:val="003E7902"/>
    <w:rsid w:val="003E796E"/>
    <w:rsid w:val="003F0820"/>
    <w:rsid w:val="003F7D24"/>
    <w:rsid w:val="00401D79"/>
    <w:rsid w:val="004076DD"/>
    <w:rsid w:val="00407CFA"/>
    <w:rsid w:val="00410199"/>
    <w:rsid w:val="004117B1"/>
    <w:rsid w:val="00413B84"/>
    <w:rsid w:val="004142B9"/>
    <w:rsid w:val="00414B79"/>
    <w:rsid w:val="00420BD4"/>
    <w:rsid w:val="00422849"/>
    <w:rsid w:val="00430853"/>
    <w:rsid w:val="004313BE"/>
    <w:rsid w:val="00440E8D"/>
    <w:rsid w:val="00442340"/>
    <w:rsid w:val="00443E74"/>
    <w:rsid w:val="004543CC"/>
    <w:rsid w:val="004565D4"/>
    <w:rsid w:val="00456E88"/>
    <w:rsid w:val="00463FC8"/>
    <w:rsid w:val="00465B01"/>
    <w:rsid w:val="00466620"/>
    <w:rsid w:val="00470CF4"/>
    <w:rsid w:val="00472B86"/>
    <w:rsid w:val="00476318"/>
    <w:rsid w:val="004767C0"/>
    <w:rsid w:val="00476B0C"/>
    <w:rsid w:val="00480620"/>
    <w:rsid w:val="00480913"/>
    <w:rsid w:val="00491761"/>
    <w:rsid w:val="00495672"/>
    <w:rsid w:val="00495D34"/>
    <w:rsid w:val="004973CD"/>
    <w:rsid w:val="004A1A51"/>
    <w:rsid w:val="004A23A6"/>
    <w:rsid w:val="004A3286"/>
    <w:rsid w:val="004A5E4A"/>
    <w:rsid w:val="004A79C8"/>
    <w:rsid w:val="004B09E7"/>
    <w:rsid w:val="004B4DE2"/>
    <w:rsid w:val="004B56FE"/>
    <w:rsid w:val="004C0CD1"/>
    <w:rsid w:val="004C16F5"/>
    <w:rsid w:val="004C6B5B"/>
    <w:rsid w:val="004D09A5"/>
    <w:rsid w:val="004D2359"/>
    <w:rsid w:val="004D7D23"/>
    <w:rsid w:val="004E005C"/>
    <w:rsid w:val="004E016A"/>
    <w:rsid w:val="004E1421"/>
    <w:rsid w:val="004E26C7"/>
    <w:rsid w:val="004E53E5"/>
    <w:rsid w:val="004E6A5A"/>
    <w:rsid w:val="004E6EA4"/>
    <w:rsid w:val="004F2758"/>
    <w:rsid w:val="004F41FE"/>
    <w:rsid w:val="004F449C"/>
    <w:rsid w:val="004F6AA0"/>
    <w:rsid w:val="00500CCE"/>
    <w:rsid w:val="00501ED8"/>
    <w:rsid w:val="00507943"/>
    <w:rsid w:val="005079C6"/>
    <w:rsid w:val="0051049A"/>
    <w:rsid w:val="00511A62"/>
    <w:rsid w:val="00512111"/>
    <w:rsid w:val="00512AF9"/>
    <w:rsid w:val="005142F8"/>
    <w:rsid w:val="0052196B"/>
    <w:rsid w:val="00521A80"/>
    <w:rsid w:val="00522D09"/>
    <w:rsid w:val="0052320F"/>
    <w:rsid w:val="00524F07"/>
    <w:rsid w:val="005265A1"/>
    <w:rsid w:val="005267D2"/>
    <w:rsid w:val="00526CFF"/>
    <w:rsid w:val="00530FE5"/>
    <w:rsid w:val="00532B8A"/>
    <w:rsid w:val="00540434"/>
    <w:rsid w:val="0055045A"/>
    <w:rsid w:val="00552334"/>
    <w:rsid w:val="005539F6"/>
    <w:rsid w:val="00554980"/>
    <w:rsid w:val="00556406"/>
    <w:rsid w:val="00564F1B"/>
    <w:rsid w:val="005664C9"/>
    <w:rsid w:val="00573A4A"/>
    <w:rsid w:val="005742FB"/>
    <w:rsid w:val="00575301"/>
    <w:rsid w:val="00582B64"/>
    <w:rsid w:val="00584163"/>
    <w:rsid w:val="00584B57"/>
    <w:rsid w:val="00587B45"/>
    <w:rsid w:val="00593F2C"/>
    <w:rsid w:val="00595F95"/>
    <w:rsid w:val="005963E3"/>
    <w:rsid w:val="005A5684"/>
    <w:rsid w:val="005A68CB"/>
    <w:rsid w:val="005A7C75"/>
    <w:rsid w:val="005C08E9"/>
    <w:rsid w:val="005C53A4"/>
    <w:rsid w:val="005D0157"/>
    <w:rsid w:val="005D2F68"/>
    <w:rsid w:val="005D388D"/>
    <w:rsid w:val="005D4F6C"/>
    <w:rsid w:val="005D5D1C"/>
    <w:rsid w:val="005E147A"/>
    <w:rsid w:val="005E21BF"/>
    <w:rsid w:val="005E6290"/>
    <w:rsid w:val="005F41BF"/>
    <w:rsid w:val="006061D3"/>
    <w:rsid w:val="00606650"/>
    <w:rsid w:val="00610CD9"/>
    <w:rsid w:val="00612CD9"/>
    <w:rsid w:val="00614186"/>
    <w:rsid w:val="0061611C"/>
    <w:rsid w:val="00621137"/>
    <w:rsid w:val="00624241"/>
    <w:rsid w:val="00627C6E"/>
    <w:rsid w:val="00636D0E"/>
    <w:rsid w:val="00643602"/>
    <w:rsid w:val="00643F46"/>
    <w:rsid w:val="006445A4"/>
    <w:rsid w:val="006446A3"/>
    <w:rsid w:val="00644D1A"/>
    <w:rsid w:val="00644F54"/>
    <w:rsid w:val="00645146"/>
    <w:rsid w:val="00647E93"/>
    <w:rsid w:val="006513FD"/>
    <w:rsid w:val="00651B16"/>
    <w:rsid w:val="0066288C"/>
    <w:rsid w:val="00664410"/>
    <w:rsid w:val="0066456A"/>
    <w:rsid w:val="00670183"/>
    <w:rsid w:val="006749FA"/>
    <w:rsid w:val="00676D8A"/>
    <w:rsid w:val="0067704E"/>
    <w:rsid w:val="00680232"/>
    <w:rsid w:val="0068033C"/>
    <w:rsid w:val="006810A2"/>
    <w:rsid w:val="00681354"/>
    <w:rsid w:val="00682C4B"/>
    <w:rsid w:val="00682CAF"/>
    <w:rsid w:val="00683941"/>
    <w:rsid w:val="006849E3"/>
    <w:rsid w:val="00686808"/>
    <w:rsid w:val="006954DD"/>
    <w:rsid w:val="00695A5C"/>
    <w:rsid w:val="00695FE8"/>
    <w:rsid w:val="0069799A"/>
    <w:rsid w:val="006A0886"/>
    <w:rsid w:val="006A1053"/>
    <w:rsid w:val="006B062E"/>
    <w:rsid w:val="006B457E"/>
    <w:rsid w:val="006B5B11"/>
    <w:rsid w:val="006C180B"/>
    <w:rsid w:val="006C4CB5"/>
    <w:rsid w:val="006C63E2"/>
    <w:rsid w:val="006C6572"/>
    <w:rsid w:val="006D0168"/>
    <w:rsid w:val="006D3487"/>
    <w:rsid w:val="006D37E6"/>
    <w:rsid w:val="006D4F13"/>
    <w:rsid w:val="006D5570"/>
    <w:rsid w:val="006D6658"/>
    <w:rsid w:val="006E0272"/>
    <w:rsid w:val="006E0E6F"/>
    <w:rsid w:val="006E1D40"/>
    <w:rsid w:val="006E2489"/>
    <w:rsid w:val="006E3DA8"/>
    <w:rsid w:val="006F4BA8"/>
    <w:rsid w:val="006F51EC"/>
    <w:rsid w:val="006F6C4C"/>
    <w:rsid w:val="0070193E"/>
    <w:rsid w:val="00702BF6"/>
    <w:rsid w:val="007045A2"/>
    <w:rsid w:val="007054E8"/>
    <w:rsid w:val="00707E96"/>
    <w:rsid w:val="00711E6B"/>
    <w:rsid w:val="00714003"/>
    <w:rsid w:val="00716F88"/>
    <w:rsid w:val="00717A7B"/>
    <w:rsid w:val="00722641"/>
    <w:rsid w:val="0072322E"/>
    <w:rsid w:val="00724EEB"/>
    <w:rsid w:val="007257CD"/>
    <w:rsid w:val="00730BBA"/>
    <w:rsid w:val="00732B3E"/>
    <w:rsid w:val="00733F33"/>
    <w:rsid w:val="007378DF"/>
    <w:rsid w:val="00741406"/>
    <w:rsid w:val="007460CE"/>
    <w:rsid w:val="00747930"/>
    <w:rsid w:val="00747AE6"/>
    <w:rsid w:val="00750093"/>
    <w:rsid w:val="00752A4B"/>
    <w:rsid w:val="00755835"/>
    <w:rsid w:val="0075769A"/>
    <w:rsid w:val="00763B82"/>
    <w:rsid w:val="00766354"/>
    <w:rsid w:val="00770338"/>
    <w:rsid w:val="007708D3"/>
    <w:rsid w:val="00772A7C"/>
    <w:rsid w:val="00773C4F"/>
    <w:rsid w:val="007768BB"/>
    <w:rsid w:val="00780899"/>
    <w:rsid w:val="0078124B"/>
    <w:rsid w:val="00781CBD"/>
    <w:rsid w:val="007845D8"/>
    <w:rsid w:val="0078568E"/>
    <w:rsid w:val="007877CA"/>
    <w:rsid w:val="00787F77"/>
    <w:rsid w:val="00791043"/>
    <w:rsid w:val="007927EE"/>
    <w:rsid w:val="007929D2"/>
    <w:rsid w:val="00792D49"/>
    <w:rsid w:val="00794818"/>
    <w:rsid w:val="007A3D02"/>
    <w:rsid w:val="007A5289"/>
    <w:rsid w:val="007A77CD"/>
    <w:rsid w:val="007B069E"/>
    <w:rsid w:val="007B0C7C"/>
    <w:rsid w:val="007B1A35"/>
    <w:rsid w:val="007B1A8D"/>
    <w:rsid w:val="007B46AC"/>
    <w:rsid w:val="007C0084"/>
    <w:rsid w:val="007C4BEC"/>
    <w:rsid w:val="007D19A2"/>
    <w:rsid w:val="007D1FC0"/>
    <w:rsid w:val="007D3EDC"/>
    <w:rsid w:val="007D42CE"/>
    <w:rsid w:val="007E06B7"/>
    <w:rsid w:val="007E0DE2"/>
    <w:rsid w:val="007E3B0E"/>
    <w:rsid w:val="007F2E8E"/>
    <w:rsid w:val="007F4CE2"/>
    <w:rsid w:val="0080118C"/>
    <w:rsid w:val="008077DD"/>
    <w:rsid w:val="00810059"/>
    <w:rsid w:val="008103EF"/>
    <w:rsid w:val="008135D5"/>
    <w:rsid w:val="008175DA"/>
    <w:rsid w:val="00821FFC"/>
    <w:rsid w:val="00824397"/>
    <w:rsid w:val="00830135"/>
    <w:rsid w:val="00830B49"/>
    <w:rsid w:val="00832C7D"/>
    <w:rsid w:val="00832FE3"/>
    <w:rsid w:val="0083300D"/>
    <w:rsid w:val="0083361B"/>
    <w:rsid w:val="00834CC4"/>
    <w:rsid w:val="00836F4C"/>
    <w:rsid w:val="008406B1"/>
    <w:rsid w:val="0084432D"/>
    <w:rsid w:val="00844CC7"/>
    <w:rsid w:val="00845AAE"/>
    <w:rsid w:val="00855577"/>
    <w:rsid w:val="0085787F"/>
    <w:rsid w:val="00863EDC"/>
    <w:rsid w:val="00863FE6"/>
    <w:rsid w:val="008652F3"/>
    <w:rsid w:val="008666D3"/>
    <w:rsid w:val="0087125D"/>
    <w:rsid w:val="0087383C"/>
    <w:rsid w:val="008747BC"/>
    <w:rsid w:val="008750C7"/>
    <w:rsid w:val="008752F8"/>
    <w:rsid w:val="00877F90"/>
    <w:rsid w:val="00882DFF"/>
    <w:rsid w:val="00884A73"/>
    <w:rsid w:val="00890522"/>
    <w:rsid w:val="00892630"/>
    <w:rsid w:val="0089446C"/>
    <w:rsid w:val="00895654"/>
    <w:rsid w:val="0089690D"/>
    <w:rsid w:val="008969C0"/>
    <w:rsid w:val="008A2259"/>
    <w:rsid w:val="008A3BDB"/>
    <w:rsid w:val="008A730D"/>
    <w:rsid w:val="008A735D"/>
    <w:rsid w:val="008B005E"/>
    <w:rsid w:val="008B020A"/>
    <w:rsid w:val="008B386D"/>
    <w:rsid w:val="008B4F2E"/>
    <w:rsid w:val="008B4F40"/>
    <w:rsid w:val="008C212B"/>
    <w:rsid w:val="008C7DB3"/>
    <w:rsid w:val="008D0323"/>
    <w:rsid w:val="008D1A82"/>
    <w:rsid w:val="008D2376"/>
    <w:rsid w:val="008D7CBC"/>
    <w:rsid w:val="008F330F"/>
    <w:rsid w:val="00900BD1"/>
    <w:rsid w:val="00900E03"/>
    <w:rsid w:val="0090217B"/>
    <w:rsid w:val="0090326D"/>
    <w:rsid w:val="00903335"/>
    <w:rsid w:val="00906E36"/>
    <w:rsid w:val="00910900"/>
    <w:rsid w:val="00912B8F"/>
    <w:rsid w:val="009155CF"/>
    <w:rsid w:val="00916C65"/>
    <w:rsid w:val="00917CAD"/>
    <w:rsid w:val="009203FD"/>
    <w:rsid w:val="00921DB9"/>
    <w:rsid w:val="009224E4"/>
    <w:rsid w:val="00924068"/>
    <w:rsid w:val="00924989"/>
    <w:rsid w:val="00925274"/>
    <w:rsid w:val="00926983"/>
    <w:rsid w:val="009277DC"/>
    <w:rsid w:val="00931632"/>
    <w:rsid w:val="009339E2"/>
    <w:rsid w:val="00935687"/>
    <w:rsid w:val="00935A7E"/>
    <w:rsid w:val="009424AE"/>
    <w:rsid w:val="009462AE"/>
    <w:rsid w:val="00947053"/>
    <w:rsid w:val="00947551"/>
    <w:rsid w:val="00950106"/>
    <w:rsid w:val="00954E9A"/>
    <w:rsid w:val="00954EDD"/>
    <w:rsid w:val="00955616"/>
    <w:rsid w:val="00955B32"/>
    <w:rsid w:val="00956E83"/>
    <w:rsid w:val="0096100C"/>
    <w:rsid w:val="00961220"/>
    <w:rsid w:val="00961FAA"/>
    <w:rsid w:val="009658EC"/>
    <w:rsid w:val="00965C4A"/>
    <w:rsid w:val="009712D5"/>
    <w:rsid w:val="00971AA4"/>
    <w:rsid w:val="009770B6"/>
    <w:rsid w:val="00980C6D"/>
    <w:rsid w:val="009814C6"/>
    <w:rsid w:val="00985F20"/>
    <w:rsid w:val="00986AEF"/>
    <w:rsid w:val="00996A42"/>
    <w:rsid w:val="00997F77"/>
    <w:rsid w:val="009A5C64"/>
    <w:rsid w:val="009A6CD0"/>
    <w:rsid w:val="009B2A8F"/>
    <w:rsid w:val="009B449D"/>
    <w:rsid w:val="009B45A8"/>
    <w:rsid w:val="009B4A1D"/>
    <w:rsid w:val="009B5970"/>
    <w:rsid w:val="009B757A"/>
    <w:rsid w:val="009B7AF7"/>
    <w:rsid w:val="009C0BA3"/>
    <w:rsid w:val="009C2F7A"/>
    <w:rsid w:val="009C435B"/>
    <w:rsid w:val="009C4742"/>
    <w:rsid w:val="009C7108"/>
    <w:rsid w:val="009D47F5"/>
    <w:rsid w:val="009D5285"/>
    <w:rsid w:val="009D786B"/>
    <w:rsid w:val="009E1398"/>
    <w:rsid w:val="009E2CAA"/>
    <w:rsid w:val="009E2E67"/>
    <w:rsid w:val="009E36D8"/>
    <w:rsid w:val="009E549A"/>
    <w:rsid w:val="009E5A8C"/>
    <w:rsid w:val="009E70D8"/>
    <w:rsid w:val="009E76E6"/>
    <w:rsid w:val="009F1D8D"/>
    <w:rsid w:val="009F20DF"/>
    <w:rsid w:val="009F3664"/>
    <w:rsid w:val="009F5B5E"/>
    <w:rsid w:val="009F5B80"/>
    <w:rsid w:val="009F5F9A"/>
    <w:rsid w:val="00A045FF"/>
    <w:rsid w:val="00A11A79"/>
    <w:rsid w:val="00A11B9F"/>
    <w:rsid w:val="00A13DBE"/>
    <w:rsid w:val="00A14416"/>
    <w:rsid w:val="00A152AE"/>
    <w:rsid w:val="00A20A75"/>
    <w:rsid w:val="00A2375A"/>
    <w:rsid w:val="00A31FC1"/>
    <w:rsid w:val="00A33031"/>
    <w:rsid w:val="00A36733"/>
    <w:rsid w:val="00A373DB"/>
    <w:rsid w:val="00A43A4A"/>
    <w:rsid w:val="00A45CF9"/>
    <w:rsid w:val="00A47AB3"/>
    <w:rsid w:val="00A50361"/>
    <w:rsid w:val="00A50D32"/>
    <w:rsid w:val="00A51737"/>
    <w:rsid w:val="00A5180F"/>
    <w:rsid w:val="00A52F92"/>
    <w:rsid w:val="00A62F24"/>
    <w:rsid w:val="00A63477"/>
    <w:rsid w:val="00A63D48"/>
    <w:rsid w:val="00A64208"/>
    <w:rsid w:val="00A644D8"/>
    <w:rsid w:val="00A667DC"/>
    <w:rsid w:val="00A729A3"/>
    <w:rsid w:val="00A7331D"/>
    <w:rsid w:val="00A73C5A"/>
    <w:rsid w:val="00A744EA"/>
    <w:rsid w:val="00A747C6"/>
    <w:rsid w:val="00A76EF6"/>
    <w:rsid w:val="00A776EF"/>
    <w:rsid w:val="00A8728B"/>
    <w:rsid w:val="00A90555"/>
    <w:rsid w:val="00A90845"/>
    <w:rsid w:val="00A93395"/>
    <w:rsid w:val="00A93C31"/>
    <w:rsid w:val="00A93E29"/>
    <w:rsid w:val="00AA1FD2"/>
    <w:rsid w:val="00AA22E7"/>
    <w:rsid w:val="00AA52D5"/>
    <w:rsid w:val="00AA5825"/>
    <w:rsid w:val="00AA58AD"/>
    <w:rsid w:val="00AA6693"/>
    <w:rsid w:val="00AB2536"/>
    <w:rsid w:val="00AB33B0"/>
    <w:rsid w:val="00AC163F"/>
    <w:rsid w:val="00AC365F"/>
    <w:rsid w:val="00AD0951"/>
    <w:rsid w:val="00AD188F"/>
    <w:rsid w:val="00AD18DE"/>
    <w:rsid w:val="00AD1EE1"/>
    <w:rsid w:val="00AD3DDF"/>
    <w:rsid w:val="00AD4423"/>
    <w:rsid w:val="00AD4888"/>
    <w:rsid w:val="00AE0BB6"/>
    <w:rsid w:val="00AE48A5"/>
    <w:rsid w:val="00AE508B"/>
    <w:rsid w:val="00AE5F86"/>
    <w:rsid w:val="00AE642E"/>
    <w:rsid w:val="00AF6F95"/>
    <w:rsid w:val="00B009C1"/>
    <w:rsid w:val="00B01DAA"/>
    <w:rsid w:val="00B02025"/>
    <w:rsid w:val="00B025B4"/>
    <w:rsid w:val="00B03925"/>
    <w:rsid w:val="00B04657"/>
    <w:rsid w:val="00B04933"/>
    <w:rsid w:val="00B14695"/>
    <w:rsid w:val="00B1654F"/>
    <w:rsid w:val="00B2266B"/>
    <w:rsid w:val="00B25217"/>
    <w:rsid w:val="00B25505"/>
    <w:rsid w:val="00B341B7"/>
    <w:rsid w:val="00B37A86"/>
    <w:rsid w:val="00B40079"/>
    <w:rsid w:val="00B4307F"/>
    <w:rsid w:val="00B438DD"/>
    <w:rsid w:val="00B44AAB"/>
    <w:rsid w:val="00B47C1F"/>
    <w:rsid w:val="00B50784"/>
    <w:rsid w:val="00B50ED6"/>
    <w:rsid w:val="00B51393"/>
    <w:rsid w:val="00B52689"/>
    <w:rsid w:val="00B54F2E"/>
    <w:rsid w:val="00B55508"/>
    <w:rsid w:val="00B56156"/>
    <w:rsid w:val="00B56C00"/>
    <w:rsid w:val="00B57425"/>
    <w:rsid w:val="00B60026"/>
    <w:rsid w:val="00B6427B"/>
    <w:rsid w:val="00B675E0"/>
    <w:rsid w:val="00B7267E"/>
    <w:rsid w:val="00B75ECE"/>
    <w:rsid w:val="00B77E85"/>
    <w:rsid w:val="00B80627"/>
    <w:rsid w:val="00B850E0"/>
    <w:rsid w:val="00B86087"/>
    <w:rsid w:val="00B865CD"/>
    <w:rsid w:val="00B87369"/>
    <w:rsid w:val="00B87B94"/>
    <w:rsid w:val="00B90923"/>
    <w:rsid w:val="00B90CBA"/>
    <w:rsid w:val="00B92ABE"/>
    <w:rsid w:val="00B936EF"/>
    <w:rsid w:val="00B96C94"/>
    <w:rsid w:val="00B96D7A"/>
    <w:rsid w:val="00BA0CE8"/>
    <w:rsid w:val="00BA1A4D"/>
    <w:rsid w:val="00BA46E8"/>
    <w:rsid w:val="00BA6A87"/>
    <w:rsid w:val="00BA6F7D"/>
    <w:rsid w:val="00BA7FDB"/>
    <w:rsid w:val="00BB234A"/>
    <w:rsid w:val="00BB37E4"/>
    <w:rsid w:val="00BB6526"/>
    <w:rsid w:val="00BB7BB6"/>
    <w:rsid w:val="00BC199E"/>
    <w:rsid w:val="00BC1AEF"/>
    <w:rsid w:val="00BC3C20"/>
    <w:rsid w:val="00BC5F75"/>
    <w:rsid w:val="00BD0468"/>
    <w:rsid w:val="00BD162A"/>
    <w:rsid w:val="00BD2004"/>
    <w:rsid w:val="00BD6565"/>
    <w:rsid w:val="00BE2C3B"/>
    <w:rsid w:val="00BE3715"/>
    <w:rsid w:val="00BE541C"/>
    <w:rsid w:val="00BE6D02"/>
    <w:rsid w:val="00BE77C2"/>
    <w:rsid w:val="00BE78D2"/>
    <w:rsid w:val="00BF4671"/>
    <w:rsid w:val="00BF522D"/>
    <w:rsid w:val="00C0243D"/>
    <w:rsid w:val="00C05F6F"/>
    <w:rsid w:val="00C0766C"/>
    <w:rsid w:val="00C10911"/>
    <w:rsid w:val="00C117FB"/>
    <w:rsid w:val="00C171B0"/>
    <w:rsid w:val="00C20067"/>
    <w:rsid w:val="00C2025B"/>
    <w:rsid w:val="00C202B6"/>
    <w:rsid w:val="00C2098A"/>
    <w:rsid w:val="00C20C20"/>
    <w:rsid w:val="00C22ED8"/>
    <w:rsid w:val="00C23BAC"/>
    <w:rsid w:val="00C23BDE"/>
    <w:rsid w:val="00C249E1"/>
    <w:rsid w:val="00C26712"/>
    <w:rsid w:val="00C26B0B"/>
    <w:rsid w:val="00C309BE"/>
    <w:rsid w:val="00C31298"/>
    <w:rsid w:val="00C31540"/>
    <w:rsid w:val="00C376C8"/>
    <w:rsid w:val="00C37E1F"/>
    <w:rsid w:val="00C40D5C"/>
    <w:rsid w:val="00C43C3D"/>
    <w:rsid w:val="00C509AF"/>
    <w:rsid w:val="00C513A9"/>
    <w:rsid w:val="00C52066"/>
    <w:rsid w:val="00C52164"/>
    <w:rsid w:val="00C52719"/>
    <w:rsid w:val="00C567FE"/>
    <w:rsid w:val="00C56D44"/>
    <w:rsid w:val="00C6208B"/>
    <w:rsid w:val="00C62790"/>
    <w:rsid w:val="00C654B6"/>
    <w:rsid w:val="00C66BCE"/>
    <w:rsid w:val="00C66FF3"/>
    <w:rsid w:val="00C672EA"/>
    <w:rsid w:val="00C71105"/>
    <w:rsid w:val="00C83ED6"/>
    <w:rsid w:val="00C85042"/>
    <w:rsid w:val="00C9221C"/>
    <w:rsid w:val="00C93FED"/>
    <w:rsid w:val="00C973DD"/>
    <w:rsid w:val="00CA4E38"/>
    <w:rsid w:val="00CB26B5"/>
    <w:rsid w:val="00CB295A"/>
    <w:rsid w:val="00CC2721"/>
    <w:rsid w:val="00CC6C83"/>
    <w:rsid w:val="00CC769C"/>
    <w:rsid w:val="00CD0AE2"/>
    <w:rsid w:val="00CD6799"/>
    <w:rsid w:val="00CD72F8"/>
    <w:rsid w:val="00CE1588"/>
    <w:rsid w:val="00CE480B"/>
    <w:rsid w:val="00CE57ED"/>
    <w:rsid w:val="00CE5810"/>
    <w:rsid w:val="00CE746A"/>
    <w:rsid w:val="00CF09E7"/>
    <w:rsid w:val="00CF1A8E"/>
    <w:rsid w:val="00CF2892"/>
    <w:rsid w:val="00CF56FB"/>
    <w:rsid w:val="00CF576E"/>
    <w:rsid w:val="00CF6483"/>
    <w:rsid w:val="00CF772D"/>
    <w:rsid w:val="00D00CDB"/>
    <w:rsid w:val="00D04567"/>
    <w:rsid w:val="00D062F2"/>
    <w:rsid w:val="00D06D12"/>
    <w:rsid w:val="00D1124B"/>
    <w:rsid w:val="00D11B23"/>
    <w:rsid w:val="00D11C90"/>
    <w:rsid w:val="00D13CA7"/>
    <w:rsid w:val="00D149DB"/>
    <w:rsid w:val="00D16BC4"/>
    <w:rsid w:val="00D17369"/>
    <w:rsid w:val="00D2129D"/>
    <w:rsid w:val="00D22424"/>
    <w:rsid w:val="00D236A6"/>
    <w:rsid w:val="00D24F51"/>
    <w:rsid w:val="00D36DD1"/>
    <w:rsid w:val="00D370D8"/>
    <w:rsid w:val="00D419EF"/>
    <w:rsid w:val="00D424B8"/>
    <w:rsid w:val="00D43C47"/>
    <w:rsid w:val="00D43D35"/>
    <w:rsid w:val="00D4451B"/>
    <w:rsid w:val="00D45184"/>
    <w:rsid w:val="00D47EE0"/>
    <w:rsid w:val="00D569CA"/>
    <w:rsid w:val="00D57913"/>
    <w:rsid w:val="00D60EEA"/>
    <w:rsid w:val="00D63C25"/>
    <w:rsid w:val="00D6517D"/>
    <w:rsid w:val="00D65970"/>
    <w:rsid w:val="00D6770F"/>
    <w:rsid w:val="00D67877"/>
    <w:rsid w:val="00D73C48"/>
    <w:rsid w:val="00D74B9A"/>
    <w:rsid w:val="00D76201"/>
    <w:rsid w:val="00D779AD"/>
    <w:rsid w:val="00D811A7"/>
    <w:rsid w:val="00D82544"/>
    <w:rsid w:val="00D90DA9"/>
    <w:rsid w:val="00D926E9"/>
    <w:rsid w:val="00D94EF0"/>
    <w:rsid w:val="00D958F2"/>
    <w:rsid w:val="00D96D71"/>
    <w:rsid w:val="00DA17CF"/>
    <w:rsid w:val="00DA3AB0"/>
    <w:rsid w:val="00DA50C0"/>
    <w:rsid w:val="00DA70F0"/>
    <w:rsid w:val="00DB2BB5"/>
    <w:rsid w:val="00DB5F7F"/>
    <w:rsid w:val="00DB6E25"/>
    <w:rsid w:val="00DC034E"/>
    <w:rsid w:val="00DC0DD7"/>
    <w:rsid w:val="00DC1926"/>
    <w:rsid w:val="00DC2A6E"/>
    <w:rsid w:val="00DC5DBD"/>
    <w:rsid w:val="00DC60DE"/>
    <w:rsid w:val="00DD000F"/>
    <w:rsid w:val="00DD1A53"/>
    <w:rsid w:val="00DE15AC"/>
    <w:rsid w:val="00DE1FFE"/>
    <w:rsid w:val="00DE6812"/>
    <w:rsid w:val="00DE7F1C"/>
    <w:rsid w:val="00DF1983"/>
    <w:rsid w:val="00DF1EE1"/>
    <w:rsid w:val="00DF2925"/>
    <w:rsid w:val="00DF5210"/>
    <w:rsid w:val="00DF5CE9"/>
    <w:rsid w:val="00DF6442"/>
    <w:rsid w:val="00DF668C"/>
    <w:rsid w:val="00DF7344"/>
    <w:rsid w:val="00DF7A64"/>
    <w:rsid w:val="00E00055"/>
    <w:rsid w:val="00E02077"/>
    <w:rsid w:val="00E02091"/>
    <w:rsid w:val="00E040AE"/>
    <w:rsid w:val="00E04F48"/>
    <w:rsid w:val="00E10DDF"/>
    <w:rsid w:val="00E11CEE"/>
    <w:rsid w:val="00E12AD0"/>
    <w:rsid w:val="00E17DA2"/>
    <w:rsid w:val="00E2023F"/>
    <w:rsid w:val="00E2189E"/>
    <w:rsid w:val="00E21CF3"/>
    <w:rsid w:val="00E230F8"/>
    <w:rsid w:val="00E239DF"/>
    <w:rsid w:val="00E247EF"/>
    <w:rsid w:val="00E30FDA"/>
    <w:rsid w:val="00E335FF"/>
    <w:rsid w:val="00E35ABC"/>
    <w:rsid w:val="00E4133A"/>
    <w:rsid w:val="00E41AF8"/>
    <w:rsid w:val="00E41E6F"/>
    <w:rsid w:val="00E46285"/>
    <w:rsid w:val="00E469C2"/>
    <w:rsid w:val="00E47A8B"/>
    <w:rsid w:val="00E50CF5"/>
    <w:rsid w:val="00E54B48"/>
    <w:rsid w:val="00E569AF"/>
    <w:rsid w:val="00E579BE"/>
    <w:rsid w:val="00E57D33"/>
    <w:rsid w:val="00E60880"/>
    <w:rsid w:val="00E60AC5"/>
    <w:rsid w:val="00E62A4B"/>
    <w:rsid w:val="00E6413D"/>
    <w:rsid w:val="00E6567A"/>
    <w:rsid w:val="00E65D7D"/>
    <w:rsid w:val="00E66934"/>
    <w:rsid w:val="00E67340"/>
    <w:rsid w:val="00E674BB"/>
    <w:rsid w:val="00E70DC9"/>
    <w:rsid w:val="00E7224E"/>
    <w:rsid w:val="00E73D0F"/>
    <w:rsid w:val="00E73E17"/>
    <w:rsid w:val="00E74DDC"/>
    <w:rsid w:val="00E806DB"/>
    <w:rsid w:val="00E80A2B"/>
    <w:rsid w:val="00E81A9B"/>
    <w:rsid w:val="00E82512"/>
    <w:rsid w:val="00E84AD5"/>
    <w:rsid w:val="00E85B48"/>
    <w:rsid w:val="00E85B6D"/>
    <w:rsid w:val="00E867E6"/>
    <w:rsid w:val="00E86D44"/>
    <w:rsid w:val="00E93042"/>
    <w:rsid w:val="00E93B5E"/>
    <w:rsid w:val="00E94F2B"/>
    <w:rsid w:val="00E9638A"/>
    <w:rsid w:val="00EA147A"/>
    <w:rsid w:val="00EA273C"/>
    <w:rsid w:val="00EA3234"/>
    <w:rsid w:val="00EA62F9"/>
    <w:rsid w:val="00EA67C8"/>
    <w:rsid w:val="00EA753C"/>
    <w:rsid w:val="00EA7910"/>
    <w:rsid w:val="00EA7EF8"/>
    <w:rsid w:val="00EB1592"/>
    <w:rsid w:val="00EB1D1A"/>
    <w:rsid w:val="00EB53E3"/>
    <w:rsid w:val="00EB7A18"/>
    <w:rsid w:val="00EC019E"/>
    <w:rsid w:val="00EC1637"/>
    <w:rsid w:val="00EC1827"/>
    <w:rsid w:val="00EC2507"/>
    <w:rsid w:val="00ED3373"/>
    <w:rsid w:val="00EE16A5"/>
    <w:rsid w:val="00EE49E0"/>
    <w:rsid w:val="00EF2C23"/>
    <w:rsid w:val="00EF2D84"/>
    <w:rsid w:val="00EF6DC3"/>
    <w:rsid w:val="00F00C89"/>
    <w:rsid w:val="00F01115"/>
    <w:rsid w:val="00F012EB"/>
    <w:rsid w:val="00F0347F"/>
    <w:rsid w:val="00F042F9"/>
    <w:rsid w:val="00F04C26"/>
    <w:rsid w:val="00F04E77"/>
    <w:rsid w:val="00F06D5D"/>
    <w:rsid w:val="00F11B1D"/>
    <w:rsid w:val="00F12D2B"/>
    <w:rsid w:val="00F145BE"/>
    <w:rsid w:val="00F16178"/>
    <w:rsid w:val="00F164DB"/>
    <w:rsid w:val="00F17C80"/>
    <w:rsid w:val="00F22928"/>
    <w:rsid w:val="00F23C29"/>
    <w:rsid w:val="00F23D74"/>
    <w:rsid w:val="00F32621"/>
    <w:rsid w:val="00F3670D"/>
    <w:rsid w:val="00F4016E"/>
    <w:rsid w:val="00F41AF1"/>
    <w:rsid w:val="00F43272"/>
    <w:rsid w:val="00F44271"/>
    <w:rsid w:val="00F463E3"/>
    <w:rsid w:val="00F46DC7"/>
    <w:rsid w:val="00F47581"/>
    <w:rsid w:val="00F54601"/>
    <w:rsid w:val="00F602C0"/>
    <w:rsid w:val="00F615A0"/>
    <w:rsid w:val="00F621F9"/>
    <w:rsid w:val="00F623D0"/>
    <w:rsid w:val="00F63298"/>
    <w:rsid w:val="00F64137"/>
    <w:rsid w:val="00F64FC6"/>
    <w:rsid w:val="00F7193F"/>
    <w:rsid w:val="00F72C1C"/>
    <w:rsid w:val="00F73477"/>
    <w:rsid w:val="00F74E3D"/>
    <w:rsid w:val="00F772A0"/>
    <w:rsid w:val="00F779D7"/>
    <w:rsid w:val="00F81260"/>
    <w:rsid w:val="00F9047E"/>
    <w:rsid w:val="00F9076F"/>
    <w:rsid w:val="00F92F94"/>
    <w:rsid w:val="00F95540"/>
    <w:rsid w:val="00F95B95"/>
    <w:rsid w:val="00F960FE"/>
    <w:rsid w:val="00F97767"/>
    <w:rsid w:val="00FA706D"/>
    <w:rsid w:val="00FA74D6"/>
    <w:rsid w:val="00FB0380"/>
    <w:rsid w:val="00FB089B"/>
    <w:rsid w:val="00FB374D"/>
    <w:rsid w:val="00FB3EC2"/>
    <w:rsid w:val="00FB6CB1"/>
    <w:rsid w:val="00FC13E5"/>
    <w:rsid w:val="00FC5983"/>
    <w:rsid w:val="00FC5DBB"/>
    <w:rsid w:val="00FC5F50"/>
    <w:rsid w:val="00FC7B0B"/>
    <w:rsid w:val="00FD1D12"/>
    <w:rsid w:val="00FD33C9"/>
    <w:rsid w:val="00FD4304"/>
    <w:rsid w:val="00FE0CFB"/>
    <w:rsid w:val="00FE1D51"/>
    <w:rsid w:val="00FE1F77"/>
    <w:rsid w:val="00FE3002"/>
    <w:rsid w:val="00FE45E2"/>
    <w:rsid w:val="00FE6317"/>
    <w:rsid w:val="00FE6957"/>
    <w:rsid w:val="00FE6A59"/>
    <w:rsid w:val="00FE740C"/>
    <w:rsid w:val="00FF0048"/>
    <w:rsid w:val="00FF0DD7"/>
    <w:rsid w:val="00FF72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unhideWhenUsed/>
    <w:rsid w:val="00C66FF3"/>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C66FF3"/>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C66FF3"/>
    <w:rPr>
      <w:vertAlign w:val="superscript"/>
    </w:rPr>
  </w:style>
  <w:style w:type="paragraph" w:styleId="ListParagraph">
    <w:name w:val="List Paragraph"/>
    <w:basedOn w:val="Normal"/>
    <w:uiPriority w:val="34"/>
    <w:qFormat/>
    <w:rsid w:val="00821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4960">
      <w:bodyDiv w:val="1"/>
      <w:marLeft w:val="0"/>
      <w:marRight w:val="0"/>
      <w:marTop w:val="0"/>
      <w:marBottom w:val="0"/>
      <w:divBdr>
        <w:top w:val="none" w:sz="0" w:space="0" w:color="auto"/>
        <w:left w:val="none" w:sz="0" w:space="0" w:color="auto"/>
        <w:bottom w:val="none" w:sz="0" w:space="0" w:color="auto"/>
        <w:right w:val="none" w:sz="0" w:space="0" w:color="auto"/>
      </w:divBdr>
    </w:div>
    <w:div w:id="140313054">
      <w:bodyDiv w:val="1"/>
      <w:marLeft w:val="0"/>
      <w:marRight w:val="0"/>
      <w:marTop w:val="0"/>
      <w:marBottom w:val="0"/>
      <w:divBdr>
        <w:top w:val="none" w:sz="0" w:space="0" w:color="auto"/>
        <w:left w:val="none" w:sz="0" w:space="0" w:color="auto"/>
        <w:bottom w:val="none" w:sz="0" w:space="0" w:color="auto"/>
        <w:right w:val="none" w:sz="0" w:space="0" w:color="auto"/>
      </w:divBdr>
    </w:div>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362558077">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012490485">
      <w:bodyDiv w:val="1"/>
      <w:marLeft w:val="0"/>
      <w:marRight w:val="0"/>
      <w:marTop w:val="0"/>
      <w:marBottom w:val="0"/>
      <w:divBdr>
        <w:top w:val="none" w:sz="0" w:space="0" w:color="auto"/>
        <w:left w:val="none" w:sz="0" w:space="0" w:color="auto"/>
        <w:bottom w:val="none" w:sz="0" w:space="0" w:color="auto"/>
        <w:right w:val="none" w:sz="0" w:space="0" w:color="auto"/>
      </w:divBdr>
    </w:div>
    <w:div w:id="1206871349">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66916413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928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11663</Words>
  <Characters>6649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2023-01-05T14:15:00Z</dcterms:created>
  <dcterms:modified xsi:type="dcterms:W3CDTF">2023-01-05T14:15:00Z</dcterms:modified>
</cp:coreProperties>
</file>