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C7F0" w14:textId="03CF7A8D" w:rsidR="0056646C" w:rsidRPr="001F3E0B" w:rsidRDefault="0056646C" w:rsidP="009F20F4">
      <w:pPr>
        <w:spacing w:after="0" w:line="276" w:lineRule="auto"/>
        <w:jc w:val="both"/>
        <w:rPr>
          <w:rFonts w:asciiTheme="majorBidi" w:eastAsia="Times New Roman" w:hAnsiTheme="majorBidi" w:cstheme="majorBidi"/>
          <w:szCs w:val="24"/>
        </w:rPr>
      </w:pPr>
    </w:p>
    <w:p w14:paraId="591C2DC9" w14:textId="49C19CC4" w:rsidR="0056646C" w:rsidRDefault="009F20F4" w:rsidP="009F20F4">
      <w:pPr>
        <w:spacing w:after="0" w:line="276" w:lineRule="auto"/>
        <w:jc w:val="both"/>
        <w:rPr>
          <w:b/>
          <w:bCs/>
        </w:rPr>
      </w:pPr>
      <w:r w:rsidRPr="0070127F">
        <w:rPr>
          <w:b/>
          <w:bCs/>
        </w:rPr>
        <w:t>Aizturēšanas un apcietinājuma ieskaitīšana soda laikā, nosakot galīgo sodu pēc spriedumu kopības</w:t>
      </w:r>
    </w:p>
    <w:p w14:paraId="23A7F2E8" w14:textId="4C9FD34D" w:rsidR="009F20F4" w:rsidRDefault="009F20F4" w:rsidP="009F20F4">
      <w:pPr>
        <w:spacing w:after="0" w:line="276" w:lineRule="auto"/>
        <w:jc w:val="both"/>
      </w:pPr>
      <w:r w:rsidRPr="0070127F">
        <w:t xml:space="preserve">Nosakot galīgo sodu saskaņā ar Krimināllikuma </w:t>
      </w:r>
      <w:proofErr w:type="gramStart"/>
      <w:r w:rsidRPr="0070127F">
        <w:t>51.pantu</w:t>
      </w:r>
      <w:proofErr w:type="gramEnd"/>
      <w:r w:rsidRPr="0070127F">
        <w:t xml:space="preserve">, soda laikā atbilstoši Krimināllikuma 52.panta ceturtajai daļai ir ieskaitāma aizturēšana un apcietinājums izskatāmajā kriminālprocesā. </w:t>
      </w:r>
      <w:bookmarkStart w:id="0" w:name="_Hlk121312791"/>
      <w:r w:rsidRPr="0070127F">
        <w:t>Savukārt spriedumā, kurā noteiktais sods ir pievienots izskatāmajā lietā noteiktajam sodam, norādītā aizturēšana vai apcietinājums ņemams vērā, aprēķinot neizciesto soda daļu pēc minētā sprieduma.</w:t>
      </w:r>
      <w:bookmarkEnd w:id="0"/>
    </w:p>
    <w:p w14:paraId="2A7A01D2" w14:textId="25A4AEC1" w:rsidR="009F20F4" w:rsidRDefault="009F20F4" w:rsidP="009F20F4">
      <w:pPr>
        <w:spacing w:after="0" w:line="276" w:lineRule="auto"/>
        <w:jc w:val="both"/>
      </w:pPr>
    </w:p>
    <w:p w14:paraId="39D0F74F" w14:textId="0CE69628" w:rsidR="009F20F4" w:rsidRDefault="009F20F4" w:rsidP="009F20F4">
      <w:pPr>
        <w:spacing w:after="0" w:line="276" w:lineRule="auto"/>
        <w:jc w:val="both"/>
        <w:rPr>
          <w:b/>
          <w:bCs/>
        </w:rPr>
      </w:pPr>
      <w:r w:rsidRPr="0070127F">
        <w:rPr>
          <w:b/>
          <w:bCs/>
        </w:rPr>
        <w:t>Pārbaudes laika pagarināšana nosacīti notiesātajam</w:t>
      </w:r>
    </w:p>
    <w:p w14:paraId="43E9258C" w14:textId="77777777" w:rsidR="009F20F4" w:rsidRDefault="009F20F4" w:rsidP="009F20F4">
      <w:pPr>
        <w:spacing w:after="0" w:line="276" w:lineRule="auto"/>
        <w:jc w:val="both"/>
      </w:pPr>
      <w:r w:rsidRPr="0070127F">
        <w:t>Pagarināt nosacīti notiesātā pārbaudes laiku nav tiesas pienākums, bet gan izvēle, ja tiesa to atzīst par nepieciešamu.</w:t>
      </w:r>
    </w:p>
    <w:p w14:paraId="29154B91" w14:textId="7DE2F51F" w:rsidR="0056646C" w:rsidRDefault="009F20F4" w:rsidP="00D90CA3">
      <w:pPr>
        <w:spacing w:after="0" w:line="276" w:lineRule="auto"/>
        <w:jc w:val="both"/>
      </w:pPr>
      <w:r w:rsidRPr="0070127F">
        <w:t xml:space="preserve">Tiesai ir jāmotivē Krimināllikuma </w:t>
      </w:r>
      <w:proofErr w:type="gramStart"/>
      <w:r w:rsidRPr="0070127F">
        <w:t>55.panta</w:t>
      </w:r>
      <w:proofErr w:type="gramEnd"/>
      <w:r w:rsidRPr="0070127F">
        <w:t xml:space="preserve"> 10.</w:t>
      </w:r>
      <w:r w:rsidRPr="0070127F">
        <w:rPr>
          <w:vertAlign w:val="superscript"/>
        </w:rPr>
        <w:t>1</w:t>
      </w:r>
      <w:r w:rsidRPr="0070127F">
        <w:t>daļas piemērošana, bet nav jāmotivē, kāpēc tā to nepiemēro.</w:t>
      </w:r>
    </w:p>
    <w:p w14:paraId="06E2A199" w14:textId="77777777" w:rsidR="00D90CA3" w:rsidRPr="00D90CA3" w:rsidRDefault="00D90CA3" w:rsidP="00D90CA3">
      <w:pPr>
        <w:spacing w:after="0" w:line="276" w:lineRule="auto"/>
        <w:jc w:val="both"/>
      </w:pPr>
    </w:p>
    <w:p w14:paraId="0F8ACF19" w14:textId="77777777" w:rsidR="009F20F4" w:rsidRPr="009F20F4" w:rsidRDefault="0056646C" w:rsidP="008D1FAC">
      <w:pPr>
        <w:spacing w:after="0" w:line="276" w:lineRule="auto"/>
        <w:jc w:val="center"/>
        <w:rPr>
          <w:rFonts w:eastAsia="Times New Roman" w:cs="Times New Roman"/>
          <w:b/>
          <w:szCs w:val="24"/>
        </w:rPr>
      </w:pPr>
      <w:r w:rsidRPr="009F20F4">
        <w:rPr>
          <w:rFonts w:eastAsia="Times New Roman" w:cs="Times New Roman"/>
          <w:b/>
          <w:szCs w:val="24"/>
        </w:rPr>
        <w:t>Latvijas Republikas Senāt</w:t>
      </w:r>
      <w:r w:rsidR="009F20F4" w:rsidRPr="009F20F4">
        <w:rPr>
          <w:rFonts w:eastAsia="Times New Roman" w:cs="Times New Roman"/>
          <w:b/>
          <w:szCs w:val="24"/>
        </w:rPr>
        <w:t xml:space="preserve">a </w:t>
      </w:r>
    </w:p>
    <w:p w14:paraId="19E29A71" w14:textId="77777777" w:rsidR="009F20F4" w:rsidRPr="009F20F4" w:rsidRDefault="009F20F4" w:rsidP="008D1FAC">
      <w:pPr>
        <w:spacing w:after="0" w:line="276" w:lineRule="auto"/>
        <w:jc w:val="center"/>
        <w:rPr>
          <w:rFonts w:eastAsia="Times New Roman" w:cs="Times New Roman"/>
          <w:b/>
          <w:szCs w:val="24"/>
        </w:rPr>
      </w:pPr>
      <w:r w:rsidRPr="009F20F4">
        <w:rPr>
          <w:rFonts w:eastAsia="Times New Roman" w:cs="Times New Roman"/>
          <w:b/>
          <w:szCs w:val="24"/>
        </w:rPr>
        <w:t>Krimināllietu departamenta</w:t>
      </w:r>
    </w:p>
    <w:p w14:paraId="3100C175" w14:textId="522CC085" w:rsidR="0056646C" w:rsidRPr="009F20F4" w:rsidRDefault="009F20F4" w:rsidP="008D1FAC">
      <w:pPr>
        <w:spacing w:after="0" w:line="276" w:lineRule="auto"/>
        <w:jc w:val="center"/>
        <w:rPr>
          <w:rFonts w:eastAsia="Times New Roman" w:cs="Times New Roman"/>
          <w:b/>
          <w:szCs w:val="24"/>
        </w:rPr>
      </w:pPr>
      <w:proofErr w:type="gramStart"/>
      <w:r w:rsidRPr="009F20F4">
        <w:rPr>
          <w:rFonts w:eastAsia="Times New Roman" w:cs="Times New Roman"/>
          <w:b/>
          <w:szCs w:val="24"/>
        </w:rPr>
        <w:t>2022.gada</w:t>
      </w:r>
      <w:proofErr w:type="gramEnd"/>
      <w:r w:rsidRPr="009F20F4">
        <w:rPr>
          <w:rFonts w:eastAsia="Times New Roman" w:cs="Times New Roman"/>
          <w:b/>
          <w:szCs w:val="24"/>
        </w:rPr>
        <w:t xml:space="preserve"> 30.novembra</w:t>
      </w:r>
    </w:p>
    <w:p w14:paraId="050A7FCC" w14:textId="77777777" w:rsidR="0056646C" w:rsidRPr="009F20F4" w:rsidRDefault="0056646C" w:rsidP="008D1FAC">
      <w:pPr>
        <w:spacing w:after="0" w:line="276" w:lineRule="auto"/>
        <w:jc w:val="center"/>
        <w:rPr>
          <w:rFonts w:eastAsia="Times New Roman" w:cs="Times New Roman"/>
          <w:b/>
          <w:szCs w:val="24"/>
        </w:rPr>
      </w:pPr>
      <w:r w:rsidRPr="009F20F4">
        <w:rPr>
          <w:rFonts w:eastAsia="Times New Roman" w:cs="Times New Roman"/>
          <w:b/>
          <w:szCs w:val="24"/>
        </w:rPr>
        <w:t>LĒMUMS</w:t>
      </w:r>
    </w:p>
    <w:p w14:paraId="6986FE2E" w14:textId="499D1850" w:rsidR="00442E61" w:rsidRPr="009F20F4" w:rsidRDefault="009F20F4" w:rsidP="008D1FAC">
      <w:pPr>
        <w:spacing w:after="0" w:line="276" w:lineRule="auto"/>
        <w:jc w:val="center"/>
        <w:rPr>
          <w:rFonts w:eastAsia="Times New Roman" w:cs="Times New Roman"/>
          <w:b/>
          <w:szCs w:val="24"/>
        </w:rPr>
      </w:pPr>
      <w:r w:rsidRPr="009F20F4">
        <w:rPr>
          <w:rFonts w:eastAsia="Times New Roman" w:cs="Times New Roman"/>
          <w:b/>
          <w:szCs w:val="24"/>
        </w:rPr>
        <w:t>Lieta Nr. 11210106113, SKK-464/2022</w:t>
      </w:r>
    </w:p>
    <w:p w14:paraId="079CAF56" w14:textId="5D5B0001" w:rsidR="00442E61" w:rsidRDefault="009F20F4" w:rsidP="008D1FAC">
      <w:pPr>
        <w:spacing w:after="0" w:line="276" w:lineRule="auto"/>
        <w:jc w:val="center"/>
        <w:rPr>
          <w:rFonts w:ascii="Helvetica" w:hAnsi="Helvetica" w:cs="Helvetica"/>
          <w:color w:val="000000"/>
          <w:sz w:val="20"/>
          <w:szCs w:val="20"/>
          <w:shd w:val="clear" w:color="auto" w:fill="FFFFFF"/>
        </w:rPr>
      </w:pPr>
      <w:hyperlink r:id="rId6" w:history="1">
        <w:r w:rsidRPr="009F20F4">
          <w:rPr>
            <w:rStyle w:val="Hyperlink"/>
            <w:rFonts w:cs="Times New Roman"/>
            <w:szCs w:val="24"/>
            <w:shd w:val="clear" w:color="auto" w:fill="FFFFFF"/>
          </w:rPr>
          <w:t>ECLI:LV:AT:2022:1130.11210106113.12.L</w:t>
        </w:r>
      </w:hyperlink>
    </w:p>
    <w:p w14:paraId="2653AD87" w14:textId="77777777" w:rsidR="009F20F4" w:rsidRPr="001F3E0B" w:rsidRDefault="009F20F4" w:rsidP="008D1FAC">
      <w:pPr>
        <w:spacing w:after="0" w:line="276" w:lineRule="auto"/>
        <w:jc w:val="center"/>
        <w:rPr>
          <w:rFonts w:asciiTheme="majorBidi" w:eastAsia="Times New Roman" w:hAnsiTheme="majorBidi" w:cstheme="majorBidi"/>
          <w:szCs w:val="24"/>
        </w:rPr>
      </w:pPr>
    </w:p>
    <w:p w14:paraId="48C0E6BD" w14:textId="76D87F90" w:rsidR="00442E61" w:rsidRPr="001F3E0B" w:rsidRDefault="0056646C" w:rsidP="008D1FAC">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Tiesa šādā sastāvā: senatori Aivars Uminskis, Aija Branta,</w:t>
      </w:r>
      <w:r w:rsidR="00961D38" w:rsidRPr="001F3E0B">
        <w:rPr>
          <w:rFonts w:asciiTheme="majorBidi" w:eastAsia="Times New Roman" w:hAnsiTheme="majorBidi" w:cstheme="majorBidi"/>
          <w:szCs w:val="24"/>
        </w:rPr>
        <w:t xml:space="preserve"> Inese Laura Zemīte</w:t>
      </w:r>
    </w:p>
    <w:p w14:paraId="37C8BEB8" w14:textId="77777777" w:rsidR="00442E61" w:rsidRPr="001F3E0B" w:rsidRDefault="00442E61" w:rsidP="008D1FAC">
      <w:pPr>
        <w:spacing w:after="0" w:line="276" w:lineRule="auto"/>
        <w:ind w:firstLine="709"/>
        <w:jc w:val="both"/>
        <w:rPr>
          <w:rFonts w:asciiTheme="majorBidi" w:eastAsia="Times New Roman" w:hAnsiTheme="majorBidi" w:cstheme="majorBidi"/>
          <w:szCs w:val="24"/>
        </w:rPr>
      </w:pPr>
    </w:p>
    <w:p w14:paraId="42EE0D4D" w14:textId="217EDF7B" w:rsidR="00442E61" w:rsidRPr="001F3E0B" w:rsidRDefault="0056646C" w:rsidP="008D1FAC">
      <w:pPr>
        <w:spacing w:after="0" w:line="276" w:lineRule="auto"/>
        <w:ind w:firstLine="709"/>
        <w:jc w:val="both"/>
        <w:rPr>
          <w:rFonts w:asciiTheme="majorBidi" w:hAnsiTheme="majorBidi" w:cstheme="majorBidi"/>
          <w:color w:val="000000" w:themeColor="text1"/>
          <w:szCs w:val="24"/>
        </w:rPr>
      </w:pPr>
      <w:r w:rsidRPr="001F3E0B">
        <w:rPr>
          <w:rFonts w:asciiTheme="majorBidi" w:hAnsiTheme="majorBidi" w:cstheme="majorBidi"/>
          <w:szCs w:val="24"/>
        </w:rPr>
        <w:t xml:space="preserve">izskatīja rakstveida procesā krimināllietu sakarā </w:t>
      </w:r>
      <w:r w:rsidR="00100E13" w:rsidRPr="001F3E0B">
        <w:rPr>
          <w:rFonts w:asciiTheme="majorBidi" w:hAnsiTheme="majorBidi" w:cstheme="majorBidi"/>
          <w:szCs w:val="24"/>
        </w:rPr>
        <w:t>ar</w:t>
      </w:r>
      <w:r w:rsidR="00442E61" w:rsidRPr="001F3E0B">
        <w:rPr>
          <w:rFonts w:asciiTheme="majorBidi" w:hAnsiTheme="majorBidi" w:cstheme="majorBidi"/>
          <w:szCs w:val="24"/>
        </w:rPr>
        <w:t xml:space="preserve"> </w:t>
      </w:r>
      <w:r w:rsidR="00442E61" w:rsidRPr="001F3E0B">
        <w:rPr>
          <w:rFonts w:asciiTheme="majorBidi" w:hAnsiTheme="majorBidi" w:cstheme="majorBidi"/>
          <w:color w:val="000000" w:themeColor="text1"/>
          <w:szCs w:val="24"/>
        </w:rPr>
        <w:t>apsūdzētā</w:t>
      </w:r>
      <w:r w:rsidR="00961D38" w:rsidRPr="001F3E0B">
        <w:rPr>
          <w:rFonts w:asciiTheme="majorBidi" w:hAnsiTheme="majorBidi" w:cstheme="majorBidi"/>
          <w:color w:val="000000" w:themeColor="text1"/>
          <w:szCs w:val="24"/>
        </w:rPr>
        <w:t xml:space="preserve"> </w:t>
      </w:r>
      <w:r w:rsidR="009F20F4">
        <w:rPr>
          <w:rFonts w:asciiTheme="majorBidi" w:hAnsiTheme="majorBidi" w:cstheme="majorBidi"/>
          <w:color w:val="000000" w:themeColor="text1"/>
          <w:szCs w:val="24"/>
        </w:rPr>
        <w:t>[pers. A]</w:t>
      </w:r>
      <w:r w:rsidR="00961D38" w:rsidRPr="001F3E0B">
        <w:rPr>
          <w:rFonts w:asciiTheme="majorBidi" w:hAnsiTheme="majorBidi" w:cstheme="majorBidi"/>
          <w:color w:val="000000" w:themeColor="text1"/>
          <w:szCs w:val="24"/>
        </w:rPr>
        <w:t xml:space="preserve"> </w:t>
      </w:r>
      <w:r w:rsidR="00442E61" w:rsidRPr="001F3E0B">
        <w:rPr>
          <w:rFonts w:asciiTheme="majorBidi" w:hAnsiTheme="majorBidi" w:cstheme="majorBidi"/>
          <w:szCs w:val="24"/>
        </w:rPr>
        <w:t xml:space="preserve">kasācijas sūdzību </w:t>
      </w:r>
      <w:r w:rsidR="00961D38" w:rsidRPr="001F3E0B">
        <w:rPr>
          <w:rFonts w:asciiTheme="majorBidi" w:hAnsiTheme="majorBidi" w:cstheme="majorBidi"/>
          <w:szCs w:val="24"/>
        </w:rPr>
        <w:t xml:space="preserve">un Austrumzemgales prokuratūras prokurora Jāņa </w:t>
      </w:r>
      <w:proofErr w:type="spellStart"/>
      <w:r w:rsidR="00961D38" w:rsidRPr="001F3E0B">
        <w:rPr>
          <w:rFonts w:asciiTheme="majorBidi" w:hAnsiTheme="majorBidi" w:cstheme="majorBidi"/>
          <w:szCs w:val="24"/>
        </w:rPr>
        <w:t>Butlera</w:t>
      </w:r>
      <w:proofErr w:type="spellEnd"/>
      <w:r w:rsidR="00961D38" w:rsidRPr="001F3E0B">
        <w:rPr>
          <w:rFonts w:asciiTheme="majorBidi" w:hAnsiTheme="majorBidi" w:cstheme="majorBidi"/>
          <w:szCs w:val="24"/>
        </w:rPr>
        <w:t xml:space="preserve"> </w:t>
      </w:r>
      <w:r w:rsidR="00782ABB" w:rsidRPr="001F3E0B">
        <w:rPr>
          <w:rFonts w:asciiTheme="majorBidi" w:hAnsiTheme="majorBidi" w:cstheme="majorBidi"/>
          <w:szCs w:val="24"/>
        </w:rPr>
        <w:t xml:space="preserve">kasācijas protestu </w:t>
      </w:r>
      <w:r w:rsidR="00442E61" w:rsidRPr="001F3E0B">
        <w:rPr>
          <w:rFonts w:asciiTheme="majorBidi" w:hAnsiTheme="majorBidi" w:cstheme="majorBidi"/>
          <w:szCs w:val="24"/>
        </w:rPr>
        <w:t xml:space="preserve">par </w:t>
      </w:r>
      <w:r w:rsidR="00961D38" w:rsidRPr="001F3E0B">
        <w:rPr>
          <w:rFonts w:asciiTheme="majorBidi" w:hAnsiTheme="majorBidi" w:cstheme="majorBidi"/>
          <w:szCs w:val="24"/>
        </w:rPr>
        <w:t xml:space="preserve">Zemgales </w:t>
      </w:r>
      <w:r w:rsidR="00442E61" w:rsidRPr="001F3E0B">
        <w:rPr>
          <w:rFonts w:asciiTheme="majorBidi" w:hAnsiTheme="majorBidi" w:cstheme="majorBidi"/>
          <w:szCs w:val="24"/>
        </w:rPr>
        <w:t xml:space="preserve">apgabaltiesas </w:t>
      </w:r>
      <w:proofErr w:type="gramStart"/>
      <w:r w:rsidR="00442E61" w:rsidRPr="001F3E0B">
        <w:rPr>
          <w:rFonts w:asciiTheme="majorBidi" w:hAnsiTheme="majorBidi" w:cstheme="majorBidi"/>
          <w:szCs w:val="24"/>
        </w:rPr>
        <w:t>2022.gada</w:t>
      </w:r>
      <w:proofErr w:type="gramEnd"/>
      <w:r w:rsidR="00442E61" w:rsidRPr="001F3E0B">
        <w:rPr>
          <w:rFonts w:asciiTheme="majorBidi" w:hAnsiTheme="majorBidi" w:cstheme="majorBidi"/>
          <w:szCs w:val="24"/>
        </w:rPr>
        <w:t xml:space="preserve"> </w:t>
      </w:r>
      <w:r w:rsidR="00961D38" w:rsidRPr="001F3E0B">
        <w:rPr>
          <w:rFonts w:asciiTheme="majorBidi" w:hAnsiTheme="majorBidi" w:cstheme="majorBidi"/>
          <w:szCs w:val="24"/>
        </w:rPr>
        <w:t>28.aprīļa</w:t>
      </w:r>
      <w:r w:rsidR="00442E61" w:rsidRPr="001F3E0B">
        <w:rPr>
          <w:rFonts w:asciiTheme="majorBidi" w:hAnsiTheme="majorBidi" w:cstheme="majorBidi"/>
          <w:szCs w:val="24"/>
        </w:rPr>
        <w:t xml:space="preserve"> </w:t>
      </w:r>
      <w:r w:rsidR="00961D38" w:rsidRPr="001F3E0B">
        <w:rPr>
          <w:rFonts w:asciiTheme="majorBidi" w:hAnsiTheme="majorBidi" w:cstheme="majorBidi"/>
          <w:color w:val="000000" w:themeColor="text1"/>
          <w:szCs w:val="24"/>
        </w:rPr>
        <w:t>spriedumu</w:t>
      </w:r>
      <w:r w:rsidR="00442E61" w:rsidRPr="001F3E0B">
        <w:rPr>
          <w:rFonts w:asciiTheme="majorBidi" w:hAnsiTheme="majorBidi" w:cstheme="majorBidi"/>
          <w:color w:val="000000" w:themeColor="text1"/>
          <w:szCs w:val="24"/>
        </w:rPr>
        <w:t>.</w:t>
      </w:r>
    </w:p>
    <w:p w14:paraId="0F46FFBE" w14:textId="77777777" w:rsidR="00442E61" w:rsidRPr="001F3E0B" w:rsidRDefault="00442E61" w:rsidP="008D1FAC">
      <w:pPr>
        <w:spacing w:after="0" w:line="276" w:lineRule="auto"/>
        <w:ind w:firstLine="709"/>
        <w:jc w:val="both"/>
        <w:rPr>
          <w:rFonts w:asciiTheme="majorBidi" w:eastAsia="Times New Roman" w:hAnsiTheme="majorBidi" w:cstheme="majorBidi"/>
          <w:szCs w:val="24"/>
        </w:rPr>
      </w:pPr>
    </w:p>
    <w:p w14:paraId="75EA99A0" w14:textId="41810FC6" w:rsidR="0056646C" w:rsidRPr="001F3E0B" w:rsidRDefault="0056646C" w:rsidP="008D1FAC">
      <w:pPr>
        <w:spacing w:after="0" w:line="276" w:lineRule="auto"/>
        <w:jc w:val="center"/>
        <w:rPr>
          <w:rFonts w:asciiTheme="majorBidi" w:eastAsia="Times New Roman" w:hAnsiTheme="majorBidi" w:cstheme="majorBidi"/>
          <w:szCs w:val="24"/>
        </w:rPr>
      </w:pPr>
      <w:r w:rsidRPr="001F3E0B">
        <w:rPr>
          <w:rFonts w:asciiTheme="majorBidi" w:eastAsia="Times New Roman" w:hAnsiTheme="majorBidi" w:cstheme="majorBidi"/>
          <w:b/>
          <w:bCs/>
          <w:szCs w:val="24"/>
        </w:rPr>
        <w:t>Aprakstošā daļa</w:t>
      </w:r>
    </w:p>
    <w:p w14:paraId="441474CE" w14:textId="77777777" w:rsidR="00AB15F6" w:rsidRPr="001F3E0B" w:rsidRDefault="00AB15F6" w:rsidP="008D1FAC">
      <w:pPr>
        <w:spacing w:after="0" w:line="276" w:lineRule="auto"/>
        <w:jc w:val="center"/>
        <w:rPr>
          <w:rFonts w:asciiTheme="majorBidi" w:eastAsia="Times New Roman" w:hAnsiTheme="majorBidi" w:cstheme="majorBidi"/>
          <w:szCs w:val="24"/>
        </w:rPr>
      </w:pPr>
    </w:p>
    <w:p w14:paraId="38E3973F" w14:textId="77777777" w:rsidR="00961D38" w:rsidRPr="001F3E0B" w:rsidRDefault="0056646C" w:rsidP="008D1FAC">
      <w:pPr>
        <w:spacing w:after="0" w:line="276" w:lineRule="auto"/>
        <w:ind w:firstLine="709"/>
        <w:rPr>
          <w:rFonts w:asciiTheme="majorBidi" w:eastAsia="Times New Roman" w:hAnsiTheme="majorBidi" w:cstheme="majorBidi"/>
          <w:szCs w:val="24"/>
        </w:rPr>
      </w:pPr>
      <w:r w:rsidRPr="001F3E0B">
        <w:rPr>
          <w:rFonts w:asciiTheme="majorBidi" w:eastAsia="Times New Roman" w:hAnsiTheme="majorBidi" w:cstheme="majorBidi"/>
          <w:szCs w:val="24"/>
        </w:rPr>
        <w:t>[1]</w:t>
      </w:r>
      <w:r w:rsidR="005657B2" w:rsidRPr="001F3E0B">
        <w:rPr>
          <w:rFonts w:asciiTheme="majorBidi" w:eastAsia="Times New Roman" w:hAnsiTheme="majorBidi" w:cstheme="majorBidi"/>
          <w:szCs w:val="24"/>
        </w:rPr>
        <w:t> </w:t>
      </w:r>
      <w:r w:rsidR="00FB5A9A" w:rsidRPr="001F3E0B">
        <w:rPr>
          <w:rFonts w:asciiTheme="majorBidi" w:eastAsia="Times New Roman" w:hAnsiTheme="majorBidi" w:cstheme="majorBidi"/>
          <w:szCs w:val="24"/>
        </w:rPr>
        <w:t>Ar</w:t>
      </w:r>
      <w:r w:rsidR="00100E13" w:rsidRPr="001F3E0B">
        <w:rPr>
          <w:rFonts w:asciiTheme="majorBidi" w:eastAsia="Times New Roman" w:hAnsiTheme="majorBidi" w:cstheme="majorBidi"/>
          <w:szCs w:val="24"/>
        </w:rPr>
        <w:t xml:space="preserve"> </w:t>
      </w:r>
      <w:r w:rsidR="00961D38" w:rsidRPr="001F3E0B">
        <w:rPr>
          <w:rFonts w:asciiTheme="majorBidi" w:eastAsia="Times New Roman" w:hAnsiTheme="majorBidi" w:cstheme="majorBidi"/>
          <w:szCs w:val="24"/>
        </w:rPr>
        <w:t xml:space="preserve">Zemgales rajona tiesas </w:t>
      </w:r>
      <w:proofErr w:type="gramStart"/>
      <w:r w:rsidR="00961D38" w:rsidRPr="001F3E0B">
        <w:rPr>
          <w:rFonts w:asciiTheme="majorBidi" w:eastAsia="Times New Roman" w:hAnsiTheme="majorBidi" w:cstheme="majorBidi"/>
          <w:szCs w:val="24"/>
        </w:rPr>
        <w:t>2021.gada</w:t>
      </w:r>
      <w:proofErr w:type="gramEnd"/>
      <w:r w:rsidR="00961D38" w:rsidRPr="001F3E0B">
        <w:rPr>
          <w:rFonts w:asciiTheme="majorBidi" w:eastAsia="Times New Roman" w:hAnsiTheme="majorBidi" w:cstheme="majorBidi"/>
          <w:szCs w:val="24"/>
        </w:rPr>
        <w:t xml:space="preserve"> 5.janvāra spriedumu</w:t>
      </w:r>
    </w:p>
    <w:p w14:paraId="0E2E14CC" w14:textId="1C568EA2" w:rsidR="00961D38" w:rsidRPr="001F3E0B" w:rsidRDefault="009F20F4" w:rsidP="008D1FAC">
      <w:pPr>
        <w:spacing w:after="0" w:line="276" w:lineRule="auto"/>
        <w:ind w:firstLine="709"/>
        <w:rPr>
          <w:rFonts w:asciiTheme="majorBidi" w:eastAsia="Times New Roman" w:hAnsiTheme="majorBidi" w:cstheme="majorBidi"/>
          <w:szCs w:val="24"/>
        </w:rPr>
      </w:pPr>
      <w:r>
        <w:rPr>
          <w:rFonts w:asciiTheme="majorBidi" w:eastAsia="Times New Roman" w:hAnsiTheme="majorBidi" w:cstheme="majorBidi"/>
          <w:szCs w:val="24"/>
        </w:rPr>
        <w:t>[pers. A]</w:t>
      </w:r>
      <w:r w:rsidR="00961D38" w:rsidRPr="001F3E0B">
        <w:rPr>
          <w:rFonts w:asciiTheme="majorBidi" w:eastAsia="Times New Roman" w:hAnsiTheme="majorBidi" w:cstheme="majorBidi"/>
          <w:szCs w:val="24"/>
        </w:rPr>
        <w:t xml:space="preserve">, personas kods </w:t>
      </w:r>
      <w:r>
        <w:rPr>
          <w:rFonts w:asciiTheme="majorBidi" w:eastAsia="Times New Roman" w:hAnsiTheme="majorBidi" w:cstheme="majorBidi"/>
          <w:szCs w:val="24"/>
        </w:rPr>
        <w:t>[..]</w:t>
      </w:r>
      <w:r w:rsidR="00961D38" w:rsidRPr="001F3E0B">
        <w:rPr>
          <w:rFonts w:asciiTheme="majorBidi" w:eastAsia="Times New Roman" w:hAnsiTheme="majorBidi" w:cstheme="majorBidi"/>
          <w:szCs w:val="24"/>
        </w:rPr>
        <w:t>,</w:t>
      </w:r>
    </w:p>
    <w:p w14:paraId="117C7A69" w14:textId="17A470C5" w:rsidR="00961D38" w:rsidRPr="001F3E0B" w:rsidRDefault="00961D38" w:rsidP="008D1FAC">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 xml:space="preserve">atzīts par vainīgu Krimināllikuma </w:t>
      </w:r>
      <w:proofErr w:type="gramStart"/>
      <w:r w:rsidRPr="001F3E0B">
        <w:rPr>
          <w:rFonts w:asciiTheme="majorBidi" w:eastAsia="Times New Roman" w:hAnsiTheme="majorBidi" w:cstheme="majorBidi"/>
          <w:szCs w:val="24"/>
        </w:rPr>
        <w:t>175.panta</w:t>
      </w:r>
      <w:proofErr w:type="gramEnd"/>
      <w:r w:rsidRPr="001F3E0B">
        <w:rPr>
          <w:rFonts w:asciiTheme="majorBidi" w:eastAsia="Times New Roman" w:hAnsiTheme="majorBidi" w:cstheme="majorBidi"/>
          <w:szCs w:val="24"/>
        </w:rPr>
        <w:t xml:space="preserve"> trešajā daļā paredzētajā noziedzīgajā nodarījumā un, piemērojot Krimināllikuma 49.</w:t>
      </w:r>
      <w:r w:rsidRPr="001F3E0B">
        <w:rPr>
          <w:rFonts w:asciiTheme="majorBidi" w:eastAsia="Times New Roman" w:hAnsiTheme="majorBidi" w:cstheme="majorBidi"/>
          <w:szCs w:val="24"/>
          <w:vertAlign w:val="superscript"/>
        </w:rPr>
        <w:t>1</w:t>
      </w:r>
      <w:r w:rsidRPr="001F3E0B">
        <w:rPr>
          <w:rFonts w:asciiTheme="majorBidi" w:eastAsia="Times New Roman" w:hAnsiTheme="majorBidi" w:cstheme="majorBidi"/>
          <w:szCs w:val="24"/>
        </w:rPr>
        <w:t>panta pirmo daļu, sodīts ar piespiedu darbu uz 100 stundām;</w:t>
      </w:r>
    </w:p>
    <w:p w14:paraId="12D90870" w14:textId="1A488C42" w:rsidR="00961D38" w:rsidRPr="001F3E0B" w:rsidRDefault="00961D38" w:rsidP="008D1FAC">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 xml:space="preserve">atzīts par vainīgu Krimināllikuma </w:t>
      </w:r>
      <w:proofErr w:type="gramStart"/>
      <w:r w:rsidRPr="001F3E0B">
        <w:rPr>
          <w:rFonts w:asciiTheme="majorBidi" w:eastAsia="Times New Roman" w:hAnsiTheme="majorBidi" w:cstheme="majorBidi"/>
          <w:szCs w:val="24"/>
        </w:rPr>
        <w:t>185.panta</w:t>
      </w:r>
      <w:proofErr w:type="gramEnd"/>
      <w:r w:rsidRPr="001F3E0B">
        <w:rPr>
          <w:rFonts w:asciiTheme="majorBidi" w:eastAsia="Times New Roman" w:hAnsiTheme="majorBidi" w:cstheme="majorBidi"/>
          <w:szCs w:val="24"/>
        </w:rPr>
        <w:t xml:space="preserve"> pirmajā daļā paredzētajā noziedzīgajā nodarījumā un, piemērojot Krimināllikuma 49.</w:t>
      </w:r>
      <w:r w:rsidRPr="001F3E0B">
        <w:rPr>
          <w:rFonts w:asciiTheme="majorBidi" w:eastAsia="Times New Roman" w:hAnsiTheme="majorBidi" w:cstheme="majorBidi"/>
          <w:szCs w:val="24"/>
          <w:vertAlign w:val="superscript"/>
        </w:rPr>
        <w:t>1</w:t>
      </w:r>
      <w:r w:rsidRPr="001F3E0B">
        <w:rPr>
          <w:rFonts w:asciiTheme="majorBidi" w:eastAsia="Times New Roman" w:hAnsiTheme="majorBidi" w:cstheme="majorBidi"/>
          <w:szCs w:val="24"/>
        </w:rPr>
        <w:t>panta pirmo daļu, sodīts ar piespiedu darbu uz 50 stundām.</w:t>
      </w:r>
    </w:p>
    <w:p w14:paraId="545B129C" w14:textId="6A298B8D" w:rsidR="00961D38" w:rsidRPr="001F3E0B" w:rsidRDefault="00961D38" w:rsidP="008D1FAC">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 xml:space="preserve">Saskaņā ar Krimināllikuma </w:t>
      </w:r>
      <w:proofErr w:type="gramStart"/>
      <w:r w:rsidRPr="001F3E0B">
        <w:rPr>
          <w:rFonts w:asciiTheme="majorBidi" w:eastAsia="Times New Roman" w:hAnsiTheme="majorBidi" w:cstheme="majorBidi"/>
          <w:szCs w:val="24"/>
        </w:rPr>
        <w:t>50.panta</w:t>
      </w:r>
      <w:proofErr w:type="gramEnd"/>
      <w:r w:rsidRPr="001F3E0B">
        <w:rPr>
          <w:rFonts w:asciiTheme="majorBidi" w:eastAsia="Times New Roman" w:hAnsiTheme="majorBidi" w:cstheme="majorBidi"/>
          <w:szCs w:val="24"/>
        </w:rPr>
        <w:t xml:space="preserve"> pirmo un trešo daļu galīgais sods </w:t>
      </w:r>
      <w:r w:rsidR="009F20F4">
        <w:rPr>
          <w:rFonts w:asciiTheme="majorBidi" w:eastAsia="Times New Roman" w:hAnsiTheme="majorBidi" w:cstheme="majorBidi"/>
          <w:szCs w:val="24"/>
        </w:rPr>
        <w:t>[pers. A]</w:t>
      </w:r>
      <w:r w:rsidRPr="001F3E0B">
        <w:rPr>
          <w:rFonts w:asciiTheme="majorBidi" w:eastAsia="Times New Roman" w:hAnsiTheme="majorBidi" w:cstheme="majorBidi"/>
          <w:szCs w:val="24"/>
        </w:rPr>
        <w:t xml:space="preserve"> noteikts piespiedu darbs uz 110</w:t>
      </w:r>
      <w:r w:rsidR="009570F0">
        <w:rPr>
          <w:rFonts w:asciiTheme="majorBidi" w:eastAsia="Times New Roman" w:hAnsiTheme="majorBidi" w:cstheme="majorBidi"/>
          <w:szCs w:val="24"/>
        </w:rPr>
        <w:t> </w:t>
      </w:r>
      <w:r w:rsidRPr="001F3E0B">
        <w:rPr>
          <w:rFonts w:asciiTheme="majorBidi" w:eastAsia="Times New Roman" w:hAnsiTheme="majorBidi" w:cstheme="majorBidi"/>
          <w:szCs w:val="24"/>
        </w:rPr>
        <w:t>stundām.</w:t>
      </w:r>
    </w:p>
    <w:p w14:paraId="663D5EF2" w14:textId="77777777" w:rsidR="00961D38" w:rsidRPr="001F3E0B" w:rsidRDefault="00961D38" w:rsidP="008D1FAC">
      <w:pPr>
        <w:spacing w:after="0" w:line="276" w:lineRule="auto"/>
        <w:ind w:firstLine="709"/>
        <w:jc w:val="both"/>
        <w:rPr>
          <w:rFonts w:asciiTheme="majorBidi" w:eastAsia="Times New Roman" w:hAnsiTheme="majorBidi" w:cstheme="majorBidi"/>
          <w:szCs w:val="24"/>
        </w:rPr>
      </w:pPr>
    </w:p>
    <w:p w14:paraId="55E3221A" w14:textId="70BA2340" w:rsidR="00961D38" w:rsidRPr="001F3E0B" w:rsidRDefault="00961D38" w:rsidP="008D1FAC">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 xml:space="preserve">[2] Ar Zemgales rajona tiesas </w:t>
      </w:r>
      <w:proofErr w:type="gramStart"/>
      <w:r w:rsidRPr="001F3E0B">
        <w:rPr>
          <w:rFonts w:asciiTheme="majorBidi" w:eastAsia="Times New Roman" w:hAnsiTheme="majorBidi" w:cstheme="majorBidi"/>
          <w:szCs w:val="24"/>
        </w:rPr>
        <w:t>2021.gada</w:t>
      </w:r>
      <w:proofErr w:type="gramEnd"/>
      <w:r w:rsidRPr="001F3E0B">
        <w:rPr>
          <w:rFonts w:asciiTheme="majorBidi" w:eastAsia="Times New Roman" w:hAnsiTheme="majorBidi" w:cstheme="majorBidi"/>
          <w:szCs w:val="24"/>
        </w:rPr>
        <w:t xml:space="preserve"> 26.janvāra lēmumu labota pārrakstīšanās kļūda pirmās instances tiesas spriedumā, no saīsinātā sprieduma rezolutīvās daļas izslēdzot norādi, ka</w:t>
      </w:r>
      <w:r w:rsidR="003C4054" w:rsidRPr="001F3E0B">
        <w:rPr>
          <w:rFonts w:asciiTheme="majorBidi" w:eastAsia="Times New Roman" w:hAnsiTheme="majorBidi" w:cstheme="majorBidi"/>
          <w:szCs w:val="24"/>
        </w:rPr>
        <w:t xml:space="preserve"> </w:t>
      </w:r>
      <w:r w:rsidRPr="001F3E0B">
        <w:rPr>
          <w:rFonts w:asciiTheme="majorBidi" w:eastAsia="Times New Roman" w:hAnsiTheme="majorBidi" w:cstheme="majorBidi"/>
          <w:szCs w:val="24"/>
        </w:rPr>
        <w:t xml:space="preserve">saskaņā ar Krimināllikuma 52.panta pirmās daļas 2.punktu </w:t>
      </w:r>
      <w:r w:rsidR="009F20F4">
        <w:rPr>
          <w:rFonts w:asciiTheme="majorBidi" w:eastAsia="Times New Roman" w:hAnsiTheme="majorBidi" w:cstheme="majorBidi"/>
          <w:szCs w:val="24"/>
        </w:rPr>
        <w:t>[pers. A]</w:t>
      </w:r>
      <w:r w:rsidRPr="001F3E0B">
        <w:rPr>
          <w:rFonts w:asciiTheme="majorBidi" w:eastAsia="Times New Roman" w:hAnsiTheme="majorBidi" w:cstheme="majorBidi"/>
          <w:szCs w:val="24"/>
        </w:rPr>
        <w:t xml:space="preserve"> soda termiņā ieskaitāma</w:t>
      </w:r>
      <w:r w:rsidR="003C4054" w:rsidRPr="001F3E0B">
        <w:rPr>
          <w:rFonts w:asciiTheme="majorBidi" w:eastAsia="Times New Roman" w:hAnsiTheme="majorBidi" w:cstheme="majorBidi"/>
          <w:szCs w:val="24"/>
        </w:rPr>
        <w:t xml:space="preserve"> </w:t>
      </w:r>
      <w:r w:rsidRPr="001F3E0B">
        <w:rPr>
          <w:rFonts w:asciiTheme="majorBidi" w:eastAsia="Times New Roman" w:hAnsiTheme="majorBidi" w:cstheme="majorBidi"/>
          <w:szCs w:val="24"/>
        </w:rPr>
        <w:t xml:space="preserve">aizturēšana </w:t>
      </w:r>
      <w:proofErr w:type="gramStart"/>
      <w:r w:rsidRPr="001F3E0B">
        <w:rPr>
          <w:rFonts w:asciiTheme="majorBidi" w:eastAsia="Times New Roman" w:hAnsiTheme="majorBidi" w:cstheme="majorBidi"/>
          <w:szCs w:val="24"/>
        </w:rPr>
        <w:t>2012.gada</w:t>
      </w:r>
      <w:proofErr w:type="gramEnd"/>
      <w:r w:rsidRPr="001F3E0B">
        <w:rPr>
          <w:rFonts w:asciiTheme="majorBidi" w:eastAsia="Times New Roman" w:hAnsiTheme="majorBidi" w:cstheme="majorBidi"/>
          <w:szCs w:val="24"/>
        </w:rPr>
        <w:t xml:space="preserve"> 28. septembrī.</w:t>
      </w:r>
    </w:p>
    <w:p w14:paraId="14763ACC" w14:textId="16BA5903" w:rsidR="003C4054" w:rsidRPr="001F3E0B" w:rsidRDefault="003C4054" w:rsidP="008D1FAC">
      <w:pPr>
        <w:spacing w:after="0" w:line="276" w:lineRule="auto"/>
        <w:ind w:firstLine="709"/>
        <w:jc w:val="both"/>
        <w:rPr>
          <w:rFonts w:asciiTheme="majorBidi" w:eastAsia="Times New Roman" w:hAnsiTheme="majorBidi" w:cstheme="majorBidi"/>
          <w:szCs w:val="24"/>
        </w:rPr>
      </w:pPr>
    </w:p>
    <w:p w14:paraId="539C8635" w14:textId="6B690F7D" w:rsidR="00961D38" w:rsidRPr="001F3E0B" w:rsidRDefault="00961D38" w:rsidP="008D1FAC">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w:t>
      </w:r>
      <w:r w:rsidR="00974E19" w:rsidRPr="001F3E0B">
        <w:rPr>
          <w:rFonts w:asciiTheme="majorBidi" w:eastAsia="Times New Roman" w:hAnsiTheme="majorBidi" w:cstheme="majorBidi"/>
          <w:szCs w:val="24"/>
        </w:rPr>
        <w:t>3</w:t>
      </w:r>
      <w:r w:rsidRPr="001F3E0B">
        <w:rPr>
          <w:rFonts w:asciiTheme="majorBidi" w:eastAsia="Times New Roman" w:hAnsiTheme="majorBidi" w:cstheme="majorBidi"/>
          <w:szCs w:val="24"/>
        </w:rPr>
        <w:t>]</w:t>
      </w:r>
      <w:r w:rsidR="003C4054" w:rsidRPr="001F3E0B">
        <w:rPr>
          <w:rFonts w:asciiTheme="majorBidi" w:eastAsia="Times New Roman" w:hAnsiTheme="majorBidi" w:cstheme="majorBidi"/>
          <w:szCs w:val="24"/>
        </w:rPr>
        <w:t> </w:t>
      </w:r>
      <w:r w:rsidRPr="001F3E0B">
        <w:rPr>
          <w:rFonts w:asciiTheme="majorBidi" w:eastAsia="Times New Roman" w:hAnsiTheme="majorBidi" w:cstheme="majorBidi"/>
          <w:szCs w:val="24"/>
        </w:rPr>
        <w:t xml:space="preserve">Ar Zemgales apgabaltiesas </w:t>
      </w:r>
      <w:proofErr w:type="gramStart"/>
      <w:r w:rsidRPr="001F3E0B">
        <w:rPr>
          <w:rFonts w:asciiTheme="majorBidi" w:eastAsia="Times New Roman" w:hAnsiTheme="majorBidi" w:cstheme="majorBidi"/>
          <w:szCs w:val="24"/>
        </w:rPr>
        <w:t>2021.gada</w:t>
      </w:r>
      <w:proofErr w:type="gramEnd"/>
      <w:r w:rsidRPr="001F3E0B">
        <w:rPr>
          <w:rFonts w:asciiTheme="majorBidi" w:eastAsia="Times New Roman" w:hAnsiTheme="majorBidi" w:cstheme="majorBidi"/>
          <w:szCs w:val="24"/>
        </w:rPr>
        <w:t xml:space="preserve"> 14.aprīļa lēmumu, izskatot krimināllietu</w:t>
      </w:r>
      <w:r w:rsidR="003C4054" w:rsidRPr="001F3E0B">
        <w:rPr>
          <w:rFonts w:asciiTheme="majorBidi" w:eastAsia="Times New Roman" w:hAnsiTheme="majorBidi" w:cstheme="majorBidi"/>
          <w:szCs w:val="24"/>
        </w:rPr>
        <w:t xml:space="preserve"> </w:t>
      </w:r>
      <w:r w:rsidRPr="001F3E0B">
        <w:rPr>
          <w:rFonts w:asciiTheme="majorBidi" w:eastAsia="Times New Roman" w:hAnsiTheme="majorBidi" w:cstheme="majorBidi"/>
          <w:szCs w:val="24"/>
        </w:rPr>
        <w:t xml:space="preserve">apelācijas kārtībā sakarā ar </w:t>
      </w:r>
      <w:r w:rsidR="00661692" w:rsidRPr="001F3E0B">
        <w:rPr>
          <w:rFonts w:asciiTheme="majorBidi" w:hAnsiTheme="majorBidi" w:cstheme="majorBidi"/>
          <w:szCs w:val="24"/>
        </w:rPr>
        <w:t xml:space="preserve">Austrumzemgales prokuratūras </w:t>
      </w:r>
      <w:r w:rsidRPr="001F3E0B">
        <w:rPr>
          <w:rFonts w:asciiTheme="majorBidi" w:eastAsia="Times New Roman" w:hAnsiTheme="majorBidi" w:cstheme="majorBidi"/>
          <w:szCs w:val="24"/>
        </w:rPr>
        <w:t>prokurora J</w:t>
      </w:r>
      <w:r w:rsidR="003C4054" w:rsidRPr="001F3E0B">
        <w:rPr>
          <w:rFonts w:asciiTheme="majorBidi" w:eastAsia="Times New Roman" w:hAnsiTheme="majorBidi" w:cstheme="majorBidi"/>
          <w:szCs w:val="24"/>
        </w:rPr>
        <w:t>. </w:t>
      </w:r>
      <w:proofErr w:type="spellStart"/>
      <w:r w:rsidRPr="001F3E0B">
        <w:rPr>
          <w:rFonts w:asciiTheme="majorBidi" w:eastAsia="Times New Roman" w:hAnsiTheme="majorBidi" w:cstheme="majorBidi"/>
          <w:szCs w:val="24"/>
        </w:rPr>
        <w:t>Butlera</w:t>
      </w:r>
      <w:proofErr w:type="spellEnd"/>
      <w:r w:rsidRPr="001F3E0B">
        <w:rPr>
          <w:rFonts w:asciiTheme="majorBidi" w:eastAsia="Times New Roman" w:hAnsiTheme="majorBidi" w:cstheme="majorBidi"/>
          <w:szCs w:val="24"/>
        </w:rPr>
        <w:t xml:space="preserve"> apelācijas</w:t>
      </w:r>
      <w:r w:rsidR="003C4054" w:rsidRPr="001F3E0B">
        <w:rPr>
          <w:rFonts w:asciiTheme="majorBidi" w:eastAsia="Times New Roman" w:hAnsiTheme="majorBidi" w:cstheme="majorBidi"/>
          <w:szCs w:val="24"/>
        </w:rPr>
        <w:t xml:space="preserve"> </w:t>
      </w:r>
      <w:r w:rsidRPr="001F3E0B">
        <w:rPr>
          <w:rFonts w:asciiTheme="majorBidi" w:eastAsia="Times New Roman" w:hAnsiTheme="majorBidi" w:cstheme="majorBidi"/>
          <w:szCs w:val="24"/>
        </w:rPr>
        <w:t>protestu, Zemgales rajona tiesas 2021.gada 5.janvāra spriedums atstāts negrozīts.</w:t>
      </w:r>
    </w:p>
    <w:p w14:paraId="3D5FA3DC" w14:textId="77777777" w:rsidR="00974E19" w:rsidRPr="001F3E0B" w:rsidRDefault="00974E19" w:rsidP="008D1FAC">
      <w:pPr>
        <w:spacing w:after="0" w:line="276" w:lineRule="auto"/>
        <w:ind w:firstLine="709"/>
        <w:jc w:val="both"/>
        <w:rPr>
          <w:rFonts w:asciiTheme="majorBidi" w:eastAsia="Times New Roman" w:hAnsiTheme="majorBidi" w:cstheme="majorBidi"/>
          <w:szCs w:val="24"/>
        </w:rPr>
      </w:pPr>
    </w:p>
    <w:p w14:paraId="68A4F278" w14:textId="230E0DB6" w:rsidR="0003013C" w:rsidRPr="001F3E0B" w:rsidRDefault="00B464DE" w:rsidP="0003013C">
      <w:pPr>
        <w:widowControl w:val="0"/>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w:t>
      </w:r>
      <w:r w:rsidR="00974E19" w:rsidRPr="001F3E0B">
        <w:rPr>
          <w:rFonts w:asciiTheme="majorBidi" w:eastAsia="Times New Roman" w:hAnsiTheme="majorBidi" w:cstheme="majorBidi"/>
          <w:szCs w:val="24"/>
        </w:rPr>
        <w:t>4</w:t>
      </w:r>
      <w:r w:rsidRPr="001F3E0B">
        <w:rPr>
          <w:rFonts w:asciiTheme="majorBidi" w:eastAsia="Times New Roman" w:hAnsiTheme="majorBidi" w:cstheme="majorBidi"/>
          <w:szCs w:val="24"/>
        </w:rPr>
        <w:t xml:space="preserve">] Ar Senāta </w:t>
      </w:r>
      <w:proofErr w:type="gramStart"/>
      <w:r w:rsidRPr="001F3E0B">
        <w:rPr>
          <w:rFonts w:asciiTheme="majorBidi" w:eastAsia="Times New Roman" w:hAnsiTheme="majorBidi" w:cstheme="majorBidi"/>
          <w:szCs w:val="24"/>
        </w:rPr>
        <w:t>2022.gada</w:t>
      </w:r>
      <w:proofErr w:type="gramEnd"/>
      <w:r w:rsidRPr="001F3E0B">
        <w:rPr>
          <w:rFonts w:asciiTheme="majorBidi" w:eastAsia="Times New Roman" w:hAnsiTheme="majorBidi" w:cstheme="majorBidi"/>
          <w:szCs w:val="24"/>
        </w:rPr>
        <w:t xml:space="preserve"> 17.februāra lēmumu, izskatot krimināllietu kasācijas kārtībā sakarā ar </w:t>
      </w:r>
      <w:r w:rsidRPr="001F3E0B">
        <w:rPr>
          <w:rFonts w:asciiTheme="majorBidi" w:hAnsiTheme="majorBidi" w:cstheme="majorBidi"/>
          <w:szCs w:val="24"/>
        </w:rPr>
        <w:t xml:space="preserve">Austrumzemgales prokuratūras prokurora </w:t>
      </w:r>
      <w:r w:rsidRPr="001F3E0B">
        <w:rPr>
          <w:rFonts w:asciiTheme="majorBidi" w:eastAsia="Times New Roman" w:hAnsiTheme="majorBidi" w:cstheme="majorBidi"/>
          <w:szCs w:val="24"/>
        </w:rPr>
        <w:t>J. </w:t>
      </w:r>
      <w:proofErr w:type="spellStart"/>
      <w:r w:rsidRPr="001F3E0B">
        <w:rPr>
          <w:rFonts w:asciiTheme="majorBidi" w:eastAsia="Times New Roman" w:hAnsiTheme="majorBidi" w:cstheme="majorBidi"/>
          <w:szCs w:val="24"/>
        </w:rPr>
        <w:t>Butlera</w:t>
      </w:r>
      <w:proofErr w:type="spellEnd"/>
      <w:r w:rsidRPr="001F3E0B">
        <w:rPr>
          <w:rFonts w:asciiTheme="majorBidi" w:eastAsia="Times New Roman" w:hAnsiTheme="majorBidi" w:cstheme="majorBidi"/>
          <w:szCs w:val="24"/>
        </w:rPr>
        <w:t xml:space="preserve"> kasācijas protestu, Zemgales apgabaltiesas 2021.gada 14.aprīļa lēmums atcelts daļā par </w:t>
      </w:r>
      <w:r w:rsidR="009F20F4">
        <w:rPr>
          <w:rFonts w:asciiTheme="majorBidi" w:eastAsia="Times New Roman" w:hAnsiTheme="majorBidi" w:cstheme="majorBidi"/>
          <w:szCs w:val="24"/>
        </w:rPr>
        <w:t>[pers. A]</w:t>
      </w:r>
      <w:r w:rsidRPr="001F3E0B">
        <w:rPr>
          <w:rFonts w:asciiTheme="majorBidi" w:eastAsia="Times New Roman" w:hAnsiTheme="majorBidi" w:cstheme="majorBidi"/>
          <w:szCs w:val="24"/>
        </w:rPr>
        <w:t xml:space="preserve"> noteikto galīgo sodu un lieta šajā daļā nosūtīta jaunai izskatīšanai Zemgales apgabaltiesā.</w:t>
      </w:r>
    </w:p>
    <w:p w14:paraId="08EC820D" w14:textId="77777777" w:rsidR="0003013C" w:rsidRPr="001F3E0B" w:rsidRDefault="0003013C" w:rsidP="0003013C">
      <w:pPr>
        <w:widowControl w:val="0"/>
        <w:spacing w:after="0" w:line="276" w:lineRule="auto"/>
        <w:ind w:firstLine="709"/>
        <w:jc w:val="both"/>
        <w:rPr>
          <w:rFonts w:asciiTheme="majorBidi" w:eastAsia="Times New Roman" w:hAnsiTheme="majorBidi" w:cstheme="majorBidi"/>
          <w:szCs w:val="24"/>
        </w:rPr>
      </w:pPr>
    </w:p>
    <w:p w14:paraId="2CB0CB1C" w14:textId="6910FE37" w:rsidR="00B464DE" w:rsidRPr="001F3E0B" w:rsidRDefault="00B464DE" w:rsidP="004F0BEF">
      <w:pPr>
        <w:widowControl w:val="0"/>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w:t>
      </w:r>
      <w:r w:rsidR="00974E19" w:rsidRPr="001F3E0B">
        <w:rPr>
          <w:rFonts w:asciiTheme="majorBidi" w:eastAsia="Times New Roman" w:hAnsiTheme="majorBidi" w:cstheme="majorBidi"/>
          <w:szCs w:val="24"/>
        </w:rPr>
        <w:t>5</w:t>
      </w:r>
      <w:r w:rsidRPr="001F3E0B">
        <w:rPr>
          <w:rFonts w:asciiTheme="majorBidi" w:eastAsia="Times New Roman" w:hAnsiTheme="majorBidi" w:cstheme="majorBidi"/>
          <w:szCs w:val="24"/>
        </w:rPr>
        <w:t xml:space="preserve">] Ar Zemgales apgabaltiesas </w:t>
      </w:r>
      <w:proofErr w:type="gramStart"/>
      <w:r w:rsidRPr="001F3E0B">
        <w:rPr>
          <w:rFonts w:asciiTheme="majorBidi" w:eastAsia="Times New Roman" w:hAnsiTheme="majorBidi" w:cstheme="majorBidi"/>
          <w:szCs w:val="24"/>
        </w:rPr>
        <w:t>2022.gada</w:t>
      </w:r>
      <w:proofErr w:type="gramEnd"/>
      <w:r w:rsidRPr="001F3E0B">
        <w:rPr>
          <w:rFonts w:asciiTheme="majorBidi" w:eastAsia="Times New Roman" w:hAnsiTheme="majorBidi" w:cstheme="majorBidi"/>
          <w:szCs w:val="24"/>
        </w:rPr>
        <w:t xml:space="preserve"> 28.aprīļa spriedumu, atkārtoti izskatot </w:t>
      </w:r>
      <w:r w:rsidRPr="001F3E0B">
        <w:rPr>
          <w:rFonts w:asciiTheme="majorBidi" w:eastAsia="Times New Roman" w:hAnsiTheme="majorBidi" w:cstheme="majorBidi"/>
          <w:szCs w:val="24"/>
        </w:rPr>
        <w:lastRenderedPageBreak/>
        <w:t xml:space="preserve">krimināllietu apelācijas kārtībā sakarā ar </w:t>
      </w:r>
      <w:r w:rsidR="00661692" w:rsidRPr="001F3E0B">
        <w:rPr>
          <w:rFonts w:asciiTheme="majorBidi" w:hAnsiTheme="majorBidi" w:cstheme="majorBidi"/>
          <w:szCs w:val="24"/>
        </w:rPr>
        <w:t xml:space="preserve">Austrumzemgales prokuratūras </w:t>
      </w:r>
      <w:r w:rsidRPr="001F3E0B">
        <w:rPr>
          <w:rFonts w:asciiTheme="majorBidi" w:eastAsia="Times New Roman" w:hAnsiTheme="majorBidi" w:cstheme="majorBidi"/>
          <w:szCs w:val="24"/>
        </w:rPr>
        <w:t>prokurora J. </w:t>
      </w:r>
      <w:proofErr w:type="spellStart"/>
      <w:r w:rsidRPr="001F3E0B">
        <w:rPr>
          <w:rFonts w:asciiTheme="majorBidi" w:eastAsia="Times New Roman" w:hAnsiTheme="majorBidi" w:cstheme="majorBidi"/>
          <w:szCs w:val="24"/>
        </w:rPr>
        <w:t>Butlera</w:t>
      </w:r>
      <w:proofErr w:type="spellEnd"/>
      <w:r w:rsidRPr="001F3E0B">
        <w:rPr>
          <w:rFonts w:asciiTheme="majorBidi" w:eastAsia="Times New Roman" w:hAnsiTheme="majorBidi" w:cstheme="majorBidi"/>
          <w:szCs w:val="24"/>
        </w:rPr>
        <w:t xml:space="preserve"> apelācijas protestu, Zemgales rajona tiesas 2021.gada 5.janvāra spriedums </w:t>
      </w:r>
      <w:r w:rsidR="006C01EF">
        <w:rPr>
          <w:rFonts w:asciiTheme="majorBidi" w:eastAsia="Times New Roman" w:hAnsiTheme="majorBidi" w:cstheme="majorBidi"/>
          <w:szCs w:val="24"/>
        </w:rPr>
        <w:t xml:space="preserve">atcelts </w:t>
      </w:r>
      <w:r w:rsidRPr="001F3E0B">
        <w:rPr>
          <w:rFonts w:asciiTheme="majorBidi" w:eastAsia="Times New Roman" w:hAnsiTheme="majorBidi" w:cstheme="majorBidi"/>
          <w:szCs w:val="24"/>
        </w:rPr>
        <w:t xml:space="preserve">daļā par </w:t>
      </w:r>
      <w:r w:rsidR="009F20F4">
        <w:rPr>
          <w:rFonts w:asciiTheme="majorBidi" w:eastAsia="Times New Roman" w:hAnsiTheme="majorBidi" w:cstheme="majorBidi"/>
          <w:szCs w:val="24"/>
        </w:rPr>
        <w:t>[pers. A]</w:t>
      </w:r>
      <w:r w:rsidRPr="001F3E0B">
        <w:rPr>
          <w:rFonts w:asciiTheme="majorBidi" w:eastAsia="Times New Roman" w:hAnsiTheme="majorBidi" w:cstheme="majorBidi"/>
          <w:szCs w:val="24"/>
        </w:rPr>
        <w:t xml:space="preserve"> noteikto galīgo sodu saskaņā ar Krimināllikuma 50.panta pirmo un trešo daļu</w:t>
      </w:r>
      <w:r w:rsidR="00A35519" w:rsidRPr="001F3E0B">
        <w:rPr>
          <w:rFonts w:asciiTheme="majorBidi" w:eastAsia="Times New Roman" w:hAnsiTheme="majorBidi" w:cstheme="majorBidi"/>
          <w:szCs w:val="24"/>
        </w:rPr>
        <w:t xml:space="preserve"> un Zemgales rajona tiesas 2021.gada 26.janvāra lēmums</w:t>
      </w:r>
      <w:r w:rsidR="004F0BEF">
        <w:rPr>
          <w:rFonts w:asciiTheme="majorBidi" w:eastAsia="Times New Roman" w:hAnsiTheme="majorBidi" w:cstheme="majorBidi"/>
          <w:szCs w:val="24"/>
        </w:rPr>
        <w:t xml:space="preserve"> par pārrakstīšanās kļūdas labošanu.</w:t>
      </w:r>
    </w:p>
    <w:p w14:paraId="161DBEF2" w14:textId="3EBDF71A" w:rsidR="00A35519" w:rsidRPr="001F3E0B" w:rsidRDefault="00A35519" w:rsidP="008D1FAC">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 xml:space="preserve">Saskaņā ar Krimināllikuma </w:t>
      </w:r>
      <w:proofErr w:type="gramStart"/>
      <w:r w:rsidRPr="001F3E0B">
        <w:rPr>
          <w:rFonts w:asciiTheme="majorBidi" w:eastAsia="Times New Roman" w:hAnsiTheme="majorBidi" w:cstheme="majorBidi"/>
          <w:szCs w:val="24"/>
        </w:rPr>
        <w:t>50.panta</w:t>
      </w:r>
      <w:proofErr w:type="gramEnd"/>
      <w:r w:rsidRPr="001F3E0B">
        <w:rPr>
          <w:rFonts w:asciiTheme="majorBidi" w:eastAsia="Times New Roman" w:hAnsiTheme="majorBidi" w:cstheme="majorBidi"/>
          <w:szCs w:val="24"/>
        </w:rPr>
        <w:t xml:space="preserve"> pirmo un trešo daļu sods </w:t>
      </w:r>
      <w:r w:rsidR="009F20F4">
        <w:rPr>
          <w:rFonts w:asciiTheme="majorBidi" w:eastAsia="Times New Roman" w:hAnsiTheme="majorBidi" w:cstheme="majorBidi"/>
          <w:szCs w:val="24"/>
        </w:rPr>
        <w:t>[pers. A]</w:t>
      </w:r>
      <w:r w:rsidRPr="001F3E0B">
        <w:rPr>
          <w:rFonts w:asciiTheme="majorBidi" w:eastAsia="Times New Roman" w:hAnsiTheme="majorBidi" w:cstheme="majorBidi"/>
          <w:szCs w:val="24"/>
        </w:rPr>
        <w:t xml:space="preserve"> noteikts piespiedu darbs uz 110</w:t>
      </w:r>
      <w:r w:rsidR="00B72900">
        <w:rPr>
          <w:rFonts w:asciiTheme="majorBidi" w:eastAsia="Times New Roman" w:hAnsiTheme="majorBidi" w:cstheme="majorBidi"/>
          <w:szCs w:val="24"/>
        </w:rPr>
        <w:t> </w:t>
      </w:r>
      <w:r w:rsidRPr="001F3E0B">
        <w:rPr>
          <w:rFonts w:asciiTheme="majorBidi" w:eastAsia="Times New Roman" w:hAnsiTheme="majorBidi" w:cstheme="majorBidi"/>
          <w:szCs w:val="24"/>
        </w:rPr>
        <w:t>stundām.</w:t>
      </w:r>
    </w:p>
    <w:p w14:paraId="58C0C411" w14:textId="1CBC679A" w:rsidR="00210357" w:rsidRPr="001F3E0B" w:rsidRDefault="00BC06C4" w:rsidP="008D1FAC">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 xml:space="preserve">Saskaņā ar Krimināllikuma </w:t>
      </w:r>
      <w:proofErr w:type="gramStart"/>
      <w:r w:rsidRPr="001F3E0B">
        <w:rPr>
          <w:rFonts w:asciiTheme="majorBidi" w:eastAsia="Times New Roman" w:hAnsiTheme="majorBidi" w:cstheme="majorBidi"/>
          <w:szCs w:val="24"/>
        </w:rPr>
        <w:t>51.panta</w:t>
      </w:r>
      <w:proofErr w:type="gramEnd"/>
      <w:r w:rsidRPr="001F3E0B">
        <w:rPr>
          <w:rFonts w:asciiTheme="majorBidi" w:eastAsia="Times New Roman" w:hAnsiTheme="majorBidi" w:cstheme="majorBidi"/>
          <w:szCs w:val="24"/>
        </w:rPr>
        <w:t xml:space="preserve"> pirmo daļu, 1.</w:t>
      </w:r>
      <w:r w:rsidRPr="001F3E0B">
        <w:rPr>
          <w:rFonts w:asciiTheme="majorBidi" w:eastAsia="Times New Roman" w:hAnsiTheme="majorBidi" w:cstheme="majorBidi"/>
          <w:szCs w:val="24"/>
          <w:vertAlign w:val="superscript"/>
        </w:rPr>
        <w:t>1</w:t>
      </w:r>
      <w:r w:rsidRPr="001F3E0B">
        <w:rPr>
          <w:rFonts w:asciiTheme="majorBidi" w:eastAsia="Times New Roman" w:hAnsiTheme="majorBidi" w:cstheme="majorBidi"/>
          <w:szCs w:val="24"/>
        </w:rPr>
        <w:t>daļas 2.punktu, otro un</w:t>
      </w:r>
      <w:r w:rsidR="007F239B" w:rsidRPr="001F3E0B">
        <w:rPr>
          <w:rFonts w:asciiTheme="majorBidi" w:eastAsia="Times New Roman" w:hAnsiTheme="majorBidi" w:cstheme="majorBidi"/>
          <w:szCs w:val="24"/>
        </w:rPr>
        <w:t xml:space="preserve"> </w:t>
      </w:r>
      <w:r w:rsidRPr="001F3E0B">
        <w:rPr>
          <w:rFonts w:asciiTheme="majorBidi" w:eastAsia="Times New Roman" w:hAnsiTheme="majorBidi" w:cstheme="majorBidi"/>
          <w:szCs w:val="24"/>
        </w:rPr>
        <w:t xml:space="preserve">trešo daļu, 55.panta desmito daļu </w:t>
      </w:r>
      <w:r w:rsidR="00210357" w:rsidRPr="001F3E0B">
        <w:rPr>
          <w:rFonts w:asciiTheme="majorBidi" w:eastAsia="Times New Roman" w:hAnsiTheme="majorBidi" w:cstheme="majorBidi"/>
          <w:szCs w:val="24"/>
        </w:rPr>
        <w:t xml:space="preserve">galīgais sods </w:t>
      </w:r>
      <w:r w:rsidR="009F20F4">
        <w:rPr>
          <w:rFonts w:asciiTheme="majorBidi" w:eastAsia="Times New Roman" w:hAnsiTheme="majorBidi" w:cstheme="majorBidi"/>
          <w:szCs w:val="24"/>
        </w:rPr>
        <w:t>[pers. A]</w:t>
      </w:r>
      <w:r w:rsidR="00210357" w:rsidRPr="001F3E0B">
        <w:rPr>
          <w:rFonts w:asciiTheme="majorBidi" w:eastAsia="Times New Roman" w:hAnsiTheme="majorBidi" w:cstheme="majorBidi"/>
          <w:szCs w:val="24"/>
        </w:rPr>
        <w:t xml:space="preserve"> noteikts brīvības atņemšana uz 3 mēnešiem 29 dienām</w:t>
      </w:r>
      <w:r w:rsidR="006C01EF">
        <w:rPr>
          <w:rFonts w:asciiTheme="majorBidi" w:eastAsia="Times New Roman" w:hAnsiTheme="majorBidi" w:cstheme="majorBidi"/>
          <w:szCs w:val="24"/>
        </w:rPr>
        <w:t xml:space="preserve"> un</w:t>
      </w:r>
      <w:r w:rsidR="00210357" w:rsidRPr="001F3E0B">
        <w:rPr>
          <w:rFonts w:asciiTheme="majorBidi" w:eastAsia="Times New Roman" w:hAnsiTheme="majorBidi" w:cstheme="majorBidi"/>
          <w:szCs w:val="24"/>
        </w:rPr>
        <w:t xml:space="preserve"> piespiedu darbs uz 110 stundām.</w:t>
      </w:r>
    </w:p>
    <w:p w14:paraId="4EB5BCF9" w14:textId="4201B288" w:rsidR="00B66006" w:rsidRPr="001F3E0B" w:rsidRDefault="00210357" w:rsidP="008D1FAC">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 xml:space="preserve">Saskaņā ar Krimināllikuma </w:t>
      </w:r>
      <w:proofErr w:type="gramStart"/>
      <w:r w:rsidRPr="001F3E0B">
        <w:rPr>
          <w:rFonts w:asciiTheme="majorBidi" w:eastAsia="Times New Roman" w:hAnsiTheme="majorBidi" w:cstheme="majorBidi"/>
          <w:szCs w:val="24"/>
        </w:rPr>
        <w:t>52.panta</w:t>
      </w:r>
      <w:proofErr w:type="gramEnd"/>
      <w:r w:rsidRPr="001F3E0B">
        <w:rPr>
          <w:rFonts w:asciiTheme="majorBidi" w:eastAsia="Times New Roman" w:hAnsiTheme="majorBidi" w:cstheme="majorBidi"/>
          <w:szCs w:val="24"/>
        </w:rPr>
        <w:t xml:space="preserve"> pirmās daļas 2.punktu soda </w:t>
      </w:r>
      <w:r w:rsidR="00940C35" w:rsidRPr="001F3E0B">
        <w:rPr>
          <w:rFonts w:asciiTheme="majorBidi" w:eastAsia="Times New Roman" w:hAnsiTheme="majorBidi" w:cstheme="majorBidi"/>
          <w:szCs w:val="24"/>
        </w:rPr>
        <w:t>termiņā</w:t>
      </w:r>
      <w:r w:rsidRPr="001F3E0B">
        <w:rPr>
          <w:rFonts w:asciiTheme="majorBidi" w:eastAsia="Times New Roman" w:hAnsiTheme="majorBidi" w:cstheme="majorBidi"/>
          <w:szCs w:val="24"/>
        </w:rPr>
        <w:t xml:space="preserve"> </w:t>
      </w:r>
      <w:r w:rsidR="009F20F4">
        <w:rPr>
          <w:rFonts w:asciiTheme="majorBidi" w:eastAsia="Times New Roman" w:hAnsiTheme="majorBidi" w:cstheme="majorBidi"/>
          <w:szCs w:val="24"/>
        </w:rPr>
        <w:t>[pers. </w:t>
      </w:r>
      <w:r w:rsidR="009F20F4">
        <w:t>A]</w:t>
      </w:r>
      <w:r w:rsidR="006C01EF">
        <w:rPr>
          <w:rFonts w:asciiTheme="majorBidi" w:eastAsia="Times New Roman" w:hAnsiTheme="majorBidi" w:cstheme="majorBidi"/>
          <w:szCs w:val="24"/>
        </w:rPr>
        <w:t xml:space="preserve"> </w:t>
      </w:r>
      <w:r w:rsidRPr="001F3E0B">
        <w:rPr>
          <w:rFonts w:asciiTheme="majorBidi" w:eastAsia="Times New Roman" w:hAnsiTheme="majorBidi" w:cstheme="majorBidi"/>
          <w:szCs w:val="24"/>
        </w:rPr>
        <w:t>ieskaitīt</w:t>
      </w:r>
      <w:r w:rsidR="00940C35" w:rsidRPr="001F3E0B">
        <w:rPr>
          <w:rFonts w:asciiTheme="majorBidi" w:eastAsia="Times New Roman" w:hAnsiTheme="majorBidi" w:cstheme="majorBidi"/>
          <w:szCs w:val="24"/>
        </w:rPr>
        <w:t>s</w:t>
      </w:r>
      <w:r w:rsidRPr="001F3E0B">
        <w:rPr>
          <w:rFonts w:asciiTheme="majorBidi" w:eastAsia="Times New Roman" w:hAnsiTheme="majorBidi" w:cstheme="majorBidi"/>
          <w:szCs w:val="24"/>
        </w:rPr>
        <w:t xml:space="preserve"> aizturēšanā pavadīt</w:t>
      </w:r>
      <w:r w:rsidR="003E3119" w:rsidRPr="001F3E0B">
        <w:rPr>
          <w:rFonts w:asciiTheme="majorBidi" w:eastAsia="Times New Roman" w:hAnsiTheme="majorBidi" w:cstheme="majorBidi"/>
          <w:szCs w:val="24"/>
        </w:rPr>
        <w:t>ais</w:t>
      </w:r>
      <w:r w:rsidRPr="001F3E0B">
        <w:rPr>
          <w:rFonts w:asciiTheme="majorBidi" w:eastAsia="Times New Roman" w:hAnsiTheme="majorBidi" w:cstheme="majorBidi"/>
          <w:szCs w:val="24"/>
        </w:rPr>
        <w:t xml:space="preserve"> laik</w:t>
      </w:r>
      <w:r w:rsidR="003E3119" w:rsidRPr="001F3E0B">
        <w:rPr>
          <w:rFonts w:asciiTheme="majorBidi" w:eastAsia="Times New Roman" w:hAnsiTheme="majorBidi" w:cstheme="majorBidi"/>
          <w:szCs w:val="24"/>
        </w:rPr>
        <w:t>s</w:t>
      </w:r>
      <w:r w:rsidRPr="001F3E0B">
        <w:rPr>
          <w:rFonts w:asciiTheme="majorBidi" w:eastAsia="Times New Roman" w:hAnsiTheme="majorBidi" w:cstheme="majorBidi"/>
          <w:szCs w:val="24"/>
        </w:rPr>
        <w:t xml:space="preserve"> 2012.gada 28.septembr</w:t>
      </w:r>
      <w:r w:rsidR="00B66006" w:rsidRPr="001F3E0B">
        <w:rPr>
          <w:rFonts w:asciiTheme="majorBidi" w:eastAsia="Times New Roman" w:hAnsiTheme="majorBidi" w:cstheme="majorBidi"/>
          <w:szCs w:val="24"/>
        </w:rPr>
        <w:t>ī</w:t>
      </w:r>
      <w:r w:rsidR="00782ABB" w:rsidRPr="001F3E0B">
        <w:rPr>
          <w:rFonts w:asciiTheme="majorBidi" w:eastAsia="Times New Roman" w:hAnsiTheme="majorBidi" w:cstheme="majorBidi"/>
          <w:szCs w:val="24"/>
        </w:rPr>
        <w:t xml:space="preserve">, </w:t>
      </w:r>
      <w:r w:rsidR="00782ABB" w:rsidRPr="001F3E0B">
        <w:rPr>
          <w:rFonts w:asciiTheme="majorBidi" w:hAnsiTheme="majorBidi" w:cstheme="majorBidi"/>
          <w:szCs w:val="24"/>
        </w:rPr>
        <w:t>atzīstot par izciestām 8 piespiedu darba stundas.</w:t>
      </w:r>
    </w:p>
    <w:p w14:paraId="643F5FAF" w14:textId="6E469C2E" w:rsidR="00277539" w:rsidRPr="001F3E0B" w:rsidRDefault="00277539" w:rsidP="008D1FAC">
      <w:pPr>
        <w:spacing w:after="0" w:line="276" w:lineRule="auto"/>
        <w:ind w:firstLine="709"/>
        <w:jc w:val="both"/>
        <w:rPr>
          <w:rFonts w:asciiTheme="majorBidi" w:hAnsiTheme="majorBidi" w:cstheme="majorBidi"/>
          <w:szCs w:val="24"/>
        </w:rPr>
      </w:pPr>
    </w:p>
    <w:p w14:paraId="56931D1F" w14:textId="38D529CD" w:rsidR="00C420AE" w:rsidRPr="001F3E0B" w:rsidRDefault="00277539" w:rsidP="008D1FAC">
      <w:pPr>
        <w:spacing w:after="0" w:line="276" w:lineRule="auto"/>
        <w:ind w:firstLine="709"/>
        <w:jc w:val="both"/>
        <w:rPr>
          <w:rFonts w:asciiTheme="majorBidi" w:hAnsiTheme="majorBidi" w:cstheme="majorBidi"/>
          <w:szCs w:val="24"/>
        </w:rPr>
      </w:pPr>
      <w:r w:rsidRPr="001F3E0B">
        <w:rPr>
          <w:rFonts w:asciiTheme="majorBidi" w:hAnsiTheme="majorBidi" w:cstheme="majorBidi"/>
          <w:szCs w:val="24"/>
        </w:rPr>
        <w:t>[</w:t>
      </w:r>
      <w:r w:rsidR="00974E19" w:rsidRPr="001F3E0B">
        <w:rPr>
          <w:rFonts w:asciiTheme="majorBidi" w:hAnsiTheme="majorBidi" w:cstheme="majorBidi"/>
          <w:szCs w:val="24"/>
        </w:rPr>
        <w:t>6</w:t>
      </w:r>
      <w:r w:rsidRPr="001F3E0B">
        <w:rPr>
          <w:rFonts w:asciiTheme="majorBidi" w:hAnsiTheme="majorBidi" w:cstheme="majorBidi"/>
          <w:szCs w:val="24"/>
        </w:rPr>
        <w:t>]</w:t>
      </w:r>
      <w:r w:rsidR="005657B2" w:rsidRPr="001F3E0B">
        <w:rPr>
          <w:rFonts w:asciiTheme="majorBidi" w:hAnsiTheme="majorBidi" w:cstheme="majorBidi"/>
          <w:szCs w:val="24"/>
        </w:rPr>
        <w:t> </w:t>
      </w:r>
      <w:r w:rsidRPr="001F3E0B">
        <w:rPr>
          <w:rFonts w:asciiTheme="majorBidi" w:hAnsiTheme="majorBidi" w:cstheme="majorBidi"/>
          <w:szCs w:val="24"/>
        </w:rPr>
        <w:t>Par</w:t>
      </w:r>
      <w:r w:rsidR="00782ABB" w:rsidRPr="001F3E0B">
        <w:rPr>
          <w:rFonts w:asciiTheme="majorBidi" w:eastAsia="Times New Roman" w:hAnsiTheme="majorBidi" w:cstheme="majorBidi"/>
          <w:szCs w:val="24"/>
        </w:rPr>
        <w:t xml:space="preserve"> Zemgales apgabaltiesas </w:t>
      </w:r>
      <w:proofErr w:type="gramStart"/>
      <w:r w:rsidR="00782ABB" w:rsidRPr="001F3E0B">
        <w:rPr>
          <w:rFonts w:asciiTheme="majorBidi" w:eastAsia="Times New Roman" w:hAnsiTheme="majorBidi" w:cstheme="majorBidi"/>
          <w:szCs w:val="24"/>
        </w:rPr>
        <w:t>2022.gada</w:t>
      </w:r>
      <w:proofErr w:type="gramEnd"/>
      <w:r w:rsidR="00782ABB" w:rsidRPr="001F3E0B">
        <w:rPr>
          <w:rFonts w:asciiTheme="majorBidi" w:eastAsia="Times New Roman" w:hAnsiTheme="majorBidi" w:cstheme="majorBidi"/>
          <w:szCs w:val="24"/>
        </w:rPr>
        <w:t xml:space="preserve"> 28.aprīļa spriedumu </w:t>
      </w:r>
      <w:r w:rsidR="00782ABB" w:rsidRPr="001F3E0B">
        <w:rPr>
          <w:rFonts w:asciiTheme="majorBidi" w:hAnsiTheme="majorBidi" w:cstheme="majorBidi"/>
          <w:color w:val="000000" w:themeColor="text1"/>
          <w:szCs w:val="24"/>
        </w:rPr>
        <w:t xml:space="preserve">apsūdzētais </w:t>
      </w:r>
      <w:r w:rsidR="009F20F4">
        <w:rPr>
          <w:rFonts w:asciiTheme="majorBidi" w:hAnsiTheme="majorBidi" w:cstheme="majorBidi"/>
          <w:color w:val="000000" w:themeColor="text1"/>
          <w:szCs w:val="24"/>
        </w:rPr>
        <w:t>[pers. A]</w:t>
      </w:r>
      <w:r w:rsidR="00782ABB" w:rsidRPr="001F3E0B">
        <w:rPr>
          <w:rFonts w:asciiTheme="majorBidi" w:hAnsiTheme="majorBidi" w:cstheme="majorBidi"/>
          <w:color w:val="000000" w:themeColor="text1"/>
          <w:szCs w:val="24"/>
        </w:rPr>
        <w:t xml:space="preserve"> iesniedzis </w:t>
      </w:r>
      <w:r w:rsidR="00782ABB" w:rsidRPr="001F3E0B">
        <w:rPr>
          <w:rFonts w:asciiTheme="majorBidi" w:hAnsiTheme="majorBidi" w:cstheme="majorBidi"/>
          <w:szCs w:val="24"/>
        </w:rPr>
        <w:t>kasācijas sūdzību un Austrumzemgales prokuratūras prokurors J. </w:t>
      </w:r>
      <w:proofErr w:type="spellStart"/>
      <w:r w:rsidR="00782ABB" w:rsidRPr="001F3E0B">
        <w:rPr>
          <w:rFonts w:asciiTheme="majorBidi" w:hAnsiTheme="majorBidi" w:cstheme="majorBidi"/>
          <w:szCs w:val="24"/>
        </w:rPr>
        <w:t>Butlers</w:t>
      </w:r>
      <w:proofErr w:type="spellEnd"/>
      <w:r w:rsidR="00B72900">
        <w:rPr>
          <w:rFonts w:asciiTheme="majorBidi" w:hAnsiTheme="majorBidi" w:cstheme="majorBidi"/>
          <w:szCs w:val="24"/>
        </w:rPr>
        <w:t> </w:t>
      </w:r>
      <w:r w:rsidR="00782ABB" w:rsidRPr="001F3E0B">
        <w:rPr>
          <w:rFonts w:asciiTheme="majorBidi" w:hAnsiTheme="majorBidi" w:cstheme="majorBidi"/>
          <w:szCs w:val="24"/>
        </w:rPr>
        <w:t>– kasācijas protestu</w:t>
      </w:r>
      <w:r w:rsidR="00CE0C29" w:rsidRPr="001F3E0B">
        <w:rPr>
          <w:rFonts w:asciiTheme="majorBidi" w:hAnsiTheme="majorBidi" w:cstheme="majorBidi"/>
          <w:szCs w:val="24"/>
        </w:rPr>
        <w:t>.</w:t>
      </w:r>
    </w:p>
    <w:p w14:paraId="3FC361B6" w14:textId="5B484FF3" w:rsidR="00A7110A" w:rsidRPr="001F3E0B" w:rsidRDefault="005C3C73" w:rsidP="008D1FAC">
      <w:pPr>
        <w:spacing w:after="0" w:line="276" w:lineRule="auto"/>
        <w:ind w:firstLine="709"/>
        <w:jc w:val="both"/>
        <w:rPr>
          <w:rFonts w:asciiTheme="majorBidi" w:hAnsiTheme="majorBidi" w:cstheme="majorBidi"/>
          <w:color w:val="000000" w:themeColor="text1"/>
          <w:szCs w:val="24"/>
        </w:rPr>
      </w:pPr>
      <w:r w:rsidRPr="001F3E0B">
        <w:rPr>
          <w:rFonts w:asciiTheme="majorBidi" w:hAnsiTheme="majorBidi" w:cstheme="majorBidi"/>
          <w:szCs w:val="24"/>
        </w:rPr>
        <w:t>[</w:t>
      </w:r>
      <w:r w:rsidR="00974E19" w:rsidRPr="001F3E0B">
        <w:rPr>
          <w:rFonts w:asciiTheme="majorBidi" w:hAnsiTheme="majorBidi" w:cstheme="majorBidi"/>
          <w:szCs w:val="24"/>
        </w:rPr>
        <w:t>6</w:t>
      </w:r>
      <w:r w:rsidR="00F5213D" w:rsidRPr="001F3E0B">
        <w:rPr>
          <w:rFonts w:asciiTheme="majorBidi" w:hAnsiTheme="majorBidi" w:cstheme="majorBidi"/>
          <w:szCs w:val="24"/>
        </w:rPr>
        <w:t>.1</w:t>
      </w:r>
      <w:r w:rsidRPr="001F3E0B">
        <w:rPr>
          <w:rFonts w:asciiTheme="majorBidi" w:hAnsiTheme="majorBidi" w:cstheme="majorBidi"/>
          <w:szCs w:val="24"/>
        </w:rPr>
        <w:t>]</w:t>
      </w:r>
      <w:r w:rsidRPr="001F3E0B">
        <w:rPr>
          <w:rFonts w:asciiTheme="majorBidi" w:hAnsiTheme="majorBidi" w:cstheme="majorBidi"/>
          <w:color w:val="000000" w:themeColor="text1"/>
          <w:szCs w:val="24"/>
        </w:rPr>
        <w:t> Apsūdzēt</w:t>
      </w:r>
      <w:r w:rsidR="00A7110A" w:rsidRPr="001F3E0B">
        <w:rPr>
          <w:rFonts w:asciiTheme="majorBidi" w:hAnsiTheme="majorBidi" w:cstheme="majorBidi"/>
          <w:color w:val="000000" w:themeColor="text1"/>
          <w:szCs w:val="24"/>
        </w:rPr>
        <w:t>ais</w:t>
      </w:r>
      <w:r w:rsidRPr="001F3E0B">
        <w:rPr>
          <w:rFonts w:asciiTheme="majorBidi" w:hAnsiTheme="majorBidi" w:cstheme="majorBidi"/>
          <w:color w:val="000000" w:themeColor="text1"/>
          <w:szCs w:val="24"/>
        </w:rPr>
        <w:t xml:space="preserve"> </w:t>
      </w:r>
      <w:r w:rsidR="009F20F4">
        <w:rPr>
          <w:rFonts w:asciiTheme="majorBidi" w:hAnsiTheme="majorBidi" w:cstheme="majorBidi"/>
          <w:color w:val="000000" w:themeColor="text1"/>
          <w:szCs w:val="24"/>
        </w:rPr>
        <w:t>[pers. A]</w:t>
      </w:r>
      <w:r w:rsidR="00A7110A" w:rsidRPr="001F3E0B">
        <w:rPr>
          <w:rFonts w:asciiTheme="majorBidi" w:hAnsiTheme="majorBidi" w:cstheme="majorBidi"/>
          <w:color w:val="000000" w:themeColor="text1"/>
          <w:szCs w:val="24"/>
        </w:rPr>
        <w:t xml:space="preserve"> kasācijas sūdzībā lūdz atcelt </w:t>
      </w:r>
      <w:r w:rsidR="00A7110A" w:rsidRPr="001F3E0B">
        <w:rPr>
          <w:rFonts w:asciiTheme="majorBidi" w:eastAsia="Times New Roman" w:hAnsiTheme="majorBidi" w:cstheme="majorBidi"/>
          <w:szCs w:val="24"/>
        </w:rPr>
        <w:t xml:space="preserve">Zemgales apgabaltiesas </w:t>
      </w:r>
      <w:proofErr w:type="gramStart"/>
      <w:r w:rsidR="00A7110A" w:rsidRPr="001F3E0B">
        <w:rPr>
          <w:rFonts w:asciiTheme="majorBidi" w:eastAsia="Times New Roman" w:hAnsiTheme="majorBidi" w:cstheme="majorBidi"/>
          <w:szCs w:val="24"/>
        </w:rPr>
        <w:t>2022.gada</w:t>
      </w:r>
      <w:proofErr w:type="gramEnd"/>
      <w:r w:rsidR="00A7110A" w:rsidRPr="001F3E0B">
        <w:rPr>
          <w:rFonts w:asciiTheme="majorBidi" w:eastAsia="Times New Roman" w:hAnsiTheme="majorBidi" w:cstheme="majorBidi"/>
          <w:szCs w:val="24"/>
        </w:rPr>
        <w:t xml:space="preserve"> 28.aprīļa spriedumu daļā par viņam noteikto galīgo sodu un </w:t>
      </w:r>
      <w:r w:rsidR="00A7110A" w:rsidRPr="001F3E0B">
        <w:rPr>
          <w:rFonts w:asciiTheme="majorBidi" w:hAnsiTheme="majorBidi" w:cstheme="majorBidi"/>
          <w:szCs w:val="24"/>
        </w:rPr>
        <w:t>nosūtīt lietu jaunai izskatīšanai apelācijas instances tiesā.</w:t>
      </w:r>
    </w:p>
    <w:p w14:paraId="4F92E09E" w14:textId="1DD99797" w:rsidR="005C3C73" w:rsidRPr="001F3E0B" w:rsidRDefault="006C7B21" w:rsidP="008D1FAC">
      <w:pPr>
        <w:spacing w:after="0" w:line="276" w:lineRule="auto"/>
        <w:ind w:firstLine="709"/>
        <w:jc w:val="both"/>
        <w:rPr>
          <w:rFonts w:asciiTheme="majorBidi" w:hAnsiTheme="majorBidi" w:cstheme="majorBidi"/>
          <w:szCs w:val="24"/>
        </w:rPr>
      </w:pPr>
      <w:r w:rsidRPr="001F3E0B">
        <w:rPr>
          <w:rFonts w:asciiTheme="majorBidi" w:hAnsiTheme="majorBidi" w:cstheme="majorBidi"/>
          <w:szCs w:val="24"/>
        </w:rPr>
        <w:t xml:space="preserve">Apelācijas instances tiesa </w:t>
      </w:r>
      <w:r w:rsidR="008377F6" w:rsidRPr="001F3E0B">
        <w:rPr>
          <w:rFonts w:asciiTheme="majorBidi" w:hAnsiTheme="majorBidi" w:cstheme="majorBidi"/>
          <w:szCs w:val="24"/>
        </w:rPr>
        <w:t>nepareizi piemērojusi</w:t>
      </w:r>
      <w:r w:rsidRPr="001F3E0B">
        <w:rPr>
          <w:rFonts w:asciiTheme="majorBidi" w:hAnsiTheme="majorBidi" w:cstheme="majorBidi"/>
          <w:szCs w:val="24"/>
        </w:rPr>
        <w:t xml:space="preserve"> Krimināllikuma </w:t>
      </w:r>
      <w:proofErr w:type="gramStart"/>
      <w:r w:rsidR="009A63F8" w:rsidRPr="001F3E0B">
        <w:rPr>
          <w:rFonts w:asciiTheme="majorBidi" w:hAnsiTheme="majorBidi" w:cstheme="majorBidi"/>
          <w:szCs w:val="24"/>
        </w:rPr>
        <w:t>35.pantu</w:t>
      </w:r>
      <w:proofErr w:type="gramEnd"/>
      <w:r w:rsidR="009A63F8" w:rsidRPr="001F3E0B">
        <w:rPr>
          <w:rFonts w:asciiTheme="majorBidi" w:hAnsiTheme="majorBidi" w:cstheme="majorBidi"/>
          <w:szCs w:val="24"/>
        </w:rPr>
        <w:t xml:space="preserve"> un </w:t>
      </w:r>
      <w:r w:rsidR="008377F6" w:rsidRPr="001F3E0B">
        <w:rPr>
          <w:rFonts w:asciiTheme="majorBidi" w:hAnsiTheme="majorBidi" w:cstheme="majorBidi"/>
          <w:szCs w:val="24"/>
        </w:rPr>
        <w:t>55.panta 10.</w:t>
      </w:r>
      <w:r w:rsidR="008377F6" w:rsidRPr="001F3E0B">
        <w:rPr>
          <w:rFonts w:asciiTheme="majorBidi" w:hAnsiTheme="majorBidi" w:cstheme="majorBidi"/>
          <w:szCs w:val="24"/>
          <w:vertAlign w:val="superscript"/>
        </w:rPr>
        <w:t>1</w:t>
      </w:r>
      <w:r w:rsidR="008377F6" w:rsidRPr="001F3E0B">
        <w:rPr>
          <w:rFonts w:asciiTheme="majorBidi" w:hAnsiTheme="majorBidi" w:cstheme="majorBidi"/>
          <w:szCs w:val="24"/>
        </w:rPr>
        <w:t xml:space="preserve">daļu, </w:t>
      </w:r>
      <w:r w:rsidR="001C154A" w:rsidRPr="001F3E0B">
        <w:rPr>
          <w:rFonts w:asciiTheme="majorBidi" w:hAnsiTheme="majorBidi" w:cstheme="majorBidi"/>
          <w:szCs w:val="24"/>
        </w:rPr>
        <w:t xml:space="preserve">jo nav </w:t>
      </w:r>
      <w:r w:rsidR="008377F6" w:rsidRPr="001F3E0B">
        <w:rPr>
          <w:rFonts w:asciiTheme="majorBidi" w:hAnsiTheme="majorBidi" w:cstheme="majorBidi"/>
          <w:szCs w:val="24"/>
        </w:rPr>
        <w:t>izvērtēj</w:t>
      </w:r>
      <w:r w:rsidR="001C154A" w:rsidRPr="001F3E0B">
        <w:rPr>
          <w:rFonts w:asciiTheme="majorBidi" w:hAnsiTheme="majorBidi" w:cstheme="majorBidi"/>
          <w:szCs w:val="24"/>
        </w:rPr>
        <w:t>usi</w:t>
      </w:r>
      <w:r w:rsidR="008377F6" w:rsidRPr="001F3E0B">
        <w:rPr>
          <w:rFonts w:asciiTheme="majorBidi" w:hAnsiTheme="majorBidi" w:cstheme="majorBidi"/>
          <w:szCs w:val="24"/>
        </w:rPr>
        <w:t xml:space="preserve"> iespēju </w:t>
      </w:r>
      <w:r w:rsidR="009A63F8" w:rsidRPr="001F3E0B">
        <w:rPr>
          <w:rFonts w:asciiTheme="majorBidi" w:hAnsiTheme="majorBidi" w:cstheme="majorBidi"/>
          <w:szCs w:val="24"/>
        </w:rPr>
        <w:t xml:space="preserve">apsūdzētajam </w:t>
      </w:r>
      <w:r w:rsidR="009F20F4">
        <w:rPr>
          <w:rFonts w:asciiTheme="majorBidi" w:hAnsiTheme="majorBidi" w:cstheme="majorBidi"/>
          <w:szCs w:val="24"/>
        </w:rPr>
        <w:t>[pers. A]</w:t>
      </w:r>
      <w:r w:rsidR="009A63F8" w:rsidRPr="001F3E0B">
        <w:rPr>
          <w:rFonts w:asciiTheme="majorBidi" w:hAnsiTheme="majorBidi" w:cstheme="majorBidi"/>
          <w:szCs w:val="24"/>
        </w:rPr>
        <w:t xml:space="preserve"> </w:t>
      </w:r>
      <w:r w:rsidR="008377F6" w:rsidRPr="001F3E0B">
        <w:rPr>
          <w:rFonts w:asciiTheme="majorBidi" w:hAnsiTheme="majorBidi" w:cstheme="majorBidi"/>
          <w:szCs w:val="24"/>
        </w:rPr>
        <w:t>pagarināt ar Jēkabpils rajona tiesas 2013.gada 1.februāra spriedumu noteikt</w:t>
      </w:r>
      <w:r w:rsidR="000159E2" w:rsidRPr="001F3E0B">
        <w:rPr>
          <w:rFonts w:asciiTheme="majorBidi" w:hAnsiTheme="majorBidi" w:cstheme="majorBidi"/>
          <w:szCs w:val="24"/>
        </w:rPr>
        <w:t xml:space="preserve">ā </w:t>
      </w:r>
      <w:r w:rsidR="00B04B62" w:rsidRPr="001F3E0B">
        <w:rPr>
          <w:rFonts w:asciiTheme="majorBidi" w:hAnsiTheme="majorBidi" w:cstheme="majorBidi"/>
          <w:szCs w:val="24"/>
        </w:rPr>
        <w:t>brīvības atņemšanas soda</w:t>
      </w:r>
      <w:r w:rsidR="000159E2" w:rsidRPr="001F3E0B">
        <w:rPr>
          <w:rFonts w:asciiTheme="majorBidi" w:hAnsiTheme="majorBidi" w:cstheme="majorBidi"/>
          <w:szCs w:val="24"/>
        </w:rPr>
        <w:t xml:space="preserve"> nosacītas notiesāšanas </w:t>
      </w:r>
      <w:r w:rsidR="008377F6" w:rsidRPr="001F3E0B">
        <w:rPr>
          <w:rFonts w:asciiTheme="majorBidi" w:hAnsiTheme="majorBidi" w:cstheme="majorBidi"/>
          <w:szCs w:val="24"/>
        </w:rPr>
        <w:t>pārbaudes laiku</w:t>
      </w:r>
      <w:r w:rsidR="001C154A" w:rsidRPr="001F3E0B">
        <w:rPr>
          <w:rFonts w:asciiTheme="majorBidi" w:hAnsiTheme="majorBidi" w:cstheme="majorBidi"/>
          <w:szCs w:val="24"/>
        </w:rPr>
        <w:t>.</w:t>
      </w:r>
    </w:p>
    <w:p w14:paraId="12B2C168" w14:textId="169319A6" w:rsidR="00644CBD" w:rsidRPr="001F3E0B" w:rsidRDefault="005C3C73" w:rsidP="008D1FAC">
      <w:pPr>
        <w:spacing w:after="0" w:line="276" w:lineRule="auto"/>
        <w:ind w:firstLine="709"/>
        <w:jc w:val="both"/>
        <w:rPr>
          <w:rFonts w:asciiTheme="majorBidi" w:hAnsiTheme="majorBidi" w:cstheme="majorBidi"/>
          <w:color w:val="000000" w:themeColor="text1"/>
          <w:szCs w:val="24"/>
        </w:rPr>
      </w:pPr>
      <w:r w:rsidRPr="001F3E0B">
        <w:rPr>
          <w:rFonts w:asciiTheme="majorBidi" w:hAnsiTheme="majorBidi" w:cstheme="majorBidi"/>
          <w:szCs w:val="24"/>
        </w:rPr>
        <w:t>[</w:t>
      </w:r>
      <w:r w:rsidR="00974E19" w:rsidRPr="001F3E0B">
        <w:rPr>
          <w:rFonts w:asciiTheme="majorBidi" w:hAnsiTheme="majorBidi" w:cstheme="majorBidi"/>
          <w:szCs w:val="24"/>
        </w:rPr>
        <w:t>6</w:t>
      </w:r>
      <w:r w:rsidR="001C154A" w:rsidRPr="001F3E0B">
        <w:rPr>
          <w:rFonts w:asciiTheme="majorBidi" w:hAnsiTheme="majorBidi" w:cstheme="majorBidi"/>
          <w:szCs w:val="24"/>
        </w:rPr>
        <w:t>.2</w:t>
      </w:r>
      <w:r w:rsidRPr="001F3E0B">
        <w:rPr>
          <w:rFonts w:asciiTheme="majorBidi" w:hAnsiTheme="majorBidi" w:cstheme="majorBidi"/>
          <w:szCs w:val="24"/>
        </w:rPr>
        <w:t>]</w:t>
      </w:r>
      <w:r w:rsidR="0013018B" w:rsidRPr="001F3E0B">
        <w:rPr>
          <w:rFonts w:asciiTheme="majorBidi" w:hAnsiTheme="majorBidi" w:cstheme="majorBidi"/>
          <w:szCs w:val="24"/>
        </w:rPr>
        <w:t> Prokuror</w:t>
      </w:r>
      <w:r w:rsidR="00644CBD" w:rsidRPr="001F3E0B">
        <w:rPr>
          <w:rFonts w:asciiTheme="majorBidi" w:hAnsiTheme="majorBidi" w:cstheme="majorBidi"/>
          <w:szCs w:val="24"/>
        </w:rPr>
        <w:t>s</w:t>
      </w:r>
      <w:r w:rsidR="0013018B" w:rsidRPr="001F3E0B">
        <w:rPr>
          <w:rFonts w:asciiTheme="majorBidi" w:hAnsiTheme="majorBidi" w:cstheme="majorBidi"/>
          <w:szCs w:val="24"/>
        </w:rPr>
        <w:t xml:space="preserve"> J. </w:t>
      </w:r>
      <w:proofErr w:type="spellStart"/>
      <w:r w:rsidR="0013018B" w:rsidRPr="001F3E0B">
        <w:rPr>
          <w:rFonts w:asciiTheme="majorBidi" w:hAnsiTheme="majorBidi" w:cstheme="majorBidi"/>
          <w:szCs w:val="24"/>
        </w:rPr>
        <w:t>Butler</w:t>
      </w:r>
      <w:r w:rsidR="00644CBD" w:rsidRPr="001F3E0B">
        <w:rPr>
          <w:rFonts w:asciiTheme="majorBidi" w:hAnsiTheme="majorBidi" w:cstheme="majorBidi"/>
          <w:szCs w:val="24"/>
        </w:rPr>
        <w:t>s</w:t>
      </w:r>
      <w:proofErr w:type="spellEnd"/>
      <w:r w:rsidR="00644CBD" w:rsidRPr="001F3E0B">
        <w:rPr>
          <w:rFonts w:asciiTheme="majorBidi" w:hAnsiTheme="majorBidi" w:cstheme="majorBidi"/>
          <w:color w:val="000000" w:themeColor="text1"/>
          <w:szCs w:val="24"/>
        </w:rPr>
        <w:t xml:space="preserve"> lūdz atcelt </w:t>
      </w:r>
      <w:r w:rsidR="00644CBD" w:rsidRPr="001F3E0B">
        <w:rPr>
          <w:rFonts w:asciiTheme="majorBidi" w:eastAsia="Times New Roman" w:hAnsiTheme="majorBidi" w:cstheme="majorBidi"/>
          <w:szCs w:val="24"/>
        </w:rPr>
        <w:t xml:space="preserve">Zemgales apgabaltiesas </w:t>
      </w:r>
      <w:proofErr w:type="gramStart"/>
      <w:r w:rsidR="00644CBD" w:rsidRPr="001F3E0B">
        <w:rPr>
          <w:rFonts w:asciiTheme="majorBidi" w:eastAsia="Times New Roman" w:hAnsiTheme="majorBidi" w:cstheme="majorBidi"/>
          <w:szCs w:val="24"/>
        </w:rPr>
        <w:t>2022.gada</w:t>
      </w:r>
      <w:proofErr w:type="gramEnd"/>
      <w:r w:rsidR="00644CBD" w:rsidRPr="001F3E0B">
        <w:rPr>
          <w:rFonts w:asciiTheme="majorBidi" w:eastAsia="Times New Roman" w:hAnsiTheme="majorBidi" w:cstheme="majorBidi"/>
          <w:szCs w:val="24"/>
        </w:rPr>
        <w:t xml:space="preserve"> 28.aprīļa spriedumu pilnībā un </w:t>
      </w:r>
      <w:r w:rsidR="00644CBD" w:rsidRPr="001F3E0B">
        <w:rPr>
          <w:rFonts w:asciiTheme="majorBidi" w:hAnsiTheme="majorBidi" w:cstheme="majorBidi"/>
          <w:szCs w:val="24"/>
        </w:rPr>
        <w:t>nosūtīt lietu jaunai izskatīšanai apelācijas instances tiesā.</w:t>
      </w:r>
    </w:p>
    <w:p w14:paraId="40F2DFD3" w14:textId="51DAB28E" w:rsidR="0019077F" w:rsidRPr="001F3E0B" w:rsidRDefault="00644CBD" w:rsidP="008D1FAC">
      <w:pPr>
        <w:spacing w:after="0" w:line="276" w:lineRule="auto"/>
        <w:ind w:firstLine="709"/>
        <w:jc w:val="both"/>
        <w:rPr>
          <w:rFonts w:asciiTheme="majorBidi" w:hAnsiTheme="majorBidi" w:cstheme="majorBidi"/>
          <w:szCs w:val="24"/>
        </w:rPr>
      </w:pPr>
      <w:r w:rsidRPr="001F3E0B">
        <w:rPr>
          <w:rFonts w:asciiTheme="majorBidi" w:hAnsiTheme="majorBidi" w:cstheme="majorBidi"/>
          <w:szCs w:val="24"/>
        </w:rPr>
        <w:t>Prokurora J. </w:t>
      </w:r>
      <w:proofErr w:type="spellStart"/>
      <w:r w:rsidRPr="001F3E0B">
        <w:rPr>
          <w:rFonts w:asciiTheme="majorBidi" w:hAnsiTheme="majorBidi" w:cstheme="majorBidi"/>
          <w:szCs w:val="24"/>
        </w:rPr>
        <w:t>Butlera</w:t>
      </w:r>
      <w:proofErr w:type="spellEnd"/>
      <w:r w:rsidRPr="001F3E0B">
        <w:rPr>
          <w:rFonts w:asciiTheme="majorBidi" w:hAnsiTheme="majorBidi" w:cstheme="majorBidi"/>
          <w:szCs w:val="24"/>
        </w:rPr>
        <w:t xml:space="preserve"> </w:t>
      </w:r>
      <w:r w:rsidR="0013018B" w:rsidRPr="001F3E0B">
        <w:rPr>
          <w:rFonts w:asciiTheme="majorBidi" w:hAnsiTheme="majorBidi" w:cstheme="majorBidi"/>
          <w:szCs w:val="24"/>
        </w:rPr>
        <w:t>kasācijas protestu pamato turpmāk norādītie argumenti.</w:t>
      </w:r>
    </w:p>
    <w:p w14:paraId="2B5D3979" w14:textId="6A1421D3" w:rsidR="00A460EB" w:rsidRPr="001F3E0B" w:rsidRDefault="001C154A" w:rsidP="008D1FAC">
      <w:pPr>
        <w:spacing w:after="0" w:line="276" w:lineRule="auto"/>
        <w:ind w:firstLine="709"/>
        <w:jc w:val="both"/>
        <w:rPr>
          <w:rFonts w:asciiTheme="majorBidi" w:hAnsiTheme="majorBidi" w:cstheme="majorBidi"/>
          <w:szCs w:val="24"/>
        </w:rPr>
      </w:pPr>
      <w:r w:rsidRPr="001F3E0B">
        <w:rPr>
          <w:rFonts w:asciiTheme="majorBidi" w:hAnsiTheme="majorBidi" w:cstheme="majorBidi"/>
          <w:szCs w:val="24"/>
        </w:rPr>
        <w:t>[</w:t>
      </w:r>
      <w:r w:rsidR="00974E19" w:rsidRPr="001F3E0B">
        <w:rPr>
          <w:rFonts w:asciiTheme="majorBidi" w:hAnsiTheme="majorBidi" w:cstheme="majorBidi"/>
          <w:szCs w:val="24"/>
        </w:rPr>
        <w:t>6</w:t>
      </w:r>
      <w:r w:rsidRPr="001F3E0B">
        <w:rPr>
          <w:rFonts w:asciiTheme="majorBidi" w:hAnsiTheme="majorBidi" w:cstheme="majorBidi"/>
          <w:szCs w:val="24"/>
        </w:rPr>
        <w:t>.2.</w:t>
      </w:r>
      <w:r w:rsidR="00D23464" w:rsidRPr="001F3E0B">
        <w:rPr>
          <w:rFonts w:asciiTheme="majorBidi" w:hAnsiTheme="majorBidi" w:cstheme="majorBidi"/>
          <w:szCs w:val="24"/>
        </w:rPr>
        <w:t>1</w:t>
      </w:r>
      <w:r w:rsidR="003A177A" w:rsidRPr="001F3E0B">
        <w:rPr>
          <w:rFonts w:asciiTheme="majorBidi" w:hAnsiTheme="majorBidi" w:cstheme="majorBidi"/>
          <w:szCs w:val="24"/>
        </w:rPr>
        <w:t>]</w:t>
      </w:r>
      <w:r w:rsidR="00C258EE" w:rsidRPr="001F3E0B">
        <w:rPr>
          <w:rFonts w:asciiTheme="majorBidi" w:hAnsiTheme="majorBidi" w:cstheme="majorBidi"/>
          <w:szCs w:val="24"/>
        </w:rPr>
        <w:t> Apelācijas instances tiesa</w:t>
      </w:r>
      <w:r w:rsidR="00A460EB" w:rsidRPr="001F3E0B">
        <w:rPr>
          <w:rFonts w:asciiTheme="majorBidi" w:hAnsiTheme="majorBidi" w:cstheme="majorBidi"/>
          <w:szCs w:val="24"/>
        </w:rPr>
        <w:t xml:space="preserve"> </w:t>
      </w:r>
      <w:r w:rsidR="009F20F4">
        <w:rPr>
          <w:rFonts w:asciiTheme="majorBidi" w:hAnsiTheme="majorBidi" w:cstheme="majorBidi"/>
          <w:szCs w:val="24"/>
        </w:rPr>
        <w:t>[pers. A]</w:t>
      </w:r>
      <w:r w:rsidR="006C01EF">
        <w:rPr>
          <w:rFonts w:asciiTheme="majorBidi" w:hAnsiTheme="majorBidi" w:cstheme="majorBidi"/>
          <w:szCs w:val="24"/>
        </w:rPr>
        <w:t xml:space="preserve"> </w:t>
      </w:r>
      <w:r w:rsidR="00C258EE" w:rsidRPr="001F3E0B">
        <w:rPr>
          <w:rFonts w:asciiTheme="majorBidi" w:hAnsiTheme="majorBidi" w:cstheme="majorBidi"/>
          <w:szCs w:val="24"/>
        </w:rPr>
        <w:t>aizturēšanas dienu</w:t>
      </w:r>
      <w:r w:rsidR="00AD35E8">
        <w:rPr>
          <w:rFonts w:asciiTheme="majorBidi" w:hAnsiTheme="majorBidi" w:cstheme="majorBidi"/>
          <w:szCs w:val="24"/>
        </w:rPr>
        <w:t> </w:t>
      </w:r>
      <w:r w:rsidR="00C258EE" w:rsidRPr="001F3E0B">
        <w:rPr>
          <w:rFonts w:asciiTheme="majorBidi" w:hAnsiTheme="majorBidi" w:cstheme="majorBidi"/>
          <w:szCs w:val="24"/>
        </w:rPr>
        <w:t xml:space="preserve">– </w:t>
      </w:r>
      <w:proofErr w:type="gramStart"/>
      <w:r w:rsidR="00C258EE" w:rsidRPr="001F3E0B">
        <w:rPr>
          <w:rFonts w:asciiTheme="majorBidi" w:eastAsia="Times New Roman" w:hAnsiTheme="majorBidi" w:cstheme="majorBidi"/>
          <w:szCs w:val="24"/>
        </w:rPr>
        <w:t>2012.gada</w:t>
      </w:r>
      <w:proofErr w:type="gramEnd"/>
      <w:r w:rsidR="00C258EE" w:rsidRPr="001F3E0B">
        <w:rPr>
          <w:rFonts w:asciiTheme="majorBidi" w:eastAsia="Times New Roman" w:hAnsiTheme="majorBidi" w:cstheme="majorBidi"/>
          <w:szCs w:val="24"/>
        </w:rPr>
        <w:t xml:space="preserve"> 28.septembri</w:t>
      </w:r>
      <w:r w:rsidR="00683159" w:rsidRPr="001F3E0B">
        <w:rPr>
          <w:rFonts w:asciiTheme="majorBidi" w:eastAsia="Times New Roman" w:hAnsiTheme="majorBidi" w:cstheme="majorBidi"/>
          <w:szCs w:val="24"/>
        </w:rPr>
        <w:t> </w:t>
      </w:r>
      <w:r w:rsidR="00C258EE" w:rsidRPr="001F3E0B">
        <w:rPr>
          <w:rFonts w:asciiTheme="majorBidi" w:eastAsia="Times New Roman" w:hAnsiTheme="majorBidi" w:cstheme="majorBidi"/>
          <w:szCs w:val="24"/>
        </w:rPr>
        <w:t>–</w:t>
      </w:r>
      <w:r w:rsidR="006C01EF">
        <w:rPr>
          <w:rFonts w:asciiTheme="majorBidi" w:eastAsia="Times New Roman" w:hAnsiTheme="majorBidi" w:cstheme="majorBidi"/>
          <w:szCs w:val="24"/>
        </w:rPr>
        <w:t xml:space="preserve"> </w:t>
      </w:r>
      <w:r w:rsidR="00C258EE" w:rsidRPr="001F3E0B">
        <w:rPr>
          <w:rFonts w:asciiTheme="majorBidi" w:hAnsiTheme="majorBidi" w:cstheme="majorBidi"/>
          <w:szCs w:val="24"/>
        </w:rPr>
        <w:t>krimināllietā Nr. 11210076212 ir ņēmusi vērā</w:t>
      </w:r>
      <w:r w:rsidR="002E1484" w:rsidRPr="001F3E0B">
        <w:rPr>
          <w:rFonts w:asciiTheme="majorBidi" w:hAnsiTheme="majorBidi" w:cstheme="majorBidi"/>
          <w:szCs w:val="24"/>
        </w:rPr>
        <w:t>,</w:t>
      </w:r>
      <w:r w:rsidR="00C258EE" w:rsidRPr="001F3E0B">
        <w:rPr>
          <w:rFonts w:asciiTheme="majorBidi" w:hAnsiTheme="majorBidi" w:cstheme="majorBidi"/>
          <w:szCs w:val="24"/>
        </w:rPr>
        <w:t xml:space="preserve"> gan saskaņā ar Krimināllikuma </w:t>
      </w:r>
      <w:r w:rsidR="00C258EE" w:rsidRPr="001F3E0B">
        <w:rPr>
          <w:rFonts w:asciiTheme="majorBidi" w:eastAsia="Times New Roman" w:hAnsiTheme="majorBidi" w:cstheme="majorBidi"/>
          <w:szCs w:val="24"/>
        </w:rPr>
        <w:t>51.panta pirmo daļu</w:t>
      </w:r>
      <w:r w:rsidR="006C01EF">
        <w:rPr>
          <w:rFonts w:asciiTheme="majorBidi" w:eastAsia="Times New Roman" w:hAnsiTheme="majorBidi" w:cstheme="majorBidi"/>
          <w:szCs w:val="24"/>
        </w:rPr>
        <w:t xml:space="preserve"> un</w:t>
      </w:r>
      <w:r w:rsidR="00C258EE" w:rsidRPr="001F3E0B">
        <w:rPr>
          <w:rFonts w:asciiTheme="majorBidi" w:eastAsia="Times New Roman" w:hAnsiTheme="majorBidi" w:cstheme="majorBidi"/>
          <w:szCs w:val="24"/>
        </w:rPr>
        <w:t xml:space="preserve"> 55.panta desmito daļu</w:t>
      </w:r>
      <w:r w:rsidR="006C01EF">
        <w:rPr>
          <w:rFonts w:asciiTheme="majorBidi" w:eastAsia="Times New Roman" w:hAnsiTheme="majorBidi" w:cstheme="majorBidi"/>
          <w:szCs w:val="24"/>
        </w:rPr>
        <w:t>,</w:t>
      </w:r>
      <w:r w:rsidR="00C258EE" w:rsidRPr="001F3E0B">
        <w:rPr>
          <w:rFonts w:asciiTheme="majorBidi" w:eastAsia="Times New Roman" w:hAnsiTheme="majorBidi" w:cstheme="majorBidi"/>
          <w:szCs w:val="24"/>
        </w:rPr>
        <w:t xml:space="preserve"> </w:t>
      </w:r>
      <w:r w:rsidR="00683159" w:rsidRPr="001F3E0B">
        <w:rPr>
          <w:rFonts w:asciiTheme="majorBidi" w:eastAsia="Times New Roman" w:hAnsiTheme="majorBidi" w:cstheme="majorBidi"/>
          <w:szCs w:val="24"/>
        </w:rPr>
        <w:t xml:space="preserve">aprēķinot neizciesto soda daļu pēc Jēkabpils tiesas 2013.gada 1.februāra sprieduma un </w:t>
      </w:r>
      <w:r w:rsidR="00C258EE" w:rsidRPr="001F3E0B">
        <w:rPr>
          <w:rFonts w:asciiTheme="majorBidi" w:eastAsia="Times New Roman" w:hAnsiTheme="majorBidi" w:cstheme="majorBidi"/>
          <w:szCs w:val="24"/>
        </w:rPr>
        <w:t>nosakot galīgo sodu</w:t>
      </w:r>
      <w:r w:rsidR="00683159" w:rsidRPr="001F3E0B">
        <w:rPr>
          <w:rFonts w:asciiTheme="majorBidi" w:eastAsia="Times New Roman" w:hAnsiTheme="majorBidi" w:cstheme="majorBidi"/>
          <w:szCs w:val="24"/>
        </w:rPr>
        <w:t xml:space="preserve">, gan </w:t>
      </w:r>
      <w:r w:rsidR="00C258EE" w:rsidRPr="001F3E0B">
        <w:rPr>
          <w:rFonts w:asciiTheme="majorBidi" w:eastAsia="Times New Roman" w:hAnsiTheme="majorBidi" w:cstheme="majorBidi"/>
          <w:szCs w:val="24"/>
        </w:rPr>
        <w:t>saskaņā ar Krimināllikuma 52.panta pirmās daļas 2.punktu</w:t>
      </w:r>
      <w:r w:rsidR="00683159" w:rsidRPr="001F3E0B">
        <w:rPr>
          <w:rFonts w:asciiTheme="majorBidi" w:eastAsia="Times New Roman" w:hAnsiTheme="majorBidi" w:cstheme="majorBidi"/>
          <w:szCs w:val="24"/>
        </w:rPr>
        <w:t xml:space="preserve"> </w:t>
      </w:r>
      <w:r w:rsidR="00A460EB" w:rsidRPr="001F3E0B">
        <w:rPr>
          <w:rFonts w:asciiTheme="majorBidi" w:eastAsia="Times New Roman" w:hAnsiTheme="majorBidi" w:cstheme="majorBidi"/>
          <w:szCs w:val="24"/>
        </w:rPr>
        <w:t>nosakot soda termiņā ieskaitāmo laiku</w:t>
      </w:r>
      <w:r w:rsidR="006C01EF">
        <w:rPr>
          <w:rFonts w:asciiTheme="majorBidi" w:eastAsia="Times New Roman" w:hAnsiTheme="majorBidi" w:cstheme="majorBidi"/>
          <w:szCs w:val="24"/>
        </w:rPr>
        <w:t>.</w:t>
      </w:r>
      <w:r w:rsidR="00A460EB" w:rsidRPr="001F3E0B">
        <w:rPr>
          <w:rFonts w:asciiTheme="majorBidi" w:eastAsia="Times New Roman" w:hAnsiTheme="majorBidi" w:cstheme="majorBidi"/>
          <w:szCs w:val="24"/>
        </w:rPr>
        <w:t xml:space="preserve"> </w:t>
      </w:r>
      <w:r w:rsidR="006C01EF">
        <w:rPr>
          <w:rFonts w:asciiTheme="majorBidi" w:eastAsia="Times New Roman" w:hAnsiTheme="majorBidi" w:cstheme="majorBidi"/>
          <w:szCs w:val="24"/>
        </w:rPr>
        <w:t>T</w:t>
      </w:r>
      <w:r w:rsidR="00A460EB" w:rsidRPr="001F3E0B">
        <w:rPr>
          <w:rFonts w:asciiTheme="majorBidi" w:eastAsia="Times New Roman" w:hAnsiTheme="majorBidi" w:cstheme="majorBidi"/>
          <w:szCs w:val="24"/>
        </w:rPr>
        <w:t xml:space="preserve">ādējādi tiesa </w:t>
      </w:r>
      <w:r w:rsidR="00A460EB" w:rsidRPr="001F3E0B">
        <w:rPr>
          <w:rFonts w:asciiTheme="majorBidi" w:hAnsiTheme="majorBidi" w:cstheme="majorBidi"/>
          <w:szCs w:val="24"/>
        </w:rPr>
        <w:t>nepareizi piemērojusi Krimināllikuma 52.panta pirmās daļas 2.punktu</w:t>
      </w:r>
      <w:r w:rsidR="00C821D8" w:rsidRPr="001F3E0B">
        <w:rPr>
          <w:rFonts w:asciiTheme="majorBidi" w:hAnsiTheme="majorBidi" w:cstheme="majorBidi"/>
          <w:szCs w:val="24"/>
        </w:rPr>
        <w:t>.</w:t>
      </w:r>
    </w:p>
    <w:p w14:paraId="34667DD7" w14:textId="06FB8266" w:rsidR="00062A65" w:rsidRPr="001F3E0B" w:rsidRDefault="001C154A" w:rsidP="00E578A0">
      <w:pPr>
        <w:widowControl w:val="0"/>
        <w:spacing w:after="0" w:line="276" w:lineRule="auto"/>
        <w:ind w:firstLine="709"/>
        <w:jc w:val="both"/>
        <w:rPr>
          <w:rFonts w:asciiTheme="majorBidi" w:hAnsiTheme="majorBidi" w:cstheme="majorBidi"/>
          <w:bCs/>
          <w:noProof/>
          <w:szCs w:val="24"/>
        </w:rPr>
      </w:pPr>
      <w:r w:rsidRPr="001F3E0B">
        <w:rPr>
          <w:rFonts w:asciiTheme="majorBidi" w:hAnsiTheme="majorBidi" w:cstheme="majorBidi"/>
          <w:szCs w:val="24"/>
        </w:rPr>
        <w:t>[</w:t>
      </w:r>
      <w:r w:rsidR="00974E19" w:rsidRPr="001F3E0B">
        <w:rPr>
          <w:rFonts w:asciiTheme="majorBidi" w:hAnsiTheme="majorBidi" w:cstheme="majorBidi"/>
          <w:szCs w:val="24"/>
        </w:rPr>
        <w:t>6</w:t>
      </w:r>
      <w:r w:rsidRPr="001F3E0B">
        <w:rPr>
          <w:rFonts w:asciiTheme="majorBidi" w:hAnsiTheme="majorBidi" w:cstheme="majorBidi"/>
          <w:szCs w:val="24"/>
        </w:rPr>
        <w:t>.2.</w:t>
      </w:r>
      <w:r w:rsidR="00D23464" w:rsidRPr="001F3E0B">
        <w:rPr>
          <w:rFonts w:asciiTheme="majorBidi" w:hAnsiTheme="majorBidi" w:cstheme="majorBidi"/>
          <w:szCs w:val="24"/>
        </w:rPr>
        <w:t>2</w:t>
      </w:r>
      <w:r w:rsidR="00C821D8" w:rsidRPr="001F3E0B">
        <w:rPr>
          <w:rFonts w:asciiTheme="majorBidi" w:hAnsiTheme="majorBidi" w:cstheme="majorBidi"/>
          <w:szCs w:val="24"/>
        </w:rPr>
        <w:t>]</w:t>
      </w:r>
      <w:r w:rsidR="00062A65" w:rsidRPr="001F3E0B">
        <w:rPr>
          <w:rFonts w:asciiTheme="majorBidi" w:hAnsiTheme="majorBidi" w:cstheme="majorBidi"/>
          <w:szCs w:val="24"/>
        </w:rPr>
        <w:t> </w:t>
      </w:r>
      <w:r w:rsidR="00E07B2E" w:rsidRPr="001F3E0B">
        <w:rPr>
          <w:rFonts w:asciiTheme="majorBidi" w:hAnsiTheme="majorBidi" w:cstheme="majorBidi"/>
          <w:szCs w:val="24"/>
        </w:rPr>
        <w:t>Apelācijas instances tiesa</w:t>
      </w:r>
      <w:r w:rsidR="00062A65" w:rsidRPr="001F3E0B">
        <w:rPr>
          <w:rFonts w:asciiTheme="majorBidi" w:hAnsiTheme="majorBidi" w:cstheme="majorBidi"/>
          <w:szCs w:val="24"/>
        </w:rPr>
        <w:t xml:space="preserve">, atzīstot, ka </w:t>
      </w:r>
      <w:r w:rsidR="00062A65" w:rsidRPr="001F3E0B">
        <w:rPr>
          <w:rFonts w:asciiTheme="majorBidi" w:hAnsiTheme="majorBidi" w:cstheme="majorBidi"/>
          <w:bCs/>
          <w:noProof/>
          <w:szCs w:val="24"/>
        </w:rPr>
        <w:t xml:space="preserve">Zemgales rajona tiesas 2021.gada 26.janvāra lēmums nav likumīgs un pamatots, jo konstatējams būtisks Kriminālprocesa likuma pārkāpums saistībā ar </w:t>
      </w:r>
      <w:r w:rsidR="00062A65" w:rsidRPr="001F3E0B">
        <w:rPr>
          <w:rFonts w:asciiTheme="majorBidi" w:hAnsiTheme="majorBidi" w:cstheme="majorBidi"/>
          <w:szCs w:val="24"/>
        </w:rPr>
        <w:t xml:space="preserve">neatbilstību starp pirmās instances tiesas saīsinātā un pilna sprieduma rezolutīvo daļu, </w:t>
      </w:r>
      <w:r w:rsidR="00062A65" w:rsidRPr="001F3E0B">
        <w:rPr>
          <w:rFonts w:asciiTheme="majorBidi" w:hAnsiTheme="majorBidi" w:cstheme="majorBidi"/>
          <w:bCs/>
          <w:noProof/>
          <w:szCs w:val="24"/>
        </w:rPr>
        <w:t>vienlaikus atzīstot pirmās instances tiesas spriedumu par procesuāli derīgu dokumentu, izdarīju pretrunīgus secinājumus.</w:t>
      </w:r>
    </w:p>
    <w:p w14:paraId="35F9CFF3" w14:textId="13077CAC" w:rsidR="00D23464" w:rsidRPr="001F3E0B" w:rsidRDefault="00D23464" w:rsidP="00D23464">
      <w:pPr>
        <w:spacing w:after="0" w:line="276" w:lineRule="auto"/>
        <w:ind w:firstLine="709"/>
        <w:jc w:val="both"/>
        <w:rPr>
          <w:rFonts w:asciiTheme="majorBidi" w:hAnsiTheme="majorBidi" w:cstheme="majorBidi"/>
          <w:szCs w:val="24"/>
        </w:rPr>
      </w:pPr>
      <w:r w:rsidRPr="001F3E0B">
        <w:rPr>
          <w:rFonts w:asciiTheme="majorBidi" w:hAnsiTheme="majorBidi" w:cstheme="majorBidi"/>
          <w:szCs w:val="24"/>
        </w:rPr>
        <w:t xml:space="preserve">[6.2.3] Apelācijas instances tiesa pieļāvusi Kriminālprocesa likuma </w:t>
      </w:r>
      <w:proofErr w:type="gramStart"/>
      <w:r w:rsidRPr="001F3E0B">
        <w:rPr>
          <w:rFonts w:asciiTheme="majorBidi" w:hAnsiTheme="majorBidi" w:cstheme="majorBidi"/>
          <w:szCs w:val="24"/>
        </w:rPr>
        <w:t>564.panta</w:t>
      </w:r>
      <w:proofErr w:type="gramEnd"/>
      <w:r w:rsidRPr="001F3E0B">
        <w:rPr>
          <w:rFonts w:asciiTheme="majorBidi" w:hAnsiTheme="majorBidi" w:cstheme="majorBidi"/>
          <w:szCs w:val="24"/>
        </w:rPr>
        <w:t xml:space="preserve"> ceturtās daļas pārkāpumu, jo nav sniegusi atzinumu par apelācijas protestā izteikto lūgumu</w:t>
      </w:r>
      <w:r w:rsidR="004C24E1">
        <w:rPr>
          <w:rFonts w:asciiTheme="majorBidi" w:hAnsiTheme="majorBidi" w:cstheme="majorBidi"/>
          <w:szCs w:val="24"/>
        </w:rPr>
        <w:t> </w:t>
      </w:r>
      <w:r w:rsidRPr="001F3E0B">
        <w:rPr>
          <w:rFonts w:asciiTheme="majorBidi" w:hAnsiTheme="majorBidi" w:cstheme="majorBidi"/>
          <w:szCs w:val="24"/>
        </w:rPr>
        <w:t xml:space="preserve">– pieņemt blakus lēmumu par liecinieces </w:t>
      </w:r>
      <w:r w:rsidR="009F20F4">
        <w:rPr>
          <w:rFonts w:asciiTheme="majorBidi" w:hAnsiTheme="majorBidi" w:cstheme="majorBidi"/>
          <w:szCs w:val="24"/>
        </w:rPr>
        <w:t>[pers. </w:t>
      </w:r>
      <w:r w:rsidR="009F20F4">
        <w:t>B]</w:t>
      </w:r>
      <w:r w:rsidRPr="001F3E0B">
        <w:rPr>
          <w:rFonts w:asciiTheme="majorBidi" w:hAnsiTheme="majorBidi" w:cstheme="majorBidi"/>
          <w:szCs w:val="24"/>
        </w:rPr>
        <w:t xml:space="preserve"> apzināt</w:t>
      </w:r>
      <w:r w:rsidR="00341D00">
        <w:rPr>
          <w:rFonts w:asciiTheme="majorBidi" w:hAnsiTheme="majorBidi" w:cstheme="majorBidi"/>
          <w:szCs w:val="24"/>
        </w:rPr>
        <w:t>u</w:t>
      </w:r>
      <w:r w:rsidRPr="001F3E0B">
        <w:rPr>
          <w:rFonts w:asciiTheme="majorBidi" w:hAnsiTheme="majorBidi" w:cstheme="majorBidi"/>
          <w:szCs w:val="24"/>
        </w:rPr>
        <w:t xml:space="preserve"> nepaties</w:t>
      </w:r>
      <w:r w:rsidR="00341D00">
        <w:rPr>
          <w:rFonts w:asciiTheme="majorBidi" w:hAnsiTheme="majorBidi" w:cstheme="majorBidi"/>
          <w:szCs w:val="24"/>
        </w:rPr>
        <w:t>u</w:t>
      </w:r>
      <w:r w:rsidRPr="001F3E0B">
        <w:rPr>
          <w:rFonts w:asciiTheme="majorBidi" w:hAnsiTheme="majorBidi" w:cstheme="majorBidi"/>
          <w:szCs w:val="24"/>
        </w:rPr>
        <w:t xml:space="preserve"> liecīb</w:t>
      </w:r>
      <w:r w:rsidR="006C01EF">
        <w:rPr>
          <w:rFonts w:asciiTheme="majorBidi" w:hAnsiTheme="majorBidi" w:cstheme="majorBidi"/>
          <w:szCs w:val="24"/>
        </w:rPr>
        <w:t>u</w:t>
      </w:r>
      <w:r w:rsidRPr="001F3E0B">
        <w:rPr>
          <w:rFonts w:asciiTheme="majorBidi" w:hAnsiTheme="majorBidi" w:cstheme="majorBidi"/>
          <w:szCs w:val="24"/>
        </w:rPr>
        <w:t>.</w:t>
      </w:r>
    </w:p>
    <w:p w14:paraId="032E661A" w14:textId="64EBBB0E" w:rsidR="00062A65" w:rsidRPr="001F3E0B" w:rsidRDefault="00062A65" w:rsidP="008D1FAC">
      <w:pPr>
        <w:spacing w:after="0" w:line="276" w:lineRule="auto"/>
        <w:ind w:firstLine="709"/>
        <w:jc w:val="both"/>
        <w:rPr>
          <w:rFonts w:asciiTheme="majorBidi" w:hAnsiTheme="majorBidi" w:cstheme="majorBidi"/>
          <w:bCs/>
          <w:noProof/>
          <w:szCs w:val="24"/>
        </w:rPr>
      </w:pPr>
    </w:p>
    <w:p w14:paraId="0E977220" w14:textId="4832C686" w:rsidR="00AF5968" w:rsidRPr="001F3E0B" w:rsidRDefault="00AF5968" w:rsidP="008D1FAC">
      <w:pPr>
        <w:spacing w:after="0" w:line="276" w:lineRule="auto"/>
        <w:jc w:val="center"/>
        <w:rPr>
          <w:rFonts w:asciiTheme="majorBidi" w:eastAsia="Times New Roman" w:hAnsiTheme="majorBidi" w:cstheme="majorBidi"/>
          <w:b/>
          <w:szCs w:val="24"/>
        </w:rPr>
      </w:pPr>
      <w:r w:rsidRPr="001F3E0B">
        <w:rPr>
          <w:rFonts w:asciiTheme="majorBidi" w:eastAsia="Times New Roman" w:hAnsiTheme="majorBidi" w:cstheme="majorBidi"/>
          <w:b/>
          <w:szCs w:val="24"/>
        </w:rPr>
        <w:t>Motīvu daļa</w:t>
      </w:r>
    </w:p>
    <w:p w14:paraId="33868769" w14:textId="77777777" w:rsidR="0031224E" w:rsidRPr="001F3E0B" w:rsidRDefault="0031224E" w:rsidP="0031224E">
      <w:pPr>
        <w:widowControl w:val="0"/>
        <w:spacing w:after="0" w:line="276" w:lineRule="auto"/>
        <w:ind w:firstLine="709"/>
        <w:jc w:val="both"/>
        <w:rPr>
          <w:rFonts w:asciiTheme="majorBidi" w:eastAsia="Times New Roman" w:hAnsiTheme="majorBidi" w:cstheme="majorBidi"/>
          <w:szCs w:val="24"/>
        </w:rPr>
      </w:pPr>
    </w:p>
    <w:p w14:paraId="3CB6E36C" w14:textId="38972A80" w:rsidR="00423620" w:rsidRDefault="002F525E" w:rsidP="00FE1498">
      <w:pPr>
        <w:widowControl w:val="0"/>
        <w:spacing w:after="0" w:line="276" w:lineRule="auto"/>
        <w:ind w:firstLine="709"/>
        <w:jc w:val="both"/>
        <w:rPr>
          <w:rFonts w:asciiTheme="majorBidi" w:hAnsiTheme="majorBidi" w:cstheme="majorBidi"/>
          <w:szCs w:val="24"/>
        </w:rPr>
      </w:pPr>
      <w:r w:rsidRPr="001F3E0B">
        <w:rPr>
          <w:rFonts w:asciiTheme="majorBidi" w:eastAsia="Times New Roman" w:hAnsiTheme="majorBidi" w:cstheme="majorBidi"/>
          <w:szCs w:val="24"/>
        </w:rPr>
        <w:t>[</w:t>
      </w:r>
      <w:r w:rsidR="00974E19" w:rsidRPr="001F3E0B">
        <w:rPr>
          <w:rFonts w:asciiTheme="majorBidi" w:eastAsia="Times New Roman" w:hAnsiTheme="majorBidi" w:cstheme="majorBidi"/>
          <w:szCs w:val="24"/>
        </w:rPr>
        <w:t>7</w:t>
      </w:r>
      <w:r w:rsidRPr="001F3E0B">
        <w:rPr>
          <w:rFonts w:asciiTheme="majorBidi" w:eastAsia="Times New Roman" w:hAnsiTheme="majorBidi" w:cstheme="majorBidi"/>
          <w:szCs w:val="24"/>
        </w:rPr>
        <w:t>] </w:t>
      </w:r>
      <w:r w:rsidR="00554EB4" w:rsidRPr="001F3E0B">
        <w:rPr>
          <w:rFonts w:asciiTheme="majorBidi" w:eastAsia="Times New Roman" w:hAnsiTheme="majorBidi" w:cstheme="majorBidi"/>
          <w:szCs w:val="24"/>
        </w:rPr>
        <w:t>Senāts</w:t>
      </w:r>
      <w:r w:rsidRPr="001F3E0B">
        <w:rPr>
          <w:rFonts w:asciiTheme="majorBidi" w:eastAsia="Times New Roman" w:hAnsiTheme="majorBidi" w:cstheme="majorBidi"/>
          <w:szCs w:val="24"/>
        </w:rPr>
        <w:t xml:space="preserve"> atzīst, ka </w:t>
      </w:r>
      <w:r w:rsidR="008A05F0" w:rsidRPr="001F3E0B">
        <w:rPr>
          <w:rFonts w:asciiTheme="majorBidi" w:hAnsiTheme="majorBidi" w:cstheme="majorBidi"/>
          <w:szCs w:val="24"/>
        </w:rPr>
        <w:t xml:space="preserve">Zemgales apgabaltiesas </w:t>
      </w:r>
      <w:proofErr w:type="gramStart"/>
      <w:r w:rsidR="008A05F0" w:rsidRPr="001F3E0B">
        <w:rPr>
          <w:rFonts w:asciiTheme="majorBidi" w:hAnsiTheme="majorBidi" w:cstheme="majorBidi"/>
          <w:szCs w:val="24"/>
        </w:rPr>
        <w:t>2022.gada</w:t>
      </w:r>
      <w:proofErr w:type="gramEnd"/>
      <w:r w:rsidR="008A05F0" w:rsidRPr="001F3E0B">
        <w:rPr>
          <w:rFonts w:asciiTheme="majorBidi" w:hAnsiTheme="majorBidi" w:cstheme="majorBidi"/>
          <w:szCs w:val="24"/>
        </w:rPr>
        <w:t xml:space="preserve"> 28.aprīļa </w:t>
      </w:r>
      <w:r w:rsidR="008A05F0" w:rsidRPr="001F3E0B">
        <w:rPr>
          <w:rFonts w:asciiTheme="majorBidi" w:hAnsiTheme="majorBidi" w:cstheme="majorBidi"/>
          <w:color w:val="000000" w:themeColor="text1"/>
          <w:szCs w:val="24"/>
        </w:rPr>
        <w:t xml:space="preserve">spriedums </w:t>
      </w:r>
      <w:r w:rsidR="0083108D" w:rsidRPr="001F3E0B">
        <w:rPr>
          <w:rFonts w:asciiTheme="majorBidi" w:hAnsiTheme="majorBidi" w:cstheme="majorBidi"/>
          <w:color w:val="000000" w:themeColor="text1"/>
          <w:szCs w:val="24"/>
        </w:rPr>
        <w:t xml:space="preserve">ir </w:t>
      </w:r>
      <w:r w:rsidRPr="001F3E0B">
        <w:rPr>
          <w:rFonts w:asciiTheme="majorBidi" w:eastAsia="Times New Roman" w:hAnsiTheme="majorBidi" w:cstheme="majorBidi"/>
          <w:szCs w:val="24"/>
        </w:rPr>
        <w:t>atceļams daļā par</w:t>
      </w:r>
      <w:r w:rsidR="00EE4D23" w:rsidRPr="001F3E0B">
        <w:rPr>
          <w:rFonts w:asciiTheme="majorBidi" w:hAnsiTheme="majorBidi" w:cstheme="majorBidi"/>
          <w:color w:val="000000" w:themeColor="text1"/>
          <w:szCs w:val="24"/>
        </w:rPr>
        <w:t xml:space="preserve"> </w:t>
      </w:r>
      <w:r w:rsidR="009F20F4">
        <w:rPr>
          <w:rFonts w:asciiTheme="majorBidi" w:hAnsiTheme="majorBidi" w:cstheme="majorBidi"/>
          <w:color w:val="000000" w:themeColor="text1"/>
          <w:szCs w:val="24"/>
        </w:rPr>
        <w:t>[pers. A]</w:t>
      </w:r>
      <w:r w:rsidR="00EE4D23" w:rsidRPr="001F3E0B">
        <w:rPr>
          <w:rFonts w:asciiTheme="majorBidi" w:hAnsiTheme="majorBidi" w:cstheme="majorBidi"/>
          <w:color w:val="000000" w:themeColor="text1"/>
          <w:szCs w:val="24"/>
        </w:rPr>
        <w:t xml:space="preserve"> soda termiņā ieskaitīto laiku s</w:t>
      </w:r>
      <w:r w:rsidR="00EE4D23" w:rsidRPr="001F3E0B">
        <w:rPr>
          <w:rFonts w:asciiTheme="majorBidi" w:eastAsia="Times New Roman" w:hAnsiTheme="majorBidi" w:cstheme="majorBidi"/>
          <w:szCs w:val="24"/>
        </w:rPr>
        <w:t xml:space="preserve">askaņā ar Krimināllikuma 52.panta pirmās daļas 2.punktu </w:t>
      </w:r>
      <w:r w:rsidR="00EE4D23" w:rsidRPr="001F3E0B">
        <w:rPr>
          <w:rFonts w:asciiTheme="majorBidi" w:hAnsiTheme="majorBidi" w:cstheme="majorBidi"/>
          <w:szCs w:val="24"/>
        </w:rPr>
        <w:t xml:space="preserve">un kriminālprocess šajā daļā izbeidzams. </w:t>
      </w:r>
    </w:p>
    <w:p w14:paraId="3EE8553B" w14:textId="16E4CC01" w:rsidR="000611EE" w:rsidRPr="001F3E0B" w:rsidRDefault="000611EE" w:rsidP="000611EE">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lastRenderedPageBreak/>
        <w:t xml:space="preserve">Pārējā daļā </w:t>
      </w:r>
      <w:r w:rsidRPr="001F3E0B">
        <w:rPr>
          <w:rFonts w:asciiTheme="majorBidi" w:hAnsiTheme="majorBidi" w:cstheme="majorBidi"/>
          <w:szCs w:val="24"/>
        </w:rPr>
        <w:t xml:space="preserve">Zemgales apgabaltiesas </w:t>
      </w:r>
      <w:proofErr w:type="gramStart"/>
      <w:r w:rsidRPr="001F3E0B">
        <w:rPr>
          <w:rFonts w:asciiTheme="majorBidi" w:hAnsiTheme="majorBidi" w:cstheme="majorBidi"/>
          <w:szCs w:val="24"/>
        </w:rPr>
        <w:t>2022.gada</w:t>
      </w:r>
      <w:proofErr w:type="gramEnd"/>
      <w:r w:rsidRPr="001F3E0B">
        <w:rPr>
          <w:rFonts w:asciiTheme="majorBidi" w:hAnsiTheme="majorBidi" w:cstheme="majorBidi"/>
          <w:szCs w:val="24"/>
        </w:rPr>
        <w:t xml:space="preserve"> 28.aprīļa </w:t>
      </w:r>
      <w:r w:rsidRPr="001F3E0B">
        <w:rPr>
          <w:rFonts w:asciiTheme="majorBidi" w:hAnsiTheme="majorBidi" w:cstheme="majorBidi"/>
          <w:color w:val="000000" w:themeColor="text1"/>
          <w:szCs w:val="24"/>
        </w:rPr>
        <w:t>spriedum</w:t>
      </w:r>
      <w:r>
        <w:rPr>
          <w:rFonts w:asciiTheme="majorBidi" w:hAnsiTheme="majorBidi" w:cstheme="majorBidi"/>
          <w:color w:val="000000" w:themeColor="text1"/>
          <w:szCs w:val="24"/>
        </w:rPr>
        <w:t>s</w:t>
      </w:r>
      <w:r w:rsidRPr="001F3E0B">
        <w:rPr>
          <w:rFonts w:asciiTheme="majorBidi" w:hAnsiTheme="majorBidi" w:cstheme="majorBidi"/>
          <w:color w:val="000000" w:themeColor="text1"/>
          <w:szCs w:val="24"/>
        </w:rPr>
        <w:t xml:space="preserve"> atstā</w:t>
      </w:r>
      <w:r>
        <w:rPr>
          <w:rFonts w:asciiTheme="majorBidi" w:hAnsiTheme="majorBidi" w:cstheme="majorBidi"/>
          <w:color w:val="000000" w:themeColor="text1"/>
          <w:szCs w:val="24"/>
        </w:rPr>
        <w:t>jams</w:t>
      </w:r>
      <w:r w:rsidRPr="001F3E0B">
        <w:rPr>
          <w:rFonts w:asciiTheme="majorBidi" w:hAnsiTheme="majorBidi" w:cstheme="majorBidi"/>
          <w:color w:val="000000" w:themeColor="text1"/>
          <w:szCs w:val="24"/>
        </w:rPr>
        <w:t xml:space="preserve"> negrozīt</w:t>
      </w:r>
      <w:r>
        <w:rPr>
          <w:rFonts w:asciiTheme="majorBidi" w:hAnsiTheme="majorBidi" w:cstheme="majorBidi"/>
          <w:color w:val="000000" w:themeColor="text1"/>
          <w:szCs w:val="24"/>
        </w:rPr>
        <w:t xml:space="preserve">s, bet apsūdzētā </w:t>
      </w:r>
      <w:r w:rsidR="009F20F4">
        <w:rPr>
          <w:rFonts w:asciiTheme="majorBidi" w:hAnsiTheme="majorBidi" w:cstheme="majorBidi"/>
          <w:color w:val="000000" w:themeColor="text1"/>
          <w:szCs w:val="24"/>
        </w:rPr>
        <w:t>[pers. </w:t>
      </w:r>
      <w:r w:rsidR="009F20F4">
        <w:t>A]</w:t>
      </w:r>
      <w:r>
        <w:rPr>
          <w:rFonts w:asciiTheme="majorBidi" w:hAnsiTheme="majorBidi" w:cstheme="majorBidi"/>
          <w:color w:val="000000" w:themeColor="text1"/>
          <w:szCs w:val="24"/>
        </w:rPr>
        <w:t xml:space="preserve"> kasācijas sūdzība un</w:t>
      </w:r>
      <w:r w:rsidRPr="000611EE">
        <w:rPr>
          <w:rFonts w:asciiTheme="majorBidi" w:hAnsiTheme="majorBidi" w:cstheme="majorBidi"/>
          <w:szCs w:val="24"/>
        </w:rPr>
        <w:t xml:space="preserve"> </w:t>
      </w:r>
      <w:r w:rsidRPr="001F3E0B">
        <w:rPr>
          <w:rFonts w:asciiTheme="majorBidi" w:hAnsiTheme="majorBidi" w:cstheme="majorBidi"/>
          <w:szCs w:val="24"/>
        </w:rPr>
        <w:t xml:space="preserve">Austrumzemgales prokuratūras prokurora Jāņa </w:t>
      </w:r>
      <w:proofErr w:type="spellStart"/>
      <w:r w:rsidRPr="001F3E0B">
        <w:rPr>
          <w:rFonts w:asciiTheme="majorBidi" w:hAnsiTheme="majorBidi" w:cstheme="majorBidi"/>
          <w:szCs w:val="24"/>
        </w:rPr>
        <w:t>Butlera</w:t>
      </w:r>
      <w:proofErr w:type="spellEnd"/>
      <w:r w:rsidRPr="001F3E0B">
        <w:rPr>
          <w:rFonts w:asciiTheme="majorBidi" w:hAnsiTheme="majorBidi" w:cstheme="majorBidi"/>
          <w:szCs w:val="24"/>
        </w:rPr>
        <w:t xml:space="preserve"> kasācijas protest</w:t>
      </w:r>
      <w:r>
        <w:rPr>
          <w:rFonts w:asciiTheme="majorBidi" w:hAnsiTheme="majorBidi" w:cstheme="majorBidi"/>
          <w:szCs w:val="24"/>
        </w:rPr>
        <w:t>s noraidāms</w:t>
      </w:r>
      <w:r w:rsidRPr="001F3E0B">
        <w:rPr>
          <w:rFonts w:asciiTheme="majorBidi" w:hAnsiTheme="majorBidi" w:cstheme="majorBidi"/>
          <w:color w:val="000000" w:themeColor="text1"/>
          <w:szCs w:val="24"/>
        </w:rPr>
        <w:t>.</w:t>
      </w:r>
    </w:p>
    <w:p w14:paraId="187796FE" w14:textId="77777777" w:rsidR="000611EE" w:rsidRDefault="000611EE" w:rsidP="008D1FAC">
      <w:pPr>
        <w:spacing w:after="0" w:line="276" w:lineRule="auto"/>
        <w:ind w:firstLine="709"/>
        <w:jc w:val="both"/>
        <w:rPr>
          <w:rFonts w:asciiTheme="majorBidi" w:eastAsia="Times New Roman" w:hAnsiTheme="majorBidi" w:cstheme="majorBidi"/>
          <w:szCs w:val="24"/>
        </w:rPr>
      </w:pPr>
    </w:p>
    <w:p w14:paraId="6201DEA1" w14:textId="4B9E9768" w:rsidR="000553AD" w:rsidRPr="000553AD" w:rsidRDefault="00650266" w:rsidP="000553AD">
      <w:pPr>
        <w:spacing w:after="0" w:line="276" w:lineRule="auto"/>
        <w:ind w:firstLine="709"/>
        <w:jc w:val="both"/>
        <w:rPr>
          <w:rFonts w:asciiTheme="majorBidi" w:eastAsia="Times New Roman" w:hAnsiTheme="majorBidi" w:cstheme="majorBidi"/>
          <w:szCs w:val="24"/>
        </w:rPr>
      </w:pPr>
      <w:r>
        <w:rPr>
          <w:rFonts w:asciiTheme="majorBidi" w:hAnsiTheme="majorBidi" w:cstheme="majorBidi"/>
          <w:color w:val="000000" w:themeColor="text1"/>
          <w:szCs w:val="24"/>
        </w:rPr>
        <w:t>[8]</w:t>
      </w:r>
      <w:r w:rsidR="00822CE9">
        <w:rPr>
          <w:rFonts w:asciiTheme="majorBidi" w:hAnsiTheme="majorBidi" w:cstheme="majorBidi"/>
          <w:color w:val="000000" w:themeColor="text1"/>
          <w:szCs w:val="24"/>
        </w:rPr>
        <w:t> </w:t>
      </w:r>
      <w:r w:rsidR="000553AD" w:rsidRPr="001F3E0B">
        <w:rPr>
          <w:rFonts w:asciiTheme="majorBidi" w:hAnsiTheme="majorBidi" w:cstheme="majorBidi"/>
          <w:color w:val="000000" w:themeColor="text1"/>
          <w:szCs w:val="24"/>
        </w:rPr>
        <w:t xml:space="preserve">Ar </w:t>
      </w:r>
      <w:r w:rsidR="000553AD" w:rsidRPr="001F3E0B">
        <w:rPr>
          <w:rFonts w:asciiTheme="majorBidi" w:eastAsia="Times New Roman" w:hAnsiTheme="majorBidi" w:cstheme="majorBidi"/>
          <w:szCs w:val="24"/>
        </w:rPr>
        <w:t xml:space="preserve">Zemgales apgabaltiesas </w:t>
      </w:r>
      <w:proofErr w:type="gramStart"/>
      <w:r w:rsidR="000553AD" w:rsidRPr="001F3E0B">
        <w:rPr>
          <w:rFonts w:asciiTheme="majorBidi" w:eastAsia="Times New Roman" w:hAnsiTheme="majorBidi" w:cstheme="majorBidi"/>
          <w:szCs w:val="24"/>
        </w:rPr>
        <w:t>2022.gada</w:t>
      </w:r>
      <w:proofErr w:type="gramEnd"/>
      <w:r w:rsidR="000553AD" w:rsidRPr="001F3E0B">
        <w:rPr>
          <w:rFonts w:asciiTheme="majorBidi" w:eastAsia="Times New Roman" w:hAnsiTheme="majorBidi" w:cstheme="majorBidi"/>
          <w:szCs w:val="24"/>
        </w:rPr>
        <w:t xml:space="preserve"> 28.aprīļa spriedumu saskaņā ar </w:t>
      </w:r>
      <w:r w:rsidR="000553AD" w:rsidRPr="004C24E1">
        <w:rPr>
          <w:rFonts w:asciiTheme="majorBidi" w:eastAsia="Times New Roman" w:hAnsiTheme="majorBidi" w:cstheme="majorBidi"/>
          <w:szCs w:val="24"/>
        </w:rPr>
        <w:t>Krimināllikuma 51.panta pirmo daļu</w:t>
      </w:r>
      <w:r w:rsidR="006C01EF" w:rsidRPr="004C24E1">
        <w:rPr>
          <w:rFonts w:asciiTheme="majorBidi" w:eastAsia="Times New Roman" w:hAnsiTheme="majorBidi" w:cstheme="majorBidi"/>
          <w:szCs w:val="24"/>
        </w:rPr>
        <w:t xml:space="preserve"> un</w:t>
      </w:r>
      <w:r w:rsidR="000553AD" w:rsidRPr="004C24E1">
        <w:rPr>
          <w:rFonts w:asciiTheme="majorBidi" w:eastAsia="Times New Roman" w:hAnsiTheme="majorBidi" w:cstheme="majorBidi"/>
          <w:szCs w:val="24"/>
        </w:rPr>
        <w:t xml:space="preserve"> 55.panta desmito daļu </w:t>
      </w:r>
      <w:r w:rsidR="00806E13">
        <w:rPr>
          <w:rFonts w:asciiTheme="majorBidi" w:eastAsia="Times New Roman" w:hAnsiTheme="majorBidi" w:cstheme="majorBidi"/>
          <w:szCs w:val="24"/>
        </w:rPr>
        <w:t>[pers. A]</w:t>
      </w:r>
      <w:r w:rsidR="000553AD" w:rsidRPr="004C24E1">
        <w:rPr>
          <w:rFonts w:asciiTheme="majorBidi" w:eastAsia="Times New Roman" w:hAnsiTheme="majorBidi" w:cstheme="majorBidi"/>
          <w:szCs w:val="24"/>
        </w:rPr>
        <w:t xml:space="preserve"> noteikts galīgais</w:t>
      </w:r>
      <w:r w:rsidR="000553AD" w:rsidRPr="001F3E0B">
        <w:rPr>
          <w:rFonts w:asciiTheme="majorBidi" w:eastAsia="Times New Roman" w:hAnsiTheme="majorBidi" w:cstheme="majorBidi"/>
          <w:szCs w:val="24"/>
        </w:rPr>
        <w:t xml:space="preserve"> sods pēc spriedumu kopības ar Jēkabpils rajona tiesas 2013.gada 1.februāra spriedumu</w:t>
      </w:r>
      <w:r w:rsidR="004C24E1">
        <w:rPr>
          <w:rFonts w:asciiTheme="majorBidi" w:eastAsia="Times New Roman" w:hAnsiTheme="majorBidi" w:cstheme="majorBidi"/>
          <w:szCs w:val="24"/>
        </w:rPr>
        <w:t> </w:t>
      </w:r>
      <w:r w:rsidR="006C01EF">
        <w:rPr>
          <w:rFonts w:asciiTheme="majorBidi" w:eastAsia="Times New Roman" w:hAnsiTheme="majorBidi" w:cstheme="majorBidi"/>
          <w:szCs w:val="24"/>
        </w:rPr>
        <w:t>–</w:t>
      </w:r>
      <w:r w:rsidR="000553AD" w:rsidRPr="001F3E0B">
        <w:rPr>
          <w:rFonts w:asciiTheme="majorBidi" w:eastAsia="Times New Roman" w:hAnsiTheme="majorBidi" w:cstheme="majorBidi"/>
          <w:szCs w:val="24"/>
        </w:rPr>
        <w:t xml:space="preserve"> brīvības atņemšana uz 3 mēnešiem 29 dienām</w:t>
      </w:r>
      <w:r w:rsidR="006C01EF">
        <w:rPr>
          <w:rFonts w:asciiTheme="majorBidi" w:eastAsia="Times New Roman" w:hAnsiTheme="majorBidi" w:cstheme="majorBidi"/>
          <w:szCs w:val="24"/>
        </w:rPr>
        <w:t xml:space="preserve"> un</w:t>
      </w:r>
      <w:r w:rsidR="000553AD" w:rsidRPr="001F3E0B">
        <w:rPr>
          <w:rFonts w:asciiTheme="majorBidi" w:eastAsia="Times New Roman" w:hAnsiTheme="majorBidi" w:cstheme="majorBidi"/>
          <w:szCs w:val="24"/>
        </w:rPr>
        <w:t xml:space="preserve"> piespiedu darbs uz 110 stundām.</w:t>
      </w:r>
    </w:p>
    <w:p w14:paraId="7CC6B381" w14:textId="0BE6A93A" w:rsidR="000553AD" w:rsidRPr="001F3E0B" w:rsidRDefault="000553AD" w:rsidP="000553AD">
      <w:pPr>
        <w:spacing w:after="0" w:line="276" w:lineRule="auto"/>
        <w:ind w:firstLine="709"/>
        <w:jc w:val="both"/>
        <w:rPr>
          <w:rFonts w:asciiTheme="majorBidi" w:hAnsiTheme="majorBidi" w:cstheme="majorBidi"/>
          <w:szCs w:val="24"/>
        </w:rPr>
      </w:pPr>
      <w:r w:rsidRPr="001F3E0B">
        <w:rPr>
          <w:rFonts w:asciiTheme="majorBidi" w:eastAsia="Times New Roman" w:hAnsiTheme="majorBidi" w:cstheme="majorBidi"/>
          <w:szCs w:val="24"/>
        </w:rPr>
        <w:t xml:space="preserve">Saskaņā ar Krimināllikuma </w:t>
      </w:r>
      <w:proofErr w:type="gramStart"/>
      <w:r w:rsidRPr="001F3E0B">
        <w:rPr>
          <w:rFonts w:asciiTheme="majorBidi" w:eastAsia="Times New Roman" w:hAnsiTheme="majorBidi" w:cstheme="majorBidi"/>
          <w:szCs w:val="24"/>
        </w:rPr>
        <w:t>52.panta</w:t>
      </w:r>
      <w:proofErr w:type="gramEnd"/>
      <w:r w:rsidRPr="001F3E0B">
        <w:rPr>
          <w:rFonts w:asciiTheme="majorBidi" w:eastAsia="Times New Roman" w:hAnsiTheme="majorBidi" w:cstheme="majorBidi"/>
          <w:szCs w:val="24"/>
        </w:rPr>
        <w:t xml:space="preserve"> pirmās daļas 2.punktu soda termiņā ieskaitīts aizturēšanā pavadītais laiks</w:t>
      </w:r>
      <w:r w:rsidR="006C01EF">
        <w:rPr>
          <w:rFonts w:asciiTheme="majorBidi" w:eastAsia="Times New Roman" w:hAnsiTheme="majorBidi" w:cstheme="majorBidi"/>
          <w:szCs w:val="24"/>
        </w:rPr>
        <w:t>, kas norādīts Jēkabpils rajona tiesas 2013.gada 1.februāra spriedumā, proti,</w:t>
      </w:r>
      <w:r w:rsidRPr="001F3E0B">
        <w:rPr>
          <w:rFonts w:asciiTheme="majorBidi" w:eastAsia="Times New Roman" w:hAnsiTheme="majorBidi" w:cstheme="majorBidi"/>
          <w:szCs w:val="24"/>
        </w:rPr>
        <w:t xml:space="preserve"> 2012.gada 28.septembr</w:t>
      </w:r>
      <w:r w:rsidR="006C01EF">
        <w:rPr>
          <w:rFonts w:asciiTheme="majorBidi" w:eastAsia="Times New Roman" w:hAnsiTheme="majorBidi" w:cstheme="majorBidi"/>
          <w:szCs w:val="24"/>
        </w:rPr>
        <w:t>is</w:t>
      </w:r>
      <w:r>
        <w:rPr>
          <w:rFonts w:asciiTheme="majorBidi" w:eastAsia="Times New Roman" w:hAnsiTheme="majorBidi" w:cstheme="majorBidi"/>
          <w:szCs w:val="24"/>
        </w:rPr>
        <w:t>.</w:t>
      </w:r>
    </w:p>
    <w:p w14:paraId="7DA29A2E" w14:textId="791F9AF9" w:rsidR="000553AD" w:rsidRDefault="000553AD" w:rsidP="00F92D4D">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 xml:space="preserve">Izskatāmajā lietā apsūdzētais </w:t>
      </w:r>
      <w:r w:rsidR="00806E13">
        <w:rPr>
          <w:rFonts w:asciiTheme="majorBidi" w:eastAsia="Times New Roman" w:hAnsiTheme="majorBidi" w:cstheme="majorBidi"/>
          <w:szCs w:val="24"/>
        </w:rPr>
        <w:t>[pers. A]</w:t>
      </w:r>
      <w:r w:rsidRPr="001F3E0B">
        <w:rPr>
          <w:rFonts w:asciiTheme="majorBidi" w:eastAsia="Times New Roman" w:hAnsiTheme="majorBidi" w:cstheme="majorBidi"/>
          <w:szCs w:val="24"/>
        </w:rPr>
        <w:t xml:space="preserve"> nav aizturēts un viņam nav piemērots drošības līdzeklis</w:t>
      </w:r>
      <w:r w:rsidR="00A41BDA">
        <w:rPr>
          <w:rFonts w:asciiTheme="majorBidi" w:eastAsia="Times New Roman" w:hAnsiTheme="majorBidi" w:cstheme="majorBidi"/>
          <w:szCs w:val="24"/>
        </w:rPr>
        <w:t> </w:t>
      </w:r>
      <w:r w:rsidRPr="001F3E0B">
        <w:rPr>
          <w:rFonts w:asciiTheme="majorBidi" w:eastAsia="Times New Roman" w:hAnsiTheme="majorBidi" w:cstheme="majorBidi"/>
          <w:szCs w:val="24"/>
        </w:rPr>
        <w:t>– apcietinājums.</w:t>
      </w:r>
    </w:p>
    <w:p w14:paraId="0AC0899C" w14:textId="5A14553A" w:rsidR="00CB4E2A" w:rsidRDefault="00CB4E2A" w:rsidP="00CB4E2A">
      <w:pPr>
        <w:widowControl w:val="0"/>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 xml:space="preserve">Senāts atzīst, ka </w:t>
      </w:r>
      <w:r w:rsidRPr="001F3E0B">
        <w:rPr>
          <w:rFonts w:asciiTheme="majorBidi" w:hAnsiTheme="majorBidi" w:cstheme="majorBidi"/>
          <w:szCs w:val="24"/>
        </w:rPr>
        <w:t>prokurors kasācijas protestā pamatoti norādījis, ka apelācijas instances tiesa aizturēšanas dienu</w:t>
      </w:r>
      <w:r w:rsidR="00A41BDA">
        <w:rPr>
          <w:rFonts w:asciiTheme="majorBidi" w:hAnsiTheme="majorBidi" w:cstheme="majorBidi"/>
          <w:szCs w:val="24"/>
        </w:rPr>
        <w:t> </w:t>
      </w:r>
      <w:r w:rsidRPr="001F3E0B">
        <w:rPr>
          <w:rFonts w:asciiTheme="majorBidi" w:hAnsiTheme="majorBidi" w:cstheme="majorBidi"/>
          <w:szCs w:val="24"/>
        </w:rPr>
        <w:t xml:space="preserve">– </w:t>
      </w:r>
      <w:proofErr w:type="gramStart"/>
      <w:r w:rsidRPr="001F3E0B">
        <w:rPr>
          <w:rFonts w:asciiTheme="majorBidi" w:eastAsia="Times New Roman" w:hAnsiTheme="majorBidi" w:cstheme="majorBidi"/>
          <w:szCs w:val="24"/>
        </w:rPr>
        <w:t>2012.gada</w:t>
      </w:r>
      <w:proofErr w:type="gramEnd"/>
      <w:r w:rsidRPr="001F3E0B">
        <w:rPr>
          <w:rFonts w:asciiTheme="majorBidi" w:eastAsia="Times New Roman" w:hAnsiTheme="majorBidi" w:cstheme="majorBidi"/>
          <w:szCs w:val="24"/>
        </w:rPr>
        <w:t xml:space="preserve"> 28.septembri (</w:t>
      </w:r>
      <w:r w:rsidRPr="001F3E0B">
        <w:rPr>
          <w:rFonts w:asciiTheme="majorBidi" w:hAnsiTheme="majorBidi" w:cstheme="majorBidi"/>
          <w:szCs w:val="24"/>
        </w:rPr>
        <w:t>krimināllietā Nr. 11210076212</w:t>
      </w:r>
      <w:r w:rsidRPr="001F3E0B">
        <w:rPr>
          <w:rFonts w:asciiTheme="majorBidi" w:eastAsia="Times New Roman" w:hAnsiTheme="majorBidi" w:cstheme="majorBidi"/>
          <w:szCs w:val="24"/>
        </w:rPr>
        <w:t>) –</w:t>
      </w:r>
      <w:r w:rsidRPr="001F3E0B">
        <w:rPr>
          <w:rFonts w:asciiTheme="majorBidi" w:hAnsiTheme="majorBidi" w:cstheme="majorBidi"/>
          <w:szCs w:val="24"/>
        </w:rPr>
        <w:t xml:space="preserve"> ir ņēmusi vērā, </w:t>
      </w:r>
      <w:r w:rsidRPr="001F3E0B">
        <w:rPr>
          <w:rFonts w:asciiTheme="majorBidi" w:eastAsia="Times New Roman" w:hAnsiTheme="majorBidi" w:cstheme="majorBidi"/>
          <w:szCs w:val="24"/>
        </w:rPr>
        <w:t>aprēķinot neizciesto soda daļu pēc Jēkabpils tiesas 2013.gada 1.februāra sprieduma un nosakot galīgo sodu</w:t>
      </w:r>
      <w:r w:rsidR="00F92D4D" w:rsidRPr="00F92D4D">
        <w:rPr>
          <w:rFonts w:asciiTheme="majorBidi" w:hAnsiTheme="majorBidi" w:cstheme="majorBidi"/>
          <w:szCs w:val="24"/>
        </w:rPr>
        <w:t xml:space="preserve"> </w:t>
      </w:r>
      <w:r w:rsidR="00F92D4D" w:rsidRPr="001F3E0B">
        <w:rPr>
          <w:rFonts w:asciiTheme="majorBidi" w:hAnsiTheme="majorBidi" w:cstheme="majorBidi"/>
          <w:szCs w:val="24"/>
        </w:rPr>
        <w:t xml:space="preserve">saskaņā ar Krimināllikuma </w:t>
      </w:r>
      <w:r w:rsidR="00F92D4D" w:rsidRPr="001F3E0B">
        <w:rPr>
          <w:rFonts w:asciiTheme="majorBidi" w:eastAsia="Times New Roman" w:hAnsiTheme="majorBidi" w:cstheme="majorBidi"/>
          <w:szCs w:val="24"/>
        </w:rPr>
        <w:t>51.panta pirmo daļu</w:t>
      </w:r>
      <w:r w:rsidRPr="001F3E0B">
        <w:rPr>
          <w:rFonts w:asciiTheme="majorBidi" w:eastAsia="Times New Roman" w:hAnsiTheme="majorBidi" w:cstheme="majorBidi"/>
          <w:szCs w:val="24"/>
        </w:rPr>
        <w:t>, un tādējādi saskaņā ar Krimināllikuma 52.pant</w:t>
      </w:r>
      <w:r w:rsidR="00F92D4D">
        <w:rPr>
          <w:rFonts w:asciiTheme="majorBidi" w:eastAsia="Times New Roman" w:hAnsiTheme="majorBidi" w:cstheme="majorBidi"/>
          <w:szCs w:val="24"/>
        </w:rPr>
        <w:t>u</w:t>
      </w:r>
      <w:r w:rsidRPr="001F3E0B">
        <w:rPr>
          <w:rFonts w:asciiTheme="majorBidi" w:eastAsia="Times New Roman" w:hAnsiTheme="majorBidi" w:cstheme="majorBidi"/>
          <w:szCs w:val="24"/>
        </w:rPr>
        <w:t xml:space="preserve"> aizturēšanā pavadīto dienu </w:t>
      </w:r>
      <w:r w:rsidR="00341D00" w:rsidRPr="001F3E0B">
        <w:rPr>
          <w:rFonts w:asciiTheme="majorBidi" w:eastAsia="Times New Roman" w:hAnsiTheme="majorBidi" w:cstheme="majorBidi"/>
          <w:szCs w:val="24"/>
        </w:rPr>
        <w:t xml:space="preserve">nepamatoti </w:t>
      </w:r>
      <w:r w:rsidRPr="001F3E0B">
        <w:rPr>
          <w:rFonts w:asciiTheme="majorBidi" w:eastAsia="Times New Roman" w:hAnsiTheme="majorBidi" w:cstheme="majorBidi"/>
          <w:szCs w:val="24"/>
        </w:rPr>
        <w:t xml:space="preserve">atkārtoti ieskaitījusi </w:t>
      </w:r>
      <w:r w:rsidR="00806E13">
        <w:rPr>
          <w:rFonts w:asciiTheme="majorBidi" w:eastAsia="Times New Roman" w:hAnsiTheme="majorBidi" w:cstheme="majorBidi"/>
          <w:szCs w:val="24"/>
        </w:rPr>
        <w:t>[pers. A]</w:t>
      </w:r>
      <w:r w:rsidRPr="001F3E0B">
        <w:rPr>
          <w:rFonts w:asciiTheme="majorBidi" w:eastAsia="Times New Roman" w:hAnsiTheme="majorBidi" w:cstheme="majorBidi"/>
          <w:szCs w:val="24"/>
        </w:rPr>
        <w:t xml:space="preserve"> soda termiņā.</w:t>
      </w:r>
    </w:p>
    <w:p w14:paraId="3A474AC7" w14:textId="5ACC5FE8" w:rsidR="00F92D4D" w:rsidRPr="001F3E0B" w:rsidRDefault="00F92D4D" w:rsidP="00F92D4D">
      <w:pPr>
        <w:spacing w:after="0" w:line="276" w:lineRule="auto"/>
        <w:ind w:firstLine="709"/>
        <w:jc w:val="both"/>
        <w:rPr>
          <w:rFonts w:asciiTheme="majorBidi" w:hAnsiTheme="majorBidi" w:cstheme="majorBidi"/>
          <w:color w:val="000000" w:themeColor="text1"/>
          <w:szCs w:val="24"/>
        </w:rPr>
      </w:pPr>
      <w:r w:rsidRPr="001F3E0B">
        <w:rPr>
          <w:rFonts w:asciiTheme="majorBidi" w:hAnsiTheme="majorBidi" w:cstheme="majorBidi"/>
          <w:color w:val="000000" w:themeColor="text1"/>
          <w:szCs w:val="24"/>
        </w:rPr>
        <w:t xml:space="preserve">Atbilstoši Krimināllikuma </w:t>
      </w:r>
      <w:proofErr w:type="gramStart"/>
      <w:r w:rsidRPr="001F3E0B">
        <w:rPr>
          <w:rFonts w:asciiTheme="majorBidi" w:hAnsiTheme="majorBidi" w:cstheme="majorBidi"/>
          <w:color w:val="000000" w:themeColor="text1"/>
          <w:szCs w:val="24"/>
        </w:rPr>
        <w:t>51.panta</w:t>
      </w:r>
      <w:proofErr w:type="gramEnd"/>
      <w:r w:rsidRPr="001F3E0B">
        <w:rPr>
          <w:rFonts w:asciiTheme="majorBidi" w:hAnsiTheme="majorBidi" w:cstheme="majorBidi"/>
          <w:color w:val="000000" w:themeColor="text1"/>
          <w:szCs w:val="24"/>
        </w:rPr>
        <w:t xml:space="preserve"> pirmajai daļai, ja notiesātais pēc sprieduma spēkā stāšanās, bet pirms pilnīgas soda izciešanas izdarījis jaunu noziedzīgu nodarījumu, tiesa jaunajā spriedumā noteiktajam sodam pilnīgi vai daļēji pievieno sodu, kas nav izciests pēc iepriekšējā sprieduma.</w:t>
      </w:r>
    </w:p>
    <w:p w14:paraId="19621250" w14:textId="2AA39AC2" w:rsidR="002828F0" w:rsidRDefault="00266833" w:rsidP="002828F0">
      <w:pPr>
        <w:widowControl w:val="0"/>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Savukārt no Krimināllikuma </w:t>
      </w:r>
      <w:proofErr w:type="gramStart"/>
      <w:r>
        <w:rPr>
          <w:rFonts w:asciiTheme="majorBidi" w:hAnsiTheme="majorBidi" w:cstheme="majorBidi"/>
          <w:szCs w:val="24"/>
        </w:rPr>
        <w:t>52.panta</w:t>
      </w:r>
      <w:proofErr w:type="gramEnd"/>
      <w:r>
        <w:rPr>
          <w:rFonts w:asciiTheme="majorBidi" w:hAnsiTheme="majorBidi" w:cstheme="majorBidi"/>
          <w:szCs w:val="24"/>
        </w:rPr>
        <w:t xml:space="preserve"> ceturtās daļas izriet, ka aizturēšanu un a</w:t>
      </w:r>
      <w:r w:rsidRPr="00266833">
        <w:rPr>
          <w:rFonts w:asciiTheme="majorBidi" w:hAnsiTheme="majorBidi" w:cstheme="majorBidi"/>
          <w:szCs w:val="24"/>
        </w:rPr>
        <w:t>pcietinājumu tiesa ieskaita soda laikā</w:t>
      </w:r>
      <w:r>
        <w:rPr>
          <w:rFonts w:asciiTheme="majorBidi" w:hAnsiTheme="majorBidi" w:cstheme="majorBidi"/>
          <w:szCs w:val="24"/>
        </w:rPr>
        <w:t>.</w:t>
      </w:r>
    </w:p>
    <w:p w14:paraId="468DD12F" w14:textId="499EBF7B" w:rsidR="00502660" w:rsidRPr="00125009" w:rsidRDefault="00266833" w:rsidP="00502660">
      <w:pPr>
        <w:widowControl w:val="0"/>
        <w:spacing w:after="0" w:line="276" w:lineRule="auto"/>
        <w:ind w:firstLine="709"/>
        <w:jc w:val="both"/>
        <w:rPr>
          <w:rFonts w:asciiTheme="majorBidi" w:eastAsia="Times New Roman" w:hAnsiTheme="majorBidi" w:cstheme="majorBidi"/>
          <w:szCs w:val="24"/>
        </w:rPr>
      </w:pPr>
      <w:r w:rsidRPr="00125009">
        <w:rPr>
          <w:rFonts w:asciiTheme="majorBidi" w:eastAsia="Times New Roman" w:hAnsiTheme="majorBidi" w:cstheme="majorBidi"/>
          <w:szCs w:val="24"/>
        </w:rPr>
        <w:t>Tādējād</w:t>
      </w:r>
      <w:r w:rsidR="0072053F">
        <w:rPr>
          <w:rFonts w:asciiTheme="majorBidi" w:eastAsia="Times New Roman" w:hAnsiTheme="majorBidi" w:cstheme="majorBidi"/>
          <w:szCs w:val="24"/>
        </w:rPr>
        <w:t>i</w:t>
      </w:r>
      <w:r w:rsidR="004C24E1">
        <w:rPr>
          <w:rFonts w:asciiTheme="majorBidi" w:eastAsia="Times New Roman" w:hAnsiTheme="majorBidi" w:cstheme="majorBidi"/>
          <w:szCs w:val="24"/>
        </w:rPr>
        <w:t>,</w:t>
      </w:r>
      <w:r w:rsidR="0072053F">
        <w:rPr>
          <w:rFonts w:asciiTheme="majorBidi" w:eastAsia="Times New Roman" w:hAnsiTheme="majorBidi" w:cstheme="majorBidi"/>
          <w:szCs w:val="24"/>
        </w:rPr>
        <w:t xml:space="preserve"> </w:t>
      </w:r>
      <w:r w:rsidR="00F92D4D" w:rsidRPr="00125009">
        <w:rPr>
          <w:rFonts w:asciiTheme="majorBidi" w:eastAsia="Times New Roman" w:hAnsiTheme="majorBidi" w:cstheme="majorBidi"/>
          <w:szCs w:val="24"/>
        </w:rPr>
        <w:t>n</w:t>
      </w:r>
      <w:r w:rsidR="00446086" w:rsidRPr="00125009">
        <w:rPr>
          <w:rFonts w:asciiTheme="majorBidi" w:eastAsia="Times New Roman" w:hAnsiTheme="majorBidi" w:cstheme="majorBidi"/>
          <w:szCs w:val="24"/>
        </w:rPr>
        <w:t xml:space="preserve">osakot </w:t>
      </w:r>
      <w:r w:rsidR="00485BBD">
        <w:rPr>
          <w:rFonts w:asciiTheme="majorBidi" w:eastAsia="Times New Roman" w:hAnsiTheme="majorBidi" w:cstheme="majorBidi"/>
          <w:szCs w:val="24"/>
        </w:rPr>
        <w:t xml:space="preserve">galīgo sodu </w:t>
      </w:r>
      <w:r w:rsidR="00652952" w:rsidRPr="00125009">
        <w:rPr>
          <w:rFonts w:asciiTheme="majorBidi" w:eastAsia="Times New Roman" w:hAnsiTheme="majorBidi" w:cstheme="majorBidi"/>
          <w:szCs w:val="24"/>
        </w:rPr>
        <w:t xml:space="preserve">saskaņā ar Krimināllikuma </w:t>
      </w:r>
      <w:proofErr w:type="gramStart"/>
      <w:r w:rsidR="00652952" w:rsidRPr="00125009">
        <w:rPr>
          <w:rFonts w:asciiTheme="majorBidi" w:eastAsia="Times New Roman" w:hAnsiTheme="majorBidi" w:cstheme="majorBidi"/>
          <w:szCs w:val="24"/>
        </w:rPr>
        <w:t>51.pantu</w:t>
      </w:r>
      <w:proofErr w:type="gramEnd"/>
      <w:r w:rsidR="00446086" w:rsidRPr="00125009">
        <w:rPr>
          <w:rFonts w:asciiTheme="majorBidi" w:eastAsia="Times New Roman" w:hAnsiTheme="majorBidi" w:cstheme="majorBidi"/>
          <w:szCs w:val="24"/>
        </w:rPr>
        <w:t xml:space="preserve">, soda </w:t>
      </w:r>
      <w:r w:rsidR="003741DA">
        <w:rPr>
          <w:rFonts w:asciiTheme="majorBidi" w:eastAsia="Times New Roman" w:hAnsiTheme="majorBidi" w:cstheme="majorBidi"/>
          <w:szCs w:val="24"/>
        </w:rPr>
        <w:t>laikā</w:t>
      </w:r>
      <w:r w:rsidR="00652952" w:rsidRPr="00125009">
        <w:rPr>
          <w:rFonts w:asciiTheme="majorBidi" w:eastAsia="Times New Roman" w:hAnsiTheme="majorBidi" w:cstheme="majorBidi"/>
          <w:szCs w:val="24"/>
        </w:rPr>
        <w:t xml:space="preserve"> </w:t>
      </w:r>
      <w:r w:rsidR="00485BBD">
        <w:rPr>
          <w:rFonts w:asciiTheme="majorBidi" w:eastAsia="Times New Roman" w:hAnsiTheme="majorBidi" w:cstheme="majorBidi"/>
          <w:szCs w:val="24"/>
        </w:rPr>
        <w:t>atbilstoši</w:t>
      </w:r>
      <w:r w:rsidR="0072053F">
        <w:rPr>
          <w:rFonts w:asciiTheme="majorBidi" w:eastAsia="Times New Roman" w:hAnsiTheme="majorBidi" w:cstheme="majorBidi"/>
          <w:szCs w:val="24"/>
        </w:rPr>
        <w:t xml:space="preserve"> </w:t>
      </w:r>
      <w:r w:rsidR="00652952" w:rsidRPr="00125009">
        <w:rPr>
          <w:rFonts w:asciiTheme="majorBidi" w:eastAsia="Times New Roman" w:hAnsiTheme="majorBidi" w:cstheme="majorBidi"/>
          <w:szCs w:val="24"/>
        </w:rPr>
        <w:t>Krimināllikuma 52.panta ceturt</w:t>
      </w:r>
      <w:r w:rsidR="00485BBD">
        <w:rPr>
          <w:rFonts w:asciiTheme="majorBidi" w:eastAsia="Times New Roman" w:hAnsiTheme="majorBidi" w:cstheme="majorBidi"/>
          <w:szCs w:val="24"/>
        </w:rPr>
        <w:t>ajai</w:t>
      </w:r>
      <w:r w:rsidR="00652952" w:rsidRPr="00125009">
        <w:rPr>
          <w:rFonts w:asciiTheme="majorBidi" w:eastAsia="Times New Roman" w:hAnsiTheme="majorBidi" w:cstheme="majorBidi"/>
          <w:szCs w:val="24"/>
        </w:rPr>
        <w:t xml:space="preserve"> daļ</w:t>
      </w:r>
      <w:r w:rsidR="00485BBD">
        <w:rPr>
          <w:rFonts w:asciiTheme="majorBidi" w:eastAsia="Times New Roman" w:hAnsiTheme="majorBidi" w:cstheme="majorBidi"/>
          <w:szCs w:val="24"/>
        </w:rPr>
        <w:t>ai</w:t>
      </w:r>
      <w:r w:rsidR="00652952" w:rsidRPr="00125009">
        <w:rPr>
          <w:rFonts w:asciiTheme="majorBidi" w:eastAsia="Times New Roman" w:hAnsiTheme="majorBidi" w:cstheme="majorBidi"/>
          <w:szCs w:val="24"/>
        </w:rPr>
        <w:t xml:space="preserve"> ir</w:t>
      </w:r>
      <w:r w:rsidR="00446086" w:rsidRPr="00125009">
        <w:rPr>
          <w:rFonts w:asciiTheme="majorBidi" w:eastAsia="Times New Roman" w:hAnsiTheme="majorBidi" w:cstheme="majorBidi"/>
          <w:szCs w:val="24"/>
        </w:rPr>
        <w:t xml:space="preserve"> ieskaitām</w:t>
      </w:r>
      <w:r w:rsidR="00485BBD">
        <w:rPr>
          <w:rFonts w:asciiTheme="majorBidi" w:eastAsia="Times New Roman" w:hAnsiTheme="majorBidi" w:cstheme="majorBidi"/>
          <w:szCs w:val="24"/>
        </w:rPr>
        <w:t>a</w:t>
      </w:r>
      <w:r w:rsidR="00446086" w:rsidRPr="00125009">
        <w:rPr>
          <w:rFonts w:asciiTheme="majorBidi" w:eastAsia="Times New Roman" w:hAnsiTheme="majorBidi" w:cstheme="majorBidi"/>
          <w:szCs w:val="24"/>
        </w:rPr>
        <w:t xml:space="preserve"> aizturēšan</w:t>
      </w:r>
      <w:r w:rsidR="00485BBD">
        <w:rPr>
          <w:rFonts w:asciiTheme="majorBidi" w:eastAsia="Times New Roman" w:hAnsiTheme="majorBidi" w:cstheme="majorBidi"/>
          <w:szCs w:val="24"/>
        </w:rPr>
        <w:t>a</w:t>
      </w:r>
      <w:r w:rsidR="00446086" w:rsidRPr="00125009">
        <w:rPr>
          <w:rFonts w:asciiTheme="majorBidi" w:eastAsia="Times New Roman" w:hAnsiTheme="majorBidi" w:cstheme="majorBidi"/>
          <w:szCs w:val="24"/>
        </w:rPr>
        <w:t xml:space="preserve"> un apcietinājum</w:t>
      </w:r>
      <w:r w:rsidR="00485BBD">
        <w:rPr>
          <w:rFonts w:asciiTheme="majorBidi" w:eastAsia="Times New Roman" w:hAnsiTheme="majorBidi" w:cstheme="majorBidi"/>
          <w:szCs w:val="24"/>
        </w:rPr>
        <w:t>s</w:t>
      </w:r>
      <w:r w:rsidR="00446086" w:rsidRPr="00125009">
        <w:rPr>
          <w:rFonts w:asciiTheme="majorBidi" w:eastAsia="Times New Roman" w:hAnsiTheme="majorBidi" w:cstheme="majorBidi"/>
          <w:szCs w:val="24"/>
        </w:rPr>
        <w:t xml:space="preserve"> izskatāmajā kriminālprocesā.</w:t>
      </w:r>
      <w:r w:rsidR="00377B66" w:rsidRPr="00125009">
        <w:rPr>
          <w:rFonts w:asciiTheme="majorBidi" w:eastAsia="Times New Roman" w:hAnsiTheme="majorBidi" w:cstheme="majorBidi"/>
          <w:szCs w:val="24"/>
        </w:rPr>
        <w:t xml:space="preserve"> </w:t>
      </w:r>
      <w:r w:rsidR="002828F0" w:rsidRPr="00125009">
        <w:rPr>
          <w:rFonts w:asciiTheme="majorBidi" w:eastAsia="Times New Roman" w:hAnsiTheme="majorBidi" w:cstheme="majorBidi"/>
          <w:szCs w:val="24"/>
        </w:rPr>
        <w:t xml:space="preserve">Savukārt </w:t>
      </w:r>
      <w:r w:rsidR="004C24E1" w:rsidRPr="00125009">
        <w:rPr>
          <w:rFonts w:asciiTheme="majorBidi" w:eastAsia="Times New Roman" w:hAnsiTheme="majorBidi" w:cstheme="majorBidi"/>
          <w:szCs w:val="24"/>
        </w:rPr>
        <w:t>spriedumā</w:t>
      </w:r>
      <w:r w:rsidR="004C24E1">
        <w:rPr>
          <w:rFonts w:asciiTheme="majorBidi" w:eastAsia="Times New Roman" w:hAnsiTheme="majorBidi" w:cstheme="majorBidi"/>
          <w:szCs w:val="24"/>
        </w:rPr>
        <w:t>, kurā noteiktais sods ir</w:t>
      </w:r>
      <w:r w:rsidR="004C24E1" w:rsidRPr="00125009">
        <w:rPr>
          <w:rFonts w:asciiTheme="majorBidi" w:eastAsia="Times New Roman" w:hAnsiTheme="majorBidi" w:cstheme="majorBidi"/>
          <w:szCs w:val="24"/>
        </w:rPr>
        <w:t xml:space="preserve"> </w:t>
      </w:r>
      <w:r w:rsidR="00976EC6" w:rsidRPr="00125009">
        <w:rPr>
          <w:rFonts w:asciiTheme="majorBidi" w:eastAsia="Times New Roman" w:hAnsiTheme="majorBidi" w:cstheme="majorBidi"/>
          <w:szCs w:val="24"/>
        </w:rPr>
        <w:t>pievienot</w:t>
      </w:r>
      <w:r w:rsidR="00502660">
        <w:rPr>
          <w:rFonts w:asciiTheme="majorBidi" w:eastAsia="Times New Roman" w:hAnsiTheme="majorBidi" w:cstheme="majorBidi"/>
          <w:szCs w:val="24"/>
        </w:rPr>
        <w:t>s izskatāmajā lietā noteiktajam sodam,</w:t>
      </w:r>
      <w:r w:rsidR="00976EC6" w:rsidRPr="00125009">
        <w:rPr>
          <w:rFonts w:asciiTheme="majorBidi" w:eastAsia="Times New Roman" w:hAnsiTheme="majorBidi" w:cstheme="majorBidi"/>
          <w:szCs w:val="24"/>
        </w:rPr>
        <w:t xml:space="preserve"> norādīt</w:t>
      </w:r>
      <w:r w:rsidR="00485BBD">
        <w:rPr>
          <w:rFonts w:asciiTheme="majorBidi" w:eastAsia="Times New Roman" w:hAnsiTheme="majorBidi" w:cstheme="majorBidi"/>
          <w:szCs w:val="24"/>
        </w:rPr>
        <w:t>ā</w:t>
      </w:r>
      <w:r w:rsidR="00976EC6" w:rsidRPr="00125009">
        <w:rPr>
          <w:rFonts w:asciiTheme="majorBidi" w:eastAsia="Times New Roman" w:hAnsiTheme="majorBidi" w:cstheme="majorBidi"/>
          <w:szCs w:val="24"/>
        </w:rPr>
        <w:t xml:space="preserve"> </w:t>
      </w:r>
      <w:r w:rsidR="00377B66" w:rsidRPr="00125009">
        <w:rPr>
          <w:rFonts w:asciiTheme="majorBidi" w:eastAsia="Times New Roman" w:hAnsiTheme="majorBidi" w:cstheme="majorBidi"/>
          <w:szCs w:val="24"/>
        </w:rPr>
        <w:t>aizturēšan</w:t>
      </w:r>
      <w:r w:rsidR="00485BBD">
        <w:rPr>
          <w:rFonts w:asciiTheme="majorBidi" w:eastAsia="Times New Roman" w:hAnsiTheme="majorBidi" w:cstheme="majorBidi"/>
          <w:szCs w:val="24"/>
        </w:rPr>
        <w:t>a</w:t>
      </w:r>
      <w:r w:rsidR="00377B66" w:rsidRPr="00125009">
        <w:rPr>
          <w:rFonts w:asciiTheme="majorBidi" w:eastAsia="Times New Roman" w:hAnsiTheme="majorBidi" w:cstheme="majorBidi"/>
          <w:szCs w:val="24"/>
        </w:rPr>
        <w:t xml:space="preserve"> vai apcietinājum</w:t>
      </w:r>
      <w:r w:rsidR="0072053F">
        <w:rPr>
          <w:rFonts w:asciiTheme="majorBidi" w:eastAsia="Times New Roman" w:hAnsiTheme="majorBidi" w:cstheme="majorBidi"/>
          <w:szCs w:val="24"/>
        </w:rPr>
        <w:t>s</w:t>
      </w:r>
      <w:r w:rsidR="00652952" w:rsidRPr="00125009">
        <w:rPr>
          <w:rFonts w:asciiTheme="majorBidi" w:eastAsia="Times New Roman" w:hAnsiTheme="majorBidi" w:cstheme="majorBidi"/>
          <w:szCs w:val="24"/>
        </w:rPr>
        <w:t xml:space="preserve"> </w:t>
      </w:r>
      <w:r w:rsidR="00377B66" w:rsidRPr="00125009">
        <w:rPr>
          <w:rFonts w:asciiTheme="majorBidi" w:eastAsia="Times New Roman" w:hAnsiTheme="majorBidi" w:cstheme="majorBidi"/>
          <w:szCs w:val="24"/>
        </w:rPr>
        <w:t>ņemams vērā</w:t>
      </w:r>
      <w:r w:rsidR="00652952" w:rsidRPr="00125009">
        <w:rPr>
          <w:rFonts w:asciiTheme="majorBidi" w:eastAsia="Times New Roman" w:hAnsiTheme="majorBidi" w:cstheme="majorBidi"/>
          <w:szCs w:val="24"/>
        </w:rPr>
        <w:t>,</w:t>
      </w:r>
      <w:r w:rsidR="00377B66" w:rsidRPr="00125009">
        <w:rPr>
          <w:rFonts w:asciiTheme="majorBidi" w:eastAsia="Times New Roman" w:hAnsiTheme="majorBidi" w:cstheme="majorBidi"/>
          <w:szCs w:val="24"/>
        </w:rPr>
        <w:t xml:space="preserve"> aprēķinot neizciesto soda daļu</w:t>
      </w:r>
      <w:r w:rsidR="00D273E7" w:rsidRPr="00125009">
        <w:rPr>
          <w:rFonts w:asciiTheme="majorBidi" w:eastAsia="Times New Roman" w:hAnsiTheme="majorBidi" w:cstheme="majorBidi"/>
          <w:szCs w:val="24"/>
        </w:rPr>
        <w:t xml:space="preserve"> pēc minētā sprieduma</w:t>
      </w:r>
      <w:r w:rsidR="00377B66" w:rsidRPr="00125009">
        <w:rPr>
          <w:rFonts w:asciiTheme="majorBidi" w:eastAsia="Times New Roman" w:hAnsiTheme="majorBidi" w:cstheme="majorBidi"/>
          <w:szCs w:val="24"/>
        </w:rPr>
        <w:t>.</w:t>
      </w:r>
    </w:p>
    <w:p w14:paraId="23A8418B" w14:textId="6241A6C0" w:rsidR="0072053F" w:rsidRDefault="002577A2" w:rsidP="0072053F">
      <w:pPr>
        <w:widowControl w:val="0"/>
        <w:spacing w:after="0" w:line="276" w:lineRule="auto"/>
        <w:ind w:firstLine="709"/>
        <w:jc w:val="both"/>
        <w:rPr>
          <w:rFonts w:asciiTheme="majorBidi" w:eastAsia="Times New Roman" w:hAnsiTheme="majorBidi" w:cstheme="majorBidi"/>
          <w:szCs w:val="24"/>
        </w:rPr>
      </w:pPr>
      <w:r w:rsidRPr="001F3E0B">
        <w:rPr>
          <w:rFonts w:asciiTheme="majorBidi" w:hAnsiTheme="majorBidi" w:cstheme="majorBidi"/>
          <w:color w:val="000000" w:themeColor="text1"/>
          <w:szCs w:val="24"/>
        </w:rPr>
        <w:t xml:space="preserve">Ievērojot minēto, </w:t>
      </w:r>
      <w:r w:rsidRPr="001F3E0B">
        <w:rPr>
          <w:rFonts w:asciiTheme="majorBidi" w:hAnsiTheme="majorBidi" w:cstheme="majorBidi"/>
          <w:color w:val="000000" w:themeColor="text1"/>
          <w:spacing w:val="-1"/>
          <w:szCs w:val="24"/>
        </w:rPr>
        <w:t xml:space="preserve">Senāts atzīst, ka apelācijas instances tiesa pieļāvusi Kriminālprocesa likuma </w:t>
      </w:r>
      <w:proofErr w:type="gramStart"/>
      <w:r w:rsidRPr="001F3E0B">
        <w:rPr>
          <w:rFonts w:asciiTheme="majorBidi" w:hAnsiTheme="majorBidi" w:cstheme="majorBidi"/>
          <w:color w:val="000000" w:themeColor="text1"/>
          <w:szCs w:val="24"/>
        </w:rPr>
        <w:t>574.panta</w:t>
      </w:r>
      <w:proofErr w:type="gramEnd"/>
      <w:r w:rsidRPr="001F3E0B">
        <w:rPr>
          <w:rFonts w:asciiTheme="majorBidi" w:hAnsiTheme="majorBidi" w:cstheme="majorBidi"/>
          <w:color w:val="000000" w:themeColor="text1"/>
          <w:szCs w:val="24"/>
        </w:rPr>
        <w:t xml:space="preserve"> 1.punktā norādīto </w:t>
      </w:r>
      <w:r w:rsidR="00485BBD">
        <w:rPr>
          <w:rFonts w:asciiTheme="majorBidi" w:hAnsiTheme="majorBidi" w:cstheme="majorBidi"/>
          <w:color w:val="000000" w:themeColor="text1"/>
          <w:szCs w:val="24"/>
        </w:rPr>
        <w:t>pārkāpumu</w:t>
      </w:r>
      <w:r w:rsidRPr="001F3E0B">
        <w:rPr>
          <w:rFonts w:asciiTheme="majorBidi" w:hAnsiTheme="majorBidi" w:cstheme="majorBidi"/>
          <w:color w:val="000000" w:themeColor="text1"/>
          <w:szCs w:val="24"/>
        </w:rPr>
        <w:t xml:space="preserve">, t.i., nepareizi piemērojusi </w:t>
      </w:r>
      <w:r w:rsidRPr="001F3E0B">
        <w:rPr>
          <w:rFonts w:asciiTheme="majorBidi" w:eastAsia="Times New Roman" w:hAnsiTheme="majorBidi" w:cstheme="majorBidi"/>
          <w:szCs w:val="24"/>
        </w:rPr>
        <w:t>Krimināllikuma 52.panta pirmās daļas 2.punktu</w:t>
      </w:r>
      <w:r w:rsidR="009664F8" w:rsidRPr="001F3E0B">
        <w:rPr>
          <w:rFonts w:asciiTheme="majorBidi" w:eastAsia="Times New Roman" w:hAnsiTheme="majorBidi" w:cstheme="majorBidi"/>
          <w:szCs w:val="24"/>
        </w:rPr>
        <w:t>,</w:t>
      </w:r>
      <w:r w:rsidR="009A324B" w:rsidRPr="001F3E0B">
        <w:rPr>
          <w:rFonts w:asciiTheme="majorBidi" w:eastAsia="Times New Roman" w:hAnsiTheme="majorBidi" w:cstheme="majorBidi"/>
          <w:szCs w:val="24"/>
        </w:rPr>
        <w:t xml:space="preserve"> un </w:t>
      </w:r>
      <w:r w:rsidR="009A324B" w:rsidRPr="001F3E0B">
        <w:rPr>
          <w:rFonts w:asciiTheme="majorBidi" w:hAnsiTheme="majorBidi" w:cstheme="majorBidi"/>
          <w:szCs w:val="24"/>
        </w:rPr>
        <w:t xml:space="preserve">kriminālprocess šajā daļā </w:t>
      </w:r>
      <w:r w:rsidR="008003D3">
        <w:rPr>
          <w:rFonts w:asciiTheme="majorBidi" w:hAnsiTheme="majorBidi" w:cstheme="majorBidi"/>
          <w:szCs w:val="24"/>
        </w:rPr>
        <w:t xml:space="preserve">ir </w:t>
      </w:r>
      <w:r w:rsidR="009A324B" w:rsidRPr="001F3E0B">
        <w:rPr>
          <w:rFonts w:asciiTheme="majorBidi" w:hAnsiTheme="majorBidi" w:cstheme="majorBidi"/>
          <w:szCs w:val="24"/>
        </w:rPr>
        <w:t>izbeidzams</w:t>
      </w:r>
      <w:r w:rsidR="00341D00">
        <w:rPr>
          <w:rFonts w:asciiTheme="majorBidi" w:hAnsiTheme="majorBidi" w:cstheme="majorBidi"/>
          <w:szCs w:val="24"/>
        </w:rPr>
        <w:t>, jo</w:t>
      </w:r>
      <w:r w:rsidR="00C440FB">
        <w:rPr>
          <w:rFonts w:asciiTheme="majorBidi" w:hAnsiTheme="majorBidi" w:cstheme="majorBidi"/>
          <w:szCs w:val="24"/>
        </w:rPr>
        <w:t xml:space="preserve"> aizturēšanu citā kriminālprocesā nelikumīgi ieskaitījusi soda </w:t>
      </w:r>
      <w:r w:rsidR="003741DA">
        <w:rPr>
          <w:rFonts w:asciiTheme="majorBidi" w:hAnsiTheme="majorBidi" w:cstheme="majorBidi"/>
          <w:szCs w:val="24"/>
        </w:rPr>
        <w:t>laikā</w:t>
      </w:r>
      <w:r w:rsidR="00C440FB">
        <w:rPr>
          <w:rFonts w:asciiTheme="majorBidi" w:hAnsiTheme="majorBidi" w:cstheme="majorBidi"/>
          <w:szCs w:val="24"/>
        </w:rPr>
        <w:t xml:space="preserve">, nosakot sodu pēc spriedumu kopības. </w:t>
      </w:r>
    </w:p>
    <w:p w14:paraId="339D63CF" w14:textId="2C53D7A8" w:rsidR="00423620" w:rsidRPr="004F0BEF" w:rsidRDefault="00423620" w:rsidP="004F0BEF">
      <w:pPr>
        <w:spacing w:after="0" w:line="276" w:lineRule="auto"/>
        <w:ind w:firstLine="709"/>
        <w:jc w:val="both"/>
        <w:rPr>
          <w:rFonts w:asciiTheme="majorBidi" w:hAnsiTheme="majorBidi" w:cstheme="majorBidi"/>
          <w:color w:val="000000" w:themeColor="text1"/>
          <w:szCs w:val="24"/>
        </w:rPr>
      </w:pPr>
    </w:p>
    <w:p w14:paraId="4E03E461" w14:textId="482C665D" w:rsidR="00423620" w:rsidRPr="001F3E0B" w:rsidRDefault="00D03A46" w:rsidP="008D1FAC">
      <w:pPr>
        <w:widowControl w:val="0"/>
        <w:shd w:val="clear" w:color="auto" w:fill="FFFFFF"/>
        <w:spacing w:after="0" w:line="276" w:lineRule="auto"/>
        <w:ind w:right="6" w:firstLine="709"/>
        <w:jc w:val="both"/>
        <w:rPr>
          <w:rFonts w:asciiTheme="majorBidi" w:hAnsiTheme="majorBidi" w:cstheme="majorBidi"/>
          <w:szCs w:val="24"/>
        </w:rPr>
      </w:pPr>
      <w:r w:rsidRPr="001F3E0B">
        <w:rPr>
          <w:rFonts w:asciiTheme="majorBidi" w:hAnsiTheme="majorBidi" w:cstheme="majorBidi"/>
          <w:szCs w:val="24"/>
        </w:rPr>
        <w:t>[</w:t>
      </w:r>
      <w:r w:rsidR="00266833">
        <w:rPr>
          <w:rFonts w:asciiTheme="majorBidi" w:hAnsiTheme="majorBidi" w:cstheme="majorBidi"/>
          <w:szCs w:val="24"/>
        </w:rPr>
        <w:t>9</w:t>
      </w:r>
      <w:r w:rsidRPr="001F3E0B">
        <w:rPr>
          <w:rFonts w:asciiTheme="majorBidi" w:hAnsiTheme="majorBidi" w:cstheme="majorBidi"/>
          <w:color w:val="000000" w:themeColor="text1"/>
          <w:szCs w:val="24"/>
        </w:rPr>
        <w:t>]</w:t>
      </w:r>
      <w:r w:rsidR="00D9293E" w:rsidRPr="001F3E0B">
        <w:rPr>
          <w:rFonts w:asciiTheme="majorBidi" w:hAnsiTheme="majorBidi" w:cstheme="majorBidi"/>
          <w:color w:val="000000" w:themeColor="text1"/>
          <w:szCs w:val="24"/>
        </w:rPr>
        <w:t> </w:t>
      </w:r>
      <w:r w:rsidR="00586A1A" w:rsidRPr="001F3E0B">
        <w:rPr>
          <w:rFonts w:asciiTheme="majorBidi" w:hAnsiTheme="majorBidi" w:cstheme="majorBidi"/>
          <w:szCs w:val="24"/>
        </w:rPr>
        <w:t xml:space="preserve">Pārējā daļā apelācijas instances tiesas </w:t>
      </w:r>
      <w:r w:rsidR="00584564" w:rsidRPr="001F3E0B">
        <w:rPr>
          <w:rFonts w:asciiTheme="majorBidi" w:hAnsiTheme="majorBidi" w:cstheme="majorBidi"/>
          <w:szCs w:val="24"/>
        </w:rPr>
        <w:t>spriedums</w:t>
      </w:r>
      <w:r w:rsidR="00586A1A" w:rsidRPr="001F3E0B">
        <w:rPr>
          <w:rFonts w:asciiTheme="majorBidi" w:hAnsiTheme="majorBidi" w:cstheme="majorBidi"/>
          <w:szCs w:val="24"/>
        </w:rPr>
        <w:t xml:space="preserve"> atstājams negrozīts, bet </w:t>
      </w:r>
      <w:r w:rsidR="00423620" w:rsidRPr="001F3E0B">
        <w:rPr>
          <w:rFonts w:asciiTheme="majorBidi" w:hAnsiTheme="majorBidi" w:cstheme="majorBidi"/>
          <w:color w:val="000000" w:themeColor="text1"/>
          <w:szCs w:val="24"/>
        </w:rPr>
        <w:t xml:space="preserve">apsūdzētā </w:t>
      </w:r>
      <w:r w:rsidR="00806E13">
        <w:rPr>
          <w:rFonts w:asciiTheme="majorBidi" w:hAnsiTheme="majorBidi" w:cstheme="majorBidi"/>
          <w:color w:val="000000" w:themeColor="text1"/>
          <w:szCs w:val="24"/>
        </w:rPr>
        <w:t>[pers. A]</w:t>
      </w:r>
      <w:r w:rsidR="00423620" w:rsidRPr="001F3E0B">
        <w:rPr>
          <w:rFonts w:asciiTheme="majorBidi" w:hAnsiTheme="majorBidi" w:cstheme="majorBidi"/>
          <w:color w:val="000000" w:themeColor="text1"/>
          <w:szCs w:val="24"/>
        </w:rPr>
        <w:t xml:space="preserve"> kasācijas sūdzība un </w:t>
      </w:r>
      <w:r w:rsidR="00423620" w:rsidRPr="001F3E0B">
        <w:rPr>
          <w:rFonts w:asciiTheme="majorBidi" w:hAnsiTheme="majorBidi" w:cstheme="majorBidi"/>
          <w:szCs w:val="24"/>
        </w:rPr>
        <w:t>prokurora J. </w:t>
      </w:r>
      <w:proofErr w:type="spellStart"/>
      <w:r w:rsidR="00423620" w:rsidRPr="001F3E0B">
        <w:rPr>
          <w:rFonts w:asciiTheme="majorBidi" w:hAnsiTheme="majorBidi" w:cstheme="majorBidi"/>
          <w:szCs w:val="24"/>
        </w:rPr>
        <w:t>Butlera</w:t>
      </w:r>
      <w:proofErr w:type="spellEnd"/>
      <w:r w:rsidR="00423620" w:rsidRPr="001F3E0B">
        <w:rPr>
          <w:rFonts w:asciiTheme="majorBidi" w:hAnsiTheme="majorBidi" w:cstheme="majorBidi"/>
          <w:szCs w:val="24"/>
        </w:rPr>
        <w:t xml:space="preserve"> </w:t>
      </w:r>
      <w:r w:rsidR="00141B4D" w:rsidRPr="001F3E0B">
        <w:rPr>
          <w:rFonts w:asciiTheme="majorBidi" w:hAnsiTheme="majorBidi" w:cstheme="majorBidi"/>
          <w:color w:val="000000" w:themeColor="text1"/>
          <w:szCs w:val="24"/>
        </w:rPr>
        <w:t xml:space="preserve">kasācijas </w:t>
      </w:r>
      <w:r w:rsidR="00423620" w:rsidRPr="001F3E0B">
        <w:rPr>
          <w:rFonts w:asciiTheme="majorBidi" w:hAnsiTheme="majorBidi" w:cstheme="majorBidi"/>
          <w:szCs w:val="24"/>
        </w:rPr>
        <w:t xml:space="preserve">protests daļā par Kriminālprocesa likuma </w:t>
      </w:r>
      <w:proofErr w:type="gramStart"/>
      <w:r w:rsidR="00423620" w:rsidRPr="001F3E0B">
        <w:rPr>
          <w:rFonts w:asciiTheme="majorBidi" w:hAnsiTheme="majorBidi" w:cstheme="majorBidi"/>
          <w:szCs w:val="24"/>
        </w:rPr>
        <w:t>564.panta</w:t>
      </w:r>
      <w:proofErr w:type="gramEnd"/>
      <w:r w:rsidR="00423620" w:rsidRPr="001F3E0B">
        <w:rPr>
          <w:rFonts w:asciiTheme="majorBidi" w:hAnsiTheme="majorBidi" w:cstheme="majorBidi"/>
          <w:szCs w:val="24"/>
        </w:rPr>
        <w:t xml:space="preserve"> ceturtās daļas pārkāpumu un pretrunīgu </w:t>
      </w:r>
      <w:r w:rsidR="00F2746B" w:rsidRPr="001F3E0B">
        <w:rPr>
          <w:rFonts w:asciiTheme="majorBidi" w:hAnsiTheme="majorBidi" w:cstheme="majorBidi"/>
          <w:szCs w:val="24"/>
        </w:rPr>
        <w:t xml:space="preserve">apelācijas instances tiesas </w:t>
      </w:r>
      <w:r w:rsidR="00423620" w:rsidRPr="001F3E0B">
        <w:rPr>
          <w:rFonts w:asciiTheme="majorBidi" w:hAnsiTheme="majorBidi" w:cstheme="majorBidi"/>
          <w:szCs w:val="24"/>
        </w:rPr>
        <w:t>spriedumu noraidāms kā nepamatots.</w:t>
      </w:r>
    </w:p>
    <w:p w14:paraId="2435A064" w14:textId="7D30632A" w:rsidR="00423620" w:rsidRPr="001F3E0B" w:rsidRDefault="00423620" w:rsidP="008D1FAC">
      <w:pPr>
        <w:widowControl w:val="0"/>
        <w:shd w:val="clear" w:color="auto" w:fill="FFFFFF"/>
        <w:spacing w:after="0" w:line="276" w:lineRule="auto"/>
        <w:ind w:right="6" w:firstLine="709"/>
        <w:jc w:val="both"/>
        <w:rPr>
          <w:rFonts w:asciiTheme="majorBidi" w:hAnsiTheme="majorBidi" w:cstheme="majorBidi"/>
          <w:szCs w:val="24"/>
        </w:rPr>
      </w:pPr>
      <w:r w:rsidRPr="001F3E0B">
        <w:rPr>
          <w:rFonts w:asciiTheme="majorBidi" w:hAnsiTheme="majorBidi" w:cstheme="majorBidi"/>
          <w:szCs w:val="24"/>
        </w:rPr>
        <w:t>[</w:t>
      </w:r>
      <w:r w:rsidR="00EF2C91">
        <w:rPr>
          <w:rFonts w:asciiTheme="majorBidi" w:hAnsiTheme="majorBidi" w:cstheme="majorBidi"/>
          <w:szCs w:val="24"/>
        </w:rPr>
        <w:t>9</w:t>
      </w:r>
      <w:r w:rsidRPr="001F3E0B">
        <w:rPr>
          <w:rFonts w:asciiTheme="majorBidi" w:hAnsiTheme="majorBidi" w:cstheme="majorBidi"/>
          <w:szCs w:val="24"/>
        </w:rPr>
        <w:t>.1] </w:t>
      </w:r>
      <w:r w:rsidR="00757F9A" w:rsidRPr="001F3E0B">
        <w:rPr>
          <w:rFonts w:asciiTheme="majorBidi" w:hAnsiTheme="majorBidi" w:cstheme="majorBidi"/>
          <w:szCs w:val="24"/>
        </w:rPr>
        <w:t xml:space="preserve">Senāts atzīst, </w:t>
      </w:r>
      <w:r w:rsidR="001F06A5">
        <w:rPr>
          <w:rFonts w:asciiTheme="majorBidi" w:hAnsiTheme="majorBidi" w:cstheme="majorBidi"/>
          <w:szCs w:val="24"/>
        </w:rPr>
        <w:t xml:space="preserve">ka </w:t>
      </w:r>
      <w:r w:rsidR="00757F9A" w:rsidRPr="001F3E0B">
        <w:rPr>
          <w:rFonts w:asciiTheme="majorBidi" w:hAnsiTheme="majorBidi" w:cstheme="majorBidi"/>
          <w:szCs w:val="24"/>
        </w:rPr>
        <w:t>apelācijas instances tiesa, iztiesājot krimināllietu, nav pieļāvusi apsūdzētā</w:t>
      </w:r>
      <w:r w:rsidR="00757F9A" w:rsidRPr="001F3E0B">
        <w:rPr>
          <w:rFonts w:asciiTheme="majorBidi" w:hAnsiTheme="majorBidi" w:cstheme="majorBidi"/>
          <w:color w:val="000000" w:themeColor="text1"/>
          <w:szCs w:val="24"/>
        </w:rPr>
        <w:t xml:space="preserve"> </w:t>
      </w:r>
      <w:r w:rsidR="00E73965">
        <w:rPr>
          <w:rFonts w:asciiTheme="majorBidi" w:hAnsiTheme="majorBidi" w:cstheme="majorBidi"/>
          <w:color w:val="000000" w:themeColor="text1"/>
          <w:szCs w:val="24"/>
        </w:rPr>
        <w:t>[pers. A]</w:t>
      </w:r>
      <w:r w:rsidR="00757F9A" w:rsidRPr="001F3E0B">
        <w:rPr>
          <w:rFonts w:asciiTheme="majorBidi" w:hAnsiTheme="majorBidi" w:cstheme="majorBidi"/>
          <w:color w:val="000000" w:themeColor="text1"/>
          <w:szCs w:val="24"/>
        </w:rPr>
        <w:t xml:space="preserve"> kasācijas sūdzībā </w:t>
      </w:r>
      <w:r w:rsidR="00757F9A" w:rsidRPr="001F3E0B">
        <w:rPr>
          <w:rFonts w:asciiTheme="majorBidi" w:hAnsiTheme="majorBidi" w:cstheme="majorBidi"/>
          <w:szCs w:val="24"/>
        </w:rPr>
        <w:t>norādītos likuma pārkāpumus</w:t>
      </w:r>
      <w:r w:rsidR="001F06A5">
        <w:rPr>
          <w:rFonts w:asciiTheme="majorBidi" w:hAnsiTheme="majorBidi" w:cstheme="majorBidi"/>
          <w:szCs w:val="24"/>
        </w:rPr>
        <w:t>,</w:t>
      </w:r>
      <w:r w:rsidR="00757F9A" w:rsidRPr="001F3E0B">
        <w:rPr>
          <w:rFonts w:asciiTheme="majorBidi" w:hAnsiTheme="majorBidi" w:cstheme="majorBidi"/>
          <w:szCs w:val="24"/>
        </w:rPr>
        <w:t xml:space="preserve"> un kasācijas sūdzībā nav izklāstīti tādi argumenti, kas varētu būt par pamatu apelācijas instances tiesas sprieduma atcelšanai.</w:t>
      </w:r>
    </w:p>
    <w:p w14:paraId="5E78AC38" w14:textId="185C5241" w:rsidR="002D36C6" w:rsidRPr="001F3E0B" w:rsidRDefault="002D36C6" w:rsidP="008D1FAC">
      <w:pPr>
        <w:widowControl w:val="0"/>
        <w:shd w:val="clear" w:color="auto" w:fill="FFFFFF"/>
        <w:spacing w:after="0" w:line="276" w:lineRule="auto"/>
        <w:ind w:right="6" w:firstLine="709"/>
        <w:jc w:val="both"/>
        <w:rPr>
          <w:rFonts w:asciiTheme="majorBidi" w:hAnsiTheme="majorBidi" w:cstheme="majorBidi"/>
          <w:szCs w:val="24"/>
        </w:rPr>
      </w:pPr>
      <w:r w:rsidRPr="001F3E0B">
        <w:rPr>
          <w:rFonts w:asciiTheme="majorBidi" w:hAnsiTheme="majorBidi" w:cstheme="majorBidi"/>
          <w:szCs w:val="24"/>
        </w:rPr>
        <w:t>Senāts atzīst, ka norāde apsūdzētā</w:t>
      </w:r>
      <w:r w:rsidRPr="001F3E0B">
        <w:rPr>
          <w:rFonts w:asciiTheme="majorBidi" w:hAnsiTheme="majorBidi" w:cstheme="majorBidi"/>
          <w:color w:val="000000" w:themeColor="text1"/>
          <w:szCs w:val="24"/>
        </w:rPr>
        <w:t xml:space="preserve"> </w:t>
      </w:r>
      <w:r w:rsidR="00806E13">
        <w:rPr>
          <w:rFonts w:asciiTheme="majorBidi" w:hAnsiTheme="majorBidi" w:cstheme="majorBidi"/>
          <w:color w:val="000000" w:themeColor="text1"/>
          <w:szCs w:val="24"/>
        </w:rPr>
        <w:t>[pers. A]</w:t>
      </w:r>
      <w:r w:rsidRPr="001F3E0B">
        <w:rPr>
          <w:rFonts w:asciiTheme="majorBidi" w:hAnsiTheme="majorBidi" w:cstheme="majorBidi"/>
          <w:color w:val="000000" w:themeColor="text1"/>
          <w:szCs w:val="24"/>
        </w:rPr>
        <w:t xml:space="preserve"> </w:t>
      </w:r>
      <w:r w:rsidRPr="001F3E0B">
        <w:rPr>
          <w:rFonts w:asciiTheme="majorBidi" w:hAnsiTheme="majorBidi" w:cstheme="majorBidi"/>
          <w:szCs w:val="24"/>
        </w:rPr>
        <w:t>kasācijas sūdzīb</w:t>
      </w:r>
      <w:r w:rsidR="000E7390" w:rsidRPr="001F3E0B">
        <w:rPr>
          <w:rFonts w:asciiTheme="majorBidi" w:hAnsiTheme="majorBidi" w:cstheme="majorBidi"/>
          <w:szCs w:val="24"/>
        </w:rPr>
        <w:t>ā</w:t>
      </w:r>
      <w:r w:rsidRPr="001F3E0B">
        <w:rPr>
          <w:rFonts w:asciiTheme="majorBidi" w:hAnsiTheme="majorBidi" w:cstheme="majorBidi"/>
          <w:szCs w:val="24"/>
        </w:rPr>
        <w:t xml:space="preserve"> par to, ka apelācijas instances tiesa</w:t>
      </w:r>
      <w:r w:rsidR="002D42BB" w:rsidRPr="001F3E0B">
        <w:rPr>
          <w:rFonts w:asciiTheme="majorBidi" w:hAnsiTheme="majorBidi" w:cstheme="majorBidi"/>
          <w:szCs w:val="24"/>
        </w:rPr>
        <w:t xml:space="preserve">, nosakot viņam sodu, </w:t>
      </w:r>
      <w:r w:rsidR="00B6780B" w:rsidRPr="001F3E0B">
        <w:rPr>
          <w:rFonts w:asciiTheme="majorBidi" w:hAnsiTheme="majorBidi" w:cstheme="majorBidi"/>
          <w:szCs w:val="24"/>
        </w:rPr>
        <w:t xml:space="preserve">nepareizi </w:t>
      </w:r>
      <w:r w:rsidRPr="001F3E0B">
        <w:rPr>
          <w:rFonts w:asciiTheme="majorBidi" w:hAnsiTheme="majorBidi" w:cstheme="majorBidi"/>
          <w:szCs w:val="24"/>
        </w:rPr>
        <w:t>piemērojusi Krimināllikuma</w:t>
      </w:r>
      <w:r w:rsidR="00B6780B" w:rsidRPr="001F3E0B">
        <w:rPr>
          <w:rFonts w:asciiTheme="majorBidi" w:hAnsiTheme="majorBidi" w:cstheme="majorBidi"/>
          <w:szCs w:val="24"/>
        </w:rPr>
        <w:t xml:space="preserve"> </w:t>
      </w:r>
      <w:proofErr w:type="gramStart"/>
      <w:r w:rsidR="00B6780B" w:rsidRPr="001F3E0B">
        <w:rPr>
          <w:rFonts w:asciiTheme="majorBidi" w:hAnsiTheme="majorBidi" w:cstheme="majorBidi"/>
          <w:szCs w:val="24"/>
        </w:rPr>
        <w:t>35.pantu</w:t>
      </w:r>
      <w:proofErr w:type="gramEnd"/>
      <w:r w:rsidR="00B6780B" w:rsidRPr="001F3E0B">
        <w:rPr>
          <w:rFonts w:asciiTheme="majorBidi" w:hAnsiTheme="majorBidi" w:cstheme="majorBidi"/>
          <w:szCs w:val="24"/>
        </w:rPr>
        <w:t xml:space="preserve"> un</w:t>
      </w:r>
      <w:r w:rsidRPr="001F3E0B">
        <w:rPr>
          <w:rFonts w:asciiTheme="majorBidi" w:hAnsiTheme="majorBidi" w:cstheme="majorBidi"/>
          <w:szCs w:val="24"/>
        </w:rPr>
        <w:t xml:space="preserve"> 55.punta 10.</w:t>
      </w:r>
      <w:r w:rsidRPr="001F3E0B">
        <w:rPr>
          <w:rFonts w:asciiTheme="majorBidi" w:hAnsiTheme="majorBidi" w:cstheme="majorBidi"/>
          <w:szCs w:val="24"/>
          <w:vertAlign w:val="superscript"/>
        </w:rPr>
        <w:t>1</w:t>
      </w:r>
      <w:r w:rsidRPr="001F3E0B">
        <w:rPr>
          <w:rFonts w:asciiTheme="majorBidi" w:hAnsiTheme="majorBidi" w:cstheme="majorBidi"/>
          <w:szCs w:val="24"/>
        </w:rPr>
        <w:t>daļu</w:t>
      </w:r>
      <w:r w:rsidR="00665807">
        <w:rPr>
          <w:rFonts w:asciiTheme="majorBidi" w:hAnsiTheme="majorBidi" w:cstheme="majorBidi"/>
          <w:szCs w:val="24"/>
        </w:rPr>
        <w:t xml:space="preserve">, </w:t>
      </w:r>
      <w:r w:rsidRPr="001F3E0B">
        <w:rPr>
          <w:rFonts w:asciiTheme="majorBidi" w:hAnsiTheme="majorBidi" w:cstheme="majorBidi"/>
          <w:szCs w:val="24"/>
        </w:rPr>
        <w:t xml:space="preserve">ir saistāma ar sodu ietekmējošo apstākļu pārvērtēšanu, kas nav kasācijas </w:t>
      </w:r>
      <w:r w:rsidRPr="001F3E0B">
        <w:rPr>
          <w:rFonts w:asciiTheme="majorBidi" w:hAnsiTheme="majorBidi" w:cstheme="majorBidi"/>
          <w:szCs w:val="24"/>
        </w:rPr>
        <w:lastRenderedPageBreak/>
        <w:t>instances tiesas kompetencē.</w:t>
      </w:r>
    </w:p>
    <w:p w14:paraId="11559DD6" w14:textId="177DE091" w:rsidR="00573AD4" w:rsidRPr="001F3E0B" w:rsidRDefault="00573AD4" w:rsidP="008D1FAC">
      <w:pPr>
        <w:widowControl w:val="0"/>
        <w:shd w:val="clear" w:color="auto" w:fill="FFFFFF"/>
        <w:spacing w:after="0" w:line="276" w:lineRule="auto"/>
        <w:ind w:right="6" w:firstLine="709"/>
        <w:jc w:val="both"/>
        <w:rPr>
          <w:rFonts w:asciiTheme="majorBidi" w:hAnsiTheme="majorBidi" w:cstheme="majorBidi"/>
          <w:szCs w:val="24"/>
        </w:rPr>
      </w:pPr>
      <w:r w:rsidRPr="001F3E0B">
        <w:rPr>
          <w:rFonts w:asciiTheme="majorBidi" w:hAnsiTheme="majorBidi" w:cstheme="majorBidi"/>
          <w:szCs w:val="24"/>
        </w:rPr>
        <w:t xml:space="preserve">Krimināllikuma </w:t>
      </w:r>
      <w:proofErr w:type="gramStart"/>
      <w:r w:rsidRPr="001F3E0B">
        <w:rPr>
          <w:rFonts w:asciiTheme="majorBidi" w:hAnsiTheme="majorBidi" w:cstheme="majorBidi"/>
          <w:szCs w:val="24"/>
        </w:rPr>
        <w:t>55.panta</w:t>
      </w:r>
      <w:proofErr w:type="gramEnd"/>
      <w:r w:rsidRPr="001F3E0B">
        <w:rPr>
          <w:rFonts w:asciiTheme="majorBidi" w:hAnsiTheme="majorBidi" w:cstheme="majorBidi"/>
          <w:szCs w:val="24"/>
        </w:rPr>
        <w:t xml:space="preserve"> 10.</w:t>
      </w:r>
      <w:r w:rsidRPr="001F3E0B">
        <w:rPr>
          <w:rFonts w:asciiTheme="majorBidi" w:hAnsiTheme="majorBidi" w:cstheme="majorBidi"/>
          <w:szCs w:val="24"/>
          <w:vertAlign w:val="superscript"/>
        </w:rPr>
        <w:t>1</w:t>
      </w:r>
      <w:r w:rsidRPr="001F3E0B">
        <w:rPr>
          <w:rFonts w:asciiTheme="majorBidi" w:hAnsiTheme="majorBidi" w:cstheme="majorBidi"/>
          <w:szCs w:val="24"/>
        </w:rPr>
        <w:t>daļa noteic, ja nosacīti notiesātais izdarījis jaunu noziedzīgu nodarījumu un [..] par jauno noziedzīgo nodarījumu viņam kā pamatsods noteikts [..] sabiedriskais darbs, tiesa var pieņemt lēmumu par pārbaudes laika pagarināšanu līdz vienam gadam.</w:t>
      </w:r>
    </w:p>
    <w:p w14:paraId="66CDBCEC" w14:textId="4EDD9BD3" w:rsidR="004F4ACC" w:rsidRPr="001F3E0B" w:rsidRDefault="004F4ACC" w:rsidP="008D1FAC">
      <w:pPr>
        <w:widowControl w:val="0"/>
        <w:shd w:val="clear" w:color="auto" w:fill="FFFFFF"/>
        <w:spacing w:after="0" w:line="276" w:lineRule="auto"/>
        <w:ind w:right="6" w:firstLine="709"/>
        <w:jc w:val="both"/>
        <w:rPr>
          <w:rFonts w:asciiTheme="majorBidi" w:hAnsiTheme="majorBidi" w:cstheme="majorBidi"/>
          <w:szCs w:val="24"/>
        </w:rPr>
      </w:pPr>
      <w:r w:rsidRPr="001F3E0B">
        <w:rPr>
          <w:rFonts w:asciiTheme="majorBidi" w:hAnsiTheme="majorBidi" w:cstheme="majorBidi"/>
          <w:szCs w:val="24"/>
        </w:rPr>
        <w:t xml:space="preserve">Soda noteikšana ir tiesas prerogatīva. Atbilstoši Krimināllikuma </w:t>
      </w:r>
      <w:proofErr w:type="gramStart"/>
      <w:r w:rsidRPr="001F3E0B">
        <w:rPr>
          <w:rFonts w:asciiTheme="majorBidi" w:hAnsiTheme="majorBidi" w:cstheme="majorBidi"/>
          <w:szCs w:val="24"/>
        </w:rPr>
        <w:t>46.panta</w:t>
      </w:r>
      <w:proofErr w:type="gramEnd"/>
      <w:r w:rsidRPr="001F3E0B">
        <w:rPr>
          <w:rFonts w:asciiTheme="majorBidi" w:hAnsiTheme="majorBidi" w:cstheme="majorBidi"/>
          <w:szCs w:val="24"/>
        </w:rPr>
        <w:t xml:space="preserve"> otrajai daļai tiesa, nosakot</w:t>
      </w:r>
      <w:r w:rsidR="00E4248B" w:rsidRPr="001F3E0B">
        <w:rPr>
          <w:rFonts w:asciiTheme="majorBidi" w:hAnsiTheme="majorBidi" w:cstheme="majorBidi"/>
          <w:szCs w:val="24"/>
        </w:rPr>
        <w:t xml:space="preserve"> </w:t>
      </w:r>
      <w:r w:rsidRPr="001F3E0B">
        <w:rPr>
          <w:rFonts w:asciiTheme="majorBidi" w:hAnsiTheme="majorBidi" w:cstheme="majorBidi"/>
          <w:szCs w:val="24"/>
        </w:rPr>
        <w:t>sodu, ņem vērā izdarītā noziedzīgā nodarījuma raksturu un radīto kaitējumu, vainīgā personību,</w:t>
      </w:r>
      <w:r w:rsidR="00E4248B" w:rsidRPr="001F3E0B">
        <w:rPr>
          <w:rFonts w:asciiTheme="majorBidi" w:hAnsiTheme="majorBidi" w:cstheme="majorBidi"/>
          <w:szCs w:val="24"/>
        </w:rPr>
        <w:t xml:space="preserve"> </w:t>
      </w:r>
      <w:r w:rsidRPr="001F3E0B">
        <w:rPr>
          <w:rFonts w:asciiTheme="majorBidi" w:hAnsiTheme="majorBidi" w:cstheme="majorBidi"/>
          <w:szCs w:val="24"/>
        </w:rPr>
        <w:t>atbildību mīkstinošos un pastiprinošos apstākļus.</w:t>
      </w:r>
    </w:p>
    <w:p w14:paraId="01D5E350" w14:textId="40E43CAA" w:rsidR="00934CAB" w:rsidRPr="001F3E0B" w:rsidRDefault="004F4ACC" w:rsidP="008D1FAC">
      <w:pPr>
        <w:widowControl w:val="0"/>
        <w:shd w:val="clear" w:color="auto" w:fill="FFFFFF"/>
        <w:spacing w:after="0" w:line="276" w:lineRule="auto"/>
        <w:ind w:right="6" w:firstLine="709"/>
        <w:jc w:val="both"/>
        <w:rPr>
          <w:rFonts w:asciiTheme="majorBidi" w:hAnsiTheme="majorBidi" w:cstheme="majorBidi"/>
          <w:szCs w:val="24"/>
        </w:rPr>
      </w:pPr>
      <w:r w:rsidRPr="001F3E0B">
        <w:rPr>
          <w:rFonts w:asciiTheme="majorBidi" w:hAnsiTheme="majorBidi" w:cstheme="majorBidi"/>
          <w:szCs w:val="24"/>
        </w:rPr>
        <w:t>No apelācijas instances sprieduma redzams, ka apelācijas instances</w:t>
      </w:r>
      <w:r w:rsidR="00E4248B" w:rsidRPr="001F3E0B">
        <w:rPr>
          <w:rFonts w:asciiTheme="majorBidi" w:hAnsiTheme="majorBidi" w:cstheme="majorBidi"/>
          <w:szCs w:val="24"/>
        </w:rPr>
        <w:t xml:space="preserve"> </w:t>
      </w:r>
      <w:r w:rsidRPr="001F3E0B">
        <w:rPr>
          <w:rFonts w:asciiTheme="majorBidi" w:hAnsiTheme="majorBidi" w:cstheme="majorBidi"/>
          <w:szCs w:val="24"/>
        </w:rPr>
        <w:t xml:space="preserve">tiesa ir pārbaudījusi un novērtējusi ziņas, kas raksturo </w:t>
      </w:r>
      <w:r w:rsidR="009E2955">
        <w:rPr>
          <w:rFonts w:asciiTheme="majorBidi" w:hAnsiTheme="majorBidi" w:cstheme="majorBidi"/>
          <w:szCs w:val="24"/>
        </w:rPr>
        <w:t xml:space="preserve">izdarītā </w:t>
      </w:r>
      <w:r w:rsidR="009E2955" w:rsidRPr="001F3E0B">
        <w:rPr>
          <w:rFonts w:asciiTheme="majorBidi" w:hAnsiTheme="majorBidi" w:cstheme="majorBidi"/>
          <w:szCs w:val="24"/>
        </w:rPr>
        <w:t>noziedzīg</w:t>
      </w:r>
      <w:r w:rsidR="009E2955">
        <w:rPr>
          <w:rFonts w:asciiTheme="majorBidi" w:hAnsiTheme="majorBidi" w:cstheme="majorBidi"/>
          <w:szCs w:val="24"/>
        </w:rPr>
        <w:t>ā</w:t>
      </w:r>
      <w:r w:rsidR="009E2955" w:rsidRPr="001F3E0B">
        <w:rPr>
          <w:rFonts w:asciiTheme="majorBidi" w:hAnsiTheme="majorBidi" w:cstheme="majorBidi"/>
          <w:szCs w:val="24"/>
        </w:rPr>
        <w:t xml:space="preserve"> nodarījum</w:t>
      </w:r>
      <w:r w:rsidR="009E2955">
        <w:rPr>
          <w:rFonts w:asciiTheme="majorBidi" w:hAnsiTheme="majorBidi" w:cstheme="majorBidi"/>
          <w:szCs w:val="24"/>
        </w:rPr>
        <w:t>a</w:t>
      </w:r>
      <w:r w:rsidR="009E2955" w:rsidRPr="001F3E0B">
        <w:rPr>
          <w:rFonts w:asciiTheme="majorBidi" w:hAnsiTheme="majorBidi" w:cstheme="majorBidi"/>
          <w:szCs w:val="24"/>
        </w:rPr>
        <w:t xml:space="preserve"> raksturu un radīto kaitējumu</w:t>
      </w:r>
      <w:r w:rsidR="009E2955">
        <w:rPr>
          <w:rFonts w:asciiTheme="majorBidi" w:hAnsiTheme="majorBidi" w:cstheme="majorBidi"/>
          <w:szCs w:val="24"/>
        </w:rPr>
        <w:t xml:space="preserve">, kā arī </w:t>
      </w:r>
      <w:r w:rsidRPr="001F3E0B">
        <w:rPr>
          <w:rFonts w:asciiTheme="majorBidi" w:hAnsiTheme="majorBidi" w:cstheme="majorBidi"/>
          <w:szCs w:val="24"/>
        </w:rPr>
        <w:t>apsūdzētā</w:t>
      </w:r>
      <w:r w:rsidR="00E4248B" w:rsidRPr="001F3E0B">
        <w:rPr>
          <w:rFonts w:asciiTheme="majorBidi" w:hAnsiTheme="majorBidi" w:cstheme="majorBidi"/>
          <w:szCs w:val="24"/>
        </w:rPr>
        <w:t xml:space="preserve"> </w:t>
      </w:r>
      <w:r w:rsidR="00806E13">
        <w:rPr>
          <w:rFonts w:asciiTheme="majorBidi" w:hAnsiTheme="majorBidi" w:cstheme="majorBidi"/>
          <w:color w:val="000000" w:themeColor="text1"/>
          <w:szCs w:val="24"/>
        </w:rPr>
        <w:t>[pers. A]</w:t>
      </w:r>
      <w:r w:rsidR="00A85CC5" w:rsidRPr="001F3E0B">
        <w:rPr>
          <w:rFonts w:asciiTheme="majorBidi" w:hAnsiTheme="majorBidi" w:cstheme="majorBidi"/>
          <w:color w:val="000000" w:themeColor="text1"/>
          <w:szCs w:val="24"/>
        </w:rPr>
        <w:t xml:space="preserve"> </w:t>
      </w:r>
      <w:r w:rsidRPr="001F3E0B">
        <w:rPr>
          <w:rFonts w:asciiTheme="majorBidi" w:hAnsiTheme="majorBidi" w:cstheme="majorBidi"/>
          <w:szCs w:val="24"/>
        </w:rPr>
        <w:t>personību,</w:t>
      </w:r>
      <w:r w:rsidR="009C34A5" w:rsidRPr="001F3E0B">
        <w:rPr>
          <w:rFonts w:asciiTheme="majorBidi" w:hAnsiTheme="majorBidi" w:cstheme="majorBidi"/>
          <w:szCs w:val="24"/>
        </w:rPr>
        <w:t xml:space="preserve"> tai skaitā to, ka viņš ir precējies, </w:t>
      </w:r>
      <w:r w:rsidR="00B862B4" w:rsidRPr="001F3E0B">
        <w:rPr>
          <w:rFonts w:asciiTheme="majorBidi" w:hAnsiTheme="majorBidi" w:cstheme="majorBidi"/>
          <w:szCs w:val="24"/>
        </w:rPr>
        <w:t xml:space="preserve">strādā algotu darbu, agrāk septiņas reizes tiesāts un viņa </w:t>
      </w:r>
      <w:r w:rsidR="009C34A5" w:rsidRPr="001F3E0B">
        <w:rPr>
          <w:rFonts w:asciiTheme="majorBidi" w:hAnsiTheme="majorBidi" w:cstheme="majorBidi"/>
          <w:szCs w:val="24"/>
        </w:rPr>
        <w:t xml:space="preserve">apgādībā </w:t>
      </w:r>
      <w:r w:rsidR="00B862B4" w:rsidRPr="001F3E0B">
        <w:rPr>
          <w:rFonts w:asciiTheme="majorBidi" w:hAnsiTheme="majorBidi" w:cstheme="majorBidi"/>
          <w:szCs w:val="24"/>
        </w:rPr>
        <w:t xml:space="preserve">ir </w:t>
      </w:r>
      <w:r w:rsidR="009C34A5" w:rsidRPr="001F3E0B">
        <w:rPr>
          <w:rFonts w:asciiTheme="majorBidi" w:hAnsiTheme="majorBidi" w:cstheme="majorBidi"/>
          <w:szCs w:val="24"/>
        </w:rPr>
        <w:t xml:space="preserve">divi nepilngadīgi bērni, </w:t>
      </w:r>
      <w:r w:rsidRPr="001F3E0B">
        <w:rPr>
          <w:rFonts w:asciiTheme="majorBidi" w:hAnsiTheme="majorBidi" w:cstheme="majorBidi"/>
          <w:szCs w:val="24"/>
        </w:rPr>
        <w:t xml:space="preserve">un </w:t>
      </w:r>
      <w:r w:rsidR="009E2955">
        <w:rPr>
          <w:rFonts w:asciiTheme="majorBidi" w:hAnsiTheme="majorBidi" w:cstheme="majorBidi"/>
          <w:szCs w:val="24"/>
        </w:rPr>
        <w:t xml:space="preserve">tiesa </w:t>
      </w:r>
      <w:r w:rsidRPr="001F3E0B">
        <w:rPr>
          <w:rFonts w:asciiTheme="majorBidi" w:hAnsiTheme="majorBidi" w:cstheme="majorBidi"/>
          <w:szCs w:val="24"/>
        </w:rPr>
        <w:t>motivējusi</w:t>
      </w:r>
      <w:r w:rsidR="00C440FB">
        <w:rPr>
          <w:rFonts w:asciiTheme="majorBidi" w:hAnsiTheme="majorBidi" w:cstheme="majorBidi"/>
          <w:szCs w:val="24"/>
        </w:rPr>
        <w:t xml:space="preserve"> </w:t>
      </w:r>
      <w:r w:rsidRPr="001F3E0B">
        <w:rPr>
          <w:rFonts w:asciiTheme="majorBidi" w:hAnsiTheme="majorBidi" w:cstheme="majorBidi"/>
          <w:szCs w:val="24"/>
        </w:rPr>
        <w:t>soda veid</w:t>
      </w:r>
      <w:r w:rsidR="009E2955">
        <w:rPr>
          <w:rFonts w:asciiTheme="majorBidi" w:hAnsiTheme="majorBidi" w:cstheme="majorBidi"/>
          <w:szCs w:val="24"/>
        </w:rPr>
        <w:t>a</w:t>
      </w:r>
      <w:r w:rsidRPr="001F3E0B">
        <w:rPr>
          <w:rFonts w:asciiTheme="majorBidi" w:hAnsiTheme="majorBidi" w:cstheme="majorBidi"/>
          <w:szCs w:val="24"/>
        </w:rPr>
        <w:t xml:space="preserve"> un</w:t>
      </w:r>
      <w:r w:rsidR="00A85CC5" w:rsidRPr="001F3E0B">
        <w:rPr>
          <w:rFonts w:asciiTheme="majorBidi" w:hAnsiTheme="majorBidi" w:cstheme="majorBidi"/>
          <w:szCs w:val="24"/>
        </w:rPr>
        <w:t xml:space="preserve"> </w:t>
      </w:r>
      <w:r w:rsidRPr="001F3E0B">
        <w:rPr>
          <w:rFonts w:asciiTheme="majorBidi" w:hAnsiTheme="majorBidi" w:cstheme="majorBidi"/>
          <w:szCs w:val="24"/>
        </w:rPr>
        <w:t>mēr</w:t>
      </w:r>
      <w:r w:rsidR="009E2955">
        <w:rPr>
          <w:rFonts w:asciiTheme="majorBidi" w:hAnsiTheme="majorBidi" w:cstheme="majorBidi"/>
          <w:szCs w:val="24"/>
        </w:rPr>
        <w:t>a noteikšanu</w:t>
      </w:r>
      <w:r w:rsidRPr="001F3E0B">
        <w:rPr>
          <w:rFonts w:asciiTheme="majorBidi" w:hAnsiTheme="majorBidi" w:cstheme="majorBidi"/>
          <w:szCs w:val="24"/>
        </w:rPr>
        <w:t>.</w:t>
      </w:r>
    </w:p>
    <w:p w14:paraId="423FCA6F" w14:textId="43DE3B86" w:rsidR="00926F3C" w:rsidRPr="001F3E0B" w:rsidRDefault="00E551CE" w:rsidP="008D1FAC">
      <w:pPr>
        <w:widowControl w:val="0"/>
        <w:shd w:val="clear" w:color="auto" w:fill="FFFFFF"/>
        <w:spacing w:after="0" w:line="276" w:lineRule="auto"/>
        <w:ind w:right="6" w:firstLine="709"/>
        <w:jc w:val="both"/>
        <w:rPr>
          <w:rFonts w:asciiTheme="majorBidi" w:hAnsiTheme="majorBidi" w:cstheme="majorBidi"/>
          <w:szCs w:val="24"/>
        </w:rPr>
      </w:pPr>
      <w:r w:rsidRPr="001F3E0B">
        <w:rPr>
          <w:rFonts w:asciiTheme="majorBidi" w:hAnsiTheme="majorBidi" w:cstheme="majorBidi"/>
          <w:szCs w:val="24"/>
        </w:rPr>
        <w:t xml:space="preserve">Kriminālprocesa likuma </w:t>
      </w:r>
      <w:proofErr w:type="gramStart"/>
      <w:r w:rsidRPr="001F3E0B">
        <w:rPr>
          <w:rFonts w:asciiTheme="majorBidi" w:hAnsiTheme="majorBidi" w:cstheme="majorBidi"/>
          <w:szCs w:val="24"/>
        </w:rPr>
        <w:t>527.panta</w:t>
      </w:r>
      <w:proofErr w:type="gramEnd"/>
      <w:r w:rsidRPr="001F3E0B">
        <w:rPr>
          <w:rFonts w:asciiTheme="majorBidi" w:hAnsiTheme="majorBidi" w:cstheme="majorBidi"/>
          <w:szCs w:val="24"/>
        </w:rPr>
        <w:t xml:space="preserve"> otrās daļas 6.punkts noteic, ka notiesājoša sprieduma motīvu daļā tiesa norāda motīvus par konkrētā soda piemērošanu.</w:t>
      </w:r>
    </w:p>
    <w:p w14:paraId="29E0BD8E" w14:textId="4D8EF3ED" w:rsidR="00B445B5" w:rsidRPr="001F3E0B" w:rsidRDefault="00926F3C" w:rsidP="00B445B5">
      <w:pPr>
        <w:widowControl w:val="0"/>
        <w:shd w:val="clear" w:color="auto" w:fill="FFFFFF"/>
        <w:spacing w:after="0" w:line="276" w:lineRule="auto"/>
        <w:ind w:right="6" w:firstLine="709"/>
        <w:jc w:val="both"/>
        <w:rPr>
          <w:rFonts w:asciiTheme="majorBidi" w:hAnsiTheme="majorBidi" w:cstheme="majorBidi"/>
          <w:szCs w:val="24"/>
        </w:rPr>
      </w:pPr>
      <w:r w:rsidRPr="001F3E0B">
        <w:rPr>
          <w:rFonts w:asciiTheme="majorBidi" w:hAnsiTheme="majorBidi" w:cstheme="majorBidi"/>
          <w:szCs w:val="24"/>
        </w:rPr>
        <w:t xml:space="preserve">Senāts norāda, ka tiesai ir jāmotivē Krimināllikuma </w:t>
      </w:r>
      <w:proofErr w:type="gramStart"/>
      <w:r w:rsidRPr="001F3E0B">
        <w:rPr>
          <w:rFonts w:asciiTheme="majorBidi" w:hAnsiTheme="majorBidi" w:cstheme="majorBidi"/>
          <w:szCs w:val="24"/>
        </w:rPr>
        <w:t>55.panta</w:t>
      </w:r>
      <w:proofErr w:type="gramEnd"/>
      <w:r w:rsidRPr="001F3E0B">
        <w:rPr>
          <w:rFonts w:asciiTheme="majorBidi" w:hAnsiTheme="majorBidi" w:cstheme="majorBidi"/>
          <w:szCs w:val="24"/>
        </w:rPr>
        <w:t xml:space="preserve"> 10.</w:t>
      </w:r>
      <w:r w:rsidRPr="001F3E0B">
        <w:rPr>
          <w:rFonts w:asciiTheme="majorBidi" w:hAnsiTheme="majorBidi" w:cstheme="majorBidi"/>
          <w:szCs w:val="24"/>
          <w:vertAlign w:val="superscript"/>
        </w:rPr>
        <w:t>1</w:t>
      </w:r>
      <w:r w:rsidRPr="001F3E0B">
        <w:rPr>
          <w:rFonts w:asciiTheme="majorBidi" w:hAnsiTheme="majorBidi" w:cstheme="majorBidi"/>
          <w:szCs w:val="24"/>
        </w:rPr>
        <w:t>daļa</w:t>
      </w:r>
      <w:r w:rsidR="00B445B5" w:rsidRPr="001F3E0B">
        <w:rPr>
          <w:rFonts w:asciiTheme="majorBidi" w:hAnsiTheme="majorBidi" w:cstheme="majorBidi"/>
          <w:szCs w:val="24"/>
        </w:rPr>
        <w:t>s</w:t>
      </w:r>
      <w:r w:rsidRPr="001F3E0B">
        <w:rPr>
          <w:rFonts w:asciiTheme="majorBidi" w:hAnsiTheme="majorBidi" w:cstheme="majorBidi"/>
          <w:szCs w:val="24"/>
        </w:rPr>
        <w:t xml:space="preserve"> piemērošana, bet nav jāmotivē, kāpēc tā nepiemēro Krimināllikuma 55.panta 10.</w:t>
      </w:r>
      <w:r w:rsidRPr="001F3E0B">
        <w:rPr>
          <w:rFonts w:asciiTheme="majorBidi" w:hAnsiTheme="majorBidi" w:cstheme="majorBidi"/>
          <w:szCs w:val="24"/>
          <w:vertAlign w:val="superscript"/>
        </w:rPr>
        <w:t>1</w:t>
      </w:r>
      <w:r w:rsidRPr="001F3E0B">
        <w:rPr>
          <w:rFonts w:asciiTheme="majorBidi" w:hAnsiTheme="majorBidi" w:cstheme="majorBidi"/>
          <w:szCs w:val="24"/>
        </w:rPr>
        <w:t>daļ</w:t>
      </w:r>
      <w:r w:rsidR="00B445B5" w:rsidRPr="001F3E0B">
        <w:rPr>
          <w:rFonts w:asciiTheme="majorBidi" w:hAnsiTheme="majorBidi" w:cstheme="majorBidi"/>
          <w:szCs w:val="24"/>
        </w:rPr>
        <w:t>u.</w:t>
      </w:r>
    </w:p>
    <w:p w14:paraId="6A68F6BA" w14:textId="05BFCB23" w:rsidR="00E551CE" w:rsidRPr="001F3E0B" w:rsidRDefault="00E551CE" w:rsidP="00B445B5">
      <w:pPr>
        <w:widowControl w:val="0"/>
        <w:shd w:val="clear" w:color="auto" w:fill="FFFFFF"/>
        <w:spacing w:after="0" w:line="276" w:lineRule="auto"/>
        <w:ind w:right="6" w:firstLine="709"/>
        <w:jc w:val="both"/>
        <w:rPr>
          <w:rFonts w:asciiTheme="majorBidi" w:hAnsiTheme="majorBidi" w:cstheme="majorBidi"/>
          <w:szCs w:val="24"/>
        </w:rPr>
      </w:pPr>
      <w:r w:rsidRPr="001F3E0B">
        <w:rPr>
          <w:rFonts w:asciiTheme="majorBidi" w:hAnsiTheme="majorBidi" w:cstheme="majorBidi"/>
          <w:szCs w:val="24"/>
        </w:rPr>
        <w:t>Pagarināt nosacīti notiesātā pārbaudes laiku nav tiesas pienākums, bet gan izvēle, ja tiesa to atzīst par nepieciešamu.</w:t>
      </w:r>
    </w:p>
    <w:p w14:paraId="2182A533" w14:textId="64294803" w:rsidR="003B3493" w:rsidRPr="001F3E0B" w:rsidRDefault="002F6A9A" w:rsidP="00EF2C91">
      <w:pPr>
        <w:widowControl w:val="0"/>
        <w:spacing w:after="0" w:line="276" w:lineRule="auto"/>
        <w:ind w:firstLine="709"/>
        <w:jc w:val="both"/>
        <w:rPr>
          <w:rFonts w:asciiTheme="majorBidi" w:eastAsia="Calibri" w:hAnsiTheme="majorBidi" w:cstheme="majorBidi"/>
          <w:szCs w:val="24"/>
        </w:rPr>
      </w:pPr>
      <w:r w:rsidRPr="001F3E0B">
        <w:rPr>
          <w:rFonts w:asciiTheme="majorBidi" w:eastAsia="Calibri" w:hAnsiTheme="majorBidi" w:cstheme="majorBidi"/>
          <w:szCs w:val="24"/>
        </w:rPr>
        <w:t xml:space="preserve">Senāts atzīst, ka apsūdzētā </w:t>
      </w:r>
      <w:r w:rsidR="00806E13">
        <w:rPr>
          <w:rFonts w:asciiTheme="majorBidi" w:eastAsia="Calibri" w:hAnsiTheme="majorBidi" w:cstheme="majorBidi"/>
          <w:szCs w:val="24"/>
        </w:rPr>
        <w:t>[pers. A]</w:t>
      </w:r>
      <w:r w:rsidRPr="001F3E0B">
        <w:rPr>
          <w:rFonts w:asciiTheme="majorBidi" w:eastAsia="Calibri" w:hAnsiTheme="majorBidi" w:cstheme="majorBidi"/>
          <w:szCs w:val="24"/>
        </w:rPr>
        <w:t xml:space="preserve"> atsauces kasācijas sūdzībā uz Krimināllikuma normu pārkāpumiem ir saistītas ar viņa subjektīvo viedokli par viņam nosakāmo sodu, </w:t>
      </w:r>
      <w:r w:rsidR="00EF2C91">
        <w:rPr>
          <w:rFonts w:asciiTheme="majorBidi" w:eastAsia="Calibri" w:hAnsiTheme="majorBidi" w:cstheme="majorBidi"/>
          <w:szCs w:val="24"/>
        </w:rPr>
        <w:t>nevis ar juridiskiem iemesliem, kas būtu par pamatu apelācijas instances tiesas nolēmuma atcelšanai.</w:t>
      </w:r>
    </w:p>
    <w:p w14:paraId="3F768814" w14:textId="336FF32E" w:rsidR="00E60549" w:rsidRPr="001F3E0B" w:rsidRDefault="00E60549" w:rsidP="003B3493">
      <w:pPr>
        <w:widowControl w:val="0"/>
        <w:spacing w:after="0" w:line="276" w:lineRule="auto"/>
        <w:ind w:firstLine="709"/>
        <w:jc w:val="both"/>
        <w:rPr>
          <w:rFonts w:asciiTheme="majorBidi" w:hAnsiTheme="majorBidi" w:cstheme="majorBidi"/>
          <w:szCs w:val="24"/>
        </w:rPr>
      </w:pPr>
      <w:r w:rsidRPr="001F3E0B">
        <w:rPr>
          <w:rFonts w:asciiTheme="majorBidi" w:hAnsiTheme="majorBidi" w:cstheme="majorBidi"/>
          <w:szCs w:val="24"/>
        </w:rPr>
        <w:t>[</w:t>
      </w:r>
      <w:r w:rsidR="00EF2C91">
        <w:rPr>
          <w:rFonts w:asciiTheme="majorBidi" w:hAnsiTheme="majorBidi" w:cstheme="majorBidi"/>
          <w:szCs w:val="24"/>
        </w:rPr>
        <w:t>9</w:t>
      </w:r>
      <w:r w:rsidRPr="001F3E0B">
        <w:rPr>
          <w:rFonts w:asciiTheme="majorBidi" w:hAnsiTheme="majorBidi" w:cstheme="majorBidi"/>
          <w:szCs w:val="24"/>
        </w:rPr>
        <w:t>.2] </w:t>
      </w:r>
      <w:r w:rsidR="00350F7F" w:rsidRPr="001F3E0B">
        <w:rPr>
          <w:rFonts w:asciiTheme="majorBidi" w:hAnsiTheme="majorBidi" w:cstheme="majorBidi"/>
          <w:szCs w:val="24"/>
        </w:rPr>
        <w:t xml:space="preserve">Senāts atzīst, ka prokurors nepamatoti kasācijas protestā atkārtojis apelācijas protesta argumentus daļā par pirmās instances tiesas pieļautiem Kriminālprocesa likuma </w:t>
      </w:r>
      <w:proofErr w:type="gramStart"/>
      <w:r w:rsidR="00350F7F" w:rsidRPr="001F3E0B">
        <w:rPr>
          <w:rFonts w:asciiTheme="majorBidi" w:hAnsiTheme="majorBidi" w:cstheme="majorBidi"/>
          <w:szCs w:val="24"/>
        </w:rPr>
        <w:t>511.panta</w:t>
      </w:r>
      <w:proofErr w:type="gramEnd"/>
      <w:r w:rsidR="00350F7F" w:rsidRPr="001F3E0B">
        <w:rPr>
          <w:rFonts w:asciiTheme="majorBidi" w:hAnsiTheme="majorBidi" w:cstheme="majorBidi"/>
          <w:szCs w:val="24"/>
        </w:rPr>
        <w:t xml:space="preserve"> otrās daļas un 512.panta pirmās daļas pārkāpumiem sakarā ar pretrunīgu pirmās instances tiesas saīsināto un pilno spriedumu.</w:t>
      </w:r>
    </w:p>
    <w:p w14:paraId="47F864CE" w14:textId="2006ADDD" w:rsidR="00A90761" w:rsidRPr="003A1D12" w:rsidRDefault="00920DF9" w:rsidP="003A1D12">
      <w:pPr>
        <w:widowControl w:val="0"/>
        <w:spacing w:after="0" w:line="276" w:lineRule="auto"/>
        <w:ind w:firstLine="709"/>
        <w:jc w:val="both"/>
        <w:rPr>
          <w:rFonts w:asciiTheme="majorBidi" w:eastAsia="Times New Roman" w:hAnsiTheme="majorBidi" w:cstheme="majorBidi"/>
          <w:szCs w:val="24"/>
        </w:rPr>
      </w:pPr>
      <w:r w:rsidRPr="001F3E0B">
        <w:rPr>
          <w:rFonts w:asciiTheme="majorBidi" w:hAnsiTheme="majorBidi" w:cstheme="majorBidi"/>
          <w:szCs w:val="24"/>
        </w:rPr>
        <w:t xml:space="preserve">No </w:t>
      </w:r>
      <w:r w:rsidR="00506337" w:rsidRPr="001F3E0B">
        <w:rPr>
          <w:rFonts w:asciiTheme="majorBidi" w:hAnsiTheme="majorBidi" w:cstheme="majorBidi"/>
          <w:szCs w:val="24"/>
        </w:rPr>
        <w:t xml:space="preserve">Zemgales rajona tiesas </w:t>
      </w:r>
      <w:proofErr w:type="gramStart"/>
      <w:r w:rsidR="00506337" w:rsidRPr="001F3E0B">
        <w:rPr>
          <w:rFonts w:asciiTheme="majorBidi" w:hAnsiTheme="majorBidi" w:cstheme="majorBidi"/>
          <w:szCs w:val="24"/>
        </w:rPr>
        <w:t>2021.gada</w:t>
      </w:r>
      <w:proofErr w:type="gramEnd"/>
      <w:r w:rsidR="00506337" w:rsidRPr="001F3E0B">
        <w:rPr>
          <w:rFonts w:asciiTheme="majorBidi" w:hAnsiTheme="majorBidi" w:cstheme="majorBidi"/>
          <w:szCs w:val="24"/>
        </w:rPr>
        <w:t xml:space="preserve"> 5.janvāra </w:t>
      </w:r>
      <w:r w:rsidR="005A3D37" w:rsidRPr="001F3E0B">
        <w:rPr>
          <w:rFonts w:asciiTheme="majorBidi" w:hAnsiTheme="majorBidi" w:cstheme="majorBidi"/>
          <w:szCs w:val="24"/>
        </w:rPr>
        <w:t xml:space="preserve">saīsinātā </w:t>
      </w:r>
      <w:r w:rsidRPr="001F3E0B">
        <w:rPr>
          <w:rFonts w:asciiTheme="majorBidi" w:hAnsiTheme="majorBidi" w:cstheme="majorBidi"/>
          <w:szCs w:val="24"/>
        </w:rPr>
        <w:t xml:space="preserve">sprieduma </w:t>
      </w:r>
      <w:r w:rsidR="00AA7DE4" w:rsidRPr="001F3E0B">
        <w:rPr>
          <w:rFonts w:asciiTheme="majorBidi" w:hAnsiTheme="majorBidi" w:cstheme="majorBidi"/>
          <w:szCs w:val="24"/>
        </w:rPr>
        <w:t xml:space="preserve">rezolutīvās daļas </w:t>
      </w:r>
      <w:r w:rsidRPr="001F3E0B">
        <w:rPr>
          <w:rFonts w:asciiTheme="majorBidi" w:hAnsiTheme="majorBidi" w:cstheme="majorBidi"/>
          <w:szCs w:val="24"/>
        </w:rPr>
        <w:t>konstatējams, ka</w:t>
      </w:r>
      <w:r w:rsidR="004E3B65" w:rsidRPr="001F3E0B">
        <w:rPr>
          <w:rFonts w:asciiTheme="majorBidi" w:hAnsiTheme="majorBidi" w:cstheme="majorBidi"/>
          <w:szCs w:val="24"/>
        </w:rPr>
        <w:t xml:space="preserve"> tiesa</w:t>
      </w:r>
      <w:r w:rsidR="00AA7DE4" w:rsidRPr="001F3E0B">
        <w:rPr>
          <w:rFonts w:asciiTheme="majorBidi" w:hAnsiTheme="majorBidi" w:cstheme="majorBidi"/>
          <w:szCs w:val="24"/>
        </w:rPr>
        <w:t xml:space="preserve"> s</w:t>
      </w:r>
      <w:r w:rsidR="00AA7DE4" w:rsidRPr="001F3E0B">
        <w:rPr>
          <w:rFonts w:asciiTheme="majorBidi" w:eastAsia="Times New Roman" w:hAnsiTheme="majorBidi" w:cstheme="majorBidi"/>
          <w:szCs w:val="24"/>
        </w:rPr>
        <w:t xml:space="preserve">askaņā ar Krimināllikuma 52.panta pirmās daļas 2.punktu </w:t>
      </w:r>
      <w:r w:rsidR="00E73965">
        <w:rPr>
          <w:rFonts w:asciiTheme="majorBidi" w:eastAsia="Times New Roman" w:hAnsiTheme="majorBidi" w:cstheme="majorBidi"/>
          <w:szCs w:val="24"/>
        </w:rPr>
        <w:t>[pers. A]</w:t>
      </w:r>
      <w:r w:rsidR="00AA7DE4" w:rsidRPr="001F3E0B">
        <w:rPr>
          <w:rFonts w:asciiTheme="majorBidi" w:eastAsia="Times New Roman" w:hAnsiTheme="majorBidi" w:cstheme="majorBidi"/>
          <w:szCs w:val="24"/>
        </w:rPr>
        <w:t xml:space="preserve"> soda termiņā ieskaitījusi aizturēšanā pavadīto laiku</w:t>
      </w:r>
      <w:r w:rsidR="003A1D12">
        <w:rPr>
          <w:rFonts w:asciiTheme="majorBidi" w:eastAsia="Times New Roman" w:hAnsiTheme="majorBidi" w:cstheme="majorBidi"/>
          <w:szCs w:val="24"/>
        </w:rPr>
        <w:t> </w:t>
      </w:r>
      <w:r w:rsidR="004C7400">
        <w:rPr>
          <w:rFonts w:asciiTheme="majorBidi" w:eastAsia="Times New Roman" w:hAnsiTheme="majorBidi" w:cstheme="majorBidi"/>
          <w:szCs w:val="24"/>
        </w:rPr>
        <w:t xml:space="preserve">– </w:t>
      </w:r>
      <w:r w:rsidR="00AA7DE4" w:rsidRPr="001F3E0B">
        <w:rPr>
          <w:rFonts w:asciiTheme="majorBidi" w:eastAsia="Times New Roman" w:hAnsiTheme="majorBidi" w:cstheme="majorBidi"/>
          <w:szCs w:val="24"/>
        </w:rPr>
        <w:t>2012.gada 28.septembr</w:t>
      </w:r>
      <w:r w:rsidR="004C7400">
        <w:rPr>
          <w:rFonts w:asciiTheme="majorBidi" w:eastAsia="Times New Roman" w:hAnsiTheme="majorBidi" w:cstheme="majorBidi"/>
          <w:szCs w:val="24"/>
        </w:rPr>
        <w:t>i</w:t>
      </w:r>
      <w:r w:rsidR="003A1D12">
        <w:rPr>
          <w:rFonts w:asciiTheme="majorBidi" w:eastAsia="Times New Roman" w:hAnsiTheme="majorBidi" w:cstheme="majorBidi"/>
          <w:szCs w:val="24"/>
        </w:rPr>
        <w:t> –</w:t>
      </w:r>
      <w:r w:rsidR="00AA7DE4" w:rsidRPr="001F3E0B">
        <w:rPr>
          <w:rFonts w:asciiTheme="majorBidi" w:eastAsia="Times New Roman" w:hAnsiTheme="majorBidi" w:cstheme="majorBidi"/>
          <w:szCs w:val="24"/>
        </w:rPr>
        <w:t xml:space="preserve">, </w:t>
      </w:r>
      <w:r w:rsidR="00AA7DE4" w:rsidRPr="001F3E0B">
        <w:rPr>
          <w:rFonts w:asciiTheme="majorBidi" w:hAnsiTheme="majorBidi" w:cstheme="majorBidi"/>
          <w:szCs w:val="24"/>
        </w:rPr>
        <w:t>atzīstot par izciestām 8 piespiedu darba stundas.</w:t>
      </w:r>
    </w:p>
    <w:p w14:paraId="487CEC91" w14:textId="0D8F27D9" w:rsidR="00132C6C" w:rsidRPr="001F3E0B" w:rsidRDefault="00A0763E" w:rsidP="00A90761">
      <w:pPr>
        <w:widowControl w:val="0"/>
        <w:spacing w:after="0" w:line="276" w:lineRule="auto"/>
        <w:ind w:firstLine="709"/>
        <w:jc w:val="both"/>
        <w:rPr>
          <w:rFonts w:asciiTheme="majorBidi" w:eastAsia="Times New Roman" w:hAnsiTheme="majorBidi" w:cstheme="majorBidi"/>
          <w:szCs w:val="24"/>
        </w:rPr>
      </w:pPr>
      <w:r w:rsidRPr="001F3E0B">
        <w:rPr>
          <w:rFonts w:asciiTheme="majorBidi" w:hAnsiTheme="majorBidi" w:cstheme="majorBidi"/>
          <w:szCs w:val="24"/>
        </w:rPr>
        <w:t xml:space="preserve">Ar </w:t>
      </w:r>
      <w:r w:rsidR="003A4BD1" w:rsidRPr="001F3E0B">
        <w:rPr>
          <w:rFonts w:asciiTheme="majorBidi" w:hAnsiTheme="majorBidi" w:cstheme="majorBidi"/>
          <w:szCs w:val="24"/>
        </w:rPr>
        <w:t xml:space="preserve">Zemgales rajona tiesas </w:t>
      </w:r>
      <w:proofErr w:type="gramStart"/>
      <w:r w:rsidR="003A4BD1" w:rsidRPr="001F3E0B">
        <w:rPr>
          <w:rFonts w:asciiTheme="majorBidi" w:hAnsiTheme="majorBidi" w:cstheme="majorBidi"/>
          <w:szCs w:val="24"/>
        </w:rPr>
        <w:t>2021.gada</w:t>
      </w:r>
      <w:proofErr w:type="gramEnd"/>
      <w:r w:rsidR="003A4BD1" w:rsidRPr="001F3E0B">
        <w:rPr>
          <w:rFonts w:asciiTheme="majorBidi" w:hAnsiTheme="majorBidi" w:cstheme="majorBidi"/>
          <w:szCs w:val="24"/>
        </w:rPr>
        <w:t xml:space="preserve"> 26.janvāra lēmumu </w:t>
      </w:r>
      <w:r w:rsidR="007D078F" w:rsidRPr="001F3E0B">
        <w:rPr>
          <w:rFonts w:asciiTheme="majorBidi" w:hAnsiTheme="majorBidi" w:cstheme="majorBidi"/>
          <w:szCs w:val="24"/>
        </w:rPr>
        <w:t>saskaņā ar Kriminālprocesa likuma 474.pantu</w:t>
      </w:r>
      <w:r w:rsidR="00132C6C" w:rsidRPr="001F3E0B">
        <w:rPr>
          <w:rFonts w:asciiTheme="majorBidi" w:hAnsiTheme="majorBidi" w:cstheme="majorBidi"/>
          <w:szCs w:val="24"/>
        </w:rPr>
        <w:t xml:space="preserve"> labota pārrakstīšanās kļūda saīsinātā sprieduma rezolutīvajā daļā un izslēgta norāde par </w:t>
      </w:r>
      <w:r w:rsidR="00132C6C" w:rsidRPr="001F3E0B">
        <w:rPr>
          <w:rFonts w:asciiTheme="majorBidi" w:eastAsia="Times New Roman" w:hAnsiTheme="majorBidi" w:cstheme="majorBidi"/>
          <w:szCs w:val="24"/>
        </w:rPr>
        <w:t>Krimināllikuma 52.panta pirmās daļas 2.punkta piemērošanu.</w:t>
      </w:r>
    </w:p>
    <w:p w14:paraId="4ABB1727" w14:textId="401CE5E4" w:rsidR="00431123" w:rsidRPr="001F3E0B" w:rsidRDefault="00431123" w:rsidP="00431123">
      <w:pPr>
        <w:spacing w:after="0" w:line="276" w:lineRule="auto"/>
        <w:ind w:firstLine="709"/>
        <w:jc w:val="both"/>
        <w:rPr>
          <w:rFonts w:asciiTheme="majorBidi" w:eastAsia="Times New Roman" w:hAnsiTheme="majorBidi" w:cstheme="majorBidi"/>
          <w:szCs w:val="24"/>
        </w:rPr>
      </w:pPr>
      <w:r w:rsidRPr="001F3E0B">
        <w:rPr>
          <w:rFonts w:asciiTheme="majorBidi" w:hAnsiTheme="majorBidi" w:cstheme="majorBidi"/>
          <w:szCs w:val="24"/>
        </w:rPr>
        <w:t xml:space="preserve">No Zemgales rajona tiesas </w:t>
      </w:r>
      <w:proofErr w:type="gramStart"/>
      <w:r w:rsidRPr="001F3E0B">
        <w:rPr>
          <w:rFonts w:asciiTheme="majorBidi" w:hAnsiTheme="majorBidi" w:cstheme="majorBidi"/>
          <w:szCs w:val="24"/>
        </w:rPr>
        <w:t>2021.gada</w:t>
      </w:r>
      <w:proofErr w:type="gramEnd"/>
      <w:r w:rsidRPr="001F3E0B">
        <w:rPr>
          <w:rFonts w:asciiTheme="majorBidi" w:hAnsiTheme="majorBidi" w:cstheme="majorBidi"/>
          <w:szCs w:val="24"/>
        </w:rPr>
        <w:t xml:space="preserve"> 5.janvāra pilna sprieduma rezolutīvās daļas konstatējams, ka </w:t>
      </w:r>
      <w:r w:rsidR="00D84CDB" w:rsidRPr="001F3E0B">
        <w:rPr>
          <w:rFonts w:asciiTheme="majorBidi" w:hAnsiTheme="majorBidi" w:cstheme="majorBidi"/>
          <w:szCs w:val="24"/>
        </w:rPr>
        <w:t xml:space="preserve">lēmums par </w:t>
      </w:r>
      <w:r w:rsidR="00D84CDB" w:rsidRPr="001F3E0B">
        <w:rPr>
          <w:rFonts w:asciiTheme="majorBidi" w:eastAsia="Times New Roman" w:hAnsiTheme="majorBidi" w:cstheme="majorBidi"/>
          <w:szCs w:val="24"/>
        </w:rPr>
        <w:t xml:space="preserve">Krimināllikuma 52.panta pirmās daļas 2.punkta piemērošanu </w:t>
      </w:r>
      <w:r w:rsidR="005432B7" w:rsidRPr="001F3E0B">
        <w:rPr>
          <w:rFonts w:asciiTheme="majorBidi" w:eastAsia="Times New Roman" w:hAnsiTheme="majorBidi" w:cstheme="majorBidi"/>
          <w:szCs w:val="24"/>
        </w:rPr>
        <w:t>tajā nav ietverts.</w:t>
      </w:r>
    </w:p>
    <w:p w14:paraId="6C3DD313" w14:textId="119E8A07" w:rsidR="00A261E1" w:rsidRPr="001F3E0B" w:rsidRDefault="00A261E1" w:rsidP="006C695F">
      <w:pPr>
        <w:spacing w:after="0" w:line="276" w:lineRule="auto"/>
        <w:ind w:firstLine="709"/>
        <w:jc w:val="both"/>
        <w:rPr>
          <w:rFonts w:asciiTheme="majorBidi" w:eastAsia="Times New Roman" w:hAnsiTheme="majorBidi" w:cstheme="majorBidi"/>
          <w:szCs w:val="24"/>
        </w:rPr>
      </w:pPr>
      <w:r w:rsidRPr="001F3E0B">
        <w:rPr>
          <w:rFonts w:asciiTheme="majorBidi" w:hAnsiTheme="majorBidi" w:cstheme="majorBidi"/>
          <w:szCs w:val="24"/>
        </w:rPr>
        <w:t xml:space="preserve">Apelācijas instances tiesa atzinusi par pamatotu prokurora norādi, ka pirmās instances tiesa ir </w:t>
      </w:r>
      <w:r w:rsidRPr="001F3E0B">
        <w:rPr>
          <w:rFonts w:asciiTheme="majorBidi" w:eastAsia="Times New Roman" w:hAnsiTheme="majorBidi" w:cstheme="majorBidi"/>
          <w:szCs w:val="24"/>
        </w:rPr>
        <w:t>kļūdaini piemēroj</w:t>
      </w:r>
      <w:r w:rsidR="00803AD2" w:rsidRPr="001F3E0B">
        <w:rPr>
          <w:rFonts w:asciiTheme="majorBidi" w:eastAsia="Times New Roman" w:hAnsiTheme="majorBidi" w:cstheme="majorBidi"/>
          <w:szCs w:val="24"/>
        </w:rPr>
        <w:t>usi</w:t>
      </w:r>
      <w:r w:rsidRPr="001F3E0B">
        <w:rPr>
          <w:rFonts w:asciiTheme="majorBidi" w:eastAsia="Times New Roman" w:hAnsiTheme="majorBidi" w:cstheme="majorBidi"/>
          <w:szCs w:val="24"/>
        </w:rPr>
        <w:t xml:space="preserve"> tiesību normu par pārrakstīšanās kļūdas labošanu</w:t>
      </w:r>
      <w:r w:rsidR="00803AD2" w:rsidRPr="001F3E0B">
        <w:rPr>
          <w:rFonts w:asciiTheme="majorBidi" w:eastAsia="Times New Roman" w:hAnsiTheme="majorBidi" w:cstheme="majorBidi"/>
          <w:szCs w:val="24"/>
        </w:rPr>
        <w:t xml:space="preserve">, norādot, ka pārrakstīšanās kļūdu labošana nav attiecināma uz tiesas nolēmuma rezolutīvajā daļā noteiktā soda grozīšanu vai papildināšanu, un ar </w:t>
      </w:r>
      <w:proofErr w:type="gramStart"/>
      <w:r w:rsidR="00803AD2" w:rsidRPr="001F3E0B">
        <w:rPr>
          <w:rFonts w:asciiTheme="majorBidi" w:eastAsia="Times New Roman" w:hAnsiTheme="majorBidi" w:cstheme="majorBidi"/>
          <w:szCs w:val="24"/>
        </w:rPr>
        <w:t>2022.gada</w:t>
      </w:r>
      <w:proofErr w:type="gramEnd"/>
      <w:r w:rsidR="00803AD2" w:rsidRPr="001F3E0B">
        <w:rPr>
          <w:rFonts w:asciiTheme="majorBidi" w:eastAsia="Times New Roman" w:hAnsiTheme="majorBidi" w:cstheme="majorBidi"/>
          <w:szCs w:val="24"/>
        </w:rPr>
        <w:t xml:space="preserve"> 28.aprīļa spriedumu atc</w:t>
      </w:r>
      <w:r w:rsidR="00F9276D">
        <w:rPr>
          <w:rFonts w:asciiTheme="majorBidi" w:eastAsia="Times New Roman" w:hAnsiTheme="majorBidi" w:cstheme="majorBidi"/>
          <w:szCs w:val="24"/>
        </w:rPr>
        <w:t>ēlusi</w:t>
      </w:r>
      <w:r w:rsidR="00803AD2" w:rsidRPr="001F3E0B">
        <w:rPr>
          <w:rFonts w:asciiTheme="majorBidi" w:eastAsia="Times New Roman" w:hAnsiTheme="majorBidi" w:cstheme="majorBidi"/>
          <w:szCs w:val="24"/>
        </w:rPr>
        <w:t xml:space="preserve">, </w:t>
      </w:r>
      <w:r w:rsidR="00B62095" w:rsidRPr="001F3E0B">
        <w:rPr>
          <w:rFonts w:asciiTheme="majorBidi" w:eastAsia="Times New Roman" w:hAnsiTheme="majorBidi" w:cstheme="majorBidi"/>
          <w:szCs w:val="24"/>
        </w:rPr>
        <w:t xml:space="preserve">tai skaitā </w:t>
      </w:r>
      <w:r w:rsidR="002C6CDE" w:rsidRPr="001F3E0B">
        <w:rPr>
          <w:rFonts w:asciiTheme="majorBidi" w:eastAsia="Times New Roman" w:hAnsiTheme="majorBidi" w:cstheme="majorBidi"/>
          <w:szCs w:val="24"/>
        </w:rPr>
        <w:t>Zemgales rajona tiesas 2021.gada 26.janvāra lēmum</w:t>
      </w:r>
      <w:r w:rsidR="00F9276D">
        <w:rPr>
          <w:rFonts w:asciiTheme="majorBidi" w:eastAsia="Times New Roman" w:hAnsiTheme="majorBidi" w:cstheme="majorBidi"/>
          <w:szCs w:val="24"/>
        </w:rPr>
        <w:t>u.</w:t>
      </w:r>
    </w:p>
    <w:p w14:paraId="579F46B4" w14:textId="61C3AEDB" w:rsidR="002251DB" w:rsidRPr="001F3E0B" w:rsidRDefault="002251DB" w:rsidP="00F10366">
      <w:pPr>
        <w:spacing w:after="0" w:line="276" w:lineRule="auto"/>
        <w:ind w:firstLine="709"/>
        <w:jc w:val="both"/>
        <w:rPr>
          <w:rFonts w:asciiTheme="majorBidi" w:hAnsiTheme="majorBidi" w:cstheme="majorBidi"/>
          <w:szCs w:val="24"/>
        </w:rPr>
      </w:pPr>
      <w:r w:rsidRPr="001F3E0B">
        <w:rPr>
          <w:rFonts w:asciiTheme="majorBidi" w:hAnsiTheme="majorBidi" w:cstheme="majorBidi"/>
          <w:szCs w:val="24"/>
        </w:rPr>
        <w:t xml:space="preserve">Apelācijas instances tiesa atzinusi, ka pirmās instances tiesas pieļauto pārkāpumu iespējams novērst apelācijas instances tiesā, taisot jaunu spriedumu daļā par </w:t>
      </w:r>
      <w:r w:rsidR="00E73965">
        <w:rPr>
          <w:rFonts w:asciiTheme="majorBidi" w:hAnsiTheme="majorBidi" w:cstheme="majorBidi"/>
          <w:szCs w:val="24"/>
        </w:rPr>
        <w:t>[pers. A]</w:t>
      </w:r>
      <w:r w:rsidRPr="001F3E0B">
        <w:rPr>
          <w:rFonts w:asciiTheme="majorBidi" w:hAnsiTheme="majorBidi" w:cstheme="majorBidi"/>
          <w:szCs w:val="24"/>
        </w:rPr>
        <w:t xml:space="preserve"> nosakāmo sodu pēc noziedzīgo nodarījumu un spriedumu kopības.</w:t>
      </w:r>
    </w:p>
    <w:p w14:paraId="755B863D" w14:textId="0DA2ADE5" w:rsidR="00452C1B" w:rsidRPr="00452C1B" w:rsidRDefault="00452C1B" w:rsidP="00452C1B">
      <w:pPr>
        <w:spacing w:after="0" w:line="276" w:lineRule="auto"/>
        <w:ind w:firstLine="709"/>
        <w:jc w:val="both"/>
        <w:rPr>
          <w:rFonts w:asciiTheme="majorBidi" w:hAnsiTheme="majorBidi" w:cstheme="majorBidi"/>
          <w:szCs w:val="24"/>
        </w:rPr>
      </w:pPr>
      <w:r w:rsidRPr="001F3E0B">
        <w:rPr>
          <w:rFonts w:asciiTheme="majorBidi" w:eastAsia="Times New Roman" w:hAnsiTheme="majorBidi" w:cstheme="majorBidi"/>
          <w:szCs w:val="24"/>
        </w:rPr>
        <w:t xml:space="preserve">Ar Zemgales apgabaltiesas </w:t>
      </w:r>
      <w:proofErr w:type="gramStart"/>
      <w:r w:rsidRPr="001F3E0B">
        <w:rPr>
          <w:rFonts w:asciiTheme="majorBidi" w:eastAsia="Times New Roman" w:hAnsiTheme="majorBidi" w:cstheme="majorBidi"/>
          <w:szCs w:val="24"/>
        </w:rPr>
        <w:t>2022.gada</w:t>
      </w:r>
      <w:proofErr w:type="gramEnd"/>
      <w:r w:rsidRPr="001F3E0B">
        <w:rPr>
          <w:rFonts w:asciiTheme="majorBidi" w:eastAsia="Times New Roman" w:hAnsiTheme="majorBidi" w:cstheme="majorBidi"/>
          <w:szCs w:val="24"/>
        </w:rPr>
        <w:t xml:space="preserve"> 28.aprīļa spriedumu atcelts </w:t>
      </w:r>
      <w:r w:rsidRPr="001F3E0B">
        <w:rPr>
          <w:rFonts w:asciiTheme="majorBidi" w:hAnsiTheme="majorBidi" w:cstheme="majorBidi"/>
          <w:szCs w:val="24"/>
        </w:rPr>
        <w:t xml:space="preserve">Zemgales rajona tiesas 2021.gada 5.janvāra spriedums daļā par </w:t>
      </w:r>
      <w:r w:rsidR="00E73965">
        <w:rPr>
          <w:rFonts w:asciiTheme="majorBidi" w:hAnsiTheme="majorBidi" w:cstheme="majorBidi"/>
          <w:szCs w:val="24"/>
        </w:rPr>
        <w:t>[pers. A]</w:t>
      </w:r>
      <w:r w:rsidRPr="001F3E0B">
        <w:rPr>
          <w:rFonts w:asciiTheme="majorBidi" w:hAnsiTheme="majorBidi" w:cstheme="majorBidi"/>
          <w:szCs w:val="24"/>
        </w:rPr>
        <w:t xml:space="preserve"> saskaņā ar Krimināllikuma 50.panta pirmo un trešo daļu noteikto galīgo sodu </w:t>
      </w:r>
      <w:r>
        <w:rPr>
          <w:rFonts w:asciiTheme="majorBidi" w:hAnsiTheme="majorBidi" w:cstheme="majorBidi"/>
          <w:szCs w:val="24"/>
        </w:rPr>
        <w:t xml:space="preserve">un </w:t>
      </w:r>
      <w:r w:rsidRPr="001F3E0B">
        <w:rPr>
          <w:rFonts w:asciiTheme="majorBidi" w:hAnsiTheme="majorBidi" w:cstheme="majorBidi"/>
          <w:szCs w:val="24"/>
        </w:rPr>
        <w:t>noteikts sods pēc noziedzīgo nodarījumu un spriedumu kopības</w:t>
      </w:r>
      <w:r>
        <w:rPr>
          <w:rFonts w:asciiTheme="majorBidi" w:hAnsiTheme="majorBidi" w:cstheme="majorBidi"/>
          <w:szCs w:val="24"/>
        </w:rPr>
        <w:t xml:space="preserve">. Tāpat ar </w:t>
      </w:r>
      <w:proofErr w:type="gramStart"/>
      <w:r>
        <w:rPr>
          <w:rFonts w:asciiTheme="majorBidi" w:hAnsiTheme="majorBidi" w:cstheme="majorBidi"/>
          <w:szCs w:val="24"/>
        </w:rPr>
        <w:t>2022.gada</w:t>
      </w:r>
      <w:proofErr w:type="gramEnd"/>
      <w:r>
        <w:rPr>
          <w:rFonts w:asciiTheme="majorBidi" w:hAnsiTheme="majorBidi" w:cstheme="majorBidi"/>
          <w:szCs w:val="24"/>
        </w:rPr>
        <w:t xml:space="preserve"> 28.aprīļa spriedumu</w:t>
      </w:r>
      <w:r w:rsidRPr="001F3E0B">
        <w:rPr>
          <w:rFonts w:asciiTheme="majorBidi" w:hAnsiTheme="majorBidi" w:cstheme="majorBidi"/>
          <w:szCs w:val="24"/>
        </w:rPr>
        <w:t xml:space="preserve"> </w:t>
      </w:r>
      <w:r>
        <w:rPr>
          <w:rFonts w:asciiTheme="majorBidi" w:hAnsiTheme="majorBidi" w:cstheme="majorBidi"/>
          <w:szCs w:val="24"/>
        </w:rPr>
        <w:t>atbilstoši</w:t>
      </w:r>
      <w:r w:rsidRPr="001F3E0B">
        <w:rPr>
          <w:rFonts w:asciiTheme="majorBidi" w:hAnsiTheme="majorBidi" w:cstheme="majorBidi"/>
          <w:szCs w:val="24"/>
        </w:rPr>
        <w:t xml:space="preserve"> Krimināllikuma 52.panta pirmās daļas 2.punkt</w:t>
      </w:r>
      <w:r>
        <w:rPr>
          <w:rFonts w:asciiTheme="majorBidi" w:hAnsiTheme="majorBidi" w:cstheme="majorBidi"/>
          <w:szCs w:val="24"/>
        </w:rPr>
        <w:t>am</w:t>
      </w:r>
      <w:r w:rsidRPr="001F3E0B">
        <w:rPr>
          <w:rFonts w:asciiTheme="majorBidi" w:hAnsiTheme="majorBidi" w:cstheme="majorBidi"/>
          <w:szCs w:val="24"/>
        </w:rPr>
        <w:t xml:space="preserve"> </w:t>
      </w:r>
      <w:r w:rsidR="00E73965">
        <w:rPr>
          <w:rFonts w:asciiTheme="majorBidi" w:hAnsiTheme="majorBidi" w:cstheme="majorBidi"/>
          <w:szCs w:val="24"/>
        </w:rPr>
        <w:t>[pers. A]</w:t>
      </w:r>
      <w:r w:rsidRPr="001F3E0B">
        <w:rPr>
          <w:rFonts w:asciiTheme="majorBidi" w:hAnsiTheme="majorBidi" w:cstheme="majorBidi"/>
          <w:szCs w:val="24"/>
        </w:rPr>
        <w:t xml:space="preserve"> soda </w:t>
      </w:r>
      <w:r w:rsidRPr="001F3E0B">
        <w:rPr>
          <w:rFonts w:asciiTheme="majorBidi" w:eastAsia="Times New Roman" w:hAnsiTheme="majorBidi" w:cstheme="majorBidi"/>
          <w:szCs w:val="24"/>
        </w:rPr>
        <w:t>termiņā ieskait</w:t>
      </w:r>
      <w:r>
        <w:rPr>
          <w:rFonts w:asciiTheme="majorBidi" w:eastAsia="Times New Roman" w:hAnsiTheme="majorBidi" w:cstheme="majorBidi"/>
          <w:szCs w:val="24"/>
        </w:rPr>
        <w:t xml:space="preserve">īta viņa </w:t>
      </w:r>
      <w:r w:rsidRPr="001F3E0B">
        <w:rPr>
          <w:rFonts w:asciiTheme="majorBidi" w:eastAsia="Times New Roman" w:hAnsiTheme="majorBidi" w:cstheme="majorBidi"/>
          <w:szCs w:val="24"/>
        </w:rPr>
        <w:t>aizturēšan</w:t>
      </w:r>
      <w:r>
        <w:rPr>
          <w:rFonts w:asciiTheme="majorBidi" w:eastAsia="Times New Roman" w:hAnsiTheme="majorBidi" w:cstheme="majorBidi"/>
          <w:szCs w:val="24"/>
        </w:rPr>
        <w:t>a</w:t>
      </w:r>
      <w:r w:rsidRPr="001F3E0B">
        <w:rPr>
          <w:rFonts w:asciiTheme="majorBidi" w:eastAsia="Times New Roman" w:hAnsiTheme="majorBidi" w:cstheme="majorBidi"/>
          <w:szCs w:val="24"/>
        </w:rPr>
        <w:t xml:space="preserve"> 2012.gada 28.septembr</w:t>
      </w:r>
      <w:r>
        <w:rPr>
          <w:rFonts w:asciiTheme="majorBidi" w:eastAsia="Times New Roman" w:hAnsiTheme="majorBidi" w:cstheme="majorBidi"/>
          <w:szCs w:val="24"/>
        </w:rPr>
        <w:t>ī</w:t>
      </w:r>
      <w:r w:rsidRPr="001F3E0B">
        <w:rPr>
          <w:rFonts w:asciiTheme="majorBidi" w:eastAsia="Times New Roman" w:hAnsiTheme="majorBidi" w:cstheme="majorBidi"/>
          <w:szCs w:val="24"/>
        </w:rPr>
        <w:t xml:space="preserve">, </w:t>
      </w:r>
      <w:r w:rsidRPr="001F3E0B">
        <w:rPr>
          <w:rFonts w:asciiTheme="majorBidi" w:hAnsiTheme="majorBidi" w:cstheme="majorBidi"/>
          <w:szCs w:val="24"/>
        </w:rPr>
        <w:t>atzīstot par izciestām 8 piespiedu darba stundas.</w:t>
      </w:r>
    </w:p>
    <w:p w14:paraId="78D8E79B" w14:textId="411B947B" w:rsidR="008B564E" w:rsidRPr="001F3E0B" w:rsidRDefault="008B564E" w:rsidP="00577112">
      <w:pPr>
        <w:spacing w:after="0" w:line="276" w:lineRule="auto"/>
        <w:ind w:firstLine="709"/>
        <w:jc w:val="both"/>
        <w:rPr>
          <w:rFonts w:asciiTheme="majorBidi" w:hAnsiTheme="majorBidi" w:cstheme="majorBidi"/>
          <w:szCs w:val="24"/>
        </w:rPr>
      </w:pPr>
      <w:r w:rsidRPr="001F3E0B">
        <w:rPr>
          <w:rFonts w:asciiTheme="majorBidi" w:hAnsiTheme="majorBidi" w:cstheme="majorBidi"/>
          <w:szCs w:val="24"/>
        </w:rPr>
        <w:t xml:space="preserve">Senāts konstatē, ka prokurors atbilstoši Kriminālprocesa likuma </w:t>
      </w:r>
      <w:proofErr w:type="gramStart"/>
      <w:r w:rsidRPr="001F3E0B">
        <w:rPr>
          <w:rFonts w:asciiTheme="majorBidi" w:hAnsiTheme="majorBidi" w:cstheme="majorBidi"/>
          <w:szCs w:val="24"/>
        </w:rPr>
        <w:t>572.panta</w:t>
      </w:r>
      <w:proofErr w:type="gramEnd"/>
      <w:r w:rsidRPr="001F3E0B">
        <w:rPr>
          <w:rFonts w:asciiTheme="majorBidi" w:hAnsiTheme="majorBidi" w:cstheme="majorBidi"/>
          <w:szCs w:val="24"/>
        </w:rPr>
        <w:t xml:space="preserve"> prasībām nav pamatojis, kāpēc pirmās instances tiesas pieļautais Kriminālprocesa likuma pārkāpums, taisot saīsināto spriedumu, nebija novēršams apelācijas instances tiesā, pieņemot jaunu spriedumu daļā par apsūdzētajam </w:t>
      </w:r>
      <w:r w:rsidR="00E73965">
        <w:rPr>
          <w:rFonts w:asciiTheme="majorBidi" w:hAnsiTheme="majorBidi" w:cstheme="majorBidi"/>
          <w:szCs w:val="24"/>
        </w:rPr>
        <w:t>[pers. A]</w:t>
      </w:r>
      <w:r w:rsidRPr="001F3E0B">
        <w:rPr>
          <w:rFonts w:asciiTheme="majorBidi" w:hAnsiTheme="majorBidi" w:cstheme="majorBidi"/>
          <w:szCs w:val="24"/>
        </w:rPr>
        <w:t xml:space="preserve"> nosakāmo sodu pēc</w:t>
      </w:r>
      <w:r w:rsidR="00446086">
        <w:rPr>
          <w:rFonts w:asciiTheme="majorBidi" w:hAnsiTheme="majorBidi" w:cstheme="majorBidi"/>
          <w:szCs w:val="24"/>
        </w:rPr>
        <w:t xml:space="preserve"> </w:t>
      </w:r>
      <w:r w:rsidRPr="001F3E0B">
        <w:rPr>
          <w:rFonts w:asciiTheme="majorBidi" w:hAnsiTheme="majorBidi" w:cstheme="majorBidi"/>
          <w:szCs w:val="24"/>
        </w:rPr>
        <w:t>spriedumu kopības</w:t>
      </w:r>
      <w:r w:rsidR="00577112">
        <w:rPr>
          <w:rFonts w:asciiTheme="majorBidi" w:hAnsiTheme="majorBidi" w:cstheme="majorBidi"/>
          <w:szCs w:val="24"/>
        </w:rPr>
        <w:t xml:space="preserve"> un soda termiņā ieskaitāmo laiku.</w:t>
      </w:r>
    </w:p>
    <w:p w14:paraId="6AA63847" w14:textId="5C0D09FC" w:rsidR="008B564E" w:rsidRPr="001F3E0B" w:rsidRDefault="008B564E" w:rsidP="00975A56">
      <w:pPr>
        <w:spacing w:after="0" w:line="276" w:lineRule="auto"/>
        <w:ind w:firstLine="709"/>
        <w:jc w:val="both"/>
        <w:rPr>
          <w:rFonts w:asciiTheme="majorBidi" w:hAnsiTheme="majorBidi" w:cstheme="majorBidi"/>
          <w:szCs w:val="24"/>
        </w:rPr>
      </w:pPr>
      <w:r w:rsidRPr="001F3E0B">
        <w:rPr>
          <w:rFonts w:asciiTheme="majorBidi" w:hAnsiTheme="majorBidi" w:cstheme="majorBidi"/>
          <w:szCs w:val="24"/>
        </w:rPr>
        <w:t>Senāts atzīst, ka kasācijas protestā ietvertā norāde par pirmās instances tiesas pieļautajiem pārkāpumiem nevar būt par pamatu apelācijas instances tiesas nolēmuma atcelšanai.</w:t>
      </w:r>
    </w:p>
    <w:p w14:paraId="40569B82" w14:textId="07D2219C" w:rsidR="00A55A75" w:rsidRPr="001F3E0B" w:rsidRDefault="00A55A75" w:rsidP="003976B5">
      <w:pPr>
        <w:spacing w:after="0" w:line="276" w:lineRule="auto"/>
        <w:ind w:firstLine="709"/>
        <w:jc w:val="both"/>
        <w:rPr>
          <w:rFonts w:asciiTheme="majorBidi" w:hAnsiTheme="majorBidi" w:cstheme="majorBidi"/>
          <w:szCs w:val="24"/>
        </w:rPr>
      </w:pPr>
      <w:r w:rsidRPr="001F3E0B">
        <w:rPr>
          <w:rFonts w:asciiTheme="majorBidi" w:hAnsiTheme="majorBidi" w:cstheme="majorBidi"/>
          <w:szCs w:val="24"/>
        </w:rPr>
        <w:t>[</w:t>
      </w:r>
      <w:r w:rsidR="00D8396D">
        <w:rPr>
          <w:rFonts w:asciiTheme="majorBidi" w:hAnsiTheme="majorBidi" w:cstheme="majorBidi"/>
          <w:szCs w:val="24"/>
        </w:rPr>
        <w:t>9</w:t>
      </w:r>
      <w:r w:rsidRPr="001F3E0B">
        <w:rPr>
          <w:rFonts w:asciiTheme="majorBidi" w:hAnsiTheme="majorBidi" w:cstheme="majorBidi"/>
          <w:szCs w:val="24"/>
        </w:rPr>
        <w:t xml:space="preserve">.3] Tāpat </w:t>
      </w:r>
      <w:r w:rsidR="00EF2C91">
        <w:rPr>
          <w:rFonts w:asciiTheme="majorBidi" w:hAnsiTheme="majorBidi" w:cstheme="majorBidi"/>
          <w:szCs w:val="24"/>
        </w:rPr>
        <w:t xml:space="preserve">nav pamatota prokurora </w:t>
      </w:r>
      <w:r w:rsidR="00206B45" w:rsidRPr="001F3E0B">
        <w:rPr>
          <w:rFonts w:asciiTheme="majorBidi" w:hAnsiTheme="majorBidi" w:cstheme="majorBidi"/>
          <w:szCs w:val="24"/>
        </w:rPr>
        <w:t xml:space="preserve">kasācijas protestā ietvertā norāde uz Kriminālprocesa likuma </w:t>
      </w:r>
      <w:proofErr w:type="gramStart"/>
      <w:r w:rsidR="00206B45" w:rsidRPr="001F3E0B">
        <w:rPr>
          <w:rFonts w:asciiTheme="majorBidi" w:hAnsiTheme="majorBidi" w:cstheme="majorBidi"/>
          <w:szCs w:val="24"/>
        </w:rPr>
        <w:t>564.panta</w:t>
      </w:r>
      <w:proofErr w:type="gramEnd"/>
      <w:r w:rsidR="00206B45" w:rsidRPr="001F3E0B">
        <w:rPr>
          <w:rFonts w:asciiTheme="majorBidi" w:hAnsiTheme="majorBidi" w:cstheme="majorBidi"/>
          <w:szCs w:val="24"/>
        </w:rPr>
        <w:t xml:space="preserve"> ceturtās daļas pārkāpumu</w:t>
      </w:r>
      <w:r w:rsidR="00EF2C91">
        <w:rPr>
          <w:rFonts w:asciiTheme="majorBidi" w:hAnsiTheme="majorBidi" w:cstheme="majorBidi"/>
          <w:szCs w:val="24"/>
        </w:rPr>
        <w:t xml:space="preserve">, neizvērtējot liecinieces </w:t>
      </w:r>
      <w:r w:rsidR="00E73965">
        <w:rPr>
          <w:rFonts w:asciiTheme="majorBidi" w:hAnsiTheme="majorBidi" w:cstheme="majorBidi"/>
          <w:szCs w:val="24"/>
        </w:rPr>
        <w:t>[pers. B]</w:t>
      </w:r>
      <w:r w:rsidR="00EF2C91">
        <w:rPr>
          <w:rFonts w:asciiTheme="majorBidi" w:hAnsiTheme="majorBidi" w:cstheme="majorBidi"/>
          <w:szCs w:val="24"/>
        </w:rPr>
        <w:t xml:space="preserve"> liecību ticamību.</w:t>
      </w:r>
    </w:p>
    <w:p w14:paraId="777A525B" w14:textId="425EE415" w:rsidR="000A434B" w:rsidRPr="001F3E0B" w:rsidRDefault="00206B45" w:rsidP="000A434B">
      <w:pPr>
        <w:widowControl w:val="0"/>
        <w:spacing w:after="0" w:line="276" w:lineRule="auto"/>
        <w:ind w:firstLine="709"/>
        <w:jc w:val="both"/>
        <w:rPr>
          <w:rFonts w:asciiTheme="majorBidi" w:hAnsiTheme="majorBidi" w:cstheme="majorBidi"/>
          <w:szCs w:val="24"/>
        </w:rPr>
      </w:pPr>
      <w:r w:rsidRPr="001F3E0B">
        <w:rPr>
          <w:rFonts w:asciiTheme="majorBidi" w:hAnsiTheme="majorBidi" w:cstheme="majorBidi"/>
          <w:szCs w:val="24"/>
        </w:rPr>
        <w:t xml:space="preserve">Senāts atzīst, ka </w:t>
      </w:r>
      <w:r w:rsidR="00E73965">
        <w:rPr>
          <w:rFonts w:asciiTheme="majorBidi" w:hAnsiTheme="majorBidi" w:cstheme="majorBidi"/>
          <w:szCs w:val="24"/>
        </w:rPr>
        <w:t>[pers. B]</w:t>
      </w:r>
      <w:r w:rsidR="00367EA9" w:rsidRPr="001F3E0B">
        <w:rPr>
          <w:rFonts w:asciiTheme="majorBidi" w:hAnsiTheme="majorBidi" w:cstheme="majorBidi"/>
          <w:szCs w:val="24"/>
        </w:rPr>
        <w:t xml:space="preserve"> </w:t>
      </w:r>
      <w:r w:rsidRPr="001F3E0B">
        <w:rPr>
          <w:rFonts w:asciiTheme="majorBidi" w:hAnsiTheme="majorBidi" w:cstheme="majorBidi"/>
          <w:szCs w:val="24"/>
        </w:rPr>
        <w:t>rīcība nav pierādīšanas priekšmets izskatāmajā lietā</w:t>
      </w:r>
      <w:proofErr w:type="gramStart"/>
      <w:r w:rsidRPr="001F3E0B">
        <w:rPr>
          <w:rFonts w:asciiTheme="majorBidi" w:hAnsiTheme="majorBidi" w:cstheme="majorBidi"/>
          <w:szCs w:val="24"/>
        </w:rPr>
        <w:t xml:space="preserve"> un</w:t>
      </w:r>
      <w:proofErr w:type="gramEnd"/>
      <w:r w:rsidRPr="001F3E0B">
        <w:rPr>
          <w:rFonts w:asciiTheme="majorBidi" w:hAnsiTheme="majorBidi" w:cstheme="majorBidi"/>
          <w:szCs w:val="24"/>
        </w:rPr>
        <w:t xml:space="preserve"> tās neizvērtēšana nerada šaubas par apelācijas instances tiesas nolēmuma tiesiskumu.</w:t>
      </w:r>
    </w:p>
    <w:p w14:paraId="27B305A3" w14:textId="3FE10FB4" w:rsidR="0071658F" w:rsidRDefault="0071658F" w:rsidP="007C4D1C">
      <w:pPr>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Ar Senāta </w:t>
      </w:r>
      <w:proofErr w:type="gramStart"/>
      <w:r>
        <w:rPr>
          <w:rFonts w:asciiTheme="majorBidi" w:hAnsiTheme="majorBidi" w:cstheme="majorBidi"/>
          <w:szCs w:val="24"/>
        </w:rPr>
        <w:t>2022.gada</w:t>
      </w:r>
      <w:proofErr w:type="gramEnd"/>
      <w:r>
        <w:rPr>
          <w:rFonts w:asciiTheme="majorBidi" w:hAnsiTheme="majorBidi" w:cstheme="majorBidi"/>
          <w:szCs w:val="24"/>
        </w:rPr>
        <w:t xml:space="preserve"> 17.februāra lēmumu, izskatot prokurora kasācijas protestu,</w:t>
      </w:r>
      <w:r w:rsidR="00D8396D">
        <w:rPr>
          <w:rFonts w:asciiTheme="majorBidi" w:hAnsiTheme="majorBidi" w:cstheme="majorBidi"/>
          <w:szCs w:val="24"/>
        </w:rPr>
        <w:t xml:space="preserve"> </w:t>
      </w:r>
      <w:r w:rsidR="00452C1B">
        <w:rPr>
          <w:rFonts w:asciiTheme="majorBidi" w:hAnsiTheme="majorBidi" w:cstheme="majorBidi"/>
          <w:szCs w:val="24"/>
        </w:rPr>
        <w:t xml:space="preserve">atcelts </w:t>
      </w:r>
      <w:r>
        <w:rPr>
          <w:rFonts w:asciiTheme="majorBidi" w:hAnsiTheme="majorBidi" w:cstheme="majorBidi"/>
          <w:szCs w:val="24"/>
        </w:rPr>
        <w:t xml:space="preserve">Zemgales apgabaltiesas 2021.gada 14.aprīļa lēmums daļā par </w:t>
      </w:r>
      <w:r w:rsidR="00E73965">
        <w:rPr>
          <w:rFonts w:asciiTheme="majorBidi" w:hAnsiTheme="majorBidi" w:cstheme="majorBidi"/>
          <w:szCs w:val="24"/>
        </w:rPr>
        <w:t>[pers. A]</w:t>
      </w:r>
      <w:r>
        <w:rPr>
          <w:rFonts w:asciiTheme="majorBidi" w:hAnsiTheme="majorBidi" w:cstheme="majorBidi"/>
          <w:szCs w:val="24"/>
        </w:rPr>
        <w:t xml:space="preserve"> noteikto galīgo sodu. Prokurors kasācijas sūdzībā nebija apstrīdējis apelācijas instances tiesas lēmumu par blakus lēmuma nepieņemšanu attiecībā pret liecinieci </w:t>
      </w:r>
      <w:r w:rsidR="00E73965">
        <w:rPr>
          <w:rFonts w:asciiTheme="majorBidi" w:hAnsiTheme="majorBidi" w:cstheme="majorBidi"/>
          <w:szCs w:val="24"/>
        </w:rPr>
        <w:t>[pers. B]</w:t>
      </w:r>
      <w:r>
        <w:rPr>
          <w:rFonts w:asciiTheme="majorBidi" w:hAnsiTheme="majorBidi" w:cstheme="majorBidi"/>
          <w:szCs w:val="24"/>
        </w:rPr>
        <w:t>.</w:t>
      </w:r>
    </w:p>
    <w:p w14:paraId="02236F4F" w14:textId="62D03AD2" w:rsidR="00206B45" w:rsidRPr="001F3E0B" w:rsidRDefault="0071658F" w:rsidP="007C4D1C">
      <w:pPr>
        <w:spacing w:after="0" w:line="276" w:lineRule="auto"/>
        <w:ind w:firstLine="709"/>
        <w:jc w:val="both"/>
        <w:rPr>
          <w:rFonts w:asciiTheme="majorBidi" w:hAnsiTheme="majorBidi" w:cstheme="majorBidi"/>
          <w:szCs w:val="24"/>
        </w:rPr>
      </w:pPr>
      <w:r>
        <w:rPr>
          <w:rFonts w:asciiTheme="majorBidi" w:hAnsiTheme="majorBidi" w:cstheme="majorBidi"/>
          <w:szCs w:val="24"/>
        </w:rPr>
        <w:t>Tādējādi a</w:t>
      </w:r>
      <w:r w:rsidR="007C4D1C" w:rsidRPr="001F3E0B">
        <w:rPr>
          <w:rFonts w:asciiTheme="majorBidi" w:hAnsiTheme="majorBidi" w:cstheme="majorBidi"/>
          <w:szCs w:val="24"/>
        </w:rPr>
        <w:t>pelācijas instances tiesa</w:t>
      </w:r>
      <w:r>
        <w:rPr>
          <w:rFonts w:asciiTheme="majorBidi" w:hAnsiTheme="majorBidi" w:cstheme="majorBidi"/>
          <w:szCs w:val="24"/>
        </w:rPr>
        <w:t>,</w:t>
      </w:r>
      <w:r w:rsidR="007C4D1C" w:rsidRPr="001F3E0B">
        <w:rPr>
          <w:rFonts w:asciiTheme="majorBidi" w:hAnsiTheme="majorBidi" w:cstheme="majorBidi"/>
          <w:szCs w:val="24"/>
        </w:rPr>
        <w:t xml:space="preserve"> </w:t>
      </w:r>
      <w:r>
        <w:rPr>
          <w:rFonts w:asciiTheme="majorBidi" w:hAnsiTheme="majorBidi" w:cstheme="majorBidi"/>
          <w:szCs w:val="24"/>
        </w:rPr>
        <w:t xml:space="preserve">atkārtoti izskatot lietu apelācijas kārtībā, izvērtējusi </w:t>
      </w:r>
      <w:r w:rsidR="007C4D1C" w:rsidRPr="001F3E0B">
        <w:rPr>
          <w:rFonts w:asciiTheme="majorBidi" w:eastAsia="Times New Roman" w:hAnsiTheme="majorBidi" w:cstheme="majorBidi"/>
          <w:szCs w:val="24"/>
        </w:rPr>
        <w:t xml:space="preserve">Zemgales rajona tiesas </w:t>
      </w:r>
      <w:proofErr w:type="gramStart"/>
      <w:r w:rsidR="007C4D1C" w:rsidRPr="001F3E0B">
        <w:rPr>
          <w:rFonts w:asciiTheme="majorBidi" w:eastAsia="Times New Roman" w:hAnsiTheme="majorBidi" w:cstheme="majorBidi"/>
          <w:szCs w:val="24"/>
        </w:rPr>
        <w:t>2021.gada</w:t>
      </w:r>
      <w:proofErr w:type="gramEnd"/>
      <w:r w:rsidR="007C4D1C" w:rsidRPr="001F3E0B">
        <w:rPr>
          <w:rFonts w:asciiTheme="majorBidi" w:eastAsia="Times New Roman" w:hAnsiTheme="majorBidi" w:cstheme="majorBidi"/>
          <w:szCs w:val="24"/>
        </w:rPr>
        <w:t xml:space="preserve"> 5.janvāra sprieduma tiesiskumu</w:t>
      </w:r>
      <w:r>
        <w:rPr>
          <w:rFonts w:asciiTheme="majorBidi" w:eastAsia="Times New Roman" w:hAnsiTheme="majorBidi" w:cstheme="majorBidi"/>
          <w:szCs w:val="24"/>
        </w:rPr>
        <w:t xml:space="preserve"> </w:t>
      </w:r>
      <w:r w:rsidR="007C4D1C" w:rsidRPr="001F3E0B">
        <w:rPr>
          <w:rFonts w:asciiTheme="majorBidi" w:eastAsia="Times New Roman" w:hAnsiTheme="majorBidi" w:cstheme="majorBidi"/>
          <w:szCs w:val="24"/>
        </w:rPr>
        <w:t xml:space="preserve">daļā par apsūdzētajam </w:t>
      </w:r>
      <w:r w:rsidR="00E73965">
        <w:rPr>
          <w:rFonts w:asciiTheme="majorBidi" w:eastAsia="Times New Roman" w:hAnsiTheme="majorBidi" w:cstheme="majorBidi"/>
          <w:szCs w:val="24"/>
        </w:rPr>
        <w:t>[pers. A]</w:t>
      </w:r>
      <w:r w:rsidR="007C4D1C" w:rsidRPr="001F3E0B">
        <w:rPr>
          <w:rFonts w:asciiTheme="majorBidi" w:eastAsia="Times New Roman" w:hAnsiTheme="majorBidi" w:cstheme="majorBidi"/>
          <w:szCs w:val="24"/>
        </w:rPr>
        <w:t xml:space="preserve"> nosakāmo galīgo sodu</w:t>
      </w:r>
      <w:r w:rsidR="009A767F">
        <w:rPr>
          <w:rFonts w:asciiTheme="majorBidi" w:eastAsia="Times New Roman" w:hAnsiTheme="majorBidi" w:cstheme="majorBidi"/>
          <w:szCs w:val="24"/>
        </w:rPr>
        <w:t>,</w:t>
      </w:r>
      <w:r w:rsidR="007C4D1C" w:rsidRPr="001F3E0B">
        <w:rPr>
          <w:rFonts w:asciiTheme="majorBidi" w:eastAsia="Times New Roman" w:hAnsiTheme="majorBidi" w:cstheme="majorBidi"/>
          <w:szCs w:val="24"/>
        </w:rPr>
        <w:t xml:space="preserve"> un</w:t>
      </w:r>
      <w:r>
        <w:rPr>
          <w:rFonts w:asciiTheme="majorBidi" w:eastAsia="Times New Roman" w:hAnsiTheme="majorBidi" w:cstheme="majorBidi"/>
          <w:szCs w:val="24"/>
        </w:rPr>
        <w:t xml:space="preserve"> tai nebija jāsniedz</w:t>
      </w:r>
      <w:r w:rsidR="004C7400">
        <w:rPr>
          <w:rFonts w:asciiTheme="majorBidi" w:eastAsia="Times New Roman" w:hAnsiTheme="majorBidi" w:cstheme="majorBidi"/>
          <w:szCs w:val="24"/>
        </w:rPr>
        <w:t xml:space="preserve"> liecinieces </w:t>
      </w:r>
      <w:r w:rsidR="00E73965">
        <w:rPr>
          <w:rFonts w:asciiTheme="majorBidi" w:eastAsia="Times New Roman" w:hAnsiTheme="majorBidi" w:cstheme="majorBidi"/>
          <w:szCs w:val="24"/>
        </w:rPr>
        <w:t>[pers. B]</w:t>
      </w:r>
      <w:r w:rsidR="004C7400">
        <w:rPr>
          <w:rFonts w:asciiTheme="majorBidi" w:eastAsia="Times New Roman" w:hAnsiTheme="majorBidi" w:cstheme="majorBidi"/>
          <w:szCs w:val="24"/>
        </w:rPr>
        <w:t xml:space="preserve"> liecību izvērtējums</w:t>
      </w:r>
      <w:r w:rsidR="00A55A75" w:rsidRPr="001F3E0B">
        <w:rPr>
          <w:rFonts w:asciiTheme="majorBidi" w:hAnsiTheme="majorBidi" w:cstheme="majorBidi"/>
          <w:szCs w:val="24"/>
        </w:rPr>
        <w:t>.</w:t>
      </w:r>
      <w:r w:rsidR="00A55A75" w:rsidRPr="001F3E0B">
        <w:rPr>
          <w:rFonts w:asciiTheme="majorBidi" w:hAnsiTheme="majorBidi" w:cstheme="majorBidi"/>
          <w:szCs w:val="24"/>
        </w:rPr>
        <w:cr/>
      </w:r>
    </w:p>
    <w:p w14:paraId="7EDBC176" w14:textId="3E5DB505" w:rsidR="003A5A87" w:rsidRPr="001F3E0B" w:rsidRDefault="003A5A87" w:rsidP="008D1FAC">
      <w:pPr>
        <w:spacing w:after="0" w:line="276" w:lineRule="auto"/>
        <w:jc w:val="center"/>
        <w:rPr>
          <w:rFonts w:asciiTheme="majorBidi" w:eastAsia="Times New Roman" w:hAnsiTheme="majorBidi" w:cstheme="majorBidi"/>
          <w:b/>
          <w:szCs w:val="24"/>
        </w:rPr>
      </w:pPr>
      <w:r w:rsidRPr="001F3E0B">
        <w:rPr>
          <w:rFonts w:asciiTheme="majorBidi" w:eastAsia="Times New Roman" w:hAnsiTheme="majorBidi" w:cstheme="majorBidi"/>
          <w:b/>
          <w:szCs w:val="24"/>
        </w:rPr>
        <w:t>Rezolutīvā daļa</w:t>
      </w:r>
    </w:p>
    <w:p w14:paraId="1DB9E172" w14:textId="77777777" w:rsidR="001205A2" w:rsidRPr="001F3E0B" w:rsidRDefault="001205A2" w:rsidP="008D1FAC">
      <w:pPr>
        <w:spacing w:after="0" w:line="276" w:lineRule="auto"/>
        <w:jc w:val="center"/>
        <w:rPr>
          <w:rFonts w:asciiTheme="majorBidi" w:eastAsia="Times New Roman" w:hAnsiTheme="majorBidi" w:cstheme="majorBidi"/>
          <w:b/>
          <w:szCs w:val="24"/>
        </w:rPr>
      </w:pPr>
    </w:p>
    <w:p w14:paraId="427897C7" w14:textId="4AD49738" w:rsidR="00D36042" w:rsidRDefault="00F20765" w:rsidP="003F3474">
      <w:pPr>
        <w:spacing w:after="0" w:line="276" w:lineRule="auto"/>
        <w:ind w:firstLine="709"/>
        <w:jc w:val="both"/>
      </w:pPr>
      <w:r w:rsidRPr="003C1851">
        <w:t xml:space="preserve">Pamatojoties uz Kriminālprocesa likuma 585.un </w:t>
      </w:r>
      <w:proofErr w:type="gramStart"/>
      <w:r w:rsidRPr="003C1851">
        <w:t>587.</w:t>
      </w:r>
      <w:r w:rsidR="00650266">
        <w:t>pantu</w:t>
      </w:r>
      <w:proofErr w:type="gramEnd"/>
      <w:r w:rsidRPr="003C1851">
        <w:t>, tiesa</w:t>
      </w:r>
    </w:p>
    <w:p w14:paraId="2B1A80B2" w14:textId="77777777" w:rsidR="009A767F" w:rsidRDefault="009A767F" w:rsidP="008D1FAC">
      <w:pPr>
        <w:spacing w:after="0" w:line="276" w:lineRule="auto"/>
        <w:jc w:val="center"/>
        <w:rPr>
          <w:rFonts w:asciiTheme="majorBidi" w:eastAsia="Times New Roman" w:hAnsiTheme="majorBidi" w:cstheme="majorBidi"/>
          <w:b/>
          <w:szCs w:val="24"/>
        </w:rPr>
      </w:pPr>
    </w:p>
    <w:p w14:paraId="5B955082" w14:textId="1DC509ED" w:rsidR="003A5A87" w:rsidRPr="001F3E0B" w:rsidRDefault="003A5A87" w:rsidP="008D1FAC">
      <w:pPr>
        <w:spacing w:after="0" w:line="276" w:lineRule="auto"/>
        <w:jc w:val="center"/>
        <w:rPr>
          <w:rFonts w:asciiTheme="majorBidi" w:eastAsia="Times New Roman" w:hAnsiTheme="majorBidi" w:cstheme="majorBidi"/>
          <w:b/>
          <w:szCs w:val="24"/>
        </w:rPr>
      </w:pPr>
      <w:r w:rsidRPr="001F3E0B">
        <w:rPr>
          <w:rFonts w:asciiTheme="majorBidi" w:eastAsia="Times New Roman" w:hAnsiTheme="majorBidi" w:cstheme="majorBidi"/>
          <w:b/>
          <w:szCs w:val="24"/>
        </w:rPr>
        <w:t>nolēma:</w:t>
      </w:r>
    </w:p>
    <w:p w14:paraId="75F0B946" w14:textId="77777777" w:rsidR="001205A2" w:rsidRPr="001F3E0B" w:rsidRDefault="001205A2" w:rsidP="008D1FAC">
      <w:pPr>
        <w:spacing w:after="0" w:line="276" w:lineRule="auto"/>
        <w:jc w:val="center"/>
        <w:rPr>
          <w:rFonts w:asciiTheme="majorBidi" w:eastAsia="Times New Roman" w:hAnsiTheme="majorBidi" w:cstheme="majorBidi"/>
          <w:b/>
          <w:szCs w:val="24"/>
        </w:rPr>
      </w:pPr>
    </w:p>
    <w:p w14:paraId="5ABC7AD8" w14:textId="6686357E" w:rsidR="008A05F0" w:rsidRPr="001F3E0B" w:rsidRDefault="003A5A87" w:rsidP="008D1FAC">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 xml:space="preserve">atcelt </w:t>
      </w:r>
      <w:r w:rsidR="008A05F0" w:rsidRPr="001F3E0B">
        <w:rPr>
          <w:rFonts w:asciiTheme="majorBidi" w:hAnsiTheme="majorBidi" w:cstheme="majorBidi"/>
          <w:szCs w:val="24"/>
        </w:rPr>
        <w:t xml:space="preserve">Zemgales apgabaltiesas </w:t>
      </w:r>
      <w:proofErr w:type="gramStart"/>
      <w:r w:rsidR="008A05F0" w:rsidRPr="001F3E0B">
        <w:rPr>
          <w:rFonts w:asciiTheme="majorBidi" w:hAnsiTheme="majorBidi" w:cstheme="majorBidi"/>
          <w:szCs w:val="24"/>
        </w:rPr>
        <w:t>2022.gada</w:t>
      </w:r>
      <w:proofErr w:type="gramEnd"/>
      <w:r w:rsidR="008A05F0" w:rsidRPr="001F3E0B">
        <w:rPr>
          <w:rFonts w:asciiTheme="majorBidi" w:hAnsiTheme="majorBidi" w:cstheme="majorBidi"/>
          <w:szCs w:val="24"/>
        </w:rPr>
        <w:t xml:space="preserve"> 28.aprīļa </w:t>
      </w:r>
      <w:r w:rsidR="008A05F0" w:rsidRPr="001F3E0B">
        <w:rPr>
          <w:rFonts w:asciiTheme="majorBidi" w:hAnsiTheme="majorBidi" w:cstheme="majorBidi"/>
          <w:color w:val="000000" w:themeColor="text1"/>
          <w:szCs w:val="24"/>
        </w:rPr>
        <w:t xml:space="preserve">spriedumu </w:t>
      </w:r>
      <w:r w:rsidR="007649E8" w:rsidRPr="001F3E0B">
        <w:rPr>
          <w:rFonts w:asciiTheme="majorBidi" w:hAnsiTheme="majorBidi" w:cstheme="majorBidi"/>
          <w:color w:val="000000" w:themeColor="text1"/>
          <w:szCs w:val="24"/>
        </w:rPr>
        <w:t xml:space="preserve">daļā par </w:t>
      </w:r>
      <w:r w:rsidR="00E73965">
        <w:rPr>
          <w:rFonts w:asciiTheme="majorBidi" w:hAnsiTheme="majorBidi" w:cstheme="majorBidi"/>
          <w:color w:val="000000" w:themeColor="text1"/>
          <w:szCs w:val="24"/>
        </w:rPr>
        <w:t>[pers. A]</w:t>
      </w:r>
      <w:r w:rsidR="008A05F0" w:rsidRPr="001F3E0B">
        <w:rPr>
          <w:rFonts w:asciiTheme="majorBidi" w:hAnsiTheme="majorBidi" w:cstheme="majorBidi"/>
          <w:color w:val="000000" w:themeColor="text1"/>
          <w:szCs w:val="24"/>
        </w:rPr>
        <w:t xml:space="preserve"> soda </w:t>
      </w:r>
      <w:r w:rsidR="00CB0A9C">
        <w:rPr>
          <w:rFonts w:asciiTheme="majorBidi" w:hAnsiTheme="majorBidi" w:cstheme="majorBidi"/>
          <w:color w:val="000000" w:themeColor="text1"/>
          <w:szCs w:val="24"/>
        </w:rPr>
        <w:t>termiņā</w:t>
      </w:r>
      <w:r w:rsidR="008A05F0" w:rsidRPr="001F3E0B">
        <w:rPr>
          <w:rFonts w:asciiTheme="majorBidi" w:hAnsiTheme="majorBidi" w:cstheme="majorBidi"/>
          <w:color w:val="000000" w:themeColor="text1"/>
          <w:szCs w:val="24"/>
        </w:rPr>
        <w:t xml:space="preserve"> ieskaitīto laiku s</w:t>
      </w:r>
      <w:r w:rsidR="008A05F0" w:rsidRPr="001F3E0B">
        <w:rPr>
          <w:rFonts w:asciiTheme="majorBidi" w:eastAsia="Times New Roman" w:hAnsiTheme="majorBidi" w:cstheme="majorBidi"/>
          <w:szCs w:val="24"/>
        </w:rPr>
        <w:t xml:space="preserve">askaņā ar Krimināllikuma 52.panta pirmās daļas 2.punktu </w:t>
      </w:r>
      <w:r w:rsidR="008A05F0" w:rsidRPr="001F3E0B">
        <w:rPr>
          <w:rFonts w:asciiTheme="majorBidi" w:hAnsiTheme="majorBidi" w:cstheme="majorBidi"/>
          <w:szCs w:val="24"/>
        </w:rPr>
        <w:t>un atceltajā daļā kriminālprocesu izbeigt.</w:t>
      </w:r>
    </w:p>
    <w:p w14:paraId="1A84EEA4" w14:textId="0D71D1EA" w:rsidR="008A05F0" w:rsidRPr="001F3E0B" w:rsidRDefault="008A05F0" w:rsidP="008D1FAC">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 xml:space="preserve">Pārējā daļā </w:t>
      </w:r>
      <w:r w:rsidRPr="001F3E0B">
        <w:rPr>
          <w:rFonts w:asciiTheme="majorBidi" w:hAnsiTheme="majorBidi" w:cstheme="majorBidi"/>
          <w:szCs w:val="24"/>
        </w:rPr>
        <w:t xml:space="preserve">Zemgales apgabaltiesas </w:t>
      </w:r>
      <w:proofErr w:type="gramStart"/>
      <w:r w:rsidRPr="001F3E0B">
        <w:rPr>
          <w:rFonts w:asciiTheme="majorBidi" w:hAnsiTheme="majorBidi" w:cstheme="majorBidi"/>
          <w:szCs w:val="24"/>
        </w:rPr>
        <w:t>2022.gada</w:t>
      </w:r>
      <w:proofErr w:type="gramEnd"/>
      <w:r w:rsidRPr="001F3E0B">
        <w:rPr>
          <w:rFonts w:asciiTheme="majorBidi" w:hAnsiTheme="majorBidi" w:cstheme="majorBidi"/>
          <w:szCs w:val="24"/>
        </w:rPr>
        <w:t xml:space="preserve"> 28.aprīļa </w:t>
      </w:r>
      <w:r w:rsidRPr="001F3E0B">
        <w:rPr>
          <w:rFonts w:asciiTheme="majorBidi" w:hAnsiTheme="majorBidi" w:cstheme="majorBidi"/>
          <w:color w:val="000000" w:themeColor="text1"/>
          <w:szCs w:val="24"/>
        </w:rPr>
        <w:t>spriedumu atstāt negrozītu</w:t>
      </w:r>
      <w:r w:rsidR="000611EE">
        <w:rPr>
          <w:rFonts w:asciiTheme="majorBidi" w:hAnsiTheme="majorBidi" w:cstheme="majorBidi"/>
          <w:color w:val="000000" w:themeColor="text1"/>
          <w:szCs w:val="24"/>
        </w:rPr>
        <w:t xml:space="preserve">, bet apsūdzētā </w:t>
      </w:r>
      <w:r w:rsidR="00E73965">
        <w:rPr>
          <w:rFonts w:asciiTheme="majorBidi" w:hAnsiTheme="majorBidi" w:cstheme="majorBidi"/>
          <w:color w:val="000000" w:themeColor="text1"/>
          <w:szCs w:val="24"/>
        </w:rPr>
        <w:t>[pers. A]</w:t>
      </w:r>
      <w:r w:rsidR="000611EE">
        <w:rPr>
          <w:rFonts w:asciiTheme="majorBidi" w:hAnsiTheme="majorBidi" w:cstheme="majorBidi"/>
          <w:color w:val="000000" w:themeColor="text1"/>
          <w:szCs w:val="24"/>
        </w:rPr>
        <w:t xml:space="preserve"> kasācijas sūdzību un</w:t>
      </w:r>
      <w:r w:rsidR="000611EE" w:rsidRPr="000611EE">
        <w:rPr>
          <w:rFonts w:asciiTheme="majorBidi" w:hAnsiTheme="majorBidi" w:cstheme="majorBidi"/>
          <w:szCs w:val="24"/>
        </w:rPr>
        <w:t xml:space="preserve"> </w:t>
      </w:r>
      <w:proofErr w:type="spellStart"/>
      <w:r w:rsidR="000611EE" w:rsidRPr="001F3E0B">
        <w:rPr>
          <w:rFonts w:asciiTheme="majorBidi" w:hAnsiTheme="majorBidi" w:cstheme="majorBidi"/>
          <w:szCs w:val="24"/>
        </w:rPr>
        <w:t>Austrumzemgales</w:t>
      </w:r>
      <w:proofErr w:type="spellEnd"/>
      <w:r w:rsidR="000611EE" w:rsidRPr="001F3E0B">
        <w:rPr>
          <w:rFonts w:asciiTheme="majorBidi" w:hAnsiTheme="majorBidi" w:cstheme="majorBidi"/>
          <w:szCs w:val="24"/>
        </w:rPr>
        <w:t xml:space="preserve"> prokuratūras prokurora kasācijas protestu</w:t>
      </w:r>
      <w:r w:rsidR="000611EE">
        <w:rPr>
          <w:rFonts w:asciiTheme="majorBidi" w:hAnsiTheme="majorBidi" w:cstheme="majorBidi"/>
          <w:szCs w:val="24"/>
        </w:rPr>
        <w:t xml:space="preserve"> noraidīt</w:t>
      </w:r>
      <w:r w:rsidRPr="001F3E0B">
        <w:rPr>
          <w:rFonts w:asciiTheme="majorBidi" w:hAnsiTheme="majorBidi" w:cstheme="majorBidi"/>
          <w:color w:val="000000" w:themeColor="text1"/>
          <w:szCs w:val="24"/>
        </w:rPr>
        <w:t>.</w:t>
      </w:r>
    </w:p>
    <w:p w14:paraId="679CFA19" w14:textId="1D2269B3" w:rsidR="001E59B8" w:rsidRPr="00125009" w:rsidRDefault="003A5A87" w:rsidP="00125009">
      <w:pPr>
        <w:spacing w:after="0" w:line="276" w:lineRule="auto"/>
        <w:ind w:firstLine="709"/>
        <w:jc w:val="both"/>
        <w:rPr>
          <w:rFonts w:asciiTheme="majorBidi" w:eastAsia="Times New Roman" w:hAnsiTheme="majorBidi" w:cstheme="majorBidi"/>
          <w:szCs w:val="24"/>
        </w:rPr>
      </w:pPr>
      <w:r w:rsidRPr="001F3E0B">
        <w:rPr>
          <w:rFonts w:asciiTheme="majorBidi" w:eastAsia="Times New Roman" w:hAnsiTheme="majorBidi" w:cstheme="majorBidi"/>
          <w:szCs w:val="24"/>
        </w:rPr>
        <w:t>Lēmums nav pārsūdzams.</w:t>
      </w:r>
    </w:p>
    <w:sectPr w:rsidR="001E59B8" w:rsidRPr="00125009" w:rsidSect="00D36042">
      <w:footerReference w:type="default" r:id="rId7"/>
      <w:pgSz w:w="11906" w:h="16838" w:code="9"/>
      <w:pgMar w:top="1134" w:right="1134" w:bottom="1134"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A81B" w14:textId="77777777" w:rsidR="005C2035" w:rsidRDefault="005C2035" w:rsidP="00AF11CF">
      <w:pPr>
        <w:spacing w:after="0" w:line="240" w:lineRule="auto"/>
      </w:pPr>
      <w:r>
        <w:separator/>
      </w:r>
    </w:p>
  </w:endnote>
  <w:endnote w:type="continuationSeparator" w:id="0">
    <w:p w14:paraId="670537D6" w14:textId="77777777" w:rsidR="005C2035" w:rsidRDefault="005C2035" w:rsidP="00AF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438073"/>
      <w:docPartObj>
        <w:docPartGallery w:val="Page Numbers (Bottom of Page)"/>
        <w:docPartUnique/>
      </w:docPartObj>
    </w:sdtPr>
    <w:sdtEndPr/>
    <w:sdtContent>
      <w:sdt>
        <w:sdtPr>
          <w:id w:val="1728636285"/>
          <w:docPartObj>
            <w:docPartGallery w:val="Page Numbers (Top of Page)"/>
            <w:docPartUnique/>
          </w:docPartObj>
        </w:sdtPr>
        <w:sdtEndPr/>
        <w:sdtContent>
          <w:p w14:paraId="31D4AC9F" w14:textId="77777777" w:rsidR="00AF11CF" w:rsidRDefault="00AF11CF">
            <w:pPr>
              <w:pStyle w:val="Footer"/>
              <w:jc w:val="center"/>
            </w:pPr>
            <w:r w:rsidRPr="00AF11CF">
              <w:rPr>
                <w:bCs/>
                <w:szCs w:val="24"/>
              </w:rPr>
              <w:fldChar w:fldCharType="begin"/>
            </w:r>
            <w:r w:rsidRPr="00AF11CF">
              <w:rPr>
                <w:bCs/>
              </w:rPr>
              <w:instrText xml:space="preserve"> PAGE </w:instrText>
            </w:r>
            <w:r w:rsidRPr="00AF11CF">
              <w:rPr>
                <w:bCs/>
                <w:szCs w:val="24"/>
              </w:rPr>
              <w:fldChar w:fldCharType="separate"/>
            </w:r>
            <w:r w:rsidR="00FB2E3F">
              <w:rPr>
                <w:bCs/>
                <w:noProof/>
              </w:rPr>
              <w:t>4</w:t>
            </w:r>
            <w:r w:rsidRPr="00AF11CF">
              <w:rPr>
                <w:bCs/>
                <w:szCs w:val="24"/>
              </w:rPr>
              <w:fldChar w:fldCharType="end"/>
            </w:r>
            <w:r w:rsidRPr="00AF11CF">
              <w:t xml:space="preserve"> no </w:t>
            </w:r>
            <w:r w:rsidRPr="00AF11CF">
              <w:rPr>
                <w:bCs/>
                <w:szCs w:val="24"/>
              </w:rPr>
              <w:fldChar w:fldCharType="begin"/>
            </w:r>
            <w:r w:rsidRPr="00AF11CF">
              <w:rPr>
                <w:bCs/>
              </w:rPr>
              <w:instrText xml:space="preserve"> NUMPAGES  </w:instrText>
            </w:r>
            <w:r w:rsidRPr="00AF11CF">
              <w:rPr>
                <w:bCs/>
                <w:szCs w:val="24"/>
              </w:rPr>
              <w:fldChar w:fldCharType="separate"/>
            </w:r>
            <w:r w:rsidR="00FB2E3F">
              <w:rPr>
                <w:bCs/>
                <w:noProof/>
              </w:rPr>
              <w:t>4</w:t>
            </w:r>
            <w:r w:rsidRPr="00AF11CF">
              <w:rPr>
                <w:bCs/>
                <w:szCs w:val="24"/>
              </w:rPr>
              <w:fldChar w:fldCharType="end"/>
            </w:r>
          </w:p>
        </w:sdtContent>
      </w:sdt>
    </w:sdtContent>
  </w:sdt>
  <w:p w14:paraId="46EF1FB6" w14:textId="77777777" w:rsidR="00AF11CF" w:rsidRDefault="00AF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82B8D" w14:textId="77777777" w:rsidR="005C2035" w:rsidRDefault="005C2035" w:rsidP="00AF11CF">
      <w:pPr>
        <w:spacing w:after="0" w:line="240" w:lineRule="auto"/>
      </w:pPr>
      <w:r>
        <w:separator/>
      </w:r>
    </w:p>
  </w:footnote>
  <w:footnote w:type="continuationSeparator" w:id="0">
    <w:p w14:paraId="2F9B245F" w14:textId="77777777" w:rsidR="005C2035" w:rsidRDefault="005C2035" w:rsidP="00AF11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6C"/>
    <w:rsid w:val="00006F9A"/>
    <w:rsid w:val="000159E2"/>
    <w:rsid w:val="00016F41"/>
    <w:rsid w:val="0003013C"/>
    <w:rsid w:val="00043153"/>
    <w:rsid w:val="00047214"/>
    <w:rsid w:val="000553AD"/>
    <w:rsid w:val="000611EE"/>
    <w:rsid w:val="00062A65"/>
    <w:rsid w:val="00075AA2"/>
    <w:rsid w:val="000821C9"/>
    <w:rsid w:val="00085879"/>
    <w:rsid w:val="00097BBF"/>
    <w:rsid w:val="000A434B"/>
    <w:rsid w:val="000D4C61"/>
    <w:rsid w:val="000E2963"/>
    <w:rsid w:val="000E7390"/>
    <w:rsid w:val="000F1503"/>
    <w:rsid w:val="000F4EA3"/>
    <w:rsid w:val="000F6089"/>
    <w:rsid w:val="000F6326"/>
    <w:rsid w:val="00100E13"/>
    <w:rsid w:val="00103777"/>
    <w:rsid w:val="00105FA5"/>
    <w:rsid w:val="001112B1"/>
    <w:rsid w:val="001205A2"/>
    <w:rsid w:val="00121AF6"/>
    <w:rsid w:val="00125009"/>
    <w:rsid w:val="0013018B"/>
    <w:rsid w:val="00132C6C"/>
    <w:rsid w:val="00141B4D"/>
    <w:rsid w:val="0016358B"/>
    <w:rsid w:val="0019077F"/>
    <w:rsid w:val="00193CD4"/>
    <w:rsid w:val="001B3668"/>
    <w:rsid w:val="001C154A"/>
    <w:rsid w:val="001D0C53"/>
    <w:rsid w:val="001D1624"/>
    <w:rsid w:val="001D78E5"/>
    <w:rsid w:val="001E4593"/>
    <w:rsid w:val="001E4CBD"/>
    <w:rsid w:val="001E59B8"/>
    <w:rsid w:val="001F06A5"/>
    <w:rsid w:val="001F3E0B"/>
    <w:rsid w:val="001F74C8"/>
    <w:rsid w:val="00200112"/>
    <w:rsid w:val="00200371"/>
    <w:rsid w:val="002011D0"/>
    <w:rsid w:val="002025EB"/>
    <w:rsid w:val="00203C53"/>
    <w:rsid w:val="00206B45"/>
    <w:rsid w:val="00210357"/>
    <w:rsid w:val="002251DB"/>
    <w:rsid w:val="00236A39"/>
    <w:rsid w:val="00240D6A"/>
    <w:rsid w:val="00246866"/>
    <w:rsid w:val="00246D36"/>
    <w:rsid w:val="002577A2"/>
    <w:rsid w:val="00266833"/>
    <w:rsid w:val="002712FC"/>
    <w:rsid w:val="00273E15"/>
    <w:rsid w:val="00274181"/>
    <w:rsid w:val="00277539"/>
    <w:rsid w:val="002828F0"/>
    <w:rsid w:val="00283C99"/>
    <w:rsid w:val="00284599"/>
    <w:rsid w:val="002848D9"/>
    <w:rsid w:val="00290559"/>
    <w:rsid w:val="00292B82"/>
    <w:rsid w:val="002949C2"/>
    <w:rsid w:val="002962EC"/>
    <w:rsid w:val="00296ABF"/>
    <w:rsid w:val="002B188A"/>
    <w:rsid w:val="002B55FB"/>
    <w:rsid w:val="002B7F39"/>
    <w:rsid w:val="002C6CDE"/>
    <w:rsid w:val="002D0C8B"/>
    <w:rsid w:val="002D2647"/>
    <w:rsid w:val="002D36C6"/>
    <w:rsid w:val="002D381F"/>
    <w:rsid w:val="002D42BB"/>
    <w:rsid w:val="002E1484"/>
    <w:rsid w:val="002F0445"/>
    <w:rsid w:val="002F214C"/>
    <w:rsid w:val="002F525E"/>
    <w:rsid w:val="002F6A9A"/>
    <w:rsid w:val="0031224E"/>
    <w:rsid w:val="0031649F"/>
    <w:rsid w:val="003230DD"/>
    <w:rsid w:val="0033716F"/>
    <w:rsid w:val="00341A4D"/>
    <w:rsid w:val="00341D00"/>
    <w:rsid w:val="003473CC"/>
    <w:rsid w:val="00350F7F"/>
    <w:rsid w:val="003518ED"/>
    <w:rsid w:val="00367EA9"/>
    <w:rsid w:val="003741DA"/>
    <w:rsid w:val="003761B1"/>
    <w:rsid w:val="00377B66"/>
    <w:rsid w:val="00381BBD"/>
    <w:rsid w:val="00383634"/>
    <w:rsid w:val="00384EDD"/>
    <w:rsid w:val="00387768"/>
    <w:rsid w:val="00393E68"/>
    <w:rsid w:val="00394CD5"/>
    <w:rsid w:val="003976B5"/>
    <w:rsid w:val="003A177A"/>
    <w:rsid w:val="003A1D12"/>
    <w:rsid w:val="003A3DF2"/>
    <w:rsid w:val="003A4BD1"/>
    <w:rsid w:val="003A5A87"/>
    <w:rsid w:val="003A7995"/>
    <w:rsid w:val="003B0357"/>
    <w:rsid w:val="003B0D0E"/>
    <w:rsid w:val="003B3493"/>
    <w:rsid w:val="003B38FA"/>
    <w:rsid w:val="003C1DB1"/>
    <w:rsid w:val="003C4054"/>
    <w:rsid w:val="003D078A"/>
    <w:rsid w:val="003D3047"/>
    <w:rsid w:val="003E1E72"/>
    <w:rsid w:val="003E3119"/>
    <w:rsid w:val="003E4A07"/>
    <w:rsid w:val="003E4C3E"/>
    <w:rsid w:val="003E6C14"/>
    <w:rsid w:val="003F08B1"/>
    <w:rsid w:val="003F1BF7"/>
    <w:rsid w:val="003F3474"/>
    <w:rsid w:val="003F7A5D"/>
    <w:rsid w:val="00404B7C"/>
    <w:rsid w:val="00414F69"/>
    <w:rsid w:val="0042022E"/>
    <w:rsid w:val="00423620"/>
    <w:rsid w:val="00431123"/>
    <w:rsid w:val="00442E61"/>
    <w:rsid w:val="00446086"/>
    <w:rsid w:val="0045082C"/>
    <w:rsid w:val="00451AAB"/>
    <w:rsid w:val="00452C1B"/>
    <w:rsid w:val="004663F9"/>
    <w:rsid w:val="00482E6F"/>
    <w:rsid w:val="00485BBD"/>
    <w:rsid w:val="00486AD5"/>
    <w:rsid w:val="00490A8D"/>
    <w:rsid w:val="004916CA"/>
    <w:rsid w:val="004A0B7C"/>
    <w:rsid w:val="004A2A0B"/>
    <w:rsid w:val="004A4F0C"/>
    <w:rsid w:val="004A76BA"/>
    <w:rsid w:val="004B1C91"/>
    <w:rsid w:val="004C2306"/>
    <w:rsid w:val="004C24E1"/>
    <w:rsid w:val="004C7400"/>
    <w:rsid w:val="004D6743"/>
    <w:rsid w:val="004D6AF0"/>
    <w:rsid w:val="004E3B65"/>
    <w:rsid w:val="004E49CC"/>
    <w:rsid w:val="004E58FE"/>
    <w:rsid w:val="004F0BEF"/>
    <w:rsid w:val="004F2909"/>
    <w:rsid w:val="004F401F"/>
    <w:rsid w:val="004F4ACC"/>
    <w:rsid w:val="004F4B99"/>
    <w:rsid w:val="004F55F7"/>
    <w:rsid w:val="00502660"/>
    <w:rsid w:val="00506337"/>
    <w:rsid w:val="00514247"/>
    <w:rsid w:val="005220C1"/>
    <w:rsid w:val="00522848"/>
    <w:rsid w:val="00526161"/>
    <w:rsid w:val="00527EEE"/>
    <w:rsid w:val="00535910"/>
    <w:rsid w:val="005432B7"/>
    <w:rsid w:val="0054598C"/>
    <w:rsid w:val="00554EB4"/>
    <w:rsid w:val="00555176"/>
    <w:rsid w:val="005657B2"/>
    <w:rsid w:val="0056646C"/>
    <w:rsid w:val="00571CEF"/>
    <w:rsid w:val="00573148"/>
    <w:rsid w:val="00573AD4"/>
    <w:rsid w:val="00577112"/>
    <w:rsid w:val="005806D2"/>
    <w:rsid w:val="00584564"/>
    <w:rsid w:val="00584750"/>
    <w:rsid w:val="00586A1A"/>
    <w:rsid w:val="00587253"/>
    <w:rsid w:val="00591AB0"/>
    <w:rsid w:val="00591DAC"/>
    <w:rsid w:val="005A0E25"/>
    <w:rsid w:val="005A3D37"/>
    <w:rsid w:val="005A68D7"/>
    <w:rsid w:val="005B26D1"/>
    <w:rsid w:val="005B406A"/>
    <w:rsid w:val="005C2035"/>
    <w:rsid w:val="005C30AA"/>
    <w:rsid w:val="005C3C73"/>
    <w:rsid w:val="005D6023"/>
    <w:rsid w:val="005E45C6"/>
    <w:rsid w:val="005F0421"/>
    <w:rsid w:val="005F458B"/>
    <w:rsid w:val="0060202C"/>
    <w:rsid w:val="00622987"/>
    <w:rsid w:val="00632A12"/>
    <w:rsid w:val="00633674"/>
    <w:rsid w:val="00643657"/>
    <w:rsid w:val="00644CBD"/>
    <w:rsid w:val="00647F00"/>
    <w:rsid w:val="00650266"/>
    <w:rsid w:val="006520A0"/>
    <w:rsid w:val="00652952"/>
    <w:rsid w:val="006606BA"/>
    <w:rsid w:val="00661692"/>
    <w:rsid w:val="00663AF6"/>
    <w:rsid w:val="00665807"/>
    <w:rsid w:val="00674E36"/>
    <w:rsid w:val="00680CEE"/>
    <w:rsid w:val="00683159"/>
    <w:rsid w:val="006838DE"/>
    <w:rsid w:val="00684C28"/>
    <w:rsid w:val="00695A0E"/>
    <w:rsid w:val="006A2DC9"/>
    <w:rsid w:val="006B0863"/>
    <w:rsid w:val="006B18E8"/>
    <w:rsid w:val="006B4470"/>
    <w:rsid w:val="006C01EF"/>
    <w:rsid w:val="006C695F"/>
    <w:rsid w:val="006C6DE1"/>
    <w:rsid w:val="006C7B21"/>
    <w:rsid w:val="006C7FEC"/>
    <w:rsid w:val="006D54B2"/>
    <w:rsid w:val="006E0AD9"/>
    <w:rsid w:val="006F1CE0"/>
    <w:rsid w:val="00702361"/>
    <w:rsid w:val="00703A49"/>
    <w:rsid w:val="00714611"/>
    <w:rsid w:val="0071658F"/>
    <w:rsid w:val="007201B8"/>
    <w:rsid w:val="0072053F"/>
    <w:rsid w:val="007473DD"/>
    <w:rsid w:val="007516A3"/>
    <w:rsid w:val="00755900"/>
    <w:rsid w:val="00757F9A"/>
    <w:rsid w:val="007649E8"/>
    <w:rsid w:val="00780C34"/>
    <w:rsid w:val="007829E1"/>
    <w:rsid w:val="00782ABB"/>
    <w:rsid w:val="00783416"/>
    <w:rsid w:val="007900A7"/>
    <w:rsid w:val="007976A6"/>
    <w:rsid w:val="007A1109"/>
    <w:rsid w:val="007B38F3"/>
    <w:rsid w:val="007C14F4"/>
    <w:rsid w:val="007C4D1C"/>
    <w:rsid w:val="007C7BF3"/>
    <w:rsid w:val="007D078F"/>
    <w:rsid w:val="007D4DFF"/>
    <w:rsid w:val="007E1726"/>
    <w:rsid w:val="007F239B"/>
    <w:rsid w:val="007F2DDB"/>
    <w:rsid w:val="008003D3"/>
    <w:rsid w:val="00803AD2"/>
    <w:rsid w:val="00803EAD"/>
    <w:rsid w:val="00805FAB"/>
    <w:rsid w:val="00806E13"/>
    <w:rsid w:val="00814606"/>
    <w:rsid w:val="008214F2"/>
    <w:rsid w:val="00822CE9"/>
    <w:rsid w:val="0083108D"/>
    <w:rsid w:val="008377F6"/>
    <w:rsid w:val="00844A6D"/>
    <w:rsid w:val="0086383B"/>
    <w:rsid w:val="008664AC"/>
    <w:rsid w:val="00873F0A"/>
    <w:rsid w:val="00880D6F"/>
    <w:rsid w:val="008839DC"/>
    <w:rsid w:val="0088507B"/>
    <w:rsid w:val="0089529C"/>
    <w:rsid w:val="00896B06"/>
    <w:rsid w:val="008A05F0"/>
    <w:rsid w:val="008A2151"/>
    <w:rsid w:val="008A2616"/>
    <w:rsid w:val="008B005D"/>
    <w:rsid w:val="008B2D5E"/>
    <w:rsid w:val="008B43E1"/>
    <w:rsid w:val="008B564E"/>
    <w:rsid w:val="008C7269"/>
    <w:rsid w:val="008C73C5"/>
    <w:rsid w:val="008D1FAC"/>
    <w:rsid w:val="008E2443"/>
    <w:rsid w:val="008E759F"/>
    <w:rsid w:val="009051B7"/>
    <w:rsid w:val="009062F9"/>
    <w:rsid w:val="00906580"/>
    <w:rsid w:val="00917114"/>
    <w:rsid w:val="00920981"/>
    <w:rsid w:val="00920DF9"/>
    <w:rsid w:val="00921393"/>
    <w:rsid w:val="00922D42"/>
    <w:rsid w:val="00926F3C"/>
    <w:rsid w:val="00930957"/>
    <w:rsid w:val="009315B0"/>
    <w:rsid w:val="00934CAB"/>
    <w:rsid w:val="00940C35"/>
    <w:rsid w:val="009448E9"/>
    <w:rsid w:val="00947E23"/>
    <w:rsid w:val="009570F0"/>
    <w:rsid w:val="009613B7"/>
    <w:rsid w:val="00961D38"/>
    <w:rsid w:val="009642A7"/>
    <w:rsid w:val="009664F8"/>
    <w:rsid w:val="00970D80"/>
    <w:rsid w:val="00971687"/>
    <w:rsid w:val="00974E19"/>
    <w:rsid w:val="00975A56"/>
    <w:rsid w:val="00976EC6"/>
    <w:rsid w:val="009825DB"/>
    <w:rsid w:val="0099588D"/>
    <w:rsid w:val="009A324B"/>
    <w:rsid w:val="009A39D2"/>
    <w:rsid w:val="009A63F8"/>
    <w:rsid w:val="009A6BA2"/>
    <w:rsid w:val="009A767F"/>
    <w:rsid w:val="009B2EB3"/>
    <w:rsid w:val="009C34A5"/>
    <w:rsid w:val="009C6B31"/>
    <w:rsid w:val="009D4A66"/>
    <w:rsid w:val="009D6C3A"/>
    <w:rsid w:val="009E0B30"/>
    <w:rsid w:val="009E2955"/>
    <w:rsid w:val="009E35ED"/>
    <w:rsid w:val="009E5834"/>
    <w:rsid w:val="009F20F4"/>
    <w:rsid w:val="009F42A1"/>
    <w:rsid w:val="009F53E1"/>
    <w:rsid w:val="009F5698"/>
    <w:rsid w:val="00A03718"/>
    <w:rsid w:val="00A037BF"/>
    <w:rsid w:val="00A0763E"/>
    <w:rsid w:val="00A13FFC"/>
    <w:rsid w:val="00A1716F"/>
    <w:rsid w:val="00A24683"/>
    <w:rsid w:val="00A261E1"/>
    <w:rsid w:val="00A26BC7"/>
    <w:rsid w:val="00A34772"/>
    <w:rsid w:val="00A34C17"/>
    <w:rsid w:val="00A35519"/>
    <w:rsid w:val="00A36631"/>
    <w:rsid w:val="00A41BDA"/>
    <w:rsid w:val="00A43F40"/>
    <w:rsid w:val="00A4607C"/>
    <w:rsid w:val="00A460EB"/>
    <w:rsid w:val="00A55A75"/>
    <w:rsid w:val="00A64E55"/>
    <w:rsid w:val="00A7110A"/>
    <w:rsid w:val="00A752E9"/>
    <w:rsid w:val="00A75761"/>
    <w:rsid w:val="00A85CC5"/>
    <w:rsid w:val="00A90761"/>
    <w:rsid w:val="00A965BB"/>
    <w:rsid w:val="00A96FB8"/>
    <w:rsid w:val="00AA1CB1"/>
    <w:rsid w:val="00AA41C2"/>
    <w:rsid w:val="00AA5101"/>
    <w:rsid w:val="00AA7DE4"/>
    <w:rsid w:val="00AB15F6"/>
    <w:rsid w:val="00AB1A01"/>
    <w:rsid w:val="00AC259E"/>
    <w:rsid w:val="00AC3933"/>
    <w:rsid w:val="00AC61AA"/>
    <w:rsid w:val="00AC69F9"/>
    <w:rsid w:val="00AC7872"/>
    <w:rsid w:val="00AD35E8"/>
    <w:rsid w:val="00AF11CF"/>
    <w:rsid w:val="00AF2907"/>
    <w:rsid w:val="00AF5002"/>
    <w:rsid w:val="00AF5968"/>
    <w:rsid w:val="00B04B62"/>
    <w:rsid w:val="00B06136"/>
    <w:rsid w:val="00B075FA"/>
    <w:rsid w:val="00B13D7C"/>
    <w:rsid w:val="00B33A4F"/>
    <w:rsid w:val="00B4161F"/>
    <w:rsid w:val="00B445B5"/>
    <w:rsid w:val="00B464DE"/>
    <w:rsid w:val="00B51F7A"/>
    <w:rsid w:val="00B527F9"/>
    <w:rsid w:val="00B62095"/>
    <w:rsid w:val="00B62C23"/>
    <w:rsid w:val="00B66006"/>
    <w:rsid w:val="00B6780B"/>
    <w:rsid w:val="00B72900"/>
    <w:rsid w:val="00B74424"/>
    <w:rsid w:val="00B746FA"/>
    <w:rsid w:val="00B85452"/>
    <w:rsid w:val="00B85E37"/>
    <w:rsid w:val="00B862B4"/>
    <w:rsid w:val="00B92958"/>
    <w:rsid w:val="00B92979"/>
    <w:rsid w:val="00BA6E7C"/>
    <w:rsid w:val="00BC06C4"/>
    <w:rsid w:val="00BC29C8"/>
    <w:rsid w:val="00BC5D32"/>
    <w:rsid w:val="00BD4080"/>
    <w:rsid w:val="00BD5D81"/>
    <w:rsid w:val="00BE445F"/>
    <w:rsid w:val="00BE7A19"/>
    <w:rsid w:val="00BF07D5"/>
    <w:rsid w:val="00C06D01"/>
    <w:rsid w:val="00C258EE"/>
    <w:rsid w:val="00C27E70"/>
    <w:rsid w:val="00C3351B"/>
    <w:rsid w:val="00C420AE"/>
    <w:rsid w:val="00C440FB"/>
    <w:rsid w:val="00C47EE8"/>
    <w:rsid w:val="00C51427"/>
    <w:rsid w:val="00C53D07"/>
    <w:rsid w:val="00C560DF"/>
    <w:rsid w:val="00C606D0"/>
    <w:rsid w:val="00C644EF"/>
    <w:rsid w:val="00C74C57"/>
    <w:rsid w:val="00C762DF"/>
    <w:rsid w:val="00C821D8"/>
    <w:rsid w:val="00C92813"/>
    <w:rsid w:val="00C959CD"/>
    <w:rsid w:val="00CA6972"/>
    <w:rsid w:val="00CA6C6C"/>
    <w:rsid w:val="00CB0A9C"/>
    <w:rsid w:val="00CB357A"/>
    <w:rsid w:val="00CB4E2A"/>
    <w:rsid w:val="00CC13D0"/>
    <w:rsid w:val="00CC3562"/>
    <w:rsid w:val="00CC3F0B"/>
    <w:rsid w:val="00CD34B5"/>
    <w:rsid w:val="00CE0C29"/>
    <w:rsid w:val="00CE3A44"/>
    <w:rsid w:val="00CE499A"/>
    <w:rsid w:val="00CE4B7A"/>
    <w:rsid w:val="00CE6523"/>
    <w:rsid w:val="00CF438C"/>
    <w:rsid w:val="00D03A46"/>
    <w:rsid w:val="00D15B25"/>
    <w:rsid w:val="00D23464"/>
    <w:rsid w:val="00D273E7"/>
    <w:rsid w:val="00D36042"/>
    <w:rsid w:val="00D379AF"/>
    <w:rsid w:val="00D53154"/>
    <w:rsid w:val="00D53AF4"/>
    <w:rsid w:val="00D6043B"/>
    <w:rsid w:val="00D60A2D"/>
    <w:rsid w:val="00D61231"/>
    <w:rsid w:val="00D70DB1"/>
    <w:rsid w:val="00D7612D"/>
    <w:rsid w:val="00D76C36"/>
    <w:rsid w:val="00D80F50"/>
    <w:rsid w:val="00D82ADF"/>
    <w:rsid w:val="00D8396D"/>
    <w:rsid w:val="00D83ED8"/>
    <w:rsid w:val="00D84CDB"/>
    <w:rsid w:val="00D85B6E"/>
    <w:rsid w:val="00D90CA3"/>
    <w:rsid w:val="00D9293E"/>
    <w:rsid w:val="00DA0FAF"/>
    <w:rsid w:val="00DA69DB"/>
    <w:rsid w:val="00DA6A3C"/>
    <w:rsid w:val="00DB61B7"/>
    <w:rsid w:val="00DC7BEF"/>
    <w:rsid w:val="00DF4FB7"/>
    <w:rsid w:val="00E07B2E"/>
    <w:rsid w:val="00E07EAB"/>
    <w:rsid w:val="00E1342D"/>
    <w:rsid w:val="00E16AC6"/>
    <w:rsid w:val="00E24656"/>
    <w:rsid w:val="00E26595"/>
    <w:rsid w:val="00E302D7"/>
    <w:rsid w:val="00E35F3C"/>
    <w:rsid w:val="00E40BF4"/>
    <w:rsid w:val="00E4171D"/>
    <w:rsid w:val="00E4248B"/>
    <w:rsid w:val="00E424B3"/>
    <w:rsid w:val="00E45625"/>
    <w:rsid w:val="00E46D92"/>
    <w:rsid w:val="00E551CE"/>
    <w:rsid w:val="00E578A0"/>
    <w:rsid w:val="00E60549"/>
    <w:rsid w:val="00E73965"/>
    <w:rsid w:val="00E74447"/>
    <w:rsid w:val="00E82875"/>
    <w:rsid w:val="00EC2D6E"/>
    <w:rsid w:val="00EC6CDC"/>
    <w:rsid w:val="00ED603B"/>
    <w:rsid w:val="00EE4D23"/>
    <w:rsid w:val="00EF055F"/>
    <w:rsid w:val="00EF081A"/>
    <w:rsid w:val="00EF118E"/>
    <w:rsid w:val="00EF2C91"/>
    <w:rsid w:val="00EF3A2B"/>
    <w:rsid w:val="00F10366"/>
    <w:rsid w:val="00F13708"/>
    <w:rsid w:val="00F20765"/>
    <w:rsid w:val="00F2746B"/>
    <w:rsid w:val="00F30866"/>
    <w:rsid w:val="00F4258E"/>
    <w:rsid w:val="00F42C07"/>
    <w:rsid w:val="00F5213D"/>
    <w:rsid w:val="00F6087E"/>
    <w:rsid w:val="00F629B8"/>
    <w:rsid w:val="00F6725B"/>
    <w:rsid w:val="00F80F92"/>
    <w:rsid w:val="00F82A23"/>
    <w:rsid w:val="00F91B55"/>
    <w:rsid w:val="00F9276D"/>
    <w:rsid w:val="00F92D4D"/>
    <w:rsid w:val="00F92E48"/>
    <w:rsid w:val="00F938AE"/>
    <w:rsid w:val="00F93A86"/>
    <w:rsid w:val="00FA5ED0"/>
    <w:rsid w:val="00FA78D9"/>
    <w:rsid w:val="00FB2E3F"/>
    <w:rsid w:val="00FB36DB"/>
    <w:rsid w:val="00FB5A9A"/>
    <w:rsid w:val="00FB7603"/>
    <w:rsid w:val="00FE007B"/>
    <w:rsid w:val="00FE06FB"/>
    <w:rsid w:val="00FE1498"/>
    <w:rsid w:val="00FF1B29"/>
    <w:rsid w:val="00FF36E5"/>
    <w:rsid w:val="00FF4B1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16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46C"/>
    <w:pPr>
      <w:spacing w:line="254" w:lineRule="auto"/>
    </w:pPr>
  </w:style>
  <w:style w:type="paragraph" w:styleId="Heading4">
    <w:name w:val="heading 4"/>
    <w:basedOn w:val="Normal"/>
    <w:next w:val="Normal"/>
    <w:link w:val="Heading4Char"/>
    <w:qFormat/>
    <w:rsid w:val="005806D2"/>
    <w:pPr>
      <w:keepNext/>
      <w:spacing w:after="0" w:line="240" w:lineRule="auto"/>
      <w:jc w:val="center"/>
      <w:outlineLvl w:val="3"/>
    </w:pPr>
    <w:rPr>
      <w:rFonts w:eastAsia="Times New Roman" w:cs="Times New Roman"/>
      <w:b/>
      <w:szCs w:val="20"/>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1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11CF"/>
  </w:style>
  <w:style w:type="paragraph" w:styleId="Footer">
    <w:name w:val="footer"/>
    <w:basedOn w:val="Normal"/>
    <w:link w:val="FooterChar"/>
    <w:uiPriority w:val="99"/>
    <w:unhideWhenUsed/>
    <w:rsid w:val="00AF11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11CF"/>
  </w:style>
  <w:style w:type="table" w:styleId="TableGrid">
    <w:name w:val="Table Grid"/>
    <w:basedOn w:val="TableNormal"/>
    <w:uiPriority w:val="39"/>
    <w:rsid w:val="00D604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0">
    <w:name w:val="Char Style 10"/>
    <w:basedOn w:val="DefaultParagraphFont"/>
    <w:link w:val="Style2"/>
    <w:uiPriority w:val="99"/>
    <w:rsid w:val="002B188A"/>
    <w:rPr>
      <w:shd w:val="clear" w:color="auto" w:fill="FFFFFF"/>
    </w:rPr>
  </w:style>
  <w:style w:type="paragraph" w:customStyle="1" w:styleId="Style2">
    <w:name w:val="Style 2"/>
    <w:basedOn w:val="Normal"/>
    <w:link w:val="CharStyle10"/>
    <w:uiPriority w:val="99"/>
    <w:qFormat/>
    <w:rsid w:val="002B188A"/>
    <w:pPr>
      <w:widowControl w:val="0"/>
      <w:shd w:val="clear" w:color="auto" w:fill="FFFFFF"/>
      <w:spacing w:before="280" w:after="280" w:line="274" w:lineRule="exact"/>
      <w:jc w:val="both"/>
    </w:pPr>
  </w:style>
  <w:style w:type="character" w:styleId="CommentReference">
    <w:name w:val="annotation reference"/>
    <w:basedOn w:val="DefaultParagraphFont"/>
    <w:uiPriority w:val="99"/>
    <w:semiHidden/>
    <w:unhideWhenUsed/>
    <w:rsid w:val="00633674"/>
    <w:rPr>
      <w:sz w:val="16"/>
      <w:szCs w:val="16"/>
    </w:rPr>
  </w:style>
  <w:style w:type="paragraph" w:styleId="CommentText">
    <w:name w:val="annotation text"/>
    <w:basedOn w:val="Normal"/>
    <w:link w:val="CommentTextChar"/>
    <w:uiPriority w:val="99"/>
    <w:semiHidden/>
    <w:unhideWhenUsed/>
    <w:rsid w:val="00633674"/>
    <w:pPr>
      <w:spacing w:line="240" w:lineRule="auto"/>
    </w:pPr>
    <w:rPr>
      <w:sz w:val="20"/>
      <w:szCs w:val="20"/>
    </w:rPr>
  </w:style>
  <w:style w:type="character" w:customStyle="1" w:styleId="CommentTextChar">
    <w:name w:val="Comment Text Char"/>
    <w:basedOn w:val="DefaultParagraphFont"/>
    <w:link w:val="CommentText"/>
    <w:uiPriority w:val="99"/>
    <w:semiHidden/>
    <w:rsid w:val="00633674"/>
    <w:rPr>
      <w:sz w:val="20"/>
      <w:szCs w:val="20"/>
    </w:rPr>
  </w:style>
  <w:style w:type="paragraph" w:styleId="CommentSubject">
    <w:name w:val="annotation subject"/>
    <w:basedOn w:val="CommentText"/>
    <w:next w:val="CommentText"/>
    <w:link w:val="CommentSubjectChar"/>
    <w:uiPriority w:val="99"/>
    <w:semiHidden/>
    <w:unhideWhenUsed/>
    <w:rsid w:val="00633674"/>
    <w:rPr>
      <w:b/>
      <w:bCs/>
    </w:rPr>
  </w:style>
  <w:style w:type="character" w:customStyle="1" w:styleId="CommentSubjectChar">
    <w:name w:val="Comment Subject Char"/>
    <w:basedOn w:val="CommentTextChar"/>
    <w:link w:val="CommentSubject"/>
    <w:uiPriority w:val="99"/>
    <w:semiHidden/>
    <w:rsid w:val="00633674"/>
    <w:rPr>
      <w:b/>
      <w:bCs/>
      <w:sz w:val="20"/>
      <w:szCs w:val="20"/>
    </w:rPr>
  </w:style>
  <w:style w:type="paragraph" w:styleId="Revision">
    <w:name w:val="Revision"/>
    <w:hidden/>
    <w:uiPriority w:val="99"/>
    <w:semiHidden/>
    <w:rsid w:val="006C6DE1"/>
    <w:pPr>
      <w:spacing w:after="0" w:line="240" w:lineRule="auto"/>
    </w:pPr>
  </w:style>
  <w:style w:type="character" w:customStyle="1" w:styleId="Heading4Char">
    <w:name w:val="Heading 4 Char"/>
    <w:basedOn w:val="DefaultParagraphFont"/>
    <w:link w:val="Heading4"/>
    <w:rsid w:val="005806D2"/>
    <w:rPr>
      <w:rFonts w:eastAsia="Times New Roman" w:cs="Times New Roman"/>
      <w:b/>
      <w:szCs w:val="20"/>
      <w:lang w:eastAsia="lv-LV"/>
    </w:rPr>
  </w:style>
  <w:style w:type="character" w:styleId="Hyperlink">
    <w:name w:val="Hyperlink"/>
    <w:basedOn w:val="DefaultParagraphFont"/>
    <w:uiPriority w:val="99"/>
    <w:unhideWhenUsed/>
    <w:rsid w:val="009F20F4"/>
    <w:rPr>
      <w:color w:val="0563C1" w:themeColor="hyperlink"/>
      <w:u w:val="single"/>
    </w:rPr>
  </w:style>
  <w:style w:type="character" w:styleId="UnresolvedMention">
    <w:name w:val="Unresolved Mention"/>
    <w:basedOn w:val="DefaultParagraphFont"/>
    <w:uiPriority w:val="99"/>
    <w:semiHidden/>
    <w:unhideWhenUsed/>
    <w:rsid w:val="009F20F4"/>
    <w:rPr>
      <w:color w:val="605E5C"/>
      <w:shd w:val="clear" w:color="auto" w:fill="E1DFDD"/>
    </w:rPr>
  </w:style>
  <w:style w:type="character" w:styleId="FollowedHyperlink">
    <w:name w:val="FollowedHyperlink"/>
    <w:basedOn w:val="DefaultParagraphFont"/>
    <w:uiPriority w:val="99"/>
    <w:semiHidden/>
    <w:unhideWhenUsed/>
    <w:rsid w:val="00D90C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3649">
      <w:bodyDiv w:val="1"/>
      <w:marLeft w:val="0"/>
      <w:marRight w:val="0"/>
      <w:marTop w:val="0"/>
      <w:marBottom w:val="0"/>
      <w:divBdr>
        <w:top w:val="none" w:sz="0" w:space="0" w:color="auto"/>
        <w:left w:val="none" w:sz="0" w:space="0" w:color="auto"/>
        <w:bottom w:val="none" w:sz="0" w:space="0" w:color="auto"/>
        <w:right w:val="none" w:sz="0" w:space="0" w:color="auto"/>
      </w:divBdr>
    </w:div>
    <w:div w:id="468861005">
      <w:bodyDiv w:val="1"/>
      <w:marLeft w:val="0"/>
      <w:marRight w:val="0"/>
      <w:marTop w:val="0"/>
      <w:marBottom w:val="0"/>
      <w:divBdr>
        <w:top w:val="none" w:sz="0" w:space="0" w:color="auto"/>
        <w:left w:val="none" w:sz="0" w:space="0" w:color="auto"/>
        <w:bottom w:val="none" w:sz="0" w:space="0" w:color="auto"/>
        <w:right w:val="none" w:sz="0" w:space="0" w:color="auto"/>
      </w:divBdr>
    </w:div>
    <w:div w:id="641278413">
      <w:bodyDiv w:val="1"/>
      <w:marLeft w:val="0"/>
      <w:marRight w:val="0"/>
      <w:marTop w:val="0"/>
      <w:marBottom w:val="0"/>
      <w:divBdr>
        <w:top w:val="none" w:sz="0" w:space="0" w:color="auto"/>
        <w:left w:val="none" w:sz="0" w:space="0" w:color="auto"/>
        <w:bottom w:val="none" w:sz="0" w:space="0" w:color="auto"/>
        <w:right w:val="none" w:sz="0" w:space="0" w:color="auto"/>
      </w:divBdr>
    </w:div>
    <w:div w:id="690423466">
      <w:bodyDiv w:val="1"/>
      <w:marLeft w:val="0"/>
      <w:marRight w:val="0"/>
      <w:marTop w:val="0"/>
      <w:marBottom w:val="0"/>
      <w:divBdr>
        <w:top w:val="none" w:sz="0" w:space="0" w:color="auto"/>
        <w:left w:val="none" w:sz="0" w:space="0" w:color="auto"/>
        <w:bottom w:val="none" w:sz="0" w:space="0" w:color="auto"/>
        <w:right w:val="none" w:sz="0" w:space="0" w:color="auto"/>
      </w:divBdr>
      <w:divsChild>
        <w:div w:id="2144300324">
          <w:marLeft w:val="0"/>
          <w:marRight w:val="0"/>
          <w:marTop w:val="0"/>
          <w:marBottom w:val="0"/>
          <w:divBdr>
            <w:top w:val="none" w:sz="0" w:space="0" w:color="auto"/>
            <w:left w:val="none" w:sz="0" w:space="0" w:color="auto"/>
            <w:bottom w:val="none" w:sz="0" w:space="0" w:color="auto"/>
            <w:right w:val="none" w:sz="0" w:space="0" w:color="auto"/>
          </w:divBdr>
        </w:div>
      </w:divsChild>
    </w:div>
    <w:div w:id="900093537">
      <w:bodyDiv w:val="1"/>
      <w:marLeft w:val="0"/>
      <w:marRight w:val="0"/>
      <w:marTop w:val="0"/>
      <w:marBottom w:val="0"/>
      <w:divBdr>
        <w:top w:val="none" w:sz="0" w:space="0" w:color="auto"/>
        <w:left w:val="none" w:sz="0" w:space="0" w:color="auto"/>
        <w:bottom w:val="none" w:sz="0" w:space="0" w:color="auto"/>
        <w:right w:val="none" w:sz="0" w:space="0" w:color="auto"/>
      </w:divBdr>
    </w:div>
    <w:div w:id="1091051316">
      <w:bodyDiv w:val="1"/>
      <w:marLeft w:val="0"/>
      <w:marRight w:val="0"/>
      <w:marTop w:val="0"/>
      <w:marBottom w:val="0"/>
      <w:divBdr>
        <w:top w:val="none" w:sz="0" w:space="0" w:color="auto"/>
        <w:left w:val="none" w:sz="0" w:space="0" w:color="auto"/>
        <w:bottom w:val="none" w:sz="0" w:space="0" w:color="auto"/>
        <w:right w:val="none" w:sz="0" w:space="0" w:color="auto"/>
      </w:divBdr>
      <w:divsChild>
        <w:div w:id="1459490271">
          <w:marLeft w:val="0"/>
          <w:marRight w:val="0"/>
          <w:marTop w:val="0"/>
          <w:marBottom w:val="0"/>
          <w:divBdr>
            <w:top w:val="none" w:sz="0" w:space="0" w:color="auto"/>
            <w:left w:val="none" w:sz="0" w:space="0" w:color="auto"/>
            <w:bottom w:val="none" w:sz="0" w:space="0" w:color="auto"/>
            <w:right w:val="none" w:sz="0" w:space="0" w:color="auto"/>
          </w:divBdr>
          <w:divsChild>
            <w:div w:id="106849750">
              <w:marLeft w:val="0"/>
              <w:marRight w:val="0"/>
              <w:marTop w:val="0"/>
              <w:marBottom w:val="0"/>
              <w:divBdr>
                <w:top w:val="none" w:sz="0" w:space="0" w:color="auto"/>
                <w:left w:val="none" w:sz="0" w:space="0" w:color="auto"/>
                <w:bottom w:val="none" w:sz="0" w:space="0" w:color="auto"/>
                <w:right w:val="none" w:sz="0" w:space="0" w:color="auto"/>
              </w:divBdr>
              <w:divsChild>
                <w:div w:id="62412012">
                  <w:marLeft w:val="0"/>
                  <w:marRight w:val="0"/>
                  <w:marTop w:val="0"/>
                  <w:marBottom w:val="450"/>
                  <w:divBdr>
                    <w:top w:val="none" w:sz="0" w:space="0" w:color="auto"/>
                    <w:left w:val="none" w:sz="0" w:space="0" w:color="auto"/>
                    <w:bottom w:val="none" w:sz="0" w:space="0" w:color="auto"/>
                    <w:right w:val="none" w:sz="0" w:space="0" w:color="auto"/>
                  </w:divBdr>
                  <w:divsChild>
                    <w:div w:id="1089615699">
                      <w:marLeft w:val="0"/>
                      <w:marRight w:val="0"/>
                      <w:marTop w:val="0"/>
                      <w:marBottom w:val="0"/>
                      <w:divBdr>
                        <w:top w:val="none" w:sz="0" w:space="0" w:color="auto"/>
                        <w:left w:val="none" w:sz="0" w:space="0" w:color="auto"/>
                        <w:bottom w:val="single" w:sz="6" w:space="0" w:color="D3D3D3"/>
                        <w:right w:val="none" w:sz="0" w:space="0" w:color="auto"/>
                      </w:divBdr>
                      <w:divsChild>
                        <w:div w:id="149201706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7663">
      <w:bodyDiv w:val="1"/>
      <w:marLeft w:val="0"/>
      <w:marRight w:val="0"/>
      <w:marTop w:val="0"/>
      <w:marBottom w:val="0"/>
      <w:divBdr>
        <w:top w:val="none" w:sz="0" w:space="0" w:color="auto"/>
        <w:left w:val="none" w:sz="0" w:space="0" w:color="auto"/>
        <w:bottom w:val="none" w:sz="0" w:space="0" w:color="auto"/>
        <w:right w:val="none" w:sz="0" w:space="0" w:color="auto"/>
      </w:divBdr>
    </w:div>
    <w:div w:id="16147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9281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9768</Words>
  <Characters>5569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2023-01-05T14:30:00Z</dcterms:created>
  <dcterms:modified xsi:type="dcterms:W3CDTF">2023-01-05T14:30:00Z</dcterms:modified>
</cp:coreProperties>
</file>