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4F8D" w14:textId="77777777" w:rsidR="000F4476" w:rsidRPr="002917FB" w:rsidRDefault="000F4476" w:rsidP="000F4476">
      <w:pPr>
        <w:tabs>
          <w:tab w:val="left" w:pos="3318"/>
        </w:tabs>
        <w:spacing w:after="0" w:line="276" w:lineRule="auto"/>
        <w:jc w:val="both"/>
        <w:rPr>
          <w:rFonts w:eastAsia="Calibri" w:cs="Times New Roman"/>
          <w:b/>
          <w:bCs/>
        </w:rPr>
      </w:pPr>
      <w:r w:rsidRPr="002917FB">
        <w:rPr>
          <w:rFonts w:eastAsia="Calibri" w:cs="Times New Roman"/>
          <w:b/>
          <w:bCs/>
        </w:rPr>
        <w:t xml:space="preserve">Ceļu satiksmes regulējuma piemērojamība </w:t>
      </w:r>
      <w:r>
        <w:rPr>
          <w:rFonts w:eastAsia="Calibri" w:cs="Times New Roman"/>
          <w:b/>
          <w:bCs/>
        </w:rPr>
        <w:t>n</w:t>
      </w:r>
      <w:r w:rsidRPr="000C7308">
        <w:rPr>
          <w:rFonts w:eastAsia="Calibri" w:cs="Times New Roman"/>
          <w:b/>
          <w:bCs/>
        </w:rPr>
        <w:t>o publiskās satiksmes norobežoti</w:t>
      </w:r>
      <w:r>
        <w:rPr>
          <w:rFonts w:eastAsia="Calibri" w:cs="Times New Roman"/>
          <w:b/>
          <w:bCs/>
        </w:rPr>
        <w:t>em</w:t>
      </w:r>
      <w:r w:rsidRPr="000C7308">
        <w:rPr>
          <w:rFonts w:eastAsia="Calibri" w:cs="Times New Roman"/>
          <w:b/>
          <w:bCs/>
        </w:rPr>
        <w:t xml:space="preserve"> </w:t>
      </w:r>
      <w:r w:rsidRPr="002917FB">
        <w:rPr>
          <w:rFonts w:eastAsia="Calibri" w:cs="Times New Roman"/>
          <w:b/>
          <w:bCs/>
        </w:rPr>
        <w:t>ceļiem</w:t>
      </w:r>
    </w:p>
    <w:p w14:paraId="189BD866" w14:textId="4C722392" w:rsidR="000F4476" w:rsidRDefault="000F4476" w:rsidP="000F4476">
      <w:pPr>
        <w:tabs>
          <w:tab w:val="left" w:pos="3318"/>
        </w:tabs>
        <w:spacing w:after="0" w:line="276" w:lineRule="auto"/>
        <w:jc w:val="both"/>
        <w:rPr>
          <w:rFonts w:eastAsia="Calibri" w:cs="Times New Roman"/>
        </w:rPr>
      </w:pPr>
      <w:r w:rsidRPr="002917FB">
        <w:rPr>
          <w:rFonts w:eastAsia="Calibri" w:cs="Times New Roman"/>
        </w:rPr>
        <w:t>No publiskās satiksmes norobežoti un individuāli lietojami komersanta vai māju ceļi nekalpo ceļu satiksmei Ceļu satiksmes likuma 1.</w:t>
      </w:r>
      <w:r>
        <w:rPr>
          <w:rFonts w:eastAsia="Calibri" w:cs="Times New Roman"/>
        </w:rPr>
        <w:t> </w:t>
      </w:r>
      <w:r w:rsidRPr="002917FB">
        <w:rPr>
          <w:rFonts w:eastAsia="Calibri" w:cs="Times New Roman"/>
        </w:rPr>
        <w:t>panta 6.</w:t>
      </w:r>
      <w:r>
        <w:rPr>
          <w:rFonts w:eastAsia="Calibri" w:cs="Times New Roman"/>
        </w:rPr>
        <w:t> </w:t>
      </w:r>
      <w:r w:rsidRPr="002917FB">
        <w:rPr>
          <w:rFonts w:eastAsia="Calibri" w:cs="Times New Roman"/>
        </w:rPr>
        <w:t xml:space="preserve">punkta izpratnē. </w:t>
      </w:r>
      <w:r>
        <w:rPr>
          <w:rFonts w:eastAsia="Calibri" w:cs="Times New Roman"/>
        </w:rPr>
        <w:t>Ceļa ī</w:t>
      </w:r>
      <w:r w:rsidRPr="002917FB">
        <w:rPr>
          <w:rFonts w:eastAsia="Calibri" w:cs="Times New Roman"/>
        </w:rPr>
        <w:t>pašnieka varā ir izlemt, vai viņam piederošais ceļš tiks izmantots publiskai satiksmei vai arī tikai un vienīgi individuāli regulētam lietojumam. Pēdējā gadījumā Ceļu satiksmes likuma normas attiecībā uz īpašnieka pienākumiem ir piemērojamas tiktāl, ciktāl tās regulē ar īpašnieku saskaņotu transportlīdzekļu kustību attiecīgajā objektā atbilstoši tā izveidošanas mērķim.</w:t>
      </w:r>
    </w:p>
    <w:p w14:paraId="51CB7EC4" w14:textId="06CB002B" w:rsidR="000F4476" w:rsidRDefault="000F4476" w:rsidP="000F4476">
      <w:pPr>
        <w:tabs>
          <w:tab w:val="left" w:pos="3318"/>
        </w:tabs>
        <w:spacing w:after="0" w:line="276" w:lineRule="auto"/>
        <w:jc w:val="both"/>
        <w:rPr>
          <w:rFonts w:eastAsia="Calibri" w:cs="Times New Roman"/>
        </w:rPr>
      </w:pPr>
    </w:p>
    <w:p w14:paraId="2E166C66" w14:textId="77777777" w:rsidR="000F4476" w:rsidRPr="002917FB" w:rsidRDefault="000F4476" w:rsidP="000F4476">
      <w:pPr>
        <w:tabs>
          <w:tab w:val="left" w:pos="3318"/>
        </w:tabs>
        <w:spacing w:after="0" w:line="276" w:lineRule="auto"/>
        <w:jc w:val="both"/>
        <w:rPr>
          <w:rFonts w:eastAsia="Calibri" w:cs="Times New Roman"/>
          <w:b/>
          <w:bCs/>
        </w:rPr>
      </w:pPr>
      <w:r w:rsidRPr="002917FB">
        <w:rPr>
          <w:rFonts w:eastAsia="Calibri" w:cs="Times New Roman"/>
          <w:b/>
          <w:bCs/>
        </w:rPr>
        <w:t xml:space="preserve">Tiesas pienākums atrast cēlonisko sakaru starp atbildētāja prettiesisko rīcību un kaitējumu nodarījušo negadījumu </w:t>
      </w:r>
    </w:p>
    <w:p w14:paraId="2D495A40" w14:textId="77777777" w:rsidR="000F4476" w:rsidRPr="002917FB" w:rsidRDefault="000F4476" w:rsidP="000F4476">
      <w:pPr>
        <w:tabs>
          <w:tab w:val="left" w:pos="3318"/>
        </w:tabs>
        <w:spacing w:after="0" w:line="276" w:lineRule="auto"/>
        <w:jc w:val="both"/>
        <w:rPr>
          <w:rFonts w:eastAsia="Calibri" w:cs="Times New Roman"/>
        </w:rPr>
      </w:pPr>
      <w:r w:rsidRPr="002917FB">
        <w:rPr>
          <w:rFonts w:eastAsia="Calibri" w:cs="Times New Roman"/>
        </w:rPr>
        <w:t>Ja prasība celta par negadījuma rezultātā radušos kaitējumu, tiesas pienākums ir vērtēt strīdā iesaistīto pušu rīcības tiesiskumu un atrast cēlonisko sakaru starp attiecīgās puses prettiesisko rīcību un kaitējumu nodarījušo negadījumu, tostarp būtiska nozīme ir paša cietušā darbības vērtējumam. Lai nonāktu pie pamatota atzinuma par notikušā negadījuma cēloni, situācijā, kad prasītājs negadījuma izraisīšanu saista ar atbildētāja prettiesisku darbību vai bezdarbību, tiesai, vērtējot pierādījumus, jānonāk pie secinājuma, ka bez konkrētā cēloņa (prettiesiskās darbības vai bezdarbības) negadījums nebūtu noticis.</w:t>
      </w:r>
      <w:r w:rsidRPr="000C7308">
        <w:t xml:space="preserve"> </w:t>
      </w:r>
      <w:r w:rsidRPr="0052314A">
        <w:rPr>
          <w:rFonts w:eastAsia="Calibri" w:cs="Times New Roman"/>
        </w:rPr>
        <w:t>Citiem vārdiem, nav pietiekami konstatēt, ka atbildētājs ir pārkāpis normatīvā aktā noteiktu prasību, bet arī jāpārliecinās, ka attiecīgās likuma prasības ievērošana būtu novērsusi negadījumu.</w:t>
      </w:r>
    </w:p>
    <w:p w14:paraId="4C5C7FC8" w14:textId="77777777" w:rsidR="00BE2841" w:rsidRPr="002E06C4" w:rsidRDefault="00BE2841" w:rsidP="002E06C4">
      <w:pPr>
        <w:spacing w:after="0" w:line="276" w:lineRule="auto"/>
        <w:ind w:firstLine="567"/>
        <w:jc w:val="right"/>
        <w:rPr>
          <w:rFonts w:asciiTheme="majorBidi" w:hAnsiTheme="majorBidi" w:cstheme="majorBidi"/>
          <w:szCs w:val="24"/>
        </w:rPr>
      </w:pPr>
    </w:p>
    <w:p w14:paraId="500EC0B2" w14:textId="77777777" w:rsidR="00BE2841" w:rsidRPr="00B63CCA" w:rsidRDefault="00BE2841" w:rsidP="00BE2841">
      <w:pPr>
        <w:pStyle w:val="NoSpacing"/>
        <w:spacing w:line="276" w:lineRule="auto"/>
        <w:jc w:val="center"/>
        <w:rPr>
          <w:b/>
        </w:rPr>
      </w:pPr>
      <w:r w:rsidRPr="00B63CCA">
        <w:rPr>
          <w:b/>
        </w:rPr>
        <w:t>Latvijas Republikas Senāta</w:t>
      </w:r>
    </w:p>
    <w:p w14:paraId="61035BC8" w14:textId="77777777" w:rsidR="00BE2841" w:rsidRPr="00B63CCA" w:rsidRDefault="00BE2841" w:rsidP="00BE2841">
      <w:pPr>
        <w:pStyle w:val="NoSpacing"/>
        <w:spacing w:line="276" w:lineRule="auto"/>
        <w:jc w:val="center"/>
        <w:rPr>
          <w:b/>
          <w:bCs/>
        </w:rPr>
      </w:pPr>
      <w:proofErr w:type="gramStart"/>
      <w:r w:rsidRPr="00B63CCA">
        <w:rPr>
          <w:b/>
          <w:bCs/>
        </w:rPr>
        <w:t>2022.gada</w:t>
      </w:r>
      <w:proofErr w:type="gramEnd"/>
      <w:r w:rsidRPr="00B63CCA">
        <w:rPr>
          <w:b/>
          <w:bCs/>
        </w:rPr>
        <w:t xml:space="preserve"> [..]</w:t>
      </w:r>
    </w:p>
    <w:p w14:paraId="58E4EFCE" w14:textId="77777777" w:rsidR="00BE2841" w:rsidRPr="00B63CCA" w:rsidRDefault="00BE2841" w:rsidP="00BE2841">
      <w:pPr>
        <w:pStyle w:val="NoSpacing"/>
        <w:spacing w:line="276" w:lineRule="auto"/>
        <w:jc w:val="center"/>
        <w:rPr>
          <w:b/>
        </w:rPr>
      </w:pPr>
      <w:r w:rsidRPr="00B63CCA">
        <w:rPr>
          <w:b/>
        </w:rPr>
        <w:t>SPRIEDUMS</w:t>
      </w:r>
      <w:r w:rsidRPr="00B63CCA">
        <w:rPr>
          <w:rStyle w:val="FootnoteReference"/>
          <w:b/>
        </w:rPr>
        <w:footnoteReference w:id="1"/>
      </w:r>
    </w:p>
    <w:p w14:paraId="61D09E1B" w14:textId="7D063E67" w:rsidR="00BE2841" w:rsidRPr="00B63CCA" w:rsidRDefault="00BE2841" w:rsidP="00BE2841">
      <w:pPr>
        <w:spacing w:after="0" w:line="276" w:lineRule="auto"/>
        <w:jc w:val="center"/>
        <w:rPr>
          <w:rFonts w:cs="Times New Roman"/>
          <w:b/>
          <w:szCs w:val="24"/>
        </w:rPr>
      </w:pPr>
      <w:r w:rsidRPr="00B63CCA">
        <w:rPr>
          <w:rFonts w:cs="Times New Roman"/>
          <w:b/>
          <w:szCs w:val="24"/>
        </w:rPr>
        <w:t>Lieta Nr. [..], SKC</w:t>
      </w:r>
      <w:r w:rsidRPr="00B63CCA">
        <w:rPr>
          <w:rFonts w:cs="Times New Roman"/>
          <w:b/>
          <w:szCs w:val="24"/>
        </w:rPr>
        <w:noBreakHyphen/>
        <w:t>[</w:t>
      </w:r>
      <w:r>
        <w:rPr>
          <w:rFonts w:cs="Times New Roman"/>
          <w:b/>
          <w:szCs w:val="24"/>
        </w:rPr>
        <w:t>J</w:t>
      </w:r>
      <w:r w:rsidRPr="00B63CCA">
        <w:rPr>
          <w:rFonts w:cs="Times New Roman"/>
          <w:b/>
          <w:szCs w:val="24"/>
        </w:rPr>
        <w:t>]/2022</w:t>
      </w:r>
    </w:p>
    <w:p w14:paraId="1B4E5DB5" w14:textId="77777777" w:rsidR="00BE2841" w:rsidRPr="00B63CCA" w:rsidRDefault="00372BCE" w:rsidP="00BE2841">
      <w:pPr>
        <w:spacing w:after="0" w:line="276" w:lineRule="auto"/>
        <w:jc w:val="center"/>
        <w:rPr>
          <w:rFonts w:cs="Times New Roman"/>
          <w:noProof/>
          <w:szCs w:val="24"/>
        </w:rPr>
      </w:pPr>
      <w:hyperlink r:id="rId8" w:tgtFrame="_blank" w:history="1">
        <w:r w:rsidR="00BE2841" w:rsidRPr="00B63CCA">
          <w:rPr>
            <w:rStyle w:val="Hyperlink"/>
            <w:rFonts w:cs="Times New Roman"/>
            <w:szCs w:val="24"/>
          </w:rPr>
          <w:t>ECLI:LV:AT:2022:</w:t>
        </w:r>
      </w:hyperlink>
      <w:r w:rsidR="00BE2841" w:rsidRPr="00B63CCA">
        <w:rPr>
          <w:rFonts w:cs="Times New Roman"/>
          <w:szCs w:val="24"/>
        </w:rPr>
        <w:t>[</w:t>
      </w:r>
      <w:r w:rsidR="00BE2841" w:rsidRPr="00B63CCA">
        <w:rPr>
          <w:rFonts w:cs="Times New Roman"/>
          <w:color w:val="000000"/>
          <w:szCs w:val="24"/>
        </w:rPr>
        <w:t>..]</w:t>
      </w:r>
    </w:p>
    <w:p w14:paraId="5CB477A7" w14:textId="77777777" w:rsidR="00D92358" w:rsidRPr="002E06C4" w:rsidRDefault="00D92358" w:rsidP="002E06C4">
      <w:pPr>
        <w:spacing w:after="0" w:line="276" w:lineRule="auto"/>
        <w:ind w:firstLine="567"/>
        <w:jc w:val="both"/>
        <w:rPr>
          <w:rFonts w:asciiTheme="majorBidi" w:hAnsiTheme="majorBidi" w:cstheme="majorBidi"/>
          <w:color w:val="FF0000"/>
          <w:szCs w:val="24"/>
        </w:rPr>
      </w:pPr>
    </w:p>
    <w:p w14:paraId="125F2E78" w14:textId="77777777" w:rsidR="00D92358" w:rsidRPr="002E06C4" w:rsidRDefault="00D92358" w:rsidP="002E06C4">
      <w:pPr>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 xml:space="preserve">Senāts šādā sastāvā: </w:t>
      </w:r>
    </w:p>
    <w:p w14:paraId="68865B2D" w14:textId="77777777" w:rsidR="00D92358" w:rsidRPr="002E06C4" w:rsidRDefault="00D92358" w:rsidP="002E06C4">
      <w:pPr>
        <w:tabs>
          <w:tab w:val="left" w:pos="0"/>
        </w:tabs>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senatore referente Marika Senkāne,</w:t>
      </w:r>
    </w:p>
    <w:p w14:paraId="0564C649" w14:textId="77777777" w:rsidR="00D92358" w:rsidRPr="002E06C4" w:rsidRDefault="00D92358" w:rsidP="002E06C4">
      <w:pPr>
        <w:tabs>
          <w:tab w:val="left" w:pos="3119"/>
        </w:tabs>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 xml:space="preserve">senators Intars Bisters, </w:t>
      </w:r>
    </w:p>
    <w:p w14:paraId="06179871" w14:textId="77777777" w:rsidR="00D92358" w:rsidRPr="002E06C4" w:rsidRDefault="00D92358" w:rsidP="002E06C4">
      <w:pPr>
        <w:tabs>
          <w:tab w:val="left" w:pos="0"/>
        </w:tabs>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senators Valerijs Maksimovs</w:t>
      </w:r>
    </w:p>
    <w:p w14:paraId="55876BEF" w14:textId="77777777" w:rsidR="00BE2841" w:rsidRDefault="00BE2841" w:rsidP="002E06C4">
      <w:pPr>
        <w:tabs>
          <w:tab w:val="left" w:pos="1418"/>
          <w:tab w:val="left" w:pos="2410"/>
        </w:tabs>
        <w:spacing w:after="0" w:line="276" w:lineRule="auto"/>
        <w:ind w:firstLine="567"/>
        <w:jc w:val="both"/>
        <w:rPr>
          <w:rFonts w:asciiTheme="majorBidi" w:hAnsiTheme="majorBidi" w:cstheme="majorBidi"/>
          <w:szCs w:val="24"/>
        </w:rPr>
      </w:pPr>
    </w:p>
    <w:p w14:paraId="1DF80579" w14:textId="7840A608" w:rsidR="003476D0" w:rsidRPr="002E06C4" w:rsidRDefault="00D92358" w:rsidP="002E06C4">
      <w:pPr>
        <w:tabs>
          <w:tab w:val="left" w:pos="1418"/>
          <w:tab w:val="left" w:pos="2410"/>
        </w:tabs>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 xml:space="preserve">izskatīja rakstveida procesā </w:t>
      </w:r>
      <w:r w:rsidR="009F0CA9" w:rsidRPr="002E06C4">
        <w:rPr>
          <w:rFonts w:asciiTheme="majorBidi" w:hAnsiTheme="majorBidi" w:cstheme="majorBidi"/>
          <w:szCs w:val="24"/>
        </w:rPr>
        <w:t>Zemkopības ministrijas</w:t>
      </w:r>
      <w:r w:rsidRPr="002E06C4">
        <w:rPr>
          <w:rFonts w:asciiTheme="majorBidi" w:hAnsiTheme="majorBidi" w:cstheme="majorBidi"/>
          <w:szCs w:val="24"/>
        </w:rPr>
        <w:t xml:space="preserve"> kasācijas sūdzību par </w:t>
      </w:r>
      <w:r w:rsidR="00BE2841">
        <w:rPr>
          <w:rFonts w:asciiTheme="majorBidi" w:hAnsiTheme="majorBidi" w:cstheme="majorBidi"/>
          <w:szCs w:val="24"/>
        </w:rPr>
        <w:t xml:space="preserve">[..] </w:t>
      </w:r>
      <w:r w:rsidRPr="002E06C4">
        <w:rPr>
          <w:rFonts w:asciiTheme="majorBidi" w:hAnsiTheme="majorBidi" w:cstheme="majorBidi"/>
          <w:szCs w:val="24"/>
        </w:rPr>
        <w:t>apgabaltiesas Civillietu tiesas kolēģijas 202</w:t>
      </w:r>
      <w:r w:rsidR="002152E1" w:rsidRPr="002E06C4">
        <w:rPr>
          <w:rFonts w:asciiTheme="majorBidi" w:hAnsiTheme="majorBidi" w:cstheme="majorBidi"/>
          <w:szCs w:val="24"/>
        </w:rPr>
        <w:t>1</w:t>
      </w:r>
      <w:r w:rsidRPr="002E06C4">
        <w:rPr>
          <w:rFonts w:asciiTheme="majorBidi" w:hAnsiTheme="majorBidi" w:cstheme="majorBidi"/>
          <w:szCs w:val="24"/>
        </w:rPr>
        <w:t>.</w:t>
      </w:r>
      <w:r w:rsidR="00BE2841">
        <w:rPr>
          <w:rFonts w:asciiTheme="majorBidi" w:hAnsiTheme="majorBidi" w:cstheme="majorBidi"/>
          <w:szCs w:val="24"/>
        </w:rPr>
        <w:t> </w:t>
      </w:r>
      <w:r w:rsidRPr="002E06C4">
        <w:rPr>
          <w:rFonts w:asciiTheme="majorBidi" w:hAnsiTheme="majorBidi" w:cstheme="majorBidi"/>
          <w:szCs w:val="24"/>
        </w:rPr>
        <w:t xml:space="preserve">gada </w:t>
      </w:r>
      <w:r w:rsidR="00BE2841">
        <w:rPr>
          <w:rFonts w:asciiTheme="majorBidi" w:hAnsiTheme="majorBidi" w:cstheme="majorBidi"/>
          <w:szCs w:val="24"/>
        </w:rPr>
        <w:t>[..]</w:t>
      </w:r>
      <w:r w:rsidRPr="002E06C4">
        <w:rPr>
          <w:rFonts w:asciiTheme="majorBidi" w:hAnsiTheme="majorBidi" w:cstheme="majorBidi"/>
          <w:szCs w:val="24"/>
        </w:rPr>
        <w:t xml:space="preserve"> spriedumu </w:t>
      </w:r>
      <w:r w:rsidR="00BE2841">
        <w:rPr>
          <w:rFonts w:asciiTheme="majorBidi" w:hAnsiTheme="majorBidi" w:cstheme="majorBidi"/>
          <w:szCs w:val="24"/>
        </w:rPr>
        <w:t>[pers. A]</w:t>
      </w:r>
      <w:r w:rsidR="003476D0" w:rsidRPr="002E06C4">
        <w:rPr>
          <w:rFonts w:asciiTheme="majorBidi" w:hAnsiTheme="majorBidi" w:cstheme="majorBidi"/>
          <w:szCs w:val="24"/>
        </w:rPr>
        <w:t xml:space="preserve"> prasībā pret Latvijas Republiku Zemkopības ministrijas personā ar trešajām personām Latvijas Valsts mežzinātnes institūta „Silava” un Latvijas Lauksaimniecības universitātes valsts zinātniskās izpētes mežu apsaimniekošanas </w:t>
      </w:r>
      <w:r w:rsidR="00B143CA" w:rsidRPr="002E06C4">
        <w:rPr>
          <w:rFonts w:asciiTheme="majorBidi" w:hAnsiTheme="majorBidi" w:cstheme="majorBidi"/>
          <w:szCs w:val="24"/>
        </w:rPr>
        <w:t xml:space="preserve">publisko </w:t>
      </w:r>
      <w:r w:rsidR="003476D0" w:rsidRPr="002E06C4">
        <w:rPr>
          <w:rFonts w:asciiTheme="majorBidi" w:hAnsiTheme="majorBidi" w:cstheme="majorBidi"/>
          <w:szCs w:val="24"/>
        </w:rPr>
        <w:t>aģentūru „Meža pētīšanas stacija” un Latvijas Valsts mežzinātnes institūtu „Silava” par morālā kaitējuma atlīdzības piedziņu.</w:t>
      </w:r>
    </w:p>
    <w:p w14:paraId="19527331" w14:textId="77777777" w:rsidR="0074689C" w:rsidRPr="002E06C4" w:rsidRDefault="0074689C" w:rsidP="002E06C4">
      <w:pPr>
        <w:spacing w:after="0" w:line="276" w:lineRule="auto"/>
        <w:ind w:firstLine="567"/>
        <w:jc w:val="center"/>
        <w:rPr>
          <w:rFonts w:asciiTheme="majorBidi" w:hAnsiTheme="majorBidi" w:cstheme="majorBidi"/>
          <w:b/>
          <w:szCs w:val="24"/>
          <w:shd w:val="clear" w:color="auto" w:fill="FFFFFF"/>
        </w:rPr>
      </w:pPr>
    </w:p>
    <w:p w14:paraId="43823F05" w14:textId="7AE0B37B" w:rsidR="00D92358" w:rsidRPr="002E06C4" w:rsidRDefault="00D92358" w:rsidP="002E06C4">
      <w:pPr>
        <w:spacing w:after="0" w:line="276" w:lineRule="auto"/>
        <w:ind w:firstLine="567"/>
        <w:jc w:val="center"/>
        <w:rPr>
          <w:rFonts w:asciiTheme="majorBidi" w:hAnsiTheme="majorBidi" w:cstheme="majorBidi"/>
          <w:b/>
          <w:szCs w:val="24"/>
          <w:shd w:val="clear" w:color="auto" w:fill="FFFFFF"/>
        </w:rPr>
      </w:pPr>
      <w:r w:rsidRPr="002E06C4">
        <w:rPr>
          <w:rFonts w:asciiTheme="majorBidi" w:hAnsiTheme="majorBidi" w:cstheme="majorBidi"/>
          <w:b/>
          <w:szCs w:val="24"/>
          <w:shd w:val="clear" w:color="auto" w:fill="FFFFFF"/>
        </w:rPr>
        <w:t>Aprakstošā daļa</w:t>
      </w:r>
    </w:p>
    <w:p w14:paraId="583E94A8" w14:textId="77777777" w:rsidR="008A40AA" w:rsidRPr="002E06C4" w:rsidRDefault="008A40AA"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25A61345" w14:textId="48172F29" w:rsidR="00182EAF" w:rsidRPr="002E06C4" w:rsidRDefault="008A40AA" w:rsidP="003F3B88">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 xml:space="preserve">[1] </w:t>
      </w:r>
      <w:r w:rsidR="00BE2841">
        <w:rPr>
          <w:rFonts w:asciiTheme="majorBidi" w:hAnsiTheme="majorBidi" w:cstheme="majorBidi"/>
        </w:rPr>
        <w:t xml:space="preserve">[Pers. A] </w:t>
      </w:r>
      <w:r w:rsidR="00AD1FE4" w:rsidRPr="002E06C4">
        <w:rPr>
          <w:rFonts w:asciiTheme="majorBidi" w:hAnsiTheme="majorBidi" w:cstheme="majorBidi"/>
        </w:rPr>
        <w:t>cēl</w:t>
      </w:r>
      <w:r w:rsidR="00B143CA" w:rsidRPr="002E06C4">
        <w:rPr>
          <w:rFonts w:asciiTheme="majorBidi" w:hAnsiTheme="majorBidi" w:cstheme="majorBidi"/>
        </w:rPr>
        <w:t>is</w:t>
      </w:r>
      <w:r w:rsidR="00AD1FE4" w:rsidRPr="002E06C4">
        <w:rPr>
          <w:rFonts w:asciiTheme="majorBidi" w:hAnsiTheme="majorBidi" w:cstheme="majorBidi"/>
        </w:rPr>
        <w:t xml:space="preserve"> tiesā prasību</w:t>
      </w:r>
      <w:r w:rsidR="00B311EF" w:rsidRPr="002E06C4">
        <w:rPr>
          <w:rFonts w:asciiTheme="majorBidi" w:hAnsiTheme="majorBidi" w:cstheme="majorBidi"/>
        </w:rPr>
        <w:t xml:space="preserve"> </w:t>
      </w:r>
      <w:r w:rsidR="00AD1FE4" w:rsidRPr="002E06C4">
        <w:rPr>
          <w:rFonts w:asciiTheme="majorBidi" w:hAnsiTheme="majorBidi" w:cstheme="majorBidi"/>
        </w:rPr>
        <w:t xml:space="preserve">pret </w:t>
      </w:r>
      <w:r w:rsidR="00B143CA" w:rsidRPr="002E06C4">
        <w:rPr>
          <w:rFonts w:asciiTheme="majorBidi" w:hAnsiTheme="majorBidi" w:cstheme="majorBidi"/>
        </w:rPr>
        <w:t xml:space="preserve">Latvijas Republiku Zemkopības ministrijas personā ar trešajām personām Latvijas Valsts mežzinātnes institūta „Silava” un Latvijas Lauksaimniecības universitātes valsts zinātniskās izpētes mežu apsaimniekošanas publisko </w:t>
      </w:r>
      <w:r w:rsidR="00B143CA" w:rsidRPr="002E06C4">
        <w:rPr>
          <w:rFonts w:asciiTheme="majorBidi" w:hAnsiTheme="majorBidi" w:cstheme="majorBidi"/>
        </w:rPr>
        <w:lastRenderedPageBreak/>
        <w:t>aģentūru „Meža pētīšanas stacija” (turpmāk arī - publiskā aģentūra „Meža pētīšanas stacija”)  un Latvijas Valsts mežzinātnes institūtu „Silava” (turpmāk arī – institūts „Silava”) par morālā kaitējuma atlīdzības piedziņu</w:t>
      </w:r>
      <w:r w:rsidR="0049653F" w:rsidRPr="002E06C4">
        <w:rPr>
          <w:rFonts w:asciiTheme="majorBidi" w:hAnsiTheme="majorBidi" w:cstheme="majorBidi"/>
        </w:rPr>
        <w:t xml:space="preserve"> </w:t>
      </w:r>
      <w:r w:rsidR="00B311EF" w:rsidRPr="002E06C4">
        <w:rPr>
          <w:rFonts w:asciiTheme="majorBidi" w:hAnsiTheme="majorBidi" w:cstheme="majorBidi"/>
        </w:rPr>
        <w:t>5</w:t>
      </w:r>
      <w:r w:rsidR="00902F10" w:rsidRPr="002E06C4">
        <w:rPr>
          <w:rFonts w:asciiTheme="majorBidi" w:hAnsiTheme="majorBidi" w:cstheme="majorBidi"/>
        </w:rPr>
        <w:t>0</w:t>
      </w:r>
      <w:r w:rsidR="00D066E3" w:rsidRPr="002E06C4">
        <w:rPr>
          <w:rFonts w:asciiTheme="majorBidi" w:hAnsiTheme="majorBidi" w:cstheme="majorBidi"/>
        </w:rPr>
        <w:t> </w:t>
      </w:r>
      <w:r w:rsidR="00902F10" w:rsidRPr="002E06C4">
        <w:rPr>
          <w:rFonts w:asciiTheme="majorBidi" w:hAnsiTheme="majorBidi" w:cstheme="majorBidi"/>
        </w:rPr>
        <w:t>00</w:t>
      </w:r>
      <w:r w:rsidR="00182EAF" w:rsidRPr="002E06C4">
        <w:rPr>
          <w:rFonts w:asciiTheme="majorBidi" w:hAnsiTheme="majorBidi" w:cstheme="majorBidi"/>
        </w:rPr>
        <w:t>0 EUR</w:t>
      </w:r>
      <w:r w:rsidR="002576A2">
        <w:rPr>
          <w:rFonts w:asciiTheme="majorBidi" w:hAnsiTheme="majorBidi" w:cstheme="majorBidi"/>
        </w:rPr>
        <w:t xml:space="preserve"> apmērā</w:t>
      </w:r>
      <w:r w:rsidR="00CA4E44" w:rsidRPr="002E06C4">
        <w:rPr>
          <w:rFonts w:asciiTheme="majorBidi" w:hAnsiTheme="majorBidi" w:cstheme="majorBidi"/>
        </w:rPr>
        <w:t>.</w:t>
      </w:r>
      <w:r w:rsidR="00182EAF" w:rsidRPr="002E06C4">
        <w:rPr>
          <w:rFonts w:asciiTheme="majorBidi" w:hAnsiTheme="majorBidi" w:cstheme="majorBidi"/>
        </w:rPr>
        <w:t xml:space="preserve"> </w:t>
      </w:r>
    </w:p>
    <w:p w14:paraId="2894A66F" w14:textId="0D433C36" w:rsidR="00AD1FE4" w:rsidRPr="002E06C4" w:rsidRDefault="00AD1FE4"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Prasības pieteikum</w:t>
      </w:r>
      <w:r w:rsidR="004A463E" w:rsidRPr="002E06C4">
        <w:rPr>
          <w:rFonts w:asciiTheme="majorBidi" w:hAnsiTheme="majorBidi" w:cstheme="majorBidi"/>
        </w:rPr>
        <w:t>ā norādīti</w:t>
      </w:r>
      <w:r w:rsidRPr="002E06C4">
        <w:rPr>
          <w:rFonts w:asciiTheme="majorBidi" w:hAnsiTheme="majorBidi" w:cstheme="majorBidi"/>
        </w:rPr>
        <w:t xml:space="preserve"> šād</w:t>
      </w:r>
      <w:r w:rsidR="004A463E" w:rsidRPr="002E06C4">
        <w:rPr>
          <w:rFonts w:asciiTheme="majorBidi" w:hAnsiTheme="majorBidi" w:cstheme="majorBidi"/>
        </w:rPr>
        <w:t>i</w:t>
      </w:r>
      <w:r w:rsidRPr="002E06C4">
        <w:rPr>
          <w:rFonts w:asciiTheme="majorBidi" w:hAnsiTheme="majorBidi" w:cstheme="majorBidi"/>
        </w:rPr>
        <w:t xml:space="preserve"> argument</w:t>
      </w:r>
      <w:r w:rsidR="004A463E" w:rsidRPr="002E06C4">
        <w:rPr>
          <w:rFonts w:asciiTheme="majorBidi" w:hAnsiTheme="majorBidi" w:cstheme="majorBidi"/>
        </w:rPr>
        <w:t>i</w:t>
      </w:r>
      <w:r w:rsidRPr="002E06C4">
        <w:rPr>
          <w:rFonts w:asciiTheme="majorBidi" w:hAnsiTheme="majorBidi" w:cstheme="majorBidi"/>
        </w:rPr>
        <w:t>.</w:t>
      </w:r>
    </w:p>
    <w:p w14:paraId="0E23182D" w14:textId="119FD964" w:rsidR="00D9278C" w:rsidRPr="002E06C4" w:rsidRDefault="00AD1FE4" w:rsidP="003F3B88">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w:t>
      </w:r>
      <w:r w:rsidR="00FC2728" w:rsidRPr="002E06C4">
        <w:rPr>
          <w:rFonts w:asciiTheme="majorBidi" w:hAnsiTheme="majorBidi" w:cstheme="majorBidi"/>
        </w:rPr>
        <w:t>1</w:t>
      </w:r>
      <w:r w:rsidRPr="002E06C4">
        <w:rPr>
          <w:rFonts w:asciiTheme="majorBidi" w:hAnsiTheme="majorBidi" w:cstheme="majorBidi"/>
        </w:rPr>
        <w:t xml:space="preserve">.1] </w:t>
      </w:r>
      <w:r w:rsidR="00C62C61" w:rsidRPr="002E06C4">
        <w:rPr>
          <w:rFonts w:asciiTheme="majorBidi" w:hAnsiTheme="majorBidi" w:cstheme="majorBidi"/>
        </w:rPr>
        <w:t>Latvijas valstij Zemkopības ministrijas personā pieder nekustamais īpašums „Meža pētīšanas stacija”,</w:t>
      </w:r>
      <w:r w:rsidR="00BE2841">
        <w:rPr>
          <w:rFonts w:asciiTheme="majorBidi" w:hAnsiTheme="majorBidi" w:cstheme="majorBidi"/>
        </w:rPr>
        <w:t xml:space="preserve"> [adrese]</w:t>
      </w:r>
      <w:r w:rsidR="00C62C61" w:rsidRPr="002E06C4">
        <w:rPr>
          <w:rFonts w:asciiTheme="majorBidi" w:hAnsiTheme="majorBidi" w:cstheme="majorBidi"/>
        </w:rPr>
        <w:t>.</w:t>
      </w:r>
      <w:r w:rsidR="00D9278C" w:rsidRPr="002E06C4">
        <w:rPr>
          <w:rFonts w:asciiTheme="majorBidi" w:hAnsiTheme="majorBidi" w:cstheme="majorBidi"/>
        </w:rPr>
        <w:t>, kur</w:t>
      </w:r>
      <w:r w:rsidR="003F3B88">
        <w:rPr>
          <w:rFonts w:asciiTheme="majorBidi" w:hAnsiTheme="majorBidi" w:cstheme="majorBidi"/>
        </w:rPr>
        <w:t>a</w:t>
      </w:r>
      <w:r w:rsidR="00D9278C" w:rsidRPr="002E06C4">
        <w:rPr>
          <w:rFonts w:asciiTheme="majorBidi" w:hAnsiTheme="majorBidi" w:cstheme="majorBidi"/>
        </w:rPr>
        <w:t xml:space="preserve"> sastāvā ietilpstošo zemesgabalu ar kadastra apzīmējumu </w:t>
      </w:r>
      <w:r w:rsidR="00BE2841">
        <w:rPr>
          <w:rFonts w:asciiTheme="majorBidi" w:hAnsiTheme="majorBidi" w:cstheme="majorBidi"/>
        </w:rPr>
        <w:t xml:space="preserve">[..] </w:t>
      </w:r>
      <w:r w:rsidR="00D9278C" w:rsidRPr="002E06C4">
        <w:rPr>
          <w:rFonts w:asciiTheme="majorBidi" w:hAnsiTheme="majorBidi" w:cstheme="majorBidi"/>
        </w:rPr>
        <w:t xml:space="preserve">šķērso ceļš </w:t>
      </w:r>
      <w:r w:rsidR="00BE2841">
        <w:rPr>
          <w:rFonts w:asciiTheme="majorBidi" w:hAnsiTheme="majorBidi" w:cstheme="majorBidi"/>
        </w:rPr>
        <w:t>[..]</w:t>
      </w:r>
      <w:r w:rsidR="00D9278C" w:rsidRPr="002E06C4">
        <w:rPr>
          <w:rFonts w:asciiTheme="majorBidi" w:hAnsiTheme="majorBidi" w:cstheme="majorBidi"/>
        </w:rPr>
        <w:t>. Nekustamā īpašuma pārvaldītājs ir institūts „Silava” un Latvijas Lauksaimniecības universitāte, bet to apsaimnieko publiskā aģentūra „Meža pētīšanas stacija”.</w:t>
      </w:r>
    </w:p>
    <w:p w14:paraId="7EA273B6" w14:textId="4B6E6109" w:rsidR="00A813EF" w:rsidRPr="002E06C4" w:rsidRDefault="00D0699C"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 xml:space="preserve">[1.2] </w:t>
      </w:r>
      <w:r w:rsidR="003F3B88" w:rsidRPr="002E06C4">
        <w:rPr>
          <w:rFonts w:asciiTheme="majorBidi" w:hAnsiTheme="majorBidi" w:cstheme="majorBidi"/>
        </w:rPr>
        <w:t>2018.</w:t>
      </w:r>
      <w:r w:rsidR="00BE2841">
        <w:rPr>
          <w:rFonts w:asciiTheme="majorBidi" w:hAnsiTheme="majorBidi" w:cstheme="majorBidi"/>
        </w:rPr>
        <w:t> </w:t>
      </w:r>
      <w:r w:rsidR="003F3B88" w:rsidRPr="002E06C4">
        <w:rPr>
          <w:rFonts w:asciiTheme="majorBidi" w:hAnsiTheme="majorBidi" w:cstheme="majorBidi"/>
        </w:rPr>
        <w:t xml:space="preserve">gada </w:t>
      </w:r>
      <w:r w:rsidR="00BE2841">
        <w:rPr>
          <w:rFonts w:asciiTheme="majorBidi" w:hAnsiTheme="majorBidi" w:cstheme="majorBidi"/>
        </w:rPr>
        <w:t xml:space="preserve">[..] </w:t>
      </w:r>
      <w:r w:rsidR="003F3B88">
        <w:rPr>
          <w:rFonts w:asciiTheme="majorBidi" w:hAnsiTheme="majorBidi" w:cstheme="majorBidi"/>
        </w:rPr>
        <w:t>p</w:t>
      </w:r>
      <w:r w:rsidRPr="002E06C4">
        <w:rPr>
          <w:rFonts w:asciiTheme="majorBidi" w:hAnsiTheme="majorBidi" w:cstheme="majorBidi"/>
        </w:rPr>
        <w:t xml:space="preserve">rasītāja dēls </w:t>
      </w:r>
      <w:r w:rsidR="00BE2841">
        <w:rPr>
          <w:rFonts w:asciiTheme="majorBidi" w:hAnsiTheme="majorBidi" w:cstheme="majorBidi"/>
        </w:rPr>
        <w:t>[pers. B]</w:t>
      </w:r>
      <w:r w:rsidR="00F016A8" w:rsidRPr="002E06C4">
        <w:rPr>
          <w:rFonts w:asciiTheme="majorBidi" w:hAnsiTheme="majorBidi" w:cstheme="majorBidi"/>
        </w:rPr>
        <w:t>,</w:t>
      </w:r>
      <w:r w:rsidR="00956E90" w:rsidRPr="002E06C4">
        <w:rPr>
          <w:rFonts w:asciiTheme="majorBidi" w:hAnsiTheme="majorBidi" w:cstheme="majorBidi"/>
        </w:rPr>
        <w:t xml:space="preserve"> </w:t>
      </w:r>
      <w:r w:rsidR="00F016A8" w:rsidRPr="002E06C4">
        <w:rPr>
          <w:rFonts w:asciiTheme="majorBidi" w:hAnsiTheme="majorBidi" w:cstheme="majorBidi"/>
        </w:rPr>
        <w:t xml:space="preserve">braucot ar </w:t>
      </w:r>
      <w:r w:rsidR="00DB78A1">
        <w:rPr>
          <w:rFonts w:asciiTheme="majorBidi" w:hAnsiTheme="majorBidi" w:cstheme="majorBidi"/>
        </w:rPr>
        <w:t>[</w:t>
      </w:r>
      <w:proofErr w:type="gramStart"/>
      <w:r w:rsidR="00DB78A1">
        <w:rPr>
          <w:rFonts w:asciiTheme="majorBidi" w:hAnsiTheme="majorBidi" w:cstheme="majorBidi"/>
        </w:rPr>
        <w:t>transporta līdzekli</w:t>
      </w:r>
      <w:proofErr w:type="gramEnd"/>
      <w:r w:rsidR="00DB78A1">
        <w:rPr>
          <w:rFonts w:asciiTheme="majorBidi" w:hAnsiTheme="majorBidi" w:cstheme="majorBidi"/>
        </w:rPr>
        <w:t xml:space="preserve">] </w:t>
      </w:r>
      <w:r w:rsidR="00F016A8" w:rsidRPr="002E06C4">
        <w:rPr>
          <w:rFonts w:asciiTheme="majorBidi" w:hAnsiTheme="majorBidi" w:cstheme="majorBidi"/>
        </w:rPr>
        <w:t>pa</w:t>
      </w:r>
      <w:r w:rsidR="00956E90" w:rsidRPr="002E06C4">
        <w:rPr>
          <w:rFonts w:asciiTheme="majorBidi" w:hAnsiTheme="majorBidi" w:cstheme="majorBidi"/>
        </w:rPr>
        <w:t xml:space="preserve"> </w:t>
      </w:r>
      <w:r w:rsidRPr="002E06C4">
        <w:rPr>
          <w:rFonts w:asciiTheme="majorBidi" w:hAnsiTheme="majorBidi" w:cstheme="majorBidi"/>
        </w:rPr>
        <w:t>a</w:t>
      </w:r>
      <w:r w:rsidR="00956E90" w:rsidRPr="002E06C4">
        <w:rPr>
          <w:rFonts w:asciiTheme="majorBidi" w:hAnsiTheme="majorBidi" w:cstheme="majorBidi"/>
        </w:rPr>
        <w:t>tbildētājas īpašumā esoš</w:t>
      </w:r>
      <w:r w:rsidR="00F016A8" w:rsidRPr="002E06C4">
        <w:rPr>
          <w:rFonts w:asciiTheme="majorBidi" w:hAnsiTheme="majorBidi" w:cstheme="majorBidi"/>
        </w:rPr>
        <w:t>o</w:t>
      </w:r>
      <w:r w:rsidR="00956E90" w:rsidRPr="002E06C4">
        <w:rPr>
          <w:rFonts w:asciiTheme="majorBidi" w:hAnsiTheme="majorBidi" w:cstheme="majorBidi"/>
        </w:rPr>
        <w:t xml:space="preserve"> ceļ</w:t>
      </w:r>
      <w:r w:rsidR="00F016A8" w:rsidRPr="002E06C4">
        <w:rPr>
          <w:rFonts w:asciiTheme="majorBidi" w:hAnsiTheme="majorBidi" w:cstheme="majorBidi"/>
        </w:rPr>
        <w:t>u</w:t>
      </w:r>
      <w:r w:rsidR="00956E90" w:rsidRPr="002E06C4">
        <w:rPr>
          <w:rFonts w:asciiTheme="majorBidi" w:hAnsiTheme="majorBidi" w:cstheme="majorBidi"/>
        </w:rPr>
        <w:t xml:space="preserve"> </w:t>
      </w:r>
      <w:r w:rsidR="00BE2841">
        <w:rPr>
          <w:rFonts w:asciiTheme="majorBidi" w:hAnsiTheme="majorBidi" w:cstheme="majorBidi"/>
        </w:rPr>
        <w:t>[..]</w:t>
      </w:r>
      <w:r w:rsidR="00956E90" w:rsidRPr="002E06C4">
        <w:rPr>
          <w:rFonts w:asciiTheme="majorBidi" w:hAnsiTheme="majorBidi" w:cstheme="majorBidi"/>
        </w:rPr>
        <w:t xml:space="preserve"> ietriec</w:t>
      </w:r>
      <w:r w:rsidR="00F016A8" w:rsidRPr="002E06C4">
        <w:rPr>
          <w:rFonts w:asciiTheme="majorBidi" w:hAnsiTheme="majorBidi" w:cstheme="majorBidi"/>
        </w:rPr>
        <w:t>ās</w:t>
      </w:r>
      <w:r w:rsidR="00956E90" w:rsidRPr="002E06C4">
        <w:rPr>
          <w:rFonts w:asciiTheme="majorBidi" w:hAnsiTheme="majorBidi" w:cstheme="majorBidi"/>
        </w:rPr>
        <w:t xml:space="preserve"> uz </w:t>
      </w:r>
      <w:r w:rsidR="003F3B88">
        <w:rPr>
          <w:rFonts w:asciiTheme="majorBidi" w:hAnsiTheme="majorBidi" w:cstheme="majorBidi"/>
        </w:rPr>
        <w:t>tā</w:t>
      </w:r>
      <w:r w:rsidR="00956E90" w:rsidRPr="002E06C4">
        <w:rPr>
          <w:rFonts w:asciiTheme="majorBidi" w:hAnsiTheme="majorBidi" w:cstheme="majorBidi"/>
        </w:rPr>
        <w:t xml:space="preserve"> izvietot</w:t>
      </w:r>
      <w:r w:rsidR="003F3B88">
        <w:rPr>
          <w:rFonts w:asciiTheme="majorBidi" w:hAnsiTheme="majorBidi" w:cstheme="majorBidi"/>
        </w:rPr>
        <w:t>aj</w:t>
      </w:r>
      <w:r w:rsidR="00956E90" w:rsidRPr="002E06C4">
        <w:rPr>
          <w:rFonts w:asciiTheme="majorBidi" w:hAnsiTheme="majorBidi" w:cstheme="majorBidi"/>
        </w:rPr>
        <w:t xml:space="preserve">ā barjerā, guva smagus miesas bojājumus, no kuriem tajā pašā dienā </w:t>
      </w:r>
      <w:r w:rsidR="003F3B88">
        <w:rPr>
          <w:rFonts w:asciiTheme="majorBidi" w:hAnsiTheme="majorBidi" w:cstheme="majorBidi"/>
        </w:rPr>
        <w:t>no</w:t>
      </w:r>
      <w:r w:rsidR="00956E90" w:rsidRPr="002E06C4">
        <w:rPr>
          <w:rFonts w:asciiTheme="majorBidi" w:hAnsiTheme="majorBidi" w:cstheme="majorBidi"/>
        </w:rPr>
        <w:t xml:space="preserve">mira. </w:t>
      </w:r>
    </w:p>
    <w:p w14:paraId="59600FA5" w14:textId="4E1EF7A9" w:rsidR="00366870" w:rsidRPr="002E06C4" w:rsidRDefault="00366870"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Barjera</w:t>
      </w:r>
      <w:r w:rsidR="008959E4">
        <w:rPr>
          <w:rFonts w:asciiTheme="majorBidi" w:hAnsiTheme="majorBidi" w:cstheme="majorBidi"/>
        </w:rPr>
        <w:t>s izvietošana nebija saskaņota</w:t>
      </w:r>
      <w:r w:rsidRPr="002E06C4">
        <w:rPr>
          <w:rFonts w:asciiTheme="majorBidi" w:hAnsiTheme="majorBidi" w:cstheme="majorBidi"/>
        </w:rPr>
        <w:t xml:space="preserve"> normatīvajos aktos noteiktajā kārtībā. </w:t>
      </w:r>
      <w:r w:rsidR="00443BD2" w:rsidRPr="002E06C4">
        <w:rPr>
          <w:rFonts w:asciiTheme="majorBidi" w:hAnsiTheme="majorBidi" w:cstheme="majorBidi"/>
        </w:rPr>
        <w:t>Tā</w:t>
      </w:r>
      <w:r w:rsidRPr="002E06C4">
        <w:rPr>
          <w:rFonts w:asciiTheme="majorBidi" w:hAnsiTheme="majorBidi" w:cstheme="majorBidi"/>
        </w:rPr>
        <w:t xml:space="preserve"> nebija savlaicīgi pamanāma un </w:t>
      </w:r>
      <w:r w:rsidR="00E908B1" w:rsidRPr="002E06C4">
        <w:rPr>
          <w:rFonts w:asciiTheme="majorBidi" w:hAnsiTheme="majorBidi" w:cstheme="majorBidi"/>
        </w:rPr>
        <w:t>neatbilda normatīvajos aktos noteiktajām drošības prasībām</w:t>
      </w:r>
      <w:r w:rsidRPr="002E06C4">
        <w:rPr>
          <w:rFonts w:asciiTheme="majorBidi" w:hAnsiTheme="majorBidi" w:cstheme="majorBidi"/>
        </w:rPr>
        <w:t>.</w:t>
      </w:r>
    </w:p>
    <w:p w14:paraId="63911E95" w14:textId="4DCAF9BF" w:rsidR="00C57C6D" w:rsidRPr="002E06C4" w:rsidRDefault="00C57C6D"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 xml:space="preserve">[1.3] </w:t>
      </w:r>
      <w:r w:rsidR="008959E4">
        <w:rPr>
          <w:rFonts w:asciiTheme="majorBidi" w:hAnsiTheme="majorBidi" w:cstheme="majorBidi"/>
        </w:rPr>
        <w:t>A</w:t>
      </w:r>
      <w:r w:rsidR="003F3B88">
        <w:rPr>
          <w:rFonts w:asciiTheme="majorBidi" w:hAnsiTheme="majorBidi" w:cstheme="majorBidi"/>
        </w:rPr>
        <w:t xml:space="preserve">tbildētājas nodarījums kvalificējams kā </w:t>
      </w:r>
      <w:r w:rsidR="008959E4">
        <w:rPr>
          <w:rFonts w:asciiTheme="majorBidi" w:hAnsiTheme="majorBidi" w:cstheme="majorBidi"/>
        </w:rPr>
        <w:t xml:space="preserve">sabiedrības drošībai kaitējoša </w:t>
      </w:r>
      <w:r w:rsidRPr="002E06C4">
        <w:rPr>
          <w:rFonts w:asciiTheme="majorBidi" w:hAnsiTheme="majorBidi" w:cstheme="majorBidi"/>
        </w:rPr>
        <w:t>rupja nolaidība</w:t>
      </w:r>
      <w:r w:rsidR="003F3B88">
        <w:rPr>
          <w:rFonts w:asciiTheme="majorBidi" w:hAnsiTheme="majorBidi" w:cstheme="majorBidi"/>
        </w:rPr>
        <w:t xml:space="preserve">. Dēla nāve prasītājam radīja </w:t>
      </w:r>
      <w:r w:rsidRPr="002E06C4">
        <w:rPr>
          <w:rFonts w:asciiTheme="majorBidi" w:hAnsiTheme="majorBidi" w:cstheme="majorBidi"/>
        </w:rPr>
        <w:t>morāl</w:t>
      </w:r>
      <w:r w:rsidR="003F3B88">
        <w:rPr>
          <w:rFonts w:asciiTheme="majorBidi" w:hAnsiTheme="majorBidi" w:cstheme="majorBidi"/>
        </w:rPr>
        <w:t>u</w:t>
      </w:r>
      <w:r w:rsidRPr="002E06C4">
        <w:rPr>
          <w:rFonts w:asciiTheme="majorBidi" w:hAnsiTheme="majorBidi" w:cstheme="majorBidi"/>
        </w:rPr>
        <w:t xml:space="preserve"> kaitējum</w:t>
      </w:r>
      <w:r w:rsidR="003F3B88">
        <w:rPr>
          <w:rFonts w:asciiTheme="majorBidi" w:hAnsiTheme="majorBidi" w:cstheme="majorBidi"/>
        </w:rPr>
        <w:t>u, par ko tiek prasīta</w:t>
      </w:r>
      <w:r w:rsidRPr="002E06C4">
        <w:rPr>
          <w:rFonts w:asciiTheme="majorBidi" w:hAnsiTheme="majorBidi" w:cstheme="majorBidi"/>
        </w:rPr>
        <w:t xml:space="preserve"> kompensācija 50</w:t>
      </w:r>
      <w:r w:rsidR="00C14E42" w:rsidRPr="002E06C4">
        <w:rPr>
          <w:rFonts w:asciiTheme="majorBidi" w:hAnsiTheme="majorBidi" w:cstheme="majorBidi"/>
        </w:rPr>
        <w:t> </w:t>
      </w:r>
      <w:r w:rsidRPr="002E06C4">
        <w:rPr>
          <w:rFonts w:asciiTheme="majorBidi" w:hAnsiTheme="majorBidi" w:cstheme="majorBidi"/>
        </w:rPr>
        <w:t>000</w:t>
      </w:r>
      <w:r w:rsidR="00C14E42" w:rsidRPr="002E06C4">
        <w:rPr>
          <w:rFonts w:asciiTheme="majorBidi" w:hAnsiTheme="majorBidi" w:cstheme="majorBidi"/>
        </w:rPr>
        <w:t> EUR.</w:t>
      </w:r>
    </w:p>
    <w:p w14:paraId="10AC90FD" w14:textId="77777777" w:rsidR="00956207" w:rsidRPr="002E06C4" w:rsidRDefault="00956207"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27AE5F26" w14:textId="1FF676E3" w:rsidR="00667B5F" w:rsidRPr="002E06C4" w:rsidRDefault="00AD1FE4" w:rsidP="002576A2">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w:t>
      </w:r>
      <w:r w:rsidR="001C0405" w:rsidRPr="002E06C4">
        <w:rPr>
          <w:rFonts w:asciiTheme="majorBidi" w:hAnsiTheme="majorBidi" w:cstheme="majorBidi"/>
        </w:rPr>
        <w:t>2</w:t>
      </w:r>
      <w:r w:rsidRPr="002E06C4">
        <w:rPr>
          <w:rFonts w:asciiTheme="majorBidi" w:hAnsiTheme="majorBidi" w:cstheme="majorBidi"/>
        </w:rPr>
        <w:t>]</w:t>
      </w:r>
      <w:r w:rsidR="000C17B8" w:rsidRPr="002E06C4">
        <w:rPr>
          <w:rFonts w:asciiTheme="majorBidi" w:hAnsiTheme="majorBidi" w:cstheme="majorBidi"/>
        </w:rPr>
        <w:t xml:space="preserve"> </w:t>
      </w:r>
      <w:r w:rsidR="00667B5F" w:rsidRPr="002E06C4">
        <w:rPr>
          <w:rFonts w:asciiTheme="majorBidi" w:hAnsiTheme="majorBidi" w:cstheme="majorBidi"/>
        </w:rPr>
        <w:t>Ar</w:t>
      </w:r>
      <w:r w:rsidR="00BE2841">
        <w:rPr>
          <w:rFonts w:asciiTheme="majorBidi" w:hAnsiTheme="majorBidi" w:cstheme="majorBidi"/>
        </w:rPr>
        <w:t xml:space="preserve"> [..]</w:t>
      </w:r>
      <w:r w:rsidR="00406314" w:rsidRPr="002E06C4">
        <w:rPr>
          <w:rFonts w:asciiTheme="majorBidi" w:hAnsiTheme="majorBidi" w:cstheme="majorBidi"/>
        </w:rPr>
        <w:t xml:space="preserve"> rajona</w:t>
      </w:r>
      <w:r w:rsidR="00667B5F" w:rsidRPr="002E06C4">
        <w:rPr>
          <w:rFonts w:asciiTheme="majorBidi" w:hAnsiTheme="majorBidi" w:cstheme="majorBidi"/>
        </w:rPr>
        <w:t xml:space="preserve"> tiesas 20</w:t>
      </w:r>
      <w:r w:rsidR="00406314" w:rsidRPr="002E06C4">
        <w:rPr>
          <w:rFonts w:asciiTheme="majorBidi" w:hAnsiTheme="majorBidi" w:cstheme="majorBidi"/>
        </w:rPr>
        <w:t>19</w:t>
      </w:r>
      <w:r w:rsidR="00667B5F" w:rsidRPr="002E06C4">
        <w:rPr>
          <w:rFonts w:asciiTheme="majorBidi" w:hAnsiTheme="majorBidi" w:cstheme="majorBidi"/>
        </w:rPr>
        <w:t xml:space="preserve">. gada </w:t>
      </w:r>
      <w:r w:rsidR="00372BCE">
        <w:rPr>
          <w:rFonts w:asciiTheme="majorBidi" w:hAnsiTheme="majorBidi" w:cstheme="majorBidi"/>
        </w:rPr>
        <w:t>[..]</w:t>
      </w:r>
      <w:r w:rsidR="00667B5F" w:rsidRPr="002E06C4">
        <w:rPr>
          <w:rFonts w:asciiTheme="majorBidi" w:hAnsiTheme="majorBidi" w:cstheme="majorBidi"/>
        </w:rPr>
        <w:t xml:space="preserve"> spriedumu </w:t>
      </w:r>
      <w:r w:rsidR="00BE2841">
        <w:rPr>
          <w:rFonts w:asciiTheme="majorBidi" w:hAnsiTheme="majorBidi" w:cstheme="majorBidi"/>
        </w:rPr>
        <w:t>[pers. A]</w:t>
      </w:r>
      <w:r w:rsidR="00AF1788">
        <w:rPr>
          <w:rFonts w:asciiTheme="majorBidi" w:hAnsiTheme="majorBidi" w:cstheme="majorBidi"/>
        </w:rPr>
        <w:t xml:space="preserve"> </w:t>
      </w:r>
      <w:r w:rsidR="00667B5F" w:rsidRPr="002E06C4">
        <w:rPr>
          <w:rFonts w:asciiTheme="majorBidi" w:hAnsiTheme="majorBidi" w:cstheme="majorBidi"/>
        </w:rPr>
        <w:t xml:space="preserve">prasība </w:t>
      </w:r>
      <w:r w:rsidR="00406314" w:rsidRPr="002E06C4">
        <w:rPr>
          <w:rFonts w:asciiTheme="majorBidi" w:hAnsiTheme="majorBidi" w:cstheme="majorBidi"/>
        </w:rPr>
        <w:t>apmierināta</w:t>
      </w:r>
      <w:r w:rsidR="002576A2">
        <w:rPr>
          <w:rFonts w:asciiTheme="majorBidi" w:hAnsiTheme="majorBidi" w:cstheme="majorBidi"/>
        </w:rPr>
        <w:t xml:space="preserve"> pilnībā. </w:t>
      </w:r>
    </w:p>
    <w:p w14:paraId="687DBAE6" w14:textId="3A77E591" w:rsidR="00595824" w:rsidRPr="002E06C4" w:rsidRDefault="00595824"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24AEC79D" w14:textId="2A4DE1C2" w:rsidR="00595824" w:rsidRPr="002E06C4" w:rsidRDefault="00595824"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w:t>
      </w:r>
      <w:r w:rsidR="00862881" w:rsidRPr="002E06C4">
        <w:rPr>
          <w:rFonts w:asciiTheme="majorBidi" w:hAnsiTheme="majorBidi" w:cstheme="majorBidi"/>
        </w:rPr>
        <w:t>3</w:t>
      </w:r>
      <w:r w:rsidRPr="002E06C4">
        <w:rPr>
          <w:rFonts w:asciiTheme="majorBidi" w:hAnsiTheme="majorBidi" w:cstheme="majorBidi"/>
        </w:rPr>
        <w:t>]</w:t>
      </w:r>
      <w:r w:rsidR="00497A04" w:rsidRPr="002E06C4">
        <w:rPr>
          <w:rFonts w:asciiTheme="majorBidi" w:hAnsiTheme="majorBidi" w:cstheme="majorBidi"/>
        </w:rPr>
        <w:t xml:space="preserve"> </w:t>
      </w:r>
      <w:r w:rsidR="006E5AD5" w:rsidRPr="002E06C4">
        <w:rPr>
          <w:rFonts w:asciiTheme="majorBidi" w:hAnsiTheme="majorBidi" w:cstheme="majorBidi"/>
        </w:rPr>
        <w:t xml:space="preserve">Izskatījusi lietu sakarā ar </w:t>
      </w:r>
      <w:r w:rsidR="00406314" w:rsidRPr="002E06C4">
        <w:rPr>
          <w:rFonts w:asciiTheme="majorBidi" w:hAnsiTheme="majorBidi" w:cstheme="majorBidi"/>
        </w:rPr>
        <w:t>atbildētājas, institūta „Silava”, publiskās aģentūras „Meža pētīšanas stacija”</w:t>
      </w:r>
      <w:r w:rsidR="006E5AD5" w:rsidRPr="002E06C4">
        <w:rPr>
          <w:rFonts w:asciiTheme="majorBidi" w:hAnsiTheme="majorBidi" w:cstheme="majorBidi"/>
        </w:rPr>
        <w:t xml:space="preserve"> apelācijas sūdzīb</w:t>
      </w:r>
      <w:r w:rsidR="00406314" w:rsidRPr="002E06C4">
        <w:rPr>
          <w:rFonts w:asciiTheme="majorBidi" w:hAnsiTheme="majorBidi" w:cstheme="majorBidi"/>
        </w:rPr>
        <w:t>ām</w:t>
      </w:r>
      <w:r w:rsidR="006E5AD5" w:rsidRPr="002E06C4">
        <w:rPr>
          <w:rFonts w:asciiTheme="majorBidi" w:hAnsiTheme="majorBidi" w:cstheme="majorBidi"/>
        </w:rPr>
        <w:t xml:space="preserve">, </w:t>
      </w:r>
      <w:r w:rsidR="00BE2841">
        <w:rPr>
          <w:rFonts w:asciiTheme="majorBidi" w:hAnsiTheme="majorBidi" w:cstheme="majorBidi"/>
        </w:rPr>
        <w:t>[..]</w:t>
      </w:r>
      <w:r w:rsidR="00497A04" w:rsidRPr="002E06C4">
        <w:rPr>
          <w:rFonts w:asciiTheme="majorBidi" w:hAnsiTheme="majorBidi" w:cstheme="majorBidi"/>
        </w:rPr>
        <w:t xml:space="preserve"> apgabaltiesas Civillietu tiesas kolēģij</w:t>
      </w:r>
      <w:r w:rsidR="006E5AD5" w:rsidRPr="002E06C4">
        <w:rPr>
          <w:rFonts w:asciiTheme="majorBidi" w:hAnsiTheme="majorBidi" w:cstheme="majorBidi"/>
        </w:rPr>
        <w:t>a ar</w:t>
      </w:r>
      <w:r w:rsidR="00497A04" w:rsidRPr="002E06C4">
        <w:rPr>
          <w:rFonts w:asciiTheme="majorBidi" w:hAnsiTheme="majorBidi" w:cstheme="majorBidi"/>
        </w:rPr>
        <w:t xml:space="preserve"> 2021. gada </w:t>
      </w:r>
      <w:r w:rsidR="00372BCE">
        <w:rPr>
          <w:rFonts w:asciiTheme="majorBidi" w:hAnsiTheme="majorBidi" w:cstheme="majorBidi"/>
        </w:rPr>
        <w:t>[..]</w:t>
      </w:r>
      <w:r w:rsidR="00497A04" w:rsidRPr="002E06C4">
        <w:rPr>
          <w:rFonts w:asciiTheme="majorBidi" w:hAnsiTheme="majorBidi" w:cstheme="majorBidi"/>
        </w:rPr>
        <w:t xml:space="preserve"> spriedumu prasīb</w:t>
      </w:r>
      <w:r w:rsidR="006E5AD5" w:rsidRPr="002E06C4">
        <w:rPr>
          <w:rFonts w:asciiTheme="majorBidi" w:hAnsiTheme="majorBidi" w:cstheme="majorBidi"/>
        </w:rPr>
        <w:t>u</w:t>
      </w:r>
      <w:r w:rsidR="00497A04" w:rsidRPr="002E06C4">
        <w:rPr>
          <w:rFonts w:asciiTheme="majorBidi" w:hAnsiTheme="majorBidi" w:cstheme="majorBidi"/>
        </w:rPr>
        <w:t xml:space="preserve"> </w:t>
      </w:r>
      <w:r w:rsidR="007F74E4" w:rsidRPr="002E06C4">
        <w:rPr>
          <w:rFonts w:asciiTheme="majorBidi" w:hAnsiTheme="majorBidi" w:cstheme="majorBidi"/>
        </w:rPr>
        <w:t>apmierināja, piedzenot no Latvijas Republikas Zemkopības ministrijas personā prasītāja labā morālā kaitējuma kompensāciju 50 000 EUR</w:t>
      </w:r>
      <w:r w:rsidR="00497A04" w:rsidRPr="002E06C4">
        <w:rPr>
          <w:rFonts w:asciiTheme="majorBidi" w:hAnsiTheme="majorBidi" w:cstheme="majorBidi"/>
        </w:rPr>
        <w:t>.</w:t>
      </w:r>
    </w:p>
    <w:p w14:paraId="3546DBBB" w14:textId="77777777" w:rsidR="00F40880" w:rsidRPr="002E06C4" w:rsidRDefault="00F40880" w:rsidP="002E06C4">
      <w:pPr>
        <w:spacing w:after="0" w:line="276" w:lineRule="auto"/>
        <w:ind w:firstLine="567"/>
        <w:jc w:val="both"/>
        <w:rPr>
          <w:rFonts w:asciiTheme="majorBidi" w:eastAsia="Times New Roman" w:hAnsiTheme="majorBidi" w:cstheme="majorBidi"/>
          <w:szCs w:val="24"/>
          <w:lang w:eastAsia="lv-LV"/>
        </w:rPr>
      </w:pPr>
      <w:r w:rsidRPr="002E06C4">
        <w:rPr>
          <w:rFonts w:asciiTheme="majorBidi" w:eastAsia="Times New Roman" w:hAnsiTheme="majorBidi" w:cstheme="majorBidi"/>
          <w:szCs w:val="24"/>
          <w:lang w:eastAsia="lv-LV"/>
        </w:rPr>
        <w:t xml:space="preserve">Spriedumā norādīti šādi argumenti. </w:t>
      </w:r>
    </w:p>
    <w:p w14:paraId="3953E98D" w14:textId="24F766B8" w:rsidR="00861636" w:rsidRPr="002E06C4" w:rsidRDefault="00F40880" w:rsidP="003F3B88">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w:t>
      </w:r>
      <w:r w:rsidR="00862881" w:rsidRPr="002E06C4">
        <w:rPr>
          <w:rFonts w:asciiTheme="majorBidi" w:hAnsiTheme="majorBidi" w:cstheme="majorBidi"/>
        </w:rPr>
        <w:t>3</w:t>
      </w:r>
      <w:r w:rsidRPr="002E06C4">
        <w:rPr>
          <w:rFonts w:asciiTheme="majorBidi" w:hAnsiTheme="majorBidi" w:cstheme="majorBidi"/>
        </w:rPr>
        <w:t xml:space="preserve">.1] </w:t>
      </w:r>
      <w:r w:rsidR="00181287" w:rsidRPr="002E06C4">
        <w:rPr>
          <w:rFonts w:asciiTheme="majorBidi" w:hAnsiTheme="majorBidi" w:cstheme="majorBidi"/>
        </w:rPr>
        <w:t>Atbilstoši</w:t>
      </w:r>
      <w:r w:rsidR="00861636" w:rsidRPr="002E06C4">
        <w:rPr>
          <w:rFonts w:asciiTheme="majorBidi" w:hAnsiTheme="majorBidi" w:cstheme="majorBidi"/>
        </w:rPr>
        <w:t xml:space="preserve"> likuma „Par autoceļiem” 2.</w:t>
      </w:r>
      <w:r w:rsidR="00F53A7E" w:rsidRPr="002E06C4">
        <w:rPr>
          <w:rFonts w:asciiTheme="majorBidi" w:hAnsiTheme="majorBidi" w:cstheme="majorBidi"/>
        </w:rPr>
        <w:t> </w:t>
      </w:r>
      <w:r w:rsidR="00861636" w:rsidRPr="002E06C4">
        <w:rPr>
          <w:rFonts w:asciiTheme="majorBidi" w:hAnsiTheme="majorBidi" w:cstheme="majorBidi"/>
        </w:rPr>
        <w:t>panta pirm</w:t>
      </w:r>
      <w:r w:rsidR="00181287" w:rsidRPr="002E06C4">
        <w:rPr>
          <w:rFonts w:asciiTheme="majorBidi" w:hAnsiTheme="majorBidi" w:cstheme="majorBidi"/>
        </w:rPr>
        <w:t>ajai</w:t>
      </w:r>
      <w:r w:rsidR="00861636" w:rsidRPr="002E06C4">
        <w:rPr>
          <w:rFonts w:asciiTheme="majorBidi" w:hAnsiTheme="majorBidi" w:cstheme="majorBidi"/>
        </w:rPr>
        <w:t xml:space="preserve"> daļ</w:t>
      </w:r>
      <w:r w:rsidR="00F53A7E" w:rsidRPr="002E06C4">
        <w:rPr>
          <w:rFonts w:asciiTheme="majorBidi" w:hAnsiTheme="majorBidi" w:cstheme="majorBidi"/>
        </w:rPr>
        <w:t>a</w:t>
      </w:r>
      <w:r w:rsidR="00181287" w:rsidRPr="002E06C4">
        <w:rPr>
          <w:rFonts w:asciiTheme="majorBidi" w:hAnsiTheme="majorBidi" w:cstheme="majorBidi"/>
        </w:rPr>
        <w:t>i</w:t>
      </w:r>
      <w:r w:rsidR="00861636" w:rsidRPr="002E06C4">
        <w:rPr>
          <w:rFonts w:asciiTheme="majorBidi" w:hAnsiTheme="majorBidi" w:cstheme="majorBidi"/>
        </w:rPr>
        <w:t>, 3.</w:t>
      </w:r>
      <w:r w:rsidR="00F53A7E" w:rsidRPr="002E06C4">
        <w:rPr>
          <w:rFonts w:asciiTheme="majorBidi" w:hAnsiTheme="majorBidi" w:cstheme="majorBidi"/>
        </w:rPr>
        <w:t> </w:t>
      </w:r>
      <w:r w:rsidR="00861636" w:rsidRPr="002E06C4">
        <w:rPr>
          <w:rFonts w:asciiTheme="majorBidi" w:hAnsiTheme="majorBidi" w:cstheme="majorBidi"/>
        </w:rPr>
        <w:t>panta pir</w:t>
      </w:r>
      <w:r w:rsidR="00181287" w:rsidRPr="002E06C4">
        <w:rPr>
          <w:rFonts w:asciiTheme="majorBidi" w:hAnsiTheme="majorBidi" w:cstheme="majorBidi"/>
        </w:rPr>
        <w:t>majai</w:t>
      </w:r>
      <w:r w:rsidR="00F53A7E" w:rsidRPr="002E06C4">
        <w:rPr>
          <w:rFonts w:asciiTheme="majorBidi" w:hAnsiTheme="majorBidi" w:cstheme="majorBidi"/>
        </w:rPr>
        <w:t>, treš</w:t>
      </w:r>
      <w:r w:rsidR="00181287" w:rsidRPr="002E06C4">
        <w:rPr>
          <w:rFonts w:asciiTheme="majorBidi" w:hAnsiTheme="majorBidi" w:cstheme="majorBidi"/>
        </w:rPr>
        <w:t>ajai</w:t>
      </w:r>
      <w:r w:rsidR="00F53A7E" w:rsidRPr="002E06C4">
        <w:rPr>
          <w:rFonts w:asciiTheme="majorBidi" w:hAnsiTheme="majorBidi" w:cstheme="majorBidi"/>
        </w:rPr>
        <w:t xml:space="preserve"> </w:t>
      </w:r>
      <w:r w:rsidR="00861636" w:rsidRPr="002E06C4">
        <w:rPr>
          <w:rFonts w:asciiTheme="majorBidi" w:hAnsiTheme="majorBidi" w:cstheme="majorBidi"/>
        </w:rPr>
        <w:t>daļa</w:t>
      </w:r>
      <w:r w:rsidR="00181287" w:rsidRPr="002E06C4">
        <w:rPr>
          <w:rFonts w:asciiTheme="majorBidi" w:hAnsiTheme="majorBidi" w:cstheme="majorBidi"/>
        </w:rPr>
        <w:t>i,</w:t>
      </w:r>
      <w:r w:rsidR="00F53A7E" w:rsidRPr="002E06C4">
        <w:rPr>
          <w:rFonts w:asciiTheme="majorBidi" w:hAnsiTheme="majorBidi" w:cstheme="majorBidi"/>
        </w:rPr>
        <w:t xml:space="preserve"> </w:t>
      </w:r>
      <w:r w:rsidR="00861636" w:rsidRPr="002E06C4">
        <w:rPr>
          <w:rFonts w:asciiTheme="majorBidi" w:hAnsiTheme="majorBidi" w:cstheme="majorBidi"/>
        </w:rPr>
        <w:t>8.</w:t>
      </w:r>
      <w:r w:rsidR="00F53A7E" w:rsidRPr="002E06C4">
        <w:rPr>
          <w:rFonts w:asciiTheme="majorBidi" w:hAnsiTheme="majorBidi" w:cstheme="majorBidi"/>
        </w:rPr>
        <w:t> </w:t>
      </w:r>
      <w:r w:rsidR="00861636" w:rsidRPr="002E06C4">
        <w:rPr>
          <w:rFonts w:asciiTheme="majorBidi" w:hAnsiTheme="majorBidi" w:cstheme="majorBidi"/>
        </w:rPr>
        <w:t>panta pirm</w:t>
      </w:r>
      <w:r w:rsidR="00181287" w:rsidRPr="002E06C4">
        <w:rPr>
          <w:rFonts w:asciiTheme="majorBidi" w:hAnsiTheme="majorBidi" w:cstheme="majorBidi"/>
        </w:rPr>
        <w:t>ajai</w:t>
      </w:r>
      <w:r w:rsidR="00861636" w:rsidRPr="002E06C4">
        <w:rPr>
          <w:rFonts w:asciiTheme="majorBidi" w:hAnsiTheme="majorBidi" w:cstheme="majorBidi"/>
        </w:rPr>
        <w:t xml:space="preserve"> daļa</w:t>
      </w:r>
      <w:r w:rsidR="00181287" w:rsidRPr="002E06C4">
        <w:rPr>
          <w:rFonts w:asciiTheme="majorBidi" w:hAnsiTheme="majorBidi" w:cstheme="majorBidi"/>
        </w:rPr>
        <w:t xml:space="preserve">i ceļš </w:t>
      </w:r>
      <w:r w:rsidR="00BE2841">
        <w:rPr>
          <w:rFonts w:asciiTheme="majorBidi" w:hAnsiTheme="majorBidi" w:cstheme="majorBidi"/>
        </w:rPr>
        <w:t>[..]</w:t>
      </w:r>
      <w:r w:rsidR="003F3B88">
        <w:rPr>
          <w:rFonts w:asciiTheme="majorBidi" w:hAnsiTheme="majorBidi" w:cstheme="majorBidi"/>
        </w:rPr>
        <w:t>, uz kura notika negadījums,</w:t>
      </w:r>
      <w:r w:rsidR="00181287" w:rsidRPr="002E06C4">
        <w:rPr>
          <w:rFonts w:asciiTheme="majorBidi" w:hAnsiTheme="majorBidi" w:cstheme="majorBidi"/>
        </w:rPr>
        <w:t xml:space="preserve"> nav </w:t>
      </w:r>
      <w:r w:rsidR="003F3B88">
        <w:rPr>
          <w:rFonts w:asciiTheme="majorBidi" w:hAnsiTheme="majorBidi" w:cstheme="majorBidi"/>
        </w:rPr>
        <w:t>iekļau</w:t>
      </w:r>
      <w:r w:rsidR="00181287" w:rsidRPr="002E06C4">
        <w:rPr>
          <w:rFonts w:asciiTheme="majorBidi" w:hAnsiTheme="majorBidi" w:cstheme="majorBidi"/>
        </w:rPr>
        <w:t xml:space="preserve">ts Ministru kabineta 2009. gada 29. septembra noteikumu Nr. 1104 „Noteikumi par valsts autoceļu un valsts autoceļu maršrutā ietverto pašvaldībām piederošo autoceļu posmu sarakstiem” 3. pielikumā </w:t>
      </w:r>
      <w:r w:rsidR="003F3B88">
        <w:rPr>
          <w:rFonts w:asciiTheme="majorBidi" w:hAnsiTheme="majorBidi" w:cstheme="majorBidi"/>
        </w:rPr>
        <w:t>(</w:t>
      </w:r>
      <w:r w:rsidR="00181287" w:rsidRPr="002E06C4">
        <w:rPr>
          <w:rFonts w:asciiTheme="majorBidi" w:hAnsiTheme="majorBidi" w:cstheme="majorBidi"/>
        </w:rPr>
        <w:t>vietējo ceļu sarakst</w:t>
      </w:r>
      <w:r w:rsidR="003F3B88">
        <w:rPr>
          <w:rFonts w:asciiTheme="majorBidi" w:hAnsiTheme="majorBidi" w:cstheme="majorBidi"/>
        </w:rPr>
        <w:t>s)</w:t>
      </w:r>
      <w:r w:rsidR="00181287" w:rsidRPr="002E06C4">
        <w:rPr>
          <w:rFonts w:asciiTheme="majorBidi" w:hAnsiTheme="majorBidi" w:cstheme="majorBidi"/>
        </w:rPr>
        <w:t>.</w:t>
      </w:r>
      <w:r w:rsidR="00CF1B0F" w:rsidRPr="002E06C4">
        <w:rPr>
          <w:rFonts w:asciiTheme="majorBidi" w:hAnsiTheme="majorBidi" w:cstheme="majorBidi"/>
        </w:rPr>
        <w:t xml:space="preserve"> </w:t>
      </w:r>
      <w:r w:rsidR="00861636" w:rsidRPr="002E06C4">
        <w:rPr>
          <w:rFonts w:asciiTheme="majorBidi" w:hAnsiTheme="majorBidi" w:cstheme="majorBidi"/>
        </w:rPr>
        <w:t xml:space="preserve">Lietā nepastāv strīds, ka ceļš </w:t>
      </w:r>
      <w:r w:rsidR="00BE2841">
        <w:rPr>
          <w:rFonts w:asciiTheme="majorBidi" w:hAnsiTheme="majorBidi" w:cstheme="majorBidi"/>
        </w:rPr>
        <w:t>[</w:t>
      </w:r>
      <w:r w:rsidR="00B04AF1">
        <w:rPr>
          <w:rFonts w:asciiTheme="majorBidi" w:hAnsiTheme="majorBidi" w:cstheme="majorBidi"/>
        </w:rPr>
        <w:t>..</w:t>
      </w:r>
      <w:r w:rsidR="00BE2841">
        <w:rPr>
          <w:rFonts w:asciiTheme="majorBidi" w:hAnsiTheme="majorBidi" w:cstheme="majorBidi"/>
        </w:rPr>
        <w:t>]</w:t>
      </w:r>
      <w:r w:rsidR="00861636" w:rsidRPr="002E06C4">
        <w:rPr>
          <w:rFonts w:asciiTheme="majorBidi" w:hAnsiTheme="majorBidi" w:cstheme="majorBidi"/>
        </w:rPr>
        <w:t xml:space="preserve"> nav arī māju ceļš. </w:t>
      </w:r>
    </w:p>
    <w:p w14:paraId="0B89D14A" w14:textId="101D8EC7" w:rsidR="00861636" w:rsidRPr="002E06C4" w:rsidRDefault="00AF1788"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 xml:space="preserve">Vienlaikus savā lūgumā </w:t>
      </w:r>
      <w:r w:rsidR="00B04AF1">
        <w:rPr>
          <w:rFonts w:asciiTheme="majorBidi" w:hAnsiTheme="majorBidi" w:cstheme="majorBidi"/>
        </w:rPr>
        <w:t>[..]</w:t>
      </w:r>
      <w:r w:rsidR="00557E6F" w:rsidRPr="002E06C4">
        <w:rPr>
          <w:rFonts w:asciiTheme="majorBidi" w:hAnsiTheme="majorBidi" w:cstheme="majorBidi"/>
        </w:rPr>
        <w:t xml:space="preserve"> būvvalde</w:t>
      </w:r>
      <w:r>
        <w:rPr>
          <w:rFonts w:asciiTheme="majorBidi" w:hAnsiTheme="majorBidi" w:cstheme="majorBidi"/>
        </w:rPr>
        <w:t>i</w:t>
      </w:r>
      <w:r w:rsidR="00557E6F" w:rsidRPr="002E06C4">
        <w:rPr>
          <w:rFonts w:asciiTheme="majorBidi" w:hAnsiTheme="majorBidi" w:cstheme="majorBidi"/>
        </w:rPr>
        <w:t xml:space="preserve"> </w:t>
      </w:r>
      <w:r>
        <w:rPr>
          <w:rFonts w:asciiTheme="majorBidi" w:hAnsiTheme="majorBidi" w:cstheme="majorBidi"/>
        </w:rPr>
        <w:t xml:space="preserve">par </w:t>
      </w:r>
      <w:r w:rsidRPr="002E06C4">
        <w:rPr>
          <w:rFonts w:asciiTheme="majorBidi" w:hAnsiTheme="majorBidi" w:cstheme="majorBidi"/>
        </w:rPr>
        <w:t>ceļa „Meža ceļš</w:t>
      </w:r>
      <w:r w:rsidR="00B04AF1">
        <w:rPr>
          <w:rFonts w:asciiTheme="majorBidi" w:hAnsiTheme="majorBidi" w:cstheme="majorBidi"/>
        </w:rPr>
        <w:t xml:space="preserve"> [..]</w:t>
      </w:r>
      <w:r w:rsidRPr="002E06C4">
        <w:rPr>
          <w:rFonts w:asciiTheme="majorBidi" w:hAnsiTheme="majorBidi" w:cstheme="majorBidi"/>
        </w:rPr>
        <w:t xml:space="preserve">” atjaunošanu, </w:t>
      </w:r>
      <w:r>
        <w:rPr>
          <w:rFonts w:asciiTheme="majorBidi" w:hAnsiTheme="majorBidi" w:cstheme="majorBidi"/>
        </w:rPr>
        <w:t xml:space="preserve">kā </w:t>
      </w:r>
      <w:r w:rsidRPr="002E06C4">
        <w:rPr>
          <w:rFonts w:asciiTheme="majorBidi" w:hAnsiTheme="majorBidi" w:cstheme="majorBidi"/>
        </w:rPr>
        <w:t>paredzēt</w:t>
      </w:r>
      <w:r>
        <w:rPr>
          <w:rFonts w:asciiTheme="majorBidi" w:hAnsiTheme="majorBidi" w:cstheme="majorBidi"/>
        </w:rPr>
        <w:t>o</w:t>
      </w:r>
      <w:r w:rsidRPr="002E06C4">
        <w:rPr>
          <w:rFonts w:asciiTheme="majorBidi" w:hAnsiTheme="majorBidi" w:cstheme="majorBidi"/>
        </w:rPr>
        <w:t xml:space="preserve"> (esoš</w:t>
      </w:r>
      <w:r>
        <w:rPr>
          <w:rFonts w:asciiTheme="majorBidi" w:hAnsiTheme="majorBidi" w:cstheme="majorBidi"/>
        </w:rPr>
        <w:t>o</w:t>
      </w:r>
      <w:r w:rsidRPr="002E06C4">
        <w:rPr>
          <w:rFonts w:asciiTheme="majorBidi" w:hAnsiTheme="majorBidi" w:cstheme="majorBidi"/>
        </w:rPr>
        <w:t>) lietošanas veid</w:t>
      </w:r>
      <w:r>
        <w:rPr>
          <w:rFonts w:asciiTheme="majorBidi" w:hAnsiTheme="majorBidi" w:cstheme="majorBidi"/>
        </w:rPr>
        <w:t>u būvei</w:t>
      </w:r>
      <w:r w:rsidRPr="002E06C4">
        <w:rPr>
          <w:rFonts w:asciiTheme="majorBidi" w:hAnsiTheme="majorBidi" w:cstheme="majorBidi"/>
        </w:rPr>
        <w:t xml:space="preserve"> </w:t>
      </w:r>
      <w:r w:rsidR="00B04AF1">
        <w:rPr>
          <w:rFonts w:asciiTheme="majorBidi" w:hAnsiTheme="majorBidi" w:cstheme="majorBidi"/>
        </w:rPr>
        <w:t>[..]</w:t>
      </w:r>
      <w:r w:rsidRPr="002E06C4">
        <w:rPr>
          <w:rFonts w:asciiTheme="majorBidi" w:hAnsiTheme="majorBidi" w:cstheme="majorBidi"/>
        </w:rPr>
        <w:t xml:space="preserve"> (ielas, ceļi un laukumi ar mīksto segumu)</w:t>
      </w:r>
      <w:r w:rsidR="00557E6F" w:rsidRPr="002E06C4">
        <w:rPr>
          <w:rFonts w:asciiTheme="majorBidi" w:hAnsiTheme="majorBidi" w:cstheme="majorBidi"/>
        </w:rPr>
        <w:t xml:space="preserve"> publiskā aģentūra „Meža pētīšanas stacija” </w:t>
      </w:r>
      <w:r>
        <w:rPr>
          <w:rFonts w:asciiTheme="majorBidi" w:hAnsiTheme="majorBidi" w:cstheme="majorBidi"/>
        </w:rPr>
        <w:t>norādījusi komersanta ceļu</w:t>
      </w:r>
      <w:r w:rsidR="00861636" w:rsidRPr="002E06C4">
        <w:rPr>
          <w:rFonts w:asciiTheme="majorBidi" w:hAnsiTheme="majorBidi" w:cstheme="majorBidi"/>
        </w:rPr>
        <w:t xml:space="preserve">. </w:t>
      </w:r>
    </w:p>
    <w:p w14:paraId="2CB1D9AD" w14:textId="4E6909EA" w:rsidR="009B071C" w:rsidRPr="002E06C4" w:rsidRDefault="00AF1788" w:rsidP="0037737E">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Minētais norāda</w:t>
      </w:r>
      <w:r w:rsidR="00861636" w:rsidRPr="002E06C4">
        <w:rPr>
          <w:rFonts w:asciiTheme="majorBidi" w:hAnsiTheme="majorBidi" w:cstheme="majorBidi"/>
        </w:rPr>
        <w:t xml:space="preserve">, ka ceļš </w:t>
      </w:r>
      <w:r w:rsidR="00B04AF1">
        <w:rPr>
          <w:rFonts w:asciiTheme="majorBidi" w:hAnsiTheme="majorBidi" w:cstheme="majorBidi"/>
        </w:rPr>
        <w:t>[..]</w:t>
      </w:r>
      <w:r w:rsidR="00557E6F" w:rsidRPr="002E06C4">
        <w:rPr>
          <w:rFonts w:asciiTheme="majorBidi" w:hAnsiTheme="majorBidi" w:cstheme="majorBidi"/>
        </w:rPr>
        <w:t xml:space="preserve"> </w:t>
      </w:r>
      <w:r w:rsidR="00861636" w:rsidRPr="002E06C4">
        <w:rPr>
          <w:rFonts w:asciiTheme="majorBidi" w:hAnsiTheme="majorBidi" w:cstheme="majorBidi"/>
        </w:rPr>
        <w:t xml:space="preserve">pēc </w:t>
      </w:r>
      <w:r w:rsidR="00F04187">
        <w:rPr>
          <w:rFonts w:asciiTheme="majorBidi" w:hAnsiTheme="majorBidi" w:cstheme="majorBidi"/>
        </w:rPr>
        <w:t xml:space="preserve">savas </w:t>
      </w:r>
      <w:r w:rsidR="00861636" w:rsidRPr="002E06C4">
        <w:rPr>
          <w:rFonts w:asciiTheme="majorBidi" w:hAnsiTheme="majorBidi" w:cstheme="majorBidi"/>
        </w:rPr>
        <w:t>nozīmes ir komersanta ceļš</w:t>
      </w:r>
      <w:r w:rsidR="00F04187">
        <w:rPr>
          <w:rFonts w:asciiTheme="majorBidi" w:hAnsiTheme="majorBidi" w:cstheme="majorBidi"/>
        </w:rPr>
        <w:t>,</w:t>
      </w:r>
      <w:r w:rsidR="0051184F" w:rsidRPr="002E06C4">
        <w:rPr>
          <w:rFonts w:asciiTheme="majorBidi" w:hAnsiTheme="majorBidi" w:cstheme="majorBidi"/>
        </w:rPr>
        <w:t xml:space="preserve"> tas </w:t>
      </w:r>
      <w:r w:rsidR="00861636" w:rsidRPr="002E06C4">
        <w:rPr>
          <w:rFonts w:asciiTheme="majorBidi" w:hAnsiTheme="majorBidi" w:cstheme="majorBidi"/>
        </w:rPr>
        <w:t xml:space="preserve">ir atzīstams par meža infrastruktūras objektu, jo izveidots zinātniskās izpētes mežu teritorijā un kalpo meža apsaimniekošanas un aizsardzības vajadzībām vai rekreācijai. </w:t>
      </w:r>
    </w:p>
    <w:p w14:paraId="41EB0841" w14:textId="6DFAEC25" w:rsidR="007F2B67" w:rsidRPr="0037737E" w:rsidRDefault="007F2B67" w:rsidP="00D35C9E">
      <w:pPr>
        <w:pStyle w:val="NormalWeb"/>
        <w:shd w:val="clear" w:color="auto" w:fill="FFFFFF"/>
        <w:spacing w:before="0" w:beforeAutospacing="0" w:after="0" w:afterAutospacing="0" w:line="276" w:lineRule="auto"/>
        <w:ind w:firstLine="567"/>
        <w:jc w:val="both"/>
        <w:rPr>
          <w:rFonts w:asciiTheme="majorBidi" w:hAnsiTheme="majorBidi" w:cstheme="majorBidi"/>
          <w:b/>
          <w:bCs/>
        </w:rPr>
      </w:pPr>
      <w:r w:rsidRPr="002E06C4">
        <w:rPr>
          <w:rFonts w:asciiTheme="majorBidi" w:hAnsiTheme="majorBidi" w:cstheme="majorBidi"/>
        </w:rPr>
        <w:t>Arī Augstākās tiesas judikatūrā lietā Nr.</w:t>
      </w:r>
      <w:r w:rsidR="00B04AF1">
        <w:rPr>
          <w:rFonts w:asciiTheme="majorBidi" w:hAnsiTheme="majorBidi" w:cstheme="majorBidi"/>
        </w:rPr>
        <w:t> </w:t>
      </w:r>
      <w:r w:rsidRPr="002E06C4">
        <w:rPr>
          <w:rFonts w:asciiTheme="majorBidi" w:hAnsiTheme="majorBidi" w:cstheme="majorBidi"/>
        </w:rPr>
        <w:t>SKA-149/2018 (A420353814) par uzskatāmu meža infrastruktūras objekta piemēru atzīts komersanta autoceļš, kas nodrošina meža apsaimniekošanu un ir ekspluatējams koksnes izvešanai.</w:t>
      </w:r>
      <w:r w:rsidR="0037737E">
        <w:rPr>
          <w:rFonts w:asciiTheme="majorBidi" w:hAnsiTheme="majorBidi" w:cstheme="majorBidi"/>
        </w:rPr>
        <w:t xml:space="preserve"> </w:t>
      </w:r>
    </w:p>
    <w:p w14:paraId="62F84F7A" w14:textId="5B5B85E9" w:rsidR="009B071C" w:rsidRPr="002E06C4" w:rsidRDefault="0051184F"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[3.</w:t>
      </w:r>
      <w:r w:rsidR="00F04187">
        <w:rPr>
          <w:rFonts w:asciiTheme="majorBidi" w:hAnsiTheme="majorBidi" w:cstheme="majorBidi"/>
        </w:rPr>
        <w:t>2</w:t>
      </w:r>
      <w:r w:rsidRPr="002E06C4">
        <w:rPr>
          <w:rFonts w:asciiTheme="majorBidi" w:hAnsiTheme="majorBidi" w:cstheme="majorBidi"/>
        </w:rPr>
        <w:t xml:space="preserve">] Ievērojot </w:t>
      </w:r>
      <w:r w:rsidR="00BE6626" w:rsidRPr="002E06C4">
        <w:rPr>
          <w:rFonts w:asciiTheme="majorBidi" w:hAnsiTheme="majorBidi" w:cstheme="majorBidi"/>
        </w:rPr>
        <w:t>likuma „Par autoceļiem” 5.</w:t>
      </w:r>
      <w:r w:rsidR="00B04AF1">
        <w:rPr>
          <w:rFonts w:asciiTheme="majorBidi" w:hAnsiTheme="majorBidi" w:cstheme="majorBidi"/>
        </w:rPr>
        <w:t> </w:t>
      </w:r>
      <w:r w:rsidR="00BE6626" w:rsidRPr="002E06C4">
        <w:rPr>
          <w:rFonts w:asciiTheme="majorBidi" w:hAnsiTheme="majorBidi" w:cstheme="majorBidi"/>
        </w:rPr>
        <w:t xml:space="preserve">panta ceturto daļu, </w:t>
      </w:r>
      <w:r w:rsidR="009B071C" w:rsidRPr="002E06C4">
        <w:rPr>
          <w:rFonts w:asciiTheme="majorBidi" w:hAnsiTheme="majorBidi" w:cstheme="majorBidi"/>
        </w:rPr>
        <w:t>Meža likuma 5.</w:t>
      </w:r>
      <w:r w:rsidRPr="002E06C4">
        <w:rPr>
          <w:rFonts w:asciiTheme="majorBidi" w:hAnsiTheme="majorBidi" w:cstheme="majorBidi"/>
        </w:rPr>
        <w:t xml:space="preserve"> </w:t>
      </w:r>
      <w:r w:rsidR="009B071C" w:rsidRPr="002E06C4">
        <w:rPr>
          <w:rFonts w:asciiTheme="majorBidi" w:hAnsiTheme="majorBidi" w:cstheme="majorBidi"/>
        </w:rPr>
        <w:t>panta pirmās daļas 2.</w:t>
      </w:r>
      <w:r w:rsidRPr="002E06C4">
        <w:rPr>
          <w:rFonts w:asciiTheme="majorBidi" w:hAnsiTheme="majorBidi" w:cstheme="majorBidi"/>
        </w:rPr>
        <w:t xml:space="preserve"> </w:t>
      </w:r>
      <w:r w:rsidR="009B071C" w:rsidRPr="002E06C4">
        <w:rPr>
          <w:rFonts w:asciiTheme="majorBidi" w:hAnsiTheme="majorBidi" w:cstheme="majorBidi"/>
        </w:rPr>
        <w:t>teikum</w:t>
      </w:r>
      <w:r w:rsidRPr="002E06C4">
        <w:rPr>
          <w:rFonts w:asciiTheme="majorBidi" w:hAnsiTheme="majorBidi" w:cstheme="majorBidi"/>
        </w:rPr>
        <w:t xml:space="preserve">u, </w:t>
      </w:r>
      <w:r w:rsidR="009B071C" w:rsidRPr="002E06C4">
        <w:rPr>
          <w:rFonts w:asciiTheme="majorBidi" w:hAnsiTheme="majorBidi" w:cstheme="majorBidi"/>
        </w:rPr>
        <w:t>49.</w:t>
      </w:r>
      <w:r w:rsidRPr="002E06C4">
        <w:rPr>
          <w:rFonts w:asciiTheme="majorBidi" w:hAnsiTheme="majorBidi" w:cstheme="majorBidi"/>
        </w:rPr>
        <w:t> </w:t>
      </w:r>
      <w:r w:rsidR="009B071C" w:rsidRPr="002E06C4">
        <w:rPr>
          <w:rFonts w:asciiTheme="majorBidi" w:hAnsiTheme="majorBidi" w:cstheme="majorBidi"/>
        </w:rPr>
        <w:t>panta treš</w:t>
      </w:r>
      <w:r w:rsidRPr="002E06C4">
        <w:rPr>
          <w:rFonts w:asciiTheme="majorBidi" w:hAnsiTheme="majorBidi" w:cstheme="majorBidi"/>
        </w:rPr>
        <w:t>o</w:t>
      </w:r>
      <w:r w:rsidR="009B071C" w:rsidRPr="002E06C4">
        <w:rPr>
          <w:rFonts w:asciiTheme="majorBidi" w:hAnsiTheme="majorBidi" w:cstheme="majorBidi"/>
        </w:rPr>
        <w:t xml:space="preserve"> daļ</w:t>
      </w:r>
      <w:r w:rsidRPr="002E06C4">
        <w:rPr>
          <w:rFonts w:asciiTheme="majorBidi" w:hAnsiTheme="majorBidi" w:cstheme="majorBidi"/>
        </w:rPr>
        <w:t xml:space="preserve">u, </w:t>
      </w:r>
      <w:r w:rsidR="009B071C" w:rsidRPr="002E06C4">
        <w:rPr>
          <w:rFonts w:asciiTheme="majorBidi" w:hAnsiTheme="majorBidi" w:cstheme="majorBidi"/>
        </w:rPr>
        <w:t>Ministru kabinet</w:t>
      </w:r>
      <w:r w:rsidRPr="002E06C4">
        <w:rPr>
          <w:rFonts w:asciiTheme="majorBidi" w:hAnsiTheme="majorBidi" w:cstheme="majorBidi"/>
        </w:rPr>
        <w:t>a</w:t>
      </w:r>
      <w:r w:rsidR="009B071C" w:rsidRPr="002E06C4">
        <w:rPr>
          <w:rFonts w:asciiTheme="majorBidi" w:hAnsiTheme="majorBidi" w:cstheme="majorBidi"/>
        </w:rPr>
        <w:t xml:space="preserve"> 2013.</w:t>
      </w:r>
      <w:r w:rsidRPr="002E06C4">
        <w:rPr>
          <w:rFonts w:asciiTheme="majorBidi" w:hAnsiTheme="majorBidi" w:cstheme="majorBidi"/>
        </w:rPr>
        <w:t> </w:t>
      </w:r>
      <w:r w:rsidR="009B071C" w:rsidRPr="002E06C4">
        <w:rPr>
          <w:rFonts w:asciiTheme="majorBidi" w:hAnsiTheme="majorBidi" w:cstheme="majorBidi"/>
        </w:rPr>
        <w:t>gada 8.</w:t>
      </w:r>
      <w:r w:rsidRPr="002E06C4">
        <w:rPr>
          <w:rFonts w:asciiTheme="majorBidi" w:hAnsiTheme="majorBidi" w:cstheme="majorBidi"/>
        </w:rPr>
        <w:t> </w:t>
      </w:r>
      <w:r w:rsidR="009B071C" w:rsidRPr="002E06C4">
        <w:rPr>
          <w:rFonts w:asciiTheme="majorBidi" w:hAnsiTheme="majorBidi" w:cstheme="majorBidi"/>
        </w:rPr>
        <w:t>oktobr</w:t>
      </w:r>
      <w:r w:rsidRPr="002E06C4">
        <w:rPr>
          <w:rFonts w:asciiTheme="majorBidi" w:hAnsiTheme="majorBidi" w:cstheme="majorBidi"/>
        </w:rPr>
        <w:t>a noteikumu Nr. 1051 „</w:t>
      </w:r>
      <w:r w:rsidR="009B071C" w:rsidRPr="002E06C4">
        <w:rPr>
          <w:rFonts w:asciiTheme="majorBidi" w:hAnsiTheme="majorBidi" w:cstheme="majorBidi"/>
        </w:rPr>
        <w:t>Zinātniskās izpētes mežu apsaimniekošanas un uzraudzības kārtība”</w:t>
      </w:r>
      <w:r w:rsidR="00B7412F" w:rsidRPr="002E06C4">
        <w:rPr>
          <w:rFonts w:asciiTheme="majorBidi" w:hAnsiTheme="majorBidi" w:cstheme="majorBidi"/>
        </w:rPr>
        <w:t xml:space="preserve"> (turpmāk arī – Noteikumi Nr. 1051)</w:t>
      </w:r>
      <w:r w:rsidR="009B071C" w:rsidRPr="002E06C4">
        <w:rPr>
          <w:rFonts w:asciiTheme="majorBidi" w:hAnsiTheme="majorBidi" w:cstheme="majorBidi"/>
        </w:rPr>
        <w:t xml:space="preserve"> 13.</w:t>
      </w:r>
      <w:r w:rsidRPr="002E06C4">
        <w:rPr>
          <w:rFonts w:asciiTheme="majorBidi" w:hAnsiTheme="majorBidi" w:cstheme="majorBidi"/>
        </w:rPr>
        <w:t> </w:t>
      </w:r>
      <w:r w:rsidR="009B071C" w:rsidRPr="002E06C4">
        <w:rPr>
          <w:rFonts w:asciiTheme="majorBidi" w:hAnsiTheme="majorBidi" w:cstheme="majorBidi"/>
        </w:rPr>
        <w:t>punkt</w:t>
      </w:r>
      <w:r w:rsidRPr="002E06C4">
        <w:rPr>
          <w:rFonts w:asciiTheme="majorBidi" w:hAnsiTheme="majorBidi" w:cstheme="majorBidi"/>
        </w:rPr>
        <w:t>u</w:t>
      </w:r>
      <w:r w:rsidR="009B071C" w:rsidRPr="002E06C4">
        <w:rPr>
          <w:rFonts w:asciiTheme="majorBidi" w:hAnsiTheme="majorBidi" w:cstheme="majorBidi"/>
        </w:rPr>
        <w:t xml:space="preserve">, </w:t>
      </w:r>
      <w:r w:rsidR="00BE6626" w:rsidRPr="002E06C4">
        <w:rPr>
          <w:rFonts w:asciiTheme="majorBidi" w:hAnsiTheme="majorBidi" w:cstheme="majorBidi"/>
        </w:rPr>
        <w:t>nekustamā īpašuma „</w:t>
      </w:r>
      <w:r w:rsidR="009B071C" w:rsidRPr="002E06C4">
        <w:rPr>
          <w:rFonts w:asciiTheme="majorBidi" w:hAnsiTheme="majorBidi" w:cstheme="majorBidi"/>
        </w:rPr>
        <w:t>Meža pētīšanas stacija</w:t>
      </w:r>
      <w:r w:rsidR="00BE6626" w:rsidRPr="002E06C4">
        <w:rPr>
          <w:rFonts w:asciiTheme="majorBidi" w:hAnsiTheme="majorBidi" w:cstheme="majorBidi"/>
        </w:rPr>
        <w:t>”</w:t>
      </w:r>
      <w:r w:rsidR="009B071C" w:rsidRPr="002E06C4">
        <w:rPr>
          <w:rFonts w:asciiTheme="majorBidi" w:hAnsiTheme="majorBidi" w:cstheme="majorBidi"/>
        </w:rPr>
        <w:t xml:space="preserve"> īpašniecei bija tiesības lemt par aizliegumiem vai ierobežojumiem attiecībā uz komersanta ceļu </w:t>
      </w:r>
      <w:r w:rsidR="00B04AF1">
        <w:rPr>
          <w:rFonts w:asciiTheme="majorBidi" w:hAnsiTheme="majorBidi" w:cstheme="majorBidi"/>
        </w:rPr>
        <w:t>[..]</w:t>
      </w:r>
      <w:r w:rsidR="009B071C" w:rsidRPr="002E06C4">
        <w:rPr>
          <w:rFonts w:asciiTheme="majorBidi" w:hAnsiTheme="majorBidi" w:cstheme="majorBidi"/>
        </w:rPr>
        <w:t xml:space="preserve"> </w:t>
      </w:r>
      <w:r w:rsidR="00BE6626" w:rsidRPr="002E06C4">
        <w:rPr>
          <w:rFonts w:asciiTheme="majorBidi" w:hAnsiTheme="majorBidi" w:cstheme="majorBidi"/>
        </w:rPr>
        <w:t>Tomēr</w:t>
      </w:r>
      <w:r w:rsidR="009B071C" w:rsidRPr="002E06C4">
        <w:rPr>
          <w:rFonts w:asciiTheme="majorBidi" w:hAnsiTheme="majorBidi" w:cstheme="majorBidi"/>
        </w:rPr>
        <w:t xml:space="preserve"> ne Meža likum</w:t>
      </w:r>
      <w:r w:rsidR="00F04187">
        <w:rPr>
          <w:rFonts w:asciiTheme="majorBidi" w:hAnsiTheme="majorBidi" w:cstheme="majorBidi"/>
        </w:rPr>
        <w:t>s</w:t>
      </w:r>
      <w:r w:rsidR="009B071C" w:rsidRPr="002E06C4">
        <w:rPr>
          <w:rFonts w:asciiTheme="majorBidi" w:hAnsiTheme="majorBidi" w:cstheme="majorBidi"/>
        </w:rPr>
        <w:t xml:space="preserve">, ne uz </w:t>
      </w:r>
      <w:r w:rsidR="00F04187">
        <w:rPr>
          <w:rFonts w:asciiTheme="majorBidi" w:hAnsiTheme="majorBidi" w:cstheme="majorBidi"/>
        </w:rPr>
        <w:t>tā</w:t>
      </w:r>
      <w:r w:rsidR="009B071C" w:rsidRPr="002E06C4">
        <w:rPr>
          <w:rFonts w:asciiTheme="majorBidi" w:hAnsiTheme="majorBidi" w:cstheme="majorBidi"/>
        </w:rPr>
        <w:t xml:space="preserve"> pamata izdotie noteikumi nenoteic aizlieguma zīmju paraugus, </w:t>
      </w:r>
      <w:r w:rsidR="00F04187">
        <w:rPr>
          <w:rFonts w:asciiTheme="majorBidi" w:hAnsiTheme="majorBidi" w:cstheme="majorBidi"/>
        </w:rPr>
        <w:t xml:space="preserve">neregulē </w:t>
      </w:r>
      <w:r w:rsidR="009B071C" w:rsidRPr="002E06C4">
        <w:rPr>
          <w:rFonts w:asciiTheme="majorBidi" w:hAnsiTheme="majorBidi" w:cstheme="majorBidi"/>
        </w:rPr>
        <w:t xml:space="preserve">to izveidošanas un lietošanas kārtību, </w:t>
      </w:r>
      <w:r w:rsidR="00F04187">
        <w:rPr>
          <w:rFonts w:asciiTheme="majorBidi" w:hAnsiTheme="majorBidi" w:cstheme="majorBidi"/>
        </w:rPr>
        <w:t>kā arī</w:t>
      </w:r>
      <w:r w:rsidR="009B071C" w:rsidRPr="002E06C4">
        <w:rPr>
          <w:rFonts w:asciiTheme="majorBidi" w:hAnsiTheme="majorBidi" w:cstheme="majorBidi"/>
        </w:rPr>
        <w:t xml:space="preserve"> barjeru izvietošanu. </w:t>
      </w:r>
    </w:p>
    <w:p w14:paraId="1885AE3D" w14:textId="4589FB33" w:rsidR="009B071C" w:rsidRPr="002E06C4" w:rsidRDefault="00BE6626"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lastRenderedPageBreak/>
        <w:t>N</w:t>
      </w:r>
      <w:r w:rsidR="009B071C" w:rsidRPr="002E06C4">
        <w:rPr>
          <w:rFonts w:asciiTheme="majorBidi" w:hAnsiTheme="majorBidi" w:cstheme="majorBidi"/>
        </w:rPr>
        <w:t xml:space="preserve">egadījuma brīdī uz komersanta ceļa </w:t>
      </w:r>
      <w:r w:rsidR="00B04AF1">
        <w:rPr>
          <w:rFonts w:asciiTheme="majorBidi" w:hAnsiTheme="majorBidi" w:cstheme="majorBidi"/>
        </w:rPr>
        <w:t>[..]</w:t>
      </w:r>
      <w:r w:rsidR="009B071C" w:rsidRPr="002E06C4">
        <w:rPr>
          <w:rFonts w:asciiTheme="majorBidi" w:hAnsiTheme="majorBidi" w:cstheme="majorBidi"/>
        </w:rPr>
        <w:t xml:space="preserve"> izvietot</w:t>
      </w:r>
      <w:r w:rsidR="00F04187">
        <w:rPr>
          <w:rFonts w:asciiTheme="majorBidi" w:hAnsiTheme="majorBidi" w:cstheme="majorBidi"/>
        </w:rPr>
        <w:t>ā</w:t>
      </w:r>
      <w:r w:rsidR="009B071C" w:rsidRPr="002E06C4">
        <w:rPr>
          <w:rFonts w:asciiTheme="majorBidi" w:hAnsiTheme="majorBidi" w:cstheme="majorBidi"/>
        </w:rPr>
        <w:t xml:space="preserve"> barjera </w:t>
      </w:r>
      <w:r w:rsidR="00425078">
        <w:rPr>
          <w:rFonts w:asciiTheme="majorBidi" w:hAnsiTheme="majorBidi" w:cstheme="majorBidi"/>
        </w:rPr>
        <w:t>bija aprīkota ar</w:t>
      </w:r>
      <w:r w:rsidR="009B071C" w:rsidRPr="002E06C4">
        <w:rPr>
          <w:rFonts w:asciiTheme="majorBidi" w:hAnsiTheme="majorBidi" w:cstheme="majorBidi"/>
        </w:rPr>
        <w:t xml:space="preserve"> </w:t>
      </w:r>
      <w:r w:rsidRPr="002E06C4">
        <w:rPr>
          <w:rFonts w:asciiTheme="majorBidi" w:hAnsiTheme="majorBidi" w:cstheme="majorBidi"/>
        </w:rPr>
        <w:t>Ministru kabineta 2015. gada 2. jūnija noteikumos Nr. 279 „</w:t>
      </w:r>
      <w:r w:rsidR="009B071C" w:rsidRPr="002E06C4">
        <w:rPr>
          <w:rFonts w:asciiTheme="majorBidi" w:hAnsiTheme="majorBidi" w:cstheme="majorBidi"/>
        </w:rPr>
        <w:t xml:space="preserve">Ceļu satiksmes noteikumi” </w:t>
      </w:r>
      <w:r w:rsidR="00602180" w:rsidRPr="002E06C4">
        <w:rPr>
          <w:rFonts w:asciiTheme="majorBidi" w:hAnsiTheme="majorBidi" w:cstheme="majorBidi"/>
        </w:rPr>
        <w:t xml:space="preserve">(turpmāk arī – Ceļu satiksmes noteikumi) </w:t>
      </w:r>
      <w:r w:rsidR="00425078">
        <w:rPr>
          <w:rFonts w:asciiTheme="majorBidi" w:hAnsiTheme="majorBidi" w:cstheme="majorBidi"/>
        </w:rPr>
        <w:t>reglamentētajiem</w:t>
      </w:r>
      <w:r w:rsidR="009B071C" w:rsidRPr="002E06C4">
        <w:rPr>
          <w:rFonts w:asciiTheme="majorBidi" w:hAnsiTheme="majorBidi" w:cstheme="majorBidi"/>
        </w:rPr>
        <w:t xml:space="preserve"> </w:t>
      </w:r>
      <w:proofErr w:type="gramStart"/>
      <w:r w:rsidR="009B071C" w:rsidRPr="002E06C4">
        <w:rPr>
          <w:rFonts w:asciiTheme="majorBidi" w:hAnsiTheme="majorBidi" w:cstheme="majorBidi"/>
        </w:rPr>
        <w:t>910. un 916.</w:t>
      </w:r>
      <w:r w:rsidRPr="002E06C4">
        <w:rPr>
          <w:rFonts w:asciiTheme="majorBidi" w:hAnsiTheme="majorBidi" w:cstheme="majorBidi"/>
        </w:rPr>
        <w:t> </w:t>
      </w:r>
      <w:r w:rsidR="009B071C" w:rsidRPr="002E06C4">
        <w:rPr>
          <w:rFonts w:asciiTheme="majorBidi" w:hAnsiTheme="majorBidi" w:cstheme="majorBidi"/>
        </w:rPr>
        <w:t>apzīmējumiem</w:t>
      </w:r>
      <w:proofErr w:type="gramEnd"/>
      <w:r w:rsidR="009B071C" w:rsidRPr="002E06C4">
        <w:rPr>
          <w:rFonts w:asciiTheme="majorBidi" w:hAnsiTheme="majorBidi" w:cstheme="majorBidi"/>
        </w:rPr>
        <w:t>, aizlieguma 301.</w:t>
      </w:r>
      <w:r w:rsidRPr="002E06C4">
        <w:rPr>
          <w:rFonts w:asciiTheme="majorBidi" w:hAnsiTheme="majorBidi" w:cstheme="majorBidi"/>
        </w:rPr>
        <w:t> </w:t>
      </w:r>
      <w:r w:rsidR="009B071C" w:rsidRPr="002E06C4">
        <w:rPr>
          <w:rFonts w:asciiTheme="majorBidi" w:hAnsiTheme="majorBidi" w:cstheme="majorBidi"/>
        </w:rPr>
        <w:t xml:space="preserve">zīmi </w:t>
      </w:r>
      <w:r w:rsidRPr="002E06C4">
        <w:rPr>
          <w:rFonts w:asciiTheme="majorBidi" w:hAnsiTheme="majorBidi" w:cstheme="majorBidi"/>
        </w:rPr>
        <w:t>„</w:t>
      </w:r>
      <w:r w:rsidR="009B071C" w:rsidRPr="002E06C4">
        <w:rPr>
          <w:rFonts w:asciiTheme="majorBidi" w:hAnsiTheme="majorBidi" w:cstheme="majorBidi"/>
        </w:rPr>
        <w:t>Iebraukt aizliegts”</w:t>
      </w:r>
      <w:r w:rsidRPr="002E06C4">
        <w:rPr>
          <w:rFonts w:asciiTheme="majorBidi" w:hAnsiTheme="majorBidi" w:cstheme="majorBidi"/>
        </w:rPr>
        <w:t xml:space="preserve"> </w:t>
      </w:r>
      <w:r w:rsidR="009B071C" w:rsidRPr="002E06C4">
        <w:rPr>
          <w:rFonts w:asciiTheme="majorBidi" w:hAnsiTheme="majorBidi" w:cstheme="majorBidi"/>
        </w:rPr>
        <w:t xml:space="preserve">un papildzīmi </w:t>
      </w:r>
      <w:r w:rsidRPr="002E06C4">
        <w:rPr>
          <w:rFonts w:asciiTheme="majorBidi" w:hAnsiTheme="majorBidi" w:cstheme="majorBidi"/>
        </w:rPr>
        <w:t>„</w:t>
      </w:r>
      <w:r w:rsidR="009B071C" w:rsidRPr="002E06C4">
        <w:rPr>
          <w:rFonts w:asciiTheme="majorBidi" w:hAnsiTheme="majorBidi" w:cstheme="majorBidi"/>
        </w:rPr>
        <w:t xml:space="preserve">Izņemot ar MPS atļaujām”. Minētās barjeras un ceļa zīmes ir atzīstamas par satiksmes organizācijas tehniskiem līdzekļiem. </w:t>
      </w:r>
    </w:p>
    <w:p w14:paraId="1B2BFA01" w14:textId="49302604" w:rsidR="004477A0" w:rsidRPr="002E06C4" w:rsidRDefault="00425078"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 xml:space="preserve">[3.3] </w:t>
      </w:r>
      <w:r w:rsidR="00BE6626" w:rsidRPr="002E06C4">
        <w:rPr>
          <w:rFonts w:asciiTheme="majorBidi" w:hAnsiTheme="majorBidi" w:cstheme="majorBidi"/>
        </w:rPr>
        <w:t>No</w:t>
      </w:r>
      <w:r w:rsidR="009B071C" w:rsidRPr="002E06C4">
        <w:rPr>
          <w:rFonts w:asciiTheme="majorBidi" w:hAnsiTheme="majorBidi" w:cstheme="majorBidi"/>
        </w:rPr>
        <w:t xml:space="preserve"> Ceļu satiksmes likuma </w:t>
      </w:r>
      <w:r w:rsidR="00BE6626" w:rsidRPr="002E06C4">
        <w:rPr>
          <w:rFonts w:asciiTheme="majorBidi" w:hAnsiTheme="majorBidi" w:cstheme="majorBidi"/>
        </w:rPr>
        <w:t xml:space="preserve">1. panta 2., 3. punkta un </w:t>
      </w:r>
      <w:r w:rsidR="009B071C" w:rsidRPr="002E06C4">
        <w:rPr>
          <w:rFonts w:asciiTheme="majorBidi" w:hAnsiTheme="majorBidi" w:cstheme="majorBidi"/>
        </w:rPr>
        <w:t>38.</w:t>
      </w:r>
      <w:r w:rsidR="00BE6626" w:rsidRPr="002E06C4">
        <w:rPr>
          <w:rFonts w:asciiTheme="majorBidi" w:hAnsiTheme="majorBidi" w:cstheme="majorBidi"/>
        </w:rPr>
        <w:t xml:space="preserve"> </w:t>
      </w:r>
      <w:r w:rsidR="009B071C" w:rsidRPr="002E06C4">
        <w:rPr>
          <w:rFonts w:asciiTheme="majorBidi" w:hAnsiTheme="majorBidi" w:cstheme="majorBidi"/>
        </w:rPr>
        <w:t>panta otrā</w:t>
      </w:r>
      <w:r w:rsidR="00BE6626" w:rsidRPr="002E06C4">
        <w:rPr>
          <w:rFonts w:asciiTheme="majorBidi" w:hAnsiTheme="majorBidi" w:cstheme="majorBidi"/>
        </w:rPr>
        <w:t>s</w:t>
      </w:r>
      <w:r w:rsidR="009B071C" w:rsidRPr="002E06C4">
        <w:rPr>
          <w:rFonts w:asciiTheme="majorBidi" w:hAnsiTheme="majorBidi" w:cstheme="majorBidi"/>
        </w:rPr>
        <w:t xml:space="preserve"> daļa</w:t>
      </w:r>
      <w:r w:rsidR="00BE6626" w:rsidRPr="002E06C4">
        <w:rPr>
          <w:rFonts w:asciiTheme="majorBidi" w:hAnsiTheme="majorBidi" w:cstheme="majorBidi"/>
        </w:rPr>
        <w:t xml:space="preserve">s </w:t>
      </w:r>
      <w:r w:rsidR="009B071C" w:rsidRPr="002E06C4">
        <w:rPr>
          <w:rFonts w:asciiTheme="majorBidi" w:hAnsiTheme="majorBidi" w:cstheme="majorBidi"/>
        </w:rPr>
        <w:t>izriet, ka satiksmes organizācijas tehnisko līdzekļu izvietošanai uz komersanta ceļa nepieciešam</w:t>
      </w:r>
      <w:r w:rsidR="002576A2">
        <w:rPr>
          <w:rFonts w:asciiTheme="majorBidi" w:hAnsiTheme="majorBidi" w:cstheme="majorBidi"/>
        </w:rPr>
        <w:t>s</w:t>
      </w:r>
      <w:r w:rsidR="009B071C" w:rsidRPr="002E06C4">
        <w:rPr>
          <w:rFonts w:asciiTheme="majorBidi" w:hAnsiTheme="majorBidi" w:cstheme="majorBidi"/>
        </w:rPr>
        <w:t xml:space="preserve"> saskaņojum</w:t>
      </w:r>
      <w:r w:rsidR="002576A2">
        <w:rPr>
          <w:rFonts w:asciiTheme="majorBidi" w:hAnsiTheme="majorBidi" w:cstheme="majorBidi"/>
        </w:rPr>
        <w:t>s</w:t>
      </w:r>
      <w:r w:rsidR="009B071C" w:rsidRPr="002E06C4">
        <w:rPr>
          <w:rFonts w:asciiTheme="majorBidi" w:hAnsiTheme="majorBidi" w:cstheme="majorBidi"/>
        </w:rPr>
        <w:t xml:space="preserve">, ko </w:t>
      </w:r>
      <w:r w:rsidR="002576A2">
        <w:rPr>
          <w:rFonts w:asciiTheme="majorBidi" w:hAnsiTheme="majorBidi" w:cstheme="majorBidi"/>
        </w:rPr>
        <w:t>nodrošina</w:t>
      </w:r>
      <w:r w:rsidR="009B071C" w:rsidRPr="002E06C4">
        <w:rPr>
          <w:rFonts w:asciiTheme="majorBidi" w:hAnsiTheme="majorBidi" w:cstheme="majorBidi"/>
        </w:rPr>
        <w:t xml:space="preserve"> nekustamā īpašuma īpašnieks vai persona, kurai tas nodots pārvaldījumā. </w:t>
      </w:r>
      <w:r w:rsidR="00726E3B" w:rsidRPr="002E06C4">
        <w:rPr>
          <w:rFonts w:asciiTheme="majorBidi" w:hAnsiTheme="majorBidi" w:cstheme="majorBidi"/>
        </w:rPr>
        <w:t>N</w:t>
      </w:r>
      <w:r w:rsidR="009B071C" w:rsidRPr="002E06C4">
        <w:rPr>
          <w:rFonts w:asciiTheme="majorBidi" w:hAnsiTheme="majorBidi" w:cstheme="majorBidi"/>
        </w:rPr>
        <w:t>av strīda, ka barjeras un ceļa zīm</w:t>
      </w:r>
      <w:r>
        <w:rPr>
          <w:rFonts w:asciiTheme="majorBidi" w:hAnsiTheme="majorBidi" w:cstheme="majorBidi"/>
        </w:rPr>
        <w:t>ju izvietošanai</w:t>
      </w:r>
      <w:r w:rsidR="009B071C" w:rsidRPr="002E06C4">
        <w:rPr>
          <w:rFonts w:asciiTheme="majorBidi" w:hAnsiTheme="majorBidi" w:cstheme="majorBidi"/>
        </w:rPr>
        <w:t xml:space="preserve"> uz komersanta ceļa </w:t>
      </w:r>
      <w:r w:rsidR="00B04AF1">
        <w:rPr>
          <w:rFonts w:asciiTheme="majorBidi" w:hAnsiTheme="majorBidi" w:cstheme="majorBidi"/>
        </w:rPr>
        <w:t>[..]</w:t>
      </w:r>
      <w:r w:rsidR="009B071C" w:rsidRPr="002E06C4">
        <w:rPr>
          <w:rFonts w:asciiTheme="majorBidi" w:hAnsiTheme="majorBidi" w:cstheme="majorBidi"/>
        </w:rPr>
        <w:t xml:space="preserve"> </w:t>
      </w:r>
      <w:r>
        <w:rPr>
          <w:rFonts w:asciiTheme="majorBidi" w:hAnsiTheme="majorBidi" w:cstheme="majorBidi"/>
        </w:rPr>
        <w:t>šāda</w:t>
      </w:r>
      <w:r w:rsidR="009B071C" w:rsidRPr="002E06C4">
        <w:rPr>
          <w:rFonts w:asciiTheme="majorBidi" w:hAnsiTheme="majorBidi" w:cstheme="majorBidi"/>
        </w:rPr>
        <w:t xml:space="preserve"> saskaņojuma</w:t>
      </w:r>
      <w:r>
        <w:rPr>
          <w:rFonts w:asciiTheme="majorBidi" w:hAnsiTheme="majorBidi" w:cstheme="majorBidi"/>
        </w:rPr>
        <w:t xml:space="preserve"> nebija</w:t>
      </w:r>
      <w:r w:rsidR="009B071C" w:rsidRPr="002E06C4">
        <w:rPr>
          <w:rFonts w:asciiTheme="majorBidi" w:hAnsiTheme="majorBidi" w:cstheme="majorBidi"/>
        </w:rPr>
        <w:t>.</w:t>
      </w:r>
      <w:r w:rsidR="004477A0" w:rsidRPr="002E06C4">
        <w:rPr>
          <w:rFonts w:asciiTheme="majorBidi" w:hAnsiTheme="majorBidi" w:cstheme="majorBidi"/>
        </w:rPr>
        <w:t xml:space="preserve"> </w:t>
      </w:r>
      <w:r w:rsidR="009B071C" w:rsidRPr="002E06C4">
        <w:rPr>
          <w:rFonts w:asciiTheme="majorBidi" w:hAnsiTheme="majorBidi" w:cstheme="majorBidi"/>
        </w:rPr>
        <w:t xml:space="preserve">Līdz ar to nav pamata secinājumam, ka komersanta ceļa </w:t>
      </w:r>
      <w:r w:rsidR="00B04AF1">
        <w:rPr>
          <w:rFonts w:asciiTheme="majorBidi" w:hAnsiTheme="majorBidi" w:cstheme="majorBidi"/>
        </w:rPr>
        <w:t>[..]</w:t>
      </w:r>
      <w:r w:rsidR="009B071C" w:rsidRPr="002E06C4">
        <w:rPr>
          <w:rFonts w:asciiTheme="majorBidi" w:hAnsiTheme="majorBidi" w:cstheme="majorBidi"/>
        </w:rPr>
        <w:t xml:space="preserve"> īpašnieks rīkojies </w:t>
      </w:r>
      <w:r w:rsidR="0037737E">
        <w:rPr>
          <w:rFonts w:asciiTheme="majorBidi" w:hAnsiTheme="majorBidi" w:cstheme="majorBidi"/>
        </w:rPr>
        <w:t>tiesiski</w:t>
      </w:r>
      <w:r w:rsidR="009B071C" w:rsidRPr="002E06C4">
        <w:rPr>
          <w:rFonts w:asciiTheme="majorBidi" w:hAnsiTheme="majorBidi" w:cstheme="majorBidi"/>
        </w:rPr>
        <w:t>.</w:t>
      </w:r>
    </w:p>
    <w:p w14:paraId="48D528E8" w14:textId="0A4B480F" w:rsidR="000C3782" w:rsidRPr="002E06C4" w:rsidRDefault="0037737E" w:rsidP="003A289A">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Konkrētajā gadījumā</w:t>
      </w:r>
      <w:r w:rsidR="003A289A">
        <w:rPr>
          <w:rFonts w:asciiTheme="majorBidi" w:hAnsiTheme="majorBidi" w:cstheme="majorBidi"/>
        </w:rPr>
        <w:t xml:space="preserve"> s</w:t>
      </w:r>
      <w:r w:rsidR="00425078">
        <w:rPr>
          <w:rFonts w:asciiTheme="majorBidi" w:hAnsiTheme="majorBidi" w:cstheme="majorBidi"/>
        </w:rPr>
        <w:t>atiksmes organizācijas tehnisk</w:t>
      </w:r>
      <w:r w:rsidR="003A289A">
        <w:rPr>
          <w:rFonts w:asciiTheme="majorBidi" w:hAnsiTheme="majorBidi" w:cstheme="majorBidi"/>
        </w:rPr>
        <w:t>o</w:t>
      </w:r>
      <w:r w:rsidR="00425078">
        <w:rPr>
          <w:rFonts w:asciiTheme="majorBidi" w:hAnsiTheme="majorBidi" w:cstheme="majorBidi"/>
        </w:rPr>
        <w:t xml:space="preserve"> līdzekļ</w:t>
      </w:r>
      <w:r w:rsidR="003A289A">
        <w:rPr>
          <w:rFonts w:asciiTheme="majorBidi" w:hAnsiTheme="majorBidi" w:cstheme="majorBidi"/>
        </w:rPr>
        <w:t xml:space="preserve">u </w:t>
      </w:r>
      <w:r>
        <w:rPr>
          <w:rFonts w:asciiTheme="majorBidi" w:hAnsiTheme="majorBidi" w:cstheme="majorBidi"/>
        </w:rPr>
        <w:t>(</w:t>
      </w:r>
      <w:r w:rsidR="00425078">
        <w:rPr>
          <w:rFonts w:asciiTheme="majorBidi" w:hAnsiTheme="majorBidi" w:cstheme="majorBidi"/>
        </w:rPr>
        <w:t>b</w:t>
      </w:r>
      <w:r w:rsidR="009B071C" w:rsidRPr="002E06C4">
        <w:rPr>
          <w:rFonts w:asciiTheme="majorBidi" w:hAnsiTheme="majorBidi" w:cstheme="majorBidi"/>
        </w:rPr>
        <w:t>arjera</w:t>
      </w:r>
      <w:r w:rsidR="003A289A">
        <w:rPr>
          <w:rFonts w:asciiTheme="majorBidi" w:hAnsiTheme="majorBidi" w:cstheme="majorBidi"/>
        </w:rPr>
        <w:t>s</w:t>
      </w:r>
      <w:r w:rsidR="009B071C" w:rsidRPr="002E06C4">
        <w:rPr>
          <w:rFonts w:asciiTheme="majorBidi" w:hAnsiTheme="majorBidi" w:cstheme="majorBidi"/>
        </w:rPr>
        <w:t xml:space="preserve"> un ceļa zīm</w:t>
      </w:r>
      <w:r w:rsidR="00425078">
        <w:rPr>
          <w:rFonts w:asciiTheme="majorBidi" w:hAnsiTheme="majorBidi" w:cstheme="majorBidi"/>
        </w:rPr>
        <w:t>es</w:t>
      </w:r>
      <w:r>
        <w:rPr>
          <w:rFonts w:asciiTheme="majorBidi" w:hAnsiTheme="majorBidi" w:cstheme="majorBidi"/>
        </w:rPr>
        <w:t>)</w:t>
      </w:r>
      <w:r w:rsidR="009B071C" w:rsidRPr="002E06C4">
        <w:rPr>
          <w:rFonts w:asciiTheme="majorBidi" w:hAnsiTheme="majorBidi" w:cstheme="majorBidi"/>
        </w:rPr>
        <w:t xml:space="preserve"> izvietojums neatbilda </w:t>
      </w:r>
      <w:r>
        <w:rPr>
          <w:rFonts w:asciiTheme="majorBidi" w:hAnsiTheme="majorBidi" w:cstheme="majorBidi"/>
        </w:rPr>
        <w:t>spēkā esošo normatīvu prasībām</w:t>
      </w:r>
      <w:r w:rsidR="009B071C" w:rsidRPr="002E06C4">
        <w:rPr>
          <w:rFonts w:asciiTheme="majorBidi" w:hAnsiTheme="majorBidi" w:cstheme="majorBidi"/>
        </w:rPr>
        <w:t>, se</w:t>
      </w:r>
      <w:r>
        <w:rPr>
          <w:rFonts w:asciiTheme="majorBidi" w:hAnsiTheme="majorBidi" w:cstheme="majorBidi"/>
        </w:rPr>
        <w:t>kojoš</w:t>
      </w:r>
      <w:r w:rsidR="009B071C" w:rsidRPr="002E06C4">
        <w:rPr>
          <w:rFonts w:asciiTheme="majorBidi" w:hAnsiTheme="majorBidi" w:cstheme="majorBidi"/>
        </w:rPr>
        <w:t>i radīja bīstamību maz</w:t>
      </w:r>
      <w:r w:rsidR="003A289A">
        <w:rPr>
          <w:rFonts w:asciiTheme="majorBidi" w:hAnsiTheme="majorBidi" w:cstheme="majorBidi"/>
        </w:rPr>
        <w:t xml:space="preserve">āk </w:t>
      </w:r>
      <w:r w:rsidR="009B071C" w:rsidRPr="002E06C4">
        <w:rPr>
          <w:rFonts w:asciiTheme="majorBidi" w:hAnsiTheme="majorBidi" w:cstheme="majorBidi"/>
        </w:rPr>
        <w:t xml:space="preserve">aizsargātiem ceļu satiksmes dalībniekiem. </w:t>
      </w:r>
    </w:p>
    <w:p w14:paraId="6BF30117" w14:textId="0A51F437" w:rsidR="009B071C" w:rsidRPr="002E06C4" w:rsidRDefault="000C3782" w:rsidP="0065658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 xml:space="preserve">Nevar piekrist, ka </w:t>
      </w:r>
      <w:r w:rsidR="00C149A7" w:rsidRPr="002E06C4">
        <w:rPr>
          <w:rFonts w:asciiTheme="majorBidi" w:hAnsiTheme="majorBidi" w:cstheme="majorBidi"/>
        </w:rPr>
        <w:t xml:space="preserve">negadījuma brīdī uzstādītās barjeras bija </w:t>
      </w:r>
      <w:r w:rsidR="00F94E62" w:rsidRPr="002E06C4">
        <w:rPr>
          <w:rFonts w:asciiTheme="majorBidi" w:hAnsiTheme="majorBidi" w:cstheme="majorBidi"/>
        </w:rPr>
        <w:t xml:space="preserve">praktiski identiskas </w:t>
      </w:r>
      <w:r w:rsidR="003A289A">
        <w:rPr>
          <w:rFonts w:asciiTheme="majorBidi" w:hAnsiTheme="majorBidi" w:cstheme="majorBidi"/>
        </w:rPr>
        <w:t>pēc nelaimes gadījuma</w:t>
      </w:r>
      <w:r w:rsidR="0037737E">
        <w:rPr>
          <w:rFonts w:asciiTheme="majorBidi" w:hAnsiTheme="majorBidi" w:cstheme="majorBidi"/>
        </w:rPr>
        <w:t xml:space="preserve"> uzstādītajām</w:t>
      </w:r>
      <w:r w:rsidR="00656580">
        <w:rPr>
          <w:rFonts w:asciiTheme="majorBidi" w:hAnsiTheme="majorBidi" w:cstheme="majorBidi"/>
        </w:rPr>
        <w:t>, jo pēdējām</w:t>
      </w:r>
      <w:r w:rsidRPr="002E06C4">
        <w:rPr>
          <w:rFonts w:asciiTheme="majorBidi" w:hAnsiTheme="majorBidi" w:cstheme="majorBidi"/>
        </w:rPr>
        <w:t xml:space="preserve"> </w:t>
      </w:r>
      <w:r w:rsidR="003A289A">
        <w:rPr>
          <w:rFonts w:asciiTheme="majorBidi" w:hAnsiTheme="majorBidi" w:cstheme="majorBidi"/>
        </w:rPr>
        <w:t>nebija</w:t>
      </w:r>
      <w:r w:rsidR="009B071C" w:rsidRPr="002E06C4">
        <w:rPr>
          <w:rFonts w:asciiTheme="majorBidi" w:hAnsiTheme="majorBidi" w:cstheme="majorBidi"/>
        </w:rPr>
        <w:t xml:space="preserve"> atstarojoš</w:t>
      </w:r>
      <w:r w:rsidR="003A289A">
        <w:rPr>
          <w:rFonts w:asciiTheme="majorBidi" w:hAnsiTheme="majorBidi" w:cstheme="majorBidi"/>
        </w:rPr>
        <w:t>u</w:t>
      </w:r>
      <w:r w:rsidR="009B071C" w:rsidRPr="002E06C4">
        <w:rPr>
          <w:rFonts w:asciiTheme="majorBidi" w:hAnsiTheme="majorBidi" w:cstheme="majorBidi"/>
        </w:rPr>
        <w:t xml:space="preserve"> apzīmējum</w:t>
      </w:r>
      <w:r w:rsidR="003A289A">
        <w:rPr>
          <w:rFonts w:asciiTheme="majorBidi" w:hAnsiTheme="majorBidi" w:cstheme="majorBidi"/>
        </w:rPr>
        <w:t>u</w:t>
      </w:r>
      <w:r w:rsidR="009B071C" w:rsidRPr="002E06C4">
        <w:rPr>
          <w:rFonts w:asciiTheme="majorBidi" w:hAnsiTheme="majorBidi" w:cstheme="majorBidi"/>
        </w:rPr>
        <w:t xml:space="preserve"> no abām pusēm</w:t>
      </w:r>
      <w:r w:rsidR="003A289A">
        <w:rPr>
          <w:rFonts w:asciiTheme="majorBidi" w:hAnsiTheme="majorBidi" w:cstheme="majorBidi"/>
        </w:rPr>
        <w:t>, kā arī tās nebija</w:t>
      </w:r>
      <w:r w:rsidR="009B071C" w:rsidRPr="002E06C4">
        <w:rPr>
          <w:rFonts w:asciiTheme="majorBidi" w:hAnsiTheme="majorBidi" w:cstheme="majorBidi"/>
        </w:rPr>
        <w:t xml:space="preserve"> saskaņotas ar </w:t>
      </w:r>
      <w:r w:rsidRPr="002E06C4">
        <w:rPr>
          <w:rFonts w:asciiTheme="majorBidi" w:hAnsiTheme="majorBidi" w:cstheme="majorBidi"/>
        </w:rPr>
        <w:t xml:space="preserve">valsts SIA </w:t>
      </w:r>
      <w:r w:rsidR="0090209C" w:rsidRPr="002E06C4">
        <w:rPr>
          <w:rFonts w:asciiTheme="majorBidi" w:hAnsiTheme="majorBidi" w:cstheme="majorBidi"/>
        </w:rPr>
        <w:t xml:space="preserve">(turpmāk arī – VSIA) </w:t>
      </w:r>
      <w:r w:rsidRPr="002E06C4">
        <w:rPr>
          <w:rFonts w:asciiTheme="majorBidi" w:hAnsiTheme="majorBidi" w:cstheme="majorBidi"/>
        </w:rPr>
        <w:t>„</w:t>
      </w:r>
      <w:r w:rsidR="009B071C" w:rsidRPr="002E06C4">
        <w:rPr>
          <w:rFonts w:asciiTheme="majorBidi" w:hAnsiTheme="majorBidi" w:cstheme="majorBidi"/>
        </w:rPr>
        <w:t>Latvijas Valsts ceļi</w:t>
      </w:r>
      <w:r w:rsidRPr="002E06C4">
        <w:rPr>
          <w:rFonts w:asciiTheme="majorBidi" w:hAnsiTheme="majorBidi" w:cstheme="majorBidi"/>
        </w:rPr>
        <w:t>”</w:t>
      </w:r>
      <w:r w:rsidR="009B071C" w:rsidRPr="002E06C4">
        <w:rPr>
          <w:rFonts w:asciiTheme="majorBidi" w:hAnsiTheme="majorBidi" w:cstheme="majorBidi"/>
        </w:rPr>
        <w:t xml:space="preserve">. </w:t>
      </w:r>
    </w:p>
    <w:p w14:paraId="4009B2B5" w14:textId="293CC46E" w:rsidR="009B071C" w:rsidRPr="002E06C4" w:rsidRDefault="003A289A" w:rsidP="002576A2">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Šādos apstākļos</w:t>
      </w:r>
      <w:r w:rsidR="000C3782" w:rsidRPr="002E06C4">
        <w:rPr>
          <w:rFonts w:asciiTheme="majorBidi" w:hAnsiTheme="majorBidi" w:cstheme="majorBidi"/>
        </w:rPr>
        <w:t xml:space="preserve"> secinā</w:t>
      </w:r>
      <w:r>
        <w:rPr>
          <w:rFonts w:asciiTheme="majorBidi" w:hAnsiTheme="majorBidi" w:cstheme="majorBidi"/>
        </w:rPr>
        <w:t>ms</w:t>
      </w:r>
      <w:r w:rsidR="000C3782" w:rsidRPr="002E06C4">
        <w:rPr>
          <w:rFonts w:asciiTheme="majorBidi" w:hAnsiTheme="majorBidi" w:cstheme="majorBidi"/>
        </w:rPr>
        <w:t>, ka</w:t>
      </w:r>
      <w:r>
        <w:rPr>
          <w:rFonts w:asciiTheme="majorBidi" w:hAnsiTheme="majorBidi" w:cstheme="majorBidi"/>
        </w:rPr>
        <w:t xml:space="preserve">, neievērojot likumā noteiktās drošas ceļu satiksmes organizācijas prasības, </w:t>
      </w:r>
      <w:r w:rsidR="000C3782" w:rsidRPr="002E06C4">
        <w:rPr>
          <w:rFonts w:asciiTheme="majorBidi" w:hAnsiTheme="majorBidi" w:cstheme="majorBidi"/>
        </w:rPr>
        <w:t>atbildētāja rīkojusies prettiesiski</w:t>
      </w:r>
      <w:r w:rsidR="00656580">
        <w:rPr>
          <w:rFonts w:asciiTheme="majorBidi" w:hAnsiTheme="majorBidi" w:cstheme="majorBidi"/>
        </w:rPr>
        <w:t xml:space="preserve"> un šī </w:t>
      </w:r>
      <w:r>
        <w:rPr>
          <w:rFonts w:asciiTheme="majorBidi" w:hAnsiTheme="majorBidi" w:cstheme="majorBidi"/>
        </w:rPr>
        <w:t xml:space="preserve">rīcība bija cēloniskā sakarā ar prasītāja dēla bojāeju, kuras rezultātā nodarītais morālais kaitējums prasītājam ir atlīdzināms.  </w:t>
      </w:r>
    </w:p>
    <w:p w14:paraId="50E4D5BE" w14:textId="4A758D5E" w:rsidR="00CC5FC1" w:rsidRPr="002E06C4" w:rsidRDefault="000C3782"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[3.</w:t>
      </w:r>
      <w:r w:rsidR="00ED1A3F" w:rsidRPr="002E06C4">
        <w:rPr>
          <w:rFonts w:asciiTheme="majorBidi" w:hAnsiTheme="majorBidi" w:cstheme="majorBidi"/>
        </w:rPr>
        <w:t>4</w:t>
      </w:r>
      <w:r w:rsidRPr="002E06C4">
        <w:rPr>
          <w:rFonts w:asciiTheme="majorBidi" w:hAnsiTheme="majorBidi" w:cstheme="majorBidi"/>
        </w:rPr>
        <w:t xml:space="preserve">] </w:t>
      </w:r>
      <w:r w:rsidR="003603B8" w:rsidRPr="002E06C4">
        <w:rPr>
          <w:rFonts w:asciiTheme="majorBidi" w:hAnsiTheme="majorBidi" w:cstheme="majorBidi"/>
        </w:rPr>
        <w:t>C</w:t>
      </w:r>
      <w:r w:rsidR="00CC5FC1" w:rsidRPr="002E06C4">
        <w:rPr>
          <w:rFonts w:asciiTheme="majorBidi" w:hAnsiTheme="majorBidi" w:cstheme="majorBidi"/>
        </w:rPr>
        <w:t xml:space="preserve">ietušā rīcības vērtējumam nav nozīmes, jo sadursme ar barjeru varēja notikt arī tad, ja transportlīdzekļa vadītājs </w:t>
      </w:r>
      <w:r w:rsidR="00C01D49">
        <w:rPr>
          <w:rFonts w:asciiTheme="majorBidi" w:hAnsiTheme="majorBidi" w:cstheme="majorBidi"/>
        </w:rPr>
        <w:t>būtu bijis</w:t>
      </w:r>
      <w:r w:rsidR="00CC5FC1" w:rsidRPr="002E06C4">
        <w:rPr>
          <w:rFonts w:asciiTheme="majorBidi" w:hAnsiTheme="majorBidi" w:cstheme="majorBidi"/>
        </w:rPr>
        <w:t xml:space="preserve"> uzmanīgs un nekļūd</w:t>
      </w:r>
      <w:r w:rsidR="003603B8" w:rsidRPr="002E06C4">
        <w:rPr>
          <w:rFonts w:asciiTheme="majorBidi" w:hAnsiTheme="majorBidi" w:cstheme="majorBidi"/>
        </w:rPr>
        <w:t>ī</w:t>
      </w:r>
      <w:r w:rsidR="00C01D49">
        <w:rPr>
          <w:rFonts w:asciiTheme="majorBidi" w:hAnsiTheme="majorBidi" w:cstheme="majorBidi"/>
        </w:rPr>
        <w:t>to</w:t>
      </w:r>
      <w:r w:rsidR="00CC5FC1" w:rsidRPr="002E06C4">
        <w:rPr>
          <w:rFonts w:asciiTheme="majorBidi" w:hAnsiTheme="majorBidi" w:cstheme="majorBidi"/>
        </w:rPr>
        <w:t>s. Tā kā barjera bija uzstādīta bez saskaņojuma</w:t>
      </w:r>
      <w:r w:rsidR="00D35C9E">
        <w:rPr>
          <w:rFonts w:asciiTheme="majorBidi" w:hAnsiTheme="majorBidi" w:cstheme="majorBidi"/>
        </w:rPr>
        <w:t>, tātad</w:t>
      </w:r>
      <w:r w:rsidR="00CC5FC1" w:rsidRPr="002E06C4">
        <w:rPr>
          <w:rFonts w:asciiTheme="majorBidi" w:hAnsiTheme="majorBidi" w:cstheme="majorBidi"/>
        </w:rPr>
        <w:t xml:space="preserve"> prettiesiski, tā nenodrošināja ceļu satiksmes dalībniekam drošu ceļa satiksmi.</w:t>
      </w:r>
    </w:p>
    <w:p w14:paraId="6B086158" w14:textId="285289D9" w:rsidR="009B071C" w:rsidRPr="002E06C4" w:rsidRDefault="009B071C"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 xml:space="preserve">Netiek apstrīdēts fakts, ka </w:t>
      </w:r>
      <w:r w:rsidR="00B04AF1">
        <w:rPr>
          <w:rFonts w:asciiTheme="majorBidi" w:hAnsiTheme="majorBidi" w:cstheme="majorBidi"/>
        </w:rPr>
        <w:t>[pers. B]</w:t>
      </w:r>
      <w:r w:rsidRPr="002E06C4">
        <w:rPr>
          <w:rFonts w:asciiTheme="majorBidi" w:hAnsiTheme="majorBidi" w:cstheme="majorBidi"/>
        </w:rPr>
        <w:t xml:space="preserve"> nebija izsniegta atļauja pārvietoties </w:t>
      </w:r>
      <w:r w:rsidR="00CC5FC1" w:rsidRPr="002E06C4">
        <w:rPr>
          <w:rFonts w:asciiTheme="majorBidi" w:hAnsiTheme="majorBidi" w:cstheme="majorBidi"/>
        </w:rPr>
        <w:t>nekustamā īpašuma „</w:t>
      </w:r>
      <w:r w:rsidRPr="002E06C4">
        <w:rPr>
          <w:rFonts w:asciiTheme="majorBidi" w:hAnsiTheme="majorBidi" w:cstheme="majorBidi"/>
        </w:rPr>
        <w:t>Meža pētīšanas stacija</w:t>
      </w:r>
      <w:r w:rsidR="00CC5FC1" w:rsidRPr="002E06C4">
        <w:rPr>
          <w:rFonts w:asciiTheme="majorBidi" w:hAnsiTheme="majorBidi" w:cstheme="majorBidi"/>
        </w:rPr>
        <w:t>”</w:t>
      </w:r>
      <w:r w:rsidRPr="002E06C4">
        <w:rPr>
          <w:rFonts w:asciiTheme="majorBidi" w:hAnsiTheme="majorBidi" w:cstheme="majorBidi"/>
        </w:rPr>
        <w:t xml:space="preserve"> teritorijā pa ceļiem un dabiskām brauktuvēm. </w:t>
      </w:r>
    </w:p>
    <w:p w14:paraId="0732B6BD" w14:textId="46003F66" w:rsidR="007D1AB6" w:rsidRPr="000B202E" w:rsidRDefault="00CC5FC1"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 xml:space="preserve">Izvērtējot </w:t>
      </w:r>
      <w:r w:rsidR="009B071C" w:rsidRPr="002E06C4">
        <w:rPr>
          <w:rFonts w:asciiTheme="majorBidi" w:hAnsiTheme="majorBidi" w:cstheme="majorBidi"/>
        </w:rPr>
        <w:t xml:space="preserve">pierādījumus, liecinieka liecību par esošo ceļu, dabisko brauktuvju un stigu izvietojumu, Civillietu tiesas kolēģija guva pārliecību, ka </w:t>
      </w:r>
      <w:r w:rsidR="009B071C" w:rsidRPr="000B202E">
        <w:rPr>
          <w:rFonts w:asciiTheme="majorBidi" w:hAnsiTheme="majorBidi" w:cstheme="majorBidi"/>
        </w:rPr>
        <w:t xml:space="preserve">ar kvadriciklu </w:t>
      </w:r>
      <w:r w:rsidRPr="000B202E">
        <w:rPr>
          <w:rFonts w:asciiTheme="majorBidi" w:hAnsiTheme="majorBidi" w:cstheme="majorBidi"/>
        </w:rPr>
        <w:t xml:space="preserve">ir </w:t>
      </w:r>
      <w:r w:rsidR="009B071C" w:rsidRPr="000B202E">
        <w:rPr>
          <w:rFonts w:asciiTheme="majorBidi" w:hAnsiTheme="majorBidi" w:cstheme="majorBidi"/>
        </w:rPr>
        <w:t xml:space="preserve">iespējams uzbraukt uz komersanta ceļa </w:t>
      </w:r>
      <w:r w:rsidR="00B04AF1">
        <w:rPr>
          <w:rFonts w:asciiTheme="majorBidi" w:hAnsiTheme="majorBidi" w:cstheme="majorBidi"/>
        </w:rPr>
        <w:t>[..]</w:t>
      </w:r>
      <w:r w:rsidR="009B071C" w:rsidRPr="000B202E">
        <w:rPr>
          <w:rFonts w:asciiTheme="majorBidi" w:hAnsiTheme="majorBidi" w:cstheme="majorBidi"/>
        </w:rPr>
        <w:t xml:space="preserve">, nešķērsojot barjeras, kas izvietotas uz šī ceļa savienojumos ar reģionālajiem vai vietējiem autoceļiem, un neatrodoties izvietoto ceļa zīmju darbības zonā. Lietā nav </w:t>
      </w:r>
      <w:r w:rsidR="00870232" w:rsidRPr="000B202E">
        <w:rPr>
          <w:rFonts w:asciiTheme="majorBidi" w:hAnsiTheme="majorBidi" w:cstheme="majorBidi"/>
        </w:rPr>
        <w:t xml:space="preserve">konstatēti tādi </w:t>
      </w:r>
      <w:r w:rsidR="009B071C" w:rsidRPr="000B202E">
        <w:rPr>
          <w:rFonts w:asciiTheme="majorBidi" w:hAnsiTheme="majorBidi" w:cstheme="majorBidi"/>
        </w:rPr>
        <w:t xml:space="preserve">negadījuma apstākļi, lai secinātu, ka </w:t>
      </w:r>
      <w:r w:rsidR="003603B8" w:rsidRPr="000B202E">
        <w:rPr>
          <w:rFonts w:asciiTheme="majorBidi" w:hAnsiTheme="majorBidi" w:cstheme="majorBidi"/>
        </w:rPr>
        <w:t xml:space="preserve">cietušais, </w:t>
      </w:r>
      <w:r w:rsidR="009B071C" w:rsidRPr="000B202E">
        <w:rPr>
          <w:rFonts w:asciiTheme="majorBidi" w:hAnsiTheme="majorBidi" w:cstheme="majorBidi"/>
        </w:rPr>
        <w:t xml:space="preserve">pārvietojoties pa komersanta ceļu </w:t>
      </w:r>
      <w:r w:rsidR="00B04AF1">
        <w:rPr>
          <w:rFonts w:asciiTheme="majorBidi" w:hAnsiTheme="majorBidi" w:cstheme="majorBidi"/>
        </w:rPr>
        <w:t>[..]</w:t>
      </w:r>
      <w:r w:rsidR="009B071C" w:rsidRPr="000B202E">
        <w:rPr>
          <w:rFonts w:asciiTheme="majorBidi" w:hAnsiTheme="majorBidi" w:cstheme="majorBidi"/>
        </w:rPr>
        <w:t xml:space="preserve"> ar </w:t>
      </w:r>
      <w:r w:rsidR="00870232" w:rsidRPr="000B202E">
        <w:rPr>
          <w:rFonts w:asciiTheme="majorBidi" w:hAnsiTheme="majorBidi" w:cstheme="majorBidi"/>
        </w:rPr>
        <w:t xml:space="preserve">savu </w:t>
      </w:r>
      <w:r w:rsidR="009B071C" w:rsidRPr="000B202E">
        <w:rPr>
          <w:rFonts w:asciiTheme="majorBidi" w:hAnsiTheme="majorBidi" w:cstheme="majorBidi"/>
        </w:rPr>
        <w:t>transportlīdzekli, nebūtu ievērojis transportlīdzekļa vadītāja pienākumus</w:t>
      </w:r>
      <w:r w:rsidR="00870232" w:rsidRPr="000B202E">
        <w:rPr>
          <w:rFonts w:asciiTheme="majorBidi" w:hAnsiTheme="majorBidi" w:cstheme="majorBidi"/>
        </w:rPr>
        <w:t xml:space="preserve">, turklāt šobrīd notikušā apstākļi nav restaurējami. </w:t>
      </w:r>
    </w:p>
    <w:p w14:paraId="3D9F8007" w14:textId="28945DB8" w:rsidR="003603B8" w:rsidRPr="002E06C4" w:rsidRDefault="003603B8"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[3.</w:t>
      </w:r>
      <w:r w:rsidR="002B54EC" w:rsidRPr="002E06C4">
        <w:rPr>
          <w:rFonts w:asciiTheme="majorBidi" w:hAnsiTheme="majorBidi" w:cstheme="majorBidi"/>
        </w:rPr>
        <w:t>5</w:t>
      </w:r>
      <w:r w:rsidRPr="002E06C4">
        <w:rPr>
          <w:rFonts w:asciiTheme="majorBidi" w:hAnsiTheme="majorBidi" w:cstheme="majorBidi"/>
        </w:rPr>
        <w:t xml:space="preserve">] No </w:t>
      </w:r>
      <w:r w:rsidR="009B071C" w:rsidRPr="002E06C4">
        <w:rPr>
          <w:rFonts w:asciiTheme="majorBidi" w:hAnsiTheme="majorBidi" w:cstheme="majorBidi"/>
        </w:rPr>
        <w:t>atbildētājas un trešo personu pārstāvj</w:t>
      </w:r>
      <w:r w:rsidRPr="002E06C4">
        <w:rPr>
          <w:rFonts w:asciiTheme="majorBidi" w:hAnsiTheme="majorBidi" w:cstheme="majorBidi"/>
        </w:rPr>
        <w:t>u paskaidrojumiem izriet, ka</w:t>
      </w:r>
      <w:r w:rsidR="009B071C" w:rsidRPr="002E06C4">
        <w:rPr>
          <w:rFonts w:asciiTheme="majorBidi" w:hAnsiTheme="majorBidi" w:cstheme="majorBidi"/>
        </w:rPr>
        <w:t xml:space="preserve"> barjeru izvietošanas mērķis, ievērojot mežu apsaimniekošanu un uzturēšanu regulējošos normatīvos aktus, bija aizliegt iebraukt transportlīdzekļiem zinātniskās izpētes mežu teritorijā, lai mežus neizbraukātu. Tātad minēt</w:t>
      </w:r>
      <w:r w:rsidR="00BE3E1C">
        <w:rPr>
          <w:rFonts w:asciiTheme="majorBidi" w:hAnsiTheme="majorBidi" w:cstheme="majorBidi"/>
        </w:rPr>
        <w:t>aj</w:t>
      </w:r>
      <w:r w:rsidR="009B071C" w:rsidRPr="002E06C4">
        <w:rPr>
          <w:rFonts w:asciiTheme="majorBidi" w:hAnsiTheme="majorBidi" w:cstheme="majorBidi"/>
        </w:rPr>
        <w:t xml:space="preserve">ām personām bija zināms, ka meža infrastruktūras objektos notiek prettiesiskas pārvietošanās ar transportlīdzekļiem. </w:t>
      </w:r>
      <w:r w:rsidR="00BB13AB" w:rsidRPr="002E06C4">
        <w:rPr>
          <w:rFonts w:asciiTheme="majorBidi" w:hAnsiTheme="majorBidi" w:cstheme="majorBidi"/>
        </w:rPr>
        <w:t>P</w:t>
      </w:r>
      <w:r w:rsidR="009B071C" w:rsidRPr="002E06C4">
        <w:rPr>
          <w:rFonts w:asciiTheme="majorBidi" w:hAnsiTheme="majorBidi" w:cstheme="majorBidi"/>
        </w:rPr>
        <w:t>atvaļīg</w:t>
      </w:r>
      <w:r w:rsidR="00BE3E1C">
        <w:rPr>
          <w:rFonts w:asciiTheme="majorBidi" w:hAnsiTheme="majorBidi" w:cstheme="majorBidi"/>
        </w:rPr>
        <w:t>a</w:t>
      </w:r>
      <w:r w:rsidR="009B071C" w:rsidRPr="002E06C4">
        <w:rPr>
          <w:rFonts w:asciiTheme="majorBidi" w:hAnsiTheme="majorBidi" w:cstheme="majorBidi"/>
        </w:rPr>
        <w:t xml:space="preserve"> satiksmes organizācijas tehnisko līdzekļu</w:t>
      </w:r>
      <w:r w:rsidR="00BE3E1C">
        <w:rPr>
          <w:rFonts w:asciiTheme="majorBidi" w:hAnsiTheme="majorBidi" w:cstheme="majorBidi"/>
        </w:rPr>
        <w:t xml:space="preserve"> izvietošana šādā situācijā radīja </w:t>
      </w:r>
      <w:r w:rsidR="00C01D49">
        <w:rPr>
          <w:rFonts w:asciiTheme="majorBidi" w:hAnsiTheme="majorBidi" w:cstheme="majorBidi"/>
        </w:rPr>
        <w:t>nesamērīgu</w:t>
      </w:r>
      <w:r w:rsidR="00BE3E1C">
        <w:rPr>
          <w:rFonts w:asciiTheme="majorBidi" w:hAnsiTheme="majorBidi" w:cstheme="majorBidi"/>
        </w:rPr>
        <w:t xml:space="preserve"> risku sadursmēm, un atbildētājam tas bija jāapzinās. </w:t>
      </w:r>
      <w:r w:rsidR="009B071C" w:rsidRPr="002E06C4">
        <w:rPr>
          <w:rFonts w:asciiTheme="majorBidi" w:hAnsiTheme="majorBidi" w:cstheme="majorBidi"/>
        </w:rPr>
        <w:t xml:space="preserve"> </w:t>
      </w:r>
    </w:p>
    <w:p w14:paraId="75DAD03E" w14:textId="5EDC2E90" w:rsidR="009B071C" w:rsidRPr="002E06C4" w:rsidRDefault="009B071C"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Arī Valsts tiesu ekspertīžu biroja eksperte norādīja, ka no tehniskā viedokļa kvadricikla vadītāj</w:t>
      </w:r>
      <w:r w:rsidR="00BE3E1C">
        <w:rPr>
          <w:rFonts w:asciiTheme="majorBidi" w:hAnsiTheme="majorBidi" w:cstheme="majorBidi"/>
        </w:rPr>
        <w:t xml:space="preserve">s nevarēja pamanīt uz ceļa izvietoto šķērsli, </w:t>
      </w:r>
      <w:r w:rsidRPr="002E06C4">
        <w:rPr>
          <w:rFonts w:asciiTheme="majorBidi" w:hAnsiTheme="majorBidi" w:cstheme="majorBidi"/>
        </w:rPr>
        <w:t xml:space="preserve">atzīstot, ka </w:t>
      </w:r>
      <w:r w:rsidR="00BE3E1C">
        <w:rPr>
          <w:rFonts w:asciiTheme="majorBidi" w:hAnsiTheme="majorBidi" w:cstheme="majorBidi"/>
        </w:rPr>
        <w:t>tā</w:t>
      </w:r>
      <w:r w:rsidRPr="002E06C4">
        <w:rPr>
          <w:rFonts w:asciiTheme="majorBidi" w:hAnsiTheme="majorBidi" w:cstheme="majorBidi"/>
        </w:rPr>
        <w:t xml:space="preserve"> atrašanās uz ceļa </w:t>
      </w:r>
      <w:r w:rsidR="00BE3E1C">
        <w:rPr>
          <w:rFonts w:asciiTheme="majorBidi" w:hAnsiTheme="majorBidi" w:cstheme="majorBidi"/>
        </w:rPr>
        <w:t xml:space="preserve">arī </w:t>
      </w:r>
      <w:r w:rsidRPr="002E06C4">
        <w:rPr>
          <w:rFonts w:asciiTheme="majorBidi" w:hAnsiTheme="majorBidi" w:cstheme="majorBidi"/>
        </w:rPr>
        <w:t xml:space="preserve">bija ceļu satiksmes negadījuma iemesls. </w:t>
      </w:r>
    </w:p>
    <w:p w14:paraId="200B32B7" w14:textId="4F0B7CAE" w:rsidR="009B071C" w:rsidRPr="002E06C4" w:rsidRDefault="00034CF2" w:rsidP="00BE3E1C">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S</w:t>
      </w:r>
      <w:r w:rsidR="009B071C" w:rsidRPr="002E06C4">
        <w:rPr>
          <w:rFonts w:asciiTheme="majorBidi" w:hAnsiTheme="majorBidi" w:cstheme="majorBidi"/>
        </w:rPr>
        <w:t>atiksmes organizācijas tehnisko līdzekļu izvietošan</w:t>
      </w:r>
      <w:r w:rsidR="00BB13AB" w:rsidRPr="002E06C4">
        <w:rPr>
          <w:rFonts w:asciiTheme="majorBidi" w:hAnsiTheme="majorBidi" w:cstheme="majorBidi"/>
        </w:rPr>
        <w:t>u</w:t>
      </w:r>
      <w:r>
        <w:rPr>
          <w:rFonts w:asciiTheme="majorBidi" w:hAnsiTheme="majorBidi" w:cstheme="majorBidi"/>
        </w:rPr>
        <w:t xml:space="preserve"> regulējošo tiesību normu galvenais mērķis</w:t>
      </w:r>
      <w:r w:rsidR="009B071C" w:rsidRPr="002E06C4">
        <w:rPr>
          <w:rFonts w:asciiTheme="majorBidi" w:hAnsiTheme="majorBidi" w:cstheme="majorBidi"/>
        </w:rPr>
        <w:t xml:space="preserve"> ir aizsargāt cilvēku dzīvību un veselību, proti, satiksmes drošības sistēmas darbībai ir </w:t>
      </w:r>
      <w:r w:rsidR="009B071C" w:rsidRPr="002E06C4">
        <w:rPr>
          <w:rFonts w:asciiTheme="majorBidi" w:hAnsiTheme="majorBidi" w:cstheme="majorBidi"/>
        </w:rPr>
        <w:lastRenderedPageBreak/>
        <w:t>jānodrošina</w:t>
      </w:r>
      <w:r w:rsidR="00BE3E1C">
        <w:rPr>
          <w:rFonts w:asciiTheme="majorBidi" w:hAnsiTheme="majorBidi" w:cstheme="majorBidi"/>
        </w:rPr>
        <w:t xml:space="preserve"> tādas iespējas minimizēšana, kad</w:t>
      </w:r>
      <w:r w:rsidR="009B071C" w:rsidRPr="002E06C4">
        <w:rPr>
          <w:rFonts w:asciiTheme="majorBidi" w:hAnsiTheme="majorBidi" w:cstheme="majorBidi"/>
        </w:rPr>
        <w:t xml:space="preserve">, cilvēkam kļūdoties, </w:t>
      </w:r>
      <w:r>
        <w:rPr>
          <w:rFonts w:asciiTheme="majorBidi" w:hAnsiTheme="majorBidi" w:cstheme="majorBidi"/>
        </w:rPr>
        <w:t xml:space="preserve">tiek </w:t>
      </w:r>
      <w:r w:rsidR="009B071C" w:rsidRPr="002E06C4">
        <w:rPr>
          <w:rFonts w:asciiTheme="majorBidi" w:hAnsiTheme="majorBidi" w:cstheme="majorBidi"/>
        </w:rPr>
        <w:t>iegūt</w:t>
      </w:r>
      <w:r>
        <w:rPr>
          <w:rFonts w:asciiTheme="majorBidi" w:hAnsiTheme="majorBidi" w:cstheme="majorBidi"/>
        </w:rPr>
        <w:t>as nāvējošas vai cita veida</w:t>
      </w:r>
      <w:r w:rsidR="009B071C" w:rsidRPr="002E06C4">
        <w:rPr>
          <w:rFonts w:asciiTheme="majorBidi" w:hAnsiTheme="majorBidi" w:cstheme="majorBidi"/>
        </w:rPr>
        <w:t xml:space="preserve"> traumas</w:t>
      </w:r>
      <w:r>
        <w:rPr>
          <w:rFonts w:asciiTheme="majorBidi" w:hAnsiTheme="majorBidi" w:cstheme="majorBidi"/>
        </w:rPr>
        <w:t>.</w:t>
      </w:r>
      <w:r w:rsidR="009B071C" w:rsidRPr="002E06C4">
        <w:rPr>
          <w:rFonts w:asciiTheme="majorBidi" w:hAnsiTheme="majorBidi" w:cstheme="majorBidi"/>
        </w:rPr>
        <w:t xml:space="preserve"> </w:t>
      </w:r>
      <w:r>
        <w:rPr>
          <w:rFonts w:asciiTheme="majorBidi" w:hAnsiTheme="majorBidi" w:cstheme="majorBidi"/>
        </w:rPr>
        <w:t>Mežu saglabāšana ir otršķirīga.</w:t>
      </w:r>
    </w:p>
    <w:p w14:paraId="5862FFF7" w14:textId="159F2A7B" w:rsidR="009B071C" w:rsidRPr="002E06C4" w:rsidRDefault="003603B8"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[3.</w:t>
      </w:r>
      <w:r w:rsidR="006B09CD" w:rsidRPr="002E06C4">
        <w:rPr>
          <w:rFonts w:asciiTheme="majorBidi" w:hAnsiTheme="majorBidi" w:cstheme="majorBidi"/>
        </w:rPr>
        <w:t>6</w:t>
      </w:r>
      <w:r w:rsidRPr="002E06C4">
        <w:rPr>
          <w:rFonts w:asciiTheme="majorBidi" w:hAnsiTheme="majorBidi" w:cstheme="majorBidi"/>
        </w:rPr>
        <w:t xml:space="preserve">] </w:t>
      </w:r>
      <w:r w:rsidR="009B071C" w:rsidRPr="002E06C4">
        <w:rPr>
          <w:rFonts w:asciiTheme="majorBidi" w:hAnsiTheme="majorBidi" w:cstheme="majorBidi"/>
        </w:rPr>
        <w:t>Saskaņā ar Civillikuma 1635.</w:t>
      </w:r>
      <w:r w:rsidR="00453870">
        <w:rPr>
          <w:rFonts w:asciiTheme="majorBidi" w:hAnsiTheme="majorBidi" w:cstheme="majorBidi"/>
        </w:rPr>
        <w:t> </w:t>
      </w:r>
      <w:r w:rsidR="009B071C" w:rsidRPr="002E06C4">
        <w:rPr>
          <w:rFonts w:asciiTheme="majorBidi" w:hAnsiTheme="majorBidi" w:cstheme="majorBidi"/>
        </w:rPr>
        <w:t>panta otro daļu atlīdzības apmēru par morālo kaitējumu nosaka tiesa pēc sava ieskata, ņemot vērā morālā kaitējuma smagumu un sekas.</w:t>
      </w:r>
      <w:r w:rsidRPr="002E06C4">
        <w:rPr>
          <w:rFonts w:asciiTheme="majorBidi" w:hAnsiTheme="majorBidi" w:cstheme="majorBidi"/>
        </w:rPr>
        <w:t xml:space="preserve"> A</w:t>
      </w:r>
      <w:r w:rsidR="009B071C" w:rsidRPr="002E06C4">
        <w:rPr>
          <w:rFonts w:asciiTheme="majorBidi" w:hAnsiTheme="majorBidi" w:cstheme="majorBidi"/>
        </w:rPr>
        <w:t>pelācijas sūdzībās nav apstrīdēt</w:t>
      </w:r>
      <w:r w:rsidR="00034CF2">
        <w:rPr>
          <w:rFonts w:asciiTheme="majorBidi" w:hAnsiTheme="majorBidi" w:cstheme="majorBidi"/>
        </w:rPr>
        <w:t>s</w:t>
      </w:r>
      <w:r w:rsidR="009B071C" w:rsidRPr="002E06C4">
        <w:rPr>
          <w:rFonts w:asciiTheme="majorBidi" w:hAnsiTheme="majorBidi" w:cstheme="majorBidi"/>
        </w:rPr>
        <w:t xml:space="preserve"> pirmās instances tiesas noteiktā</w:t>
      </w:r>
      <w:r w:rsidR="00034CF2">
        <w:rPr>
          <w:rFonts w:asciiTheme="majorBidi" w:hAnsiTheme="majorBidi" w:cstheme="majorBidi"/>
        </w:rPr>
        <w:t>s</w:t>
      </w:r>
      <w:r w:rsidR="009B071C" w:rsidRPr="002E06C4">
        <w:rPr>
          <w:rFonts w:asciiTheme="majorBidi" w:hAnsiTheme="majorBidi" w:cstheme="majorBidi"/>
        </w:rPr>
        <w:t xml:space="preserve"> morālās kompensācijas atlīdzība</w:t>
      </w:r>
      <w:r w:rsidR="00034CF2">
        <w:rPr>
          <w:rFonts w:asciiTheme="majorBidi" w:hAnsiTheme="majorBidi" w:cstheme="majorBidi"/>
        </w:rPr>
        <w:t>s apmērs</w:t>
      </w:r>
      <w:r w:rsidR="009B071C" w:rsidRPr="002E06C4">
        <w:rPr>
          <w:rFonts w:asciiTheme="majorBidi" w:hAnsiTheme="majorBidi" w:cstheme="majorBidi"/>
        </w:rPr>
        <w:t>, kas noteikt</w:t>
      </w:r>
      <w:r w:rsidR="00034CF2">
        <w:rPr>
          <w:rFonts w:asciiTheme="majorBidi" w:hAnsiTheme="majorBidi" w:cstheme="majorBidi"/>
        </w:rPr>
        <w:t>s</w:t>
      </w:r>
      <w:r w:rsidR="009B071C" w:rsidRPr="002E06C4">
        <w:rPr>
          <w:rFonts w:asciiTheme="majorBidi" w:hAnsiTheme="majorBidi" w:cstheme="majorBidi"/>
        </w:rPr>
        <w:t>, vērtējot tiesu praksi</w:t>
      </w:r>
      <w:r w:rsidR="00034CF2">
        <w:rPr>
          <w:rFonts w:asciiTheme="majorBidi" w:hAnsiTheme="majorBidi" w:cstheme="majorBidi"/>
        </w:rPr>
        <w:t>,</w:t>
      </w:r>
      <w:r w:rsidR="009B071C" w:rsidRPr="002E06C4">
        <w:rPr>
          <w:rFonts w:asciiTheme="majorBidi" w:hAnsiTheme="majorBidi" w:cstheme="majorBidi"/>
        </w:rPr>
        <w:t xml:space="preserve"> </w:t>
      </w:r>
      <w:r w:rsidR="00BF5141" w:rsidRPr="002E06C4">
        <w:rPr>
          <w:rFonts w:asciiTheme="majorBidi" w:hAnsiTheme="majorBidi" w:cstheme="majorBidi"/>
        </w:rPr>
        <w:t>l</w:t>
      </w:r>
      <w:r w:rsidRPr="002E06C4">
        <w:rPr>
          <w:rFonts w:asciiTheme="majorBidi" w:hAnsiTheme="majorBidi" w:cstheme="majorBidi"/>
        </w:rPr>
        <w:t xml:space="preserve">īdz ar to kompensācija </w:t>
      </w:r>
      <w:r w:rsidR="009B071C" w:rsidRPr="002E06C4">
        <w:rPr>
          <w:rFonts w:asciiTheme="majorBidi" w:hAnsiTheme="majorBidi" w:cstheme="majorBidi"/>
        </w:rPr>
        <w:t>50</w:t>
      </w:r>
      <w:r w:rsidRPr="002E06C4">
        <w:rPr>
          <w:rFonts w:asciiTheme="majorBidi" w:hAnsiTheme="majorBidi" w:cstheme="majorBidi"/>
        </w:rPr>
        <w:t> </w:t>
      </w:r>
      <w:r w:rsidR="009B071C" w:rsidRPr="002E06C4">
        <w:rPr>
          <w:rFonts w:asciiTheme="majorBidi" w:hAnsiTheme="majorBidi" w:cstheme="majorBidi"/>
        </w:rPr>
        <w:t>000</w:t>
      </w:r>
      <w:r w:rsidR="00453870">
        <w:rPr>
          <w:rFonts w:asciiTheme="majorBidi" w:hAnsiTheme="majorBidi" w:cstheme="majorBidi"/>
        </w:rPr>
        <w:t> </w:t>
      </w:r>
      <w:r w:rsidRPr="002E06C4">
        <w:rPr>
          <w:rFonts w:asciiTheme="majorBidi" w:hAnsiTheme="majorBidi" w:cstheme="majorBidi"/>
        </w:rPr>
        <w:t>EUR uzskatāma</w:t>
      </w:r>
      <w:r w:rsidR="009B071C" w:rsidRPr="002E06C4">
        <w:rPr>
          <w:rFonts w:asciiTheme="majorBidi" w:hAnsiTheme="majorBidi" w:cstheme="majorBidi"/>
        </w:rPr>
        <w:t xml:space="preserve"> par atbilstīgu. </w:t>
      </w:r>
    </w:p>
    <w:p w14:paraId="032D6DEB" w14:textId="77777777" w:rsidR="00A222FE" w:rsidRPr="002E06C4" w:rsidRDefault="00A222FE"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553A50D7" w14:textId="174124D4" w:rsidR="00595824" w:rsidRPr="002E06C4" w:rsidRDefault="00595824"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w:t>
      </w:r>
      <w:r w:rsidR="00DB5D45" w:rsidRPr="002E06C4">
        <w:rPr>
          <w:rFonts w:asciiTheme="majorBidi" w:hAnsiTheme="majorBidi" w:cstheme="majorBidi"/>
        </w:rPr>
        <w:t>4</w:t>
      </w:r>
      <w:r w:rsidRPr="002E06C4">
        <w:rPr>
          <w:rFonts w:asciiTheme="majorBidi" w:hAnsiTheme="majorBidi" w:cstheme="majorBidi"/>
        </w:rPr>
        <w:t xml:space="preserve">] </w:t>
      </w:r>
      <w:r w:rsidR="00EF029B" w:rsidRPr="002E06C4">
        <w:rPr>
          <w:rFonts w:asciiTheme="majorBidi" w:hAnsiTheme="majorBidi" w:cstheme="majorBidi"/>
        </w:rPr>
        <w:t xml:space="preserve">Par </w:t>
      </w:r>
      <w:r w:rsidR="00356B8C">
        <w:rPr>
          <w:rFonts w:asciiTheme="majorBidi" w:hAnsiTheme="majorBidi" w:cstheme="majorBidi"/>
        </w:rPr>
        <w:t>[..]</w:t>
      </w:r>
      <w:r w:rsidR="00EF029B" w:rsidRPr="002E06C4">
        <w:rPr>
          <w:rFonts w:asciiTheme="majorBidi" w:hAnsiTheme="majorBidi" w:cstheme="majorBidi"/>
        </w:rPr>
        <w:t xml:space="preserve"> apgabaltiesas Civillietu tiesas kolēģijas 2021. gada </w:t>
      </w:r>
      <w:r w:rsidR="00372BCE">
        <w:rPr>
          <w:rFonts w:asciiTheme="majorBidi" w:hAnsiTheme="majorBidi" w:cstheme="majorBidi"/>
        </w:rPr>
        <w:t>[..]</w:t>
      </w:r>
      <w:r w:rsidR="00EF029B" w:rsidRPr="002E06C4">
        <w:rPr>
          <w:rFonts w:asciiTheme="majorBidi" w:hAnsiTheme="majorBidi" w:cstheme="majorBidi"/>
        </w:rPr>
        <w:t xml:space="preserve"> spriedumu kasācijas sūdzību iesnie</w:t>
      </w:r>
      <w:r w:rsidR="001B33E4" w:rsidRPr="002E06C4">
        <w:rPr>
          <w:rFonts w:asciiTheme="majorBidi" w:hAnsiTheme="majorBidi" w:cstheme="majorBidi"/>
        </w:rPr>
        <w:t>dza</w:t>
      </w:r>
      <w:r w:rsidR="00EF029B" w:rsidRPr="002E06C4">
        <w:rPr>
          <w:rFonts w:asciiTheme="majorBidi" w:hAnsiTheme="majorBidi" w:cstheme="majorBidi"/>
        </w:rPr>
        <w:t xml:space="preserve"> </w:t>
      </w:r>
      <w:r w:rsidR="002435B8" w:rsidRPr="002E06C4">
        <w:rPr>
          <w:rFonts w:asciiTheme="majorBidi" w:hAnsiTheme="majorBidi" w:cstheme="majorBidi"/>
        </w:rPr>
        <w:t>Zemkopības ministrija</w:t>
      </w:r>
      <w:r w:rsidR="00EF029B" w:rsidRPr="002E06C4">
        <w:rPr>
          <w:rFonts w:asciiTheme="majorBidi" w:hAnsiTheme="majorBidi" w:cstheme="majorBidi"/>
        </w:rPr>
        <w:t xml:space="preserve">, </w:t>
      </w:r>
      <w:proofErr w:type="gramStart"/>
      <w:r w:rsidR="00EF029B" w:rsidRPr="002E06C4">
        <w:rPr>
          <w:rFonts w:asciiTheme="majorBidi" w:hAnsiTheme="majorBidi" w:cstheme="majorBidi"/>
        </w:rPr>
        <w:t>lūdzot atcelt spriedumu</w:t>
      </w:r>
      <w:proofErr w:type="gramEnd"/>
      <w:r w:rsidR="00EF029B" w:rsidRPr="002E06C4">
        <w:rPr>
          <w:rFonts w:asciiTheme="majorBidi" w:hAnsiTheme="majorBidi" w:cstheme="majorBidi"/>
        </w:rPr>
        <w:t xml:space="preserve"> un nodot lietu jaunai izskatīšanai.</w:t>
      </w:r>
    </w:p>
    <w:p w14:paraId="11AD136B" w14:textId="332B132E" w:rsidR="00595824" w:rsidRPr="002E06C4" w:rsidRDefault="00EF029B"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Kasācijas sūdzība pamatota ar šādiem argumentiem.</w:t>
      </w:r>
    </w:p>
    <w:p w14:paraId="1C285EFA" w14:textId="1C323A49" w:rsidR="0008155B" w:rsidRPr="002E06C4" w:rsidRDefault="00EF029B"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w:t>
      </w:r>
      <w:r w:rsidR="00DB5D45" w:rsidRPr="002E06C4">
        <w:rPr>
          <w:rFonts w:asciiTheme="majorBidi" w:hAnsiTheme="majorBidi" w:cstheme="majorBidi"/>
        </w:rPr>
        <w:t>4</w:t>
      </w:r>
      <w:r w:rsidRPr="002E06C4">
        <w:rPr>
          <w:rFonts w:asciiTheme="majorBidi" w:hAnsiTheme="majorBidi" w:cstheme="majorBidi"/>
        </w:rPr>
        <w:t xml:space="preserve">.1] </w:t>
      </w:r>
      <w:r w:rsidR="003D3C1D" w:rsidRPr="002E06C4">
        <w:rPr>
          <w:rFonts w:asciiTheme="majorBidi" w:hAnsiTheme="majorBidi" w:cstheme="majorBidi"/>
        </w:rPr>
        <w:t>Tiesa n</w:t>
      </w:r>
      <w:r w:rsidR="006F381C" w:rsidRPr="002E06C4">
        <w:rPr>
          <w:rFonts w:asciiTheme="majorBidi" w:hAnsiTheme="majorBidi" w:cstheme="majorBidi"/>
        </w:rPr>
        <w:t>e</w:t>
      </w:r>
      <w:r w:rsidR="003D3C1D" w:rsidRPr="002E06C4">
        <w:rPr>
          <w:rFonts w:asciiTheme="majorBidi" w:hAnsiTheme="majorBidi" w:cstheme="majorBidi"/>
        </w:rPr>
        <w:t>pareizi piemērojusi likuma „Par autoceļiem” 3. pantu</w:t>
      </w:r>
      <w:r w:rsidR="00F905EA">
        <w:rPr>
          <w:rFonts w:asciiTheme="majorBidi" w:hAnsiTheme="majorBidi" w:cstheme="majorBidi"/>
        </w:rPr>
        <w:t>, secinot</w:t>
      </w:r>
      <w:r w:rsidR="003D3C1D" w:rsidRPr="002E06C4">
        <w:rPr>
          <w:rFonts w:asciiTheme="majorBidi" w:hAnsiTheme="majorBidi" w:cstheme="majorBidi"/>
        </w:rPr>
        <w:t xml:space="preserve">, ka ceļš </w:t>
      </w:r>
      <w:r w:rsidR="00B04AF1">
        <w:rPr>
          <w:rFonts w:asciiTheme="majorBidi" w:hAnsiTheme="majorBidi" w:cstheme="majorBidi"/>
        </w:rPr>
        <w:t>[..]</w:t>
      </w:r>
      <w:r w:rsidR="003D3C1D" w:rsidRPr="002E06C4">
        <w:rPr>
          <w:rFonts w:asciiTheme="majorBidi" w:hAnsiTheme="majorBidi" w:cstheme="majorBidi"/>
        </w:rPr>
        <w:t xml:space="preserve"> ir komersanta ceļš.</w:t>
      </w:r>
    </w:p>
    <w:p w14:paraId="1E59FDD6" w14:textId="1F6D896F" w:rsidR="00156A6B" w:rsidRPr="002E06C4" w:rsidRDefault="0008155B"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Ne ceļa īpašnie</w:t>
      </w:r>
      <w:r w:rsidR="008C4F1F" w:rsidRPr="002E06C4">
        <w:rPr>
          <w:rFonts w:asciiTheme="majorBidi" w:hAnsiTheme="majorBidi" w:cstheme="majorBidi"/>
        </w:rPr>
        <w:t>ce</w:t>
      </w:r>
      <w:r w:rsidRPr="002E06C4">
        <w:rPr>
          <w:rFonts w:asciiTheme="majorBidi" w:hAnsiTheme="majorBidi" w:cstheme="majorBidi"/>
        </w:rPr>
        <w:t xml:space="preserve">, ne apsaimniekotājs nav likuma </w:t>
      </w:r>
      <w:bookmarkStart w:id="0" w:name="_Hlk86658441"/>
      <w:r w:rsidRPr="002E06C4">
        <w:rPr>
          <w:rFonts w:asciiTheme="majorBidi" w:hAnsiTheme="majorBidi" w:cstheme="majorBidi"/>
        </w:rPr>
        <w:t xml:space="preserve">„Par autoceļiem” </w:t>
      </w:r>
      <w:bookmarkEnd w:id="0"/>
      <w:r w:rsidRPr="002E06C4">
        <w:rPr>
          <w:rFonts w:asciiTheme="majorBidi" w:hAnsiTheme="majorBidi" w:cstheme="majorBidi"/>
        </w:rPr>
        <w:t xml:space="preserve">3. panta </w:t>
      </w:r>
      <w:r w:rsidR="006F381C" w:rsidRPr="002E06C4">
        <w:rPr>
          <w:rFonts w:asciiTheme="majorBidi" w:hAnsiTheme="majorBidi" w:cstheme="majorBidi"/>
        </w:rPr>
        <w:t xml:space="preserve">pirmajā </w:t>
      </w:r>
      <w:proofErr w:type="spellStart"/>
      <w:r w:rsidR="006F381C" w:rsidRPr="002E06C4">
        <w:rPr>
          <w:rFonts w:asciiTheme="majorBidi" w:hAnsiTheme="majorBidi" w:cstheme="majorBidi"/>
        </w:rPr>
        <w:t>prim</w:t>
      </w:r>
      <w:proofErr w:type="spellEnd"/>
      <w:r w:rsidRPr="002E06C4">
        <w:rPr>
          <w:rFonts w:asciiTheme="majorBidi" w:hAnsiTheme="majorBidi" w:cstheme="majorBidi"/>
        </w:rPr>
        <w:t> daļā minētai</w:t>
      </w:r>
      <w:r w:rsidR="006F381C" w:rsidRPr="002E06C4">
        <w:rPr>
          <w:rFonts w:asciiTheme="majorBidi" w:hAnsiTheme="majorBidi" w:cstheme="majorBidi"/>
        </w:rPr>
        <w:t>s</w:t>
      </w:r>
      <w:r w:rsidRPr="002E06C4">
        <w:rPr>
          <w:rFonts w:asciiTheme="majorBidi" w:hAnsiTheme="majorBidi" w:cstheme="majorBidi"/>
        </w:rPr>
        <w:t xml:space="preserve"> subjekt</w:t>
      </w:r>
      <w:r w:rsidR="006F381C" w:rsidRPr="002E06C4">
        <w:rPr>
          <w:rFonts w:asciiTheme="majorBidi" w:hAnsiTheme="majorBidi" w:cstheme="majorBidi"/>
        </w:rPr>
        <w:t>s</w:t>
      </w:r>
      <w:r w:rsidRPr="002E06C4">
        <w:rPr>
          <w:rFonts w:asciiTheme="majorBidi" w:hAnsiTheme="majorBidi" w:cstheme="majorBidi"/>
        </w:rPr>
        <w:t xml:space="preserve">. Tas nozīmē, ka </w:t>
      </w:r>
      <w:r w:rsidR="006F381C" w:rsidRPr="002E06C4">
        <w:rPr>
          <w:rFonts w:asciiTheme="majorBidi" w:hAnsiTheme="majorBidi" w:cstheme="majorBidi"/>
        </w:rPr>
        <w:t xml:space="preserve">šā </w:t>
      </w:r>
      <w:r w:rsidRPr="002E06C4">
        <w:rPr>
          <w:rFonts w:asciiTheme="majorBidi" w:hAnsiTheme="majorBidi" w:cstheme="majorBidi"/>
        </w:rPr>
        <w:t>likuma noteikumi nav attiecināmi uz konkrēto meža ceļu</w:t>
      </w:r>
      <w:r w:rsidR="00F905EA">
        <w:rPr>
          <w:rFonts w:asciiTheme="majorBidi" w:hAnsiTheme="majorBidi" w:cstheme="majorBidi"/>
        </w:rPr>
        <w:t>.</w:t>
      </w:r>
      <w:r w:rsidRPr="002E06C4">
        <w:rPr>
          <w:rFonts w:asciiTheme="majorBidi" w:hAnsiTheme="majorBidi" w:cstheme="majorBidi"/>
        </w:rPr>
        <w:t xml:space="preserve"> </w:t>
      </w:r>
      <w:r w:rsidR="00F905EA">
        <w:rPr>
          <w:rFonts w:asciiTheme="majorBidi" w:hAnsiTheme="majorBidi" w:cstheme="majorBidi"/>
        </w:rPr>
        <w:t>T</w:t>
      </w:r>
      <w:r w:rsidRPr="002E06C4">
        <w:rPr>
          <w:rFonts w:asciiTheme="majorBidi" w:hAnsiTheme="majorBidi" w:cstheme="majorBidi"/>
        </w:rPr>
        <w:t xml:space="preserve">as ir uzskatāms </w:t>
      </w:r>
      <w:r w:rsidR="008C4F1F" w:rsidRPr="002E06C4">
        <w:rPr>
          <w:rFonts w:asciiTheme="majorBidi" w:hAnsiTheme="majorBidi" w:cstheme="majorBidi"/>
        </w:rPr>
        <w:t>par</w:t>
      </w:r>
      <w:r w:rsidRPr="002E06C4">
        <w:rPr>
          <w:rFonts w:asciiTheme="majorBidi" w:hAnsiTheme="majorBidi" w:cstheme="majorBidi"/>
        </w:rPr>
        <w:t xml:space="preserve"> meža infrastruktūras objekt</w:t>
      </w:r>
      <w:r w:rsidR="008C4F1F" w:rsidRPr="002E06C4">
        <w:rPr>
          <w:rFonts w:asciiTheme="majorBidi" w:hAnsiTheme="majorBidi" w:cstheme="majorBidi"/>
        </w:rPr>
        <w:t>u</w:t>
      </w:r>
      <w:r w:rsidRPr="002E06C4">
        <w:rPr>
          <w:rFonts w:asciiTheme="majorBidi" w:hAnsiTheme="majorBidi" w:cstheme="majorBidi"/>
        </w:rPr>
        <w:t>, kuram nav noteikta ceļa kategorija</w:t>
      </w:r>
      <w:r w:rsidR="006F381C" w:rsidRPr="002E06C4">
        <w:rPr>
          <w:rFonts w:asciiTheme="majorBidi" w:hAnsiTheme="majorBidi" w:cstheme="majorBidi"/>
        </w:rPr>
        <w:t>.</w:t>
      </w:r>
      <w:r w:rsidRPr="002E06C4">
        <w:rPr>
          <w:rFonts w:asciiTheme="majorBidi" w:hAnsiTheme="majorBidi" w:cstheme="majorBidi"/>
        </w:rPr>
        <w:t xml:space="preserve"> </w:t>
      </w:r>
      <w:r w:rsidR="006F381C" w:rsidRPr="002E06C4">
        <w:rPr>
          <w:rFonts w:asciiTheme="majorBidi" w:hAnsiTheme="majorBidi" w:cstheme="majorBidi"/>
        </w:rPr>
        <w:t>L</w:t>
      </w:r>
      <w:r w:rsidRPr="002E06C4">
        <w:rPr>
          <w:rFonts w:asciiTheme="majorBidi" w:hAnsiTheme="majorBidi" w:cstheme="majorBidi"/>
        </w:rPr>
        <w:t>īdz ar to šo meža ceļu nevar uzskatīt par komersanta ceļu un tam nav piemērojamas uz komersanta ceļiem attiecināmās prasības, t</w:t>
      </w:r>
      <w:r w:rsidR="008C4F1F" w:rsidRPr="002E06C4">
        <w:rPr>
          <w:rFonts w:asciiTheme="majorBidi" w:hAnsiTheme="majorBidi" w:cstheme="majorBidi"/>
        </w:rPr>
        <w:t>.</w:t>
      </w:r>
      <w:r w:rsidRPr="002E06C4">
        <w:rPr>
          <w:rFonts w:asciiTheme="majorBidi" w:hAnsiTheme="majorBidi" w:cstheme="majorBidi"/>
        </w:rPr>
        <w:t xml:space="preserve"> sk</w:t>
      </w:r>
      <w:r w:rsidR="008C4F1F" w:rsidRPr="002E06C4">
        <w:rPr>
          <w:rFonts w:asciiTheme="majorBidi" w:hAnsiTheme="majorBidi" w:cstheme="majorBidi"/>
        </w:rPr>
        <w:t xml:space="preserve">. </w:t>
      </w:r>
      <w:r w:rsidRPr="002E06C4">
        <w:rPr>
          <w:rFonts w:asciiTheme="majorBidi" w:hAnsiTheme="majorBidi" w:cstheme="majorBidi"/>
        </w:rPr>
        <w:t xml:space="preserve">arī pienākums saskaņot pārvietošanās ierobežojumus. </w:t>
      </w:r>
    </w:p>
    <w:p w14:paraId="7A5C3CF1" w14:textId="23A6B491" w:rsidR="00156A6B" w:rsidRPr="002E06C4" w:rsidRDefault="00156A6B" w:rsidP="00F905EA">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Nepastāvot normatīvo aktu regulējumam, publiskā aģentūra „Meža pētīšanas stacija”, lai ierobežotu trešo personu pārvietošanos pa mežu ar transportlīdzekļiem, valsts meža aizsardzību centās risināt</w:t>
      </w:r>
      <w:r w:rsidR="00D832E4">
        <w:rPr>
          <w:rFonts w:asciiTheme="majorBidi" w:hAnsiTheme="majorBidi" w:cstheme="majorBidi"/>
        </w:rPr>
        <w:t>,</w:t>
      </w:r>
      <w:r w:rsidRPr="002E06C4">
        <w:rPr>
          <w:rFonts w:asciiTheme="majorBidi" w:hAnsiTheme="majorBidi" w:cstheme="majorBidi"/>
        </w:rPr>
        <w:t xml:space="preserve"> piemērojot tādas tiesību normas un līdzekļus, kas būtu samērojamas konkrētajā situācijā. Tādēļ, lai nodrošinātu minētā meža ceļa atjaunošanu, publiskā aģentūra „Meža pētīšanas stacija” iesniegumā būvvaldei izmantoja Ministru kabineta 2014. gada 14. oktobra noteikumos Nr. 633 „Autoceļu un ielu būvnoteikumi” noteikto ceļu veidu apzīmējumu. Tomēr tas </w:t>
      </w:r>
      <w:r w:rsidR="00F905EA">
        <w:rPr>
          <w:rFonts w:asciiTheme="majorBidi" w:hAnsiTheme="majorBidi" w:cstheme="majorBidi"/>
        </w:rPr>
        <w:t xml:space="preserve">nevar grozīt šī ceļa statusu. </w:t>
      </w:r>
      <w:bookmarkStart w:id="1" w:name="_Hlk87361000"/>
      <w:r w:rsidRPr="002E06C4">
        <w:rPr>
          <w:rFonts w:asciiTheme="majorBidi" w:hAnsiTheme="majorBidi" w:cstheme="majorBidi"/>
        </w:rPr>
        <w:t xml:space="preserve">Meža ceļš pēc būtības nevar tikt </w:t>
      </w:r>
      <w:r w:rsidR="00F905EA">
        <w:rPr>
          <w:rFonts w:asciiTheme="majorBidi" w:hAnsiTheme="majorBidi" w:cstheme="majorBidi"/>
        </w:rPr>
        <w:t>pielīdzināts</w:t>
      </w:r>
      <w:r w:rsidRPr="002E06C4">
        <w:rPr>
          <w:rFonts w:asciiTheme="majorBidi" w:hAnsiTheme="majorBidi" w:cstheme="majorBidi"/>
        </w:rPr>
        <w:t xml:space="preserve"> </w:t>
      </w:r>
      <w:r w:rsidR="00F905EA">
        <w:rPr>
          <w:rFonts w:asciiTheme="majorBidi" w:hAnsiTheme="majorBidi" w:cstheme="majorBidi"/>
        </w:rPr>
        <w:t xml:space="preserve">publiskai </w:t>
      </w:r>
      <w:r w:rsidRPr="002E06C4">
        <w:rPr>
          <w:rFonts w:asciiTheme="majorBidi" w:hAnsiTheme="majorBidi" w:cstheme="majorBidi"/>
        </w:rPr>
        <w:t>satiksmei izbūvēt</w:t>
      </w:r>
      <w:r w:rsidR="00F905EA">
        <w:rPr>
          <w:rFonts w:asciiTheme="majorBidi" w:hAnsiTheme="majorBidi" w:cstheme="majorBidi"/>
        </w:rPr>
        <w:t>am</w:t>
      </w:r>
      <w:r w:rsidRPr="002E06C4">
        <w:rPr>
          <w:rFonts w:asciiTheme="majorBidi" w:hAnsiTheme="majorBidi" w:cstheme="majorBidi"/>
        </w:rPr>
        <w:t xml:space="preserve"> autoceļ</w:t>
      </w:r>
      <w:r w:rsidR="00F905EA">
        <w:rPr>
          <w:rFonts w:asciiTheme="majorBidi" w:hAnsiTheme="majorBidi" w:cstheme="majorBidi"/>
        </w:rPr>
        <w:t>am</w:t>
      </w:r>
      <w:r w:rsidRPr="002E06C4">
        <w:rPr>
          <w:rFonts w:asciiTheme="majorBidi" w:hAnsiTheme="majorBidi" w:cstheme="majorBidi"/>
        </w:rPr>
        <w:t xml:space="preserve">, jo tā </w:t>
      </w:r>
      <w:r w:rsidRPr="00D5548E">
        <w:rPr>
          <w:rFonts w:asciiTheme="majorBidi" w:hAnsiTheme="majorBidi" w:cstheme="majorBidi"/>
        </w:rPr>
        <w:t>mērķis</w:t>
      </w:r>
      <w:r w:rsidRPr="002E06C4">
        <w:rPr>
          <w:rFonts w:asciiTheme="majorBidi" w:hAnsiTheme="majorBidi" w:cstheme="majorBidi"/>
        </w:rPr>
        <w:t xml:space="preserve"> nav nodrošināt publisk</w:t>
      </w:r>
      <w:r w:rsidR="00F905EA">
        <w:rPr>
          <w:rFonts w:asciiTheme="majorBidi" w:hAnsiTheme="majorBidi" w:cstheme="majorBidi"/>
        </w:rPr>
        <w:t>u</w:t>
      </w:r>
      <w:r w:rsidRPr="002E06C4">
        <w:rPr>
          <w:rFonts w:asciiTheme="majorBidi" w:hAnsiTheme="majorBidi" w:cstheme="majorBidi"/>
        </w:rPr>
        <w:t xml:space="preserve"> satiksmi</w:t>
      </w:r>
      <w:r w:rsidR="00F905EA">
        <w:rPr>
          <w:rFonts w:asciiTheme="majorBidi" w:hAnsiTheme="majorBidi" w:cstheme="majorBidi"/>
        </w:rPr>
        <w:t>.</w:t>
      </w:r>
      <w:r w:rsidRPr="002E06C4">
        <w:rPr>
          <w:rFonts w:asciiTheme="majorBidi" w:hAnsiTheme="majorBidi" w:cstheme="majorBidi"/>
        </w:rPr>
        <w:t xml:space="preserve"> </w:t>
      </w:r>
      <w:bookmarkEnd w:id="1"/>
    </w:p>
    <w:p w14:paraId="2F77B736" w14:textId="223CB2B4" w:rsidR="00156A6B" w:rsidRPr="002E06C4" w:rsidRDefault="00156A6B"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Turklāt Meža likuma 5. un 6. pantā ir ietverts nepārprotams aizliegums lietot transportlīdzekļus mežā</w:t>
      </w:r>
      <w:r w:rsidR="00DD37C1" w:rsidRPr="002E06C4">
        <w:rPr>
          <w:rFonts w:asciiTheme="majorBidi" w:hAnsiTheme="majorBidi" w:cstheme="majorBidi"/>
        </w:rPr>
        <w:t xml:space="preserve">, kā arī noteikts ievērot konkrētus </w:t>
      </w:r>
      <w:r w:rsidRPr="002E06C4">
        <w:rPr>
          <w:rFonts w:asciiTheme="majorBidi" w:hAnsiTheme="majorBidi" w:cstheme="majorBidi"/>
        </w:rPr>
        <w:t>pienākumus. Tiesa šīs normas nav vērtējusi kopsakarā ar lietas faktiskajiem apstākļiem.</w:t>
      </w:r>
    </w:p>
    <w:p w14:paraId="16EE7A9B" w14:textId="45A79E35" w:rsidR="00C6618D" w:rsidRPr="002E06C4" w:rsidRDefault="006F381C" w:rsidP="002E06C4">
      <w:pPr>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Apelācijas instances tiesa</w:t>
      </w:r>
      <w:r w:rsidR="00C6618D" w:rsidRPr="002E06C4">
        <w:rPr>
          <w:rFonts w:asciiTheme="majorBidi" w:hAnsiTheme="majorBidi" w:cstheme="majorBidi"/>
          <w:szCs w:val="24"/>
        </w:rPr>
        <w:t>, atsaucoties uz A</w:t>
      </w:r>
      <w:r w:rsidRPr="002E06C4">
        <w:rPr>
          <w:rFonts w:asciiTheme="majorBidi" w:hAnsiTheme="majorBidi" w:cstheme="majorBidi"/>
          <w:szCs w:val="24"/>
        </w:rPr>
        <w:t>ugstākās tiesas 2018. gada 14. maija</w:t>
      </w:r>
      <w:r w:rsidR="00C6618D" w:rsidRPr="002E06C4">
        <w:rPr>
          <w:rFonts w:asciiTheme="majorBidi" w:hAnsiTheme="majorBidi" w:cstheme="majorBidi"/>
          <w:szCs w:val="24"/>
        </w:rPr>
        <w:t xml:space="preserve"> </w:t>
      </w:r>
      <w:r w:rsidRPr="002E06C4">
        <w:rPr>
          <w:rFonts w:asciiTheme="majorBidi" w:hAnsiTheme="majorBidi" w:cstheme="majorBidi"/>
          <w:szCs w:val="24"/>
        </w:rPr>
        <w:t xml:space="preserve">spriedumu </w:t>
      </w:r>
      <w:r w:rsidR="00C6618D" w:rsidRPr="002E06C4">
        <w:rPr>
          <w:rFonts w:asciiTheme="majorBidi" w:hAnsiTheme="majorBidi" w:cstheme="majorBidi"/>
          <w:szCs w:val="24"/>
        </w:rPr>
        <w:t>lietā Nr. SKA-149/2018</w:t>
      </w:r>
      <w:r w:rsidRPr="002E06C4">
        <w:rPr>
          <w:rFonts w:asciiTheme="majorBidi" w:hAnsiTheme="majorBidi" w:cstheme="majorBidi"/>
          <w:szCs w:val="24"/>
        </w:rPr>
        <w:t xml:space="preserve"> (A420353814)</w:t>
      </w:r>
      <w:r w:rsidR="00C6618D" w:rsidRPr="002E06C4">
        <w:rPr>
          <w:rFonts w:asciiTheme="majorBidi" w:hAnsiTheme="majorBidi" w:cstheme="majorBidi"/>
          <w:szCs w:val="24"/>
        </w:rPr>
        <w:t xml:space="preserve">, nepareizi secināja, ka meža ceļš </w:t>
      </w:r>
      <w:r w:rsidR="00B04AF1">
        <w:rPr>
          <w:rFonts w:asciiTheme="majorBidi" w:hAnsiTheme="majorBidi" w:cstheme="majorBidi"/>
          <w:szCs w:val="24"/>
        </w:rPr>
        <w:t>[..]</w:t>
      </w:r>
      <w:r w:rsidR="00C6618D" w:rsidRPr="002E06C4">
        <w:rPr>
          <w:rFonts w:asciiTheme="majorBidi" w:hAnsiTheme="majorBidi" w:cstheme="majorBidi"/>
          <w:szCs w:val="24"/>
        </w:rPr>
        <w:t xml:space="preserve"> ir komersanta ceļš. Par komersanta ceļu var uzskatīt ceļu, kas pieder uzņēmum</w:t>
      </w:r>
      <w:r w:rsidR="00F905EA">
        <w:rPr>
          <w:rFonts w:asciiTheme="majorBidi" w:hAnsiTheme="majorBidi" w:cstheme="majorBidi"/>
          <w:szCs w:val="24"/>
        </w:rPr>
        <w:t>a</w:t>
      </w:r>
      <w:r w:rsidR="00C6618D" w:rsidRPr="002E06C4">
        <w:rPr>
          <w:rFonts w:asciiTheme="majorBidi" w:hAnsiTheme="majorBidi" w:cstheme="majorBidi"/>
          <w:szCs w:val="24"/>
        </w:rPr>
        <w:t>m kā tiesību subjekt</w:t>
      </w:r>
      <w:r w:rsidR="00F905EA">
        <w:rPr>
          <w:rFonts w:asciiTheme="majorBidi" w:hAnsiTheme="majorBidi" w:cstheme="majorBidi"/>
          <w:szCs w:val="24"/>
        </w:rPr>
        <w:t>a</w:t>
      </w:r>
      <w:r w:rsidR="00C6618D" w:rsidRPr="002E06C4">
        <w:rPr>
          <w:rFonts w:asciiTheme="majorBidi" w:hAnsiTheme="majorBidi" w:cstheme="majorBidi"/>
          <w:szCs w:val="24"/>
        </w:rPr>
        <w:t>m, kā arī citām privāto tiesību juridiskajām personām un nodrošina meža apsaimniekošanu un ekspluatējamās koksnes izvešanu, proti, komercdarbību.</w:t>
      </w:r>
      <w:r w:rsidRPr="002E06C4">
        <w:rPr>
          <w:rFonts w:asciiTheme="majorBidi" w:hAnsiTheme="majorBidi" w:cstheme="majorBidi"/>
          <w:szCs w:val="24"/>
        </w:rPr>
        <w:t xml:space="preserve"> </w:t>
      </w:r>
      <w:r w:rsidR="00C6618D" w:rsidRPr="002E06C4">
        <w:rPr>
          <w:rFonts w:asciiTheme="majorBidi" w:hAnsiTheme="majorBidi" w:cstheme="majorBidi"/>
          <w:szCs w:val="24"/>
        </w:rPr>
        <w:t>Savukārt ceļš</w:t>
      </w:r>
      <w:r w:rsidRPr="002E06C4">
        <w:rPr>
          <w:rFonts w:asciiTheme="majorBidi" w:hAnsiTheme="majorBidi" w:cstheme="majorBidi"/>
          <w:szCs w:val="24"/>
        </w:rPr>
        <w:t> (</w:t>
      </w:r>
      <w:r w:rsidR="00B04AF1">
        <w:rPr>
          <w:rFonts w:asciiTheme="majorBidi" w:hAnsiTheme="majorBidi" w:cstheme="majorBidi"/>
          <w:szCs w:val="24"/>
        </w:rPr>
        <w:t>[..]</w:t>
      </w:r>
      <w:r w:rsidRPr="002E06C4">
        <w:rPr>
          <w:rFonts w:asciiTheme="majorBidi" w:hAnsiTheme="majorBidi" w:cstheme="majorBidi"/>
          <w:szCs w:val="24"/>
        </w:rPr>
        <w:t>)</w:t>
      </w:r>
      <w:r w:rsidR="00C6618D" w:rsidRPr="002E06C4">
        <w:rPr>
          <w:rFonts w:asciiTheme="majorBidi" w:hAnsiTheme="majorBidi" w:cstheme="majorBidi"/>
          <w:szCs w:val="24"/>
        </w:rPr>
        <w:t xml:space="preserve"> nodrošina </w:t>
      </w:r>
      <w:r w:rsidRPr="002E06C4">
        <w:rPr>
          <w:rFonts w:asciiTheme="majorBidi" w:hAnsiTheme="majorBidi" w:cstheme="majorBidi"/>
          <w:szCs w:val="24"/>
        </w:rPr>
        <w:t xml:space="preserve">publiskās aģentūras „Meža pētīšanas stacija” </w:t>
      </w:r>
      <w:r w:rsidR="00C6618D" w:rsidRPr="002E06C4">
        <w:rPr>
          <w:rFonts w:asciiTheme="majorBidi" w:hAnsiTheme="majorBidi" w:cstheme="majorBidi"/>
          <w:szCs w:val="24"/>
        </w:rPr>
        <w:t xml:space="preserve">zinātnisko darbību valsts zinātniskās izpētes mežu teritorijā, </w:t>
      </w:r>
      <w:r w:rsidRPr="002E06C4">
        <w:rPr>
          <w:rFonts w:asciiTheme="majorBidi" w:hAnsiTheme="majorBidi" w:cstheme="majorBidi"/>
          <w:szCs w:val="24"/>
        </w:rPr>
        <w:t>kas</w:t>
      </w:r>
      <w:r w:rsidR="00C6618D" w:rsidRPr="002E06C4">
        <w:rPr>
          <w:rFonts w:asciiTheme="majorBidi" w:hAnsiTheme="majorBidi" w:cstheme="majorBidi"/>
          <w:szCs w:val="24"/>
        </w:rPr>
        <w:t xml:space="preserve"> nav uzskatāma par komercdarbību.</w:t>
      </w:r>
      <w:r w:rsidRPr="002E06C4">
        <w:rPr>
          <w:rFonts w:asciiTheme="majorBidi" w:hAnsiTheme="majorBidi" w:cstheme="majorBidi"/>
          <w:szCs w:val="24"/>
        </w:rPr>
        <w:t xml:space="preserve"> Lai gan</w:t>
      </w:r>
      <w:r w:rsidR="00C6618D" w:rsidRPr="002E06C4">
        <w:rPr>
          <w:rFonts w:asciiTheme="majorBidi" w:hAnsiTheme="majorBidi" w:cstheme="majorBidi"/>
          <w:szCs w:val="24"/>
        </w:rPr>
        <w:t xml:space="preserve"> meža ceļš ir uzskatāms par meža infrastruktūras objektu, normatīvie akti nereglamentē meža ceļa piederību nevienai no likumā </w:t>
      </w:r>
      <w:r w:rsidRPr="002E06C4">
        <w:rPr>
          <w:rFonts w:asciiTheme="majorBidi" w:hAnsiTheme="majorBidi" w:cstheme="majorBidi"/>
          <w:szCs w:val="24"/>
        </w:rPr>
        <w:t>„</w:t>
      </w:r>
      <w:r w:rsidR="00C6618D" w:rsidRPr="002E06C4">
        <w:rPr>
          <w:rFonts w:asciiTheme="majorBidi" w:hAnsiTheme="majorBidi" w:cstheme="majorBidi"/>
          <w:szCs w:val="24"/>
        </w:rPr>
        <w:t>Par autoceļiem” noteiktajām autoceļu kategorijām.</w:t>
      </w:r>
    </w:p>
    <w:p w14:paraId="67678924" w14:textId="5B7CA651" w:rsidR="00C6618D" w:rsidRPr="002E06C4" w:rsidRDefault="006F381C" w:rsidP="002E06C4">
      <w:pPr>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 xml:space="preserve">[4.2] </w:t>
      </w:r>
      <w:r w:rsidR="00C6618D" w:rsidRPr="002E06C4">
        <w:rPr>
          <w:rFonts w:asciiTheme="majorBidi" w:hAnsiTheme="majorBidi" w:cstheme="majorBidi"/>
          <w:szCs w:val="24"/>
        </w:rPr>
        <w:t>Tiesa, vērtējot tiesisko pamatu aizlieguma zīmju un barjeras saskaņošanai, nepamatoti atsaukusies uz Ceļu satiksmes likuma 38.</w:t>
      </w:r>
      <w:r w:rsidR="00B04AF1">
        <w:rPr>
          <w:rFonts w:asciiTheme="majorBidi" w:hAnsiTheme="majorBidi" w:cstheme="majorBidi"/>
          <w:szCs w:val="24"/>
        </w:rPr>
        <w:t> </w:t>
      </w:r>
      <w:r w:rsidR="00C6618D" w:rsidRPr="002E06C4">
        <w:rPr>
          <w:rFonts w:asciiTheme="majorBidi" w:hAnsiTheme="majorBidi" w:cstheme="majorBidi"/>
          <w:szCs w:val="24"/>
        </w:rPr>
        <w:t>panta otro daļu.</w:t>
      </w:r>
    </w:p>
    <w:p w14:paraId="0A051CB9" w14:textId="3F8A87E0" w:rsidR="00C6618D" w:rsidRPr="002E06C4" w:rsidRDefault="00C6618D" w:rsidP="002E06C4">
      <w:pPr>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Meža īpašnieka vai tiesiskā valdītāja tiesības ierobežot fizisko personu uzturēšanos un brīvu pārvietošanos mežā ir noteiktas Meža likuma 5.</w:t>
      </w:r>
      <w:r w:rsidR="00B04AF1">
        <w:rPr>
          <w:rFonts w:asciiTheme="majorBidi" w:hAnsiTheme="majorBidi" w:cstheme="majorBidi"/>
          <w:szCs w:val="24"/>
        </w:rPr>
        <w:t> </w:t>
      </w:r>
      <w:r w:rsidRPr="002E06C4">
        <w:rPr>
          <w:rFonts w:asciiTheme="majorBidi" w:hAnsiTheme="majorBidi" w:cstheme="majorBidi"/>
          <w:szCs w:val="24"/>
        </w:rPr>
        <w:t xml:space="preserve">panta pirmajā, otrajā un ceturtajā daļā. Savukārt </w:t>
      </w:r>
      <w:r w:rsidR="00DD37C1" w:rsidRPr="002E06C4">
        <w:rPr>
          <w:rFonts w:asciiTheme="majorBidi" w:hAnsiTheme="majorBidi" w:cstheme="majorBidi"/>
          <w:szCs w:val="24"/>
        </w:rPr>
        <w:t>N</w:t>
      </w:r>
      <w:r w:rsidR="004E2930" w:rsidRPr="002E06C4">
        <w:rPr>
          <w:rFonts w:asciiTheme="majorBidi" w:hAnsiTheme="majorBidi" w:cstheme="majorBidi"/>
          <w:szCs w:val="24"/>
        </w:rPr>
        <w:t xml:space="preserve">oteikumu Nr. 1051 </w:t>
      </w:r>
      <w:r w:rsidRPr="002E06C4">
        <w:rPr>
          <w:rFonts w:asciiTheme="majorBidi" w:hAnsiTheme="majorBidi" w:cstheme="majorBidi"/>
          <w:szCs w:val="24"/>
        </w:rPr>
        <w:t>13.</w:t>
      </w:r>
      <w:r w:rsidR="00B04AF1">
        <w:rPr>
          <w:rFonts w:asciiTheme="majorBidi" w:hAnsiTheme="majorBidi" w:cstheme="majorBidi"/>
          <w:szCs w:val="24"/>
        </w:rPr>
        <w:t> </w:t>
      </w:r>
      <w:r w:rsidRPr="002E06C4">
        <w:rPr>
          <w:rFonts w:asciiTheme="majorBidi" w:hAnsiTheme="majorBidi" w:cstheme="majorBidi"/>
          <w:szCs w:val="24"/>
        </w:rPr>
        <w:t>punkts paredz, ka zinātniskās izpētes mež</w:t>
      </w:r>
      <w:r w:rsidR="00D808E0">
        <w:rPr>
          <w:rFonts w:asciiTheme="majorBidi" w:hAnsiTheme="majorBidi" w:cstheme="majorBidi"/>
          <w:szCs w:val="24"/>
        </w:rPr>
        <w:t>u teritorijās</w:t>
      </w:r>
      <w:r w:rsidRPr="002E06C4">
        <w:rPr>
          <w:rFonts w:asciiTheme="majorBidi" w:hAnsiTheme="majorBidi" w:cstheme="majorBidi"/>
          <w:szCs w:val="24"/>
        </w:rPr>
        <w:t xml:space="preserve"> </w:t>
      </w:r>
      <w:r w:rsidRPr="002E06C4">
        <w:rPr>
          <w:rFonts w:asciiTheme="majorBidi" w:hAnsiTheme="majorBidi" w:cstheme="majorBidi"/>
          <w:szCs w:val="24"/>
        </w:rPr>
        <w:lastRenderedPageBreak/>
        <w:t xml:space="preserve">trešajām personām ir aizliegts brīvi pārvietoties un uzturēties. </w:t>
      </w:r>
      <w:proofErr w:type="gramStart"/>
      <w:r w:rsidRPr="002E06C4">
        <w:rPr>
          <w:rFonts w:asciiTheme="majorBidi" w:hAnsiTheme="majorBidi" w:cstheme="majorBidi"/>
          <w:szCs w:val="24"/>
        </w:rPr>
        <w:t>Lai nepārprotami būtu</w:t>
      </w:r>
      <w:proofErr w:type="gramEnd"/>
      <w:r w:rsidRPr="002E06C4">
        <w:rPr>
          <w:rFonts w:asciiTheme="majorBidi" w:hAnsiTheme="majorBidi" w:cstheme="majorBidi"/>
          <w:szCs w:val="24"/>
        </w:rPr>
        <w:t xml:space="preserve"> skaidrs, kur tieši dabā atrodas zinātniskās izpētes </w:t>
      </w:r>
      <w:r w:rsidR="00D808E0">
        <w:rPr>
          <w:rFonts w:asciiTheme="majorBidi" w:hAnsiTheme="majorBidi" w:cstheme="majorBidi"/>
          <w:szCs w:val="24"/>
        </w:rPr>
        <w:t>teritorija</w:t>
      </w:r>
      <w:r w:rsidRPr="002E06C4">
        <w:rPr>
          <w:rFonts w:asciiTheme="majorBidi" w:hAnsiTheme="majorBidi" w:cstheme="majorBidi"/>
          <w:szCs w:val="24"/>
        </w:rPr>
        <w:t>, tiek izvietotas aizlieguma zīmes, un, ja izpētes objektu saglabāšanai vai uzturēšanai ir nepieciešama papildu aizsardzība, tos iežogo. Normatīvie akti nenosaka š</w:t>
      </w:r>
      <w:r w:rsidR="00D808E0">
        <w:rPr>
          <w:rFonts w:asciiTheme="majorBidi" w:hAnsiTheme="majorBidi" w:cstheme="majorBidi"/>
          <w:szCs w:val="24"/>
        </w:rPr>
        <w:t>ādu</w:t>
      </w:r>
      <w:r w:rsidRPr="002E06C4">
        <w:rPr>
          <w:rFonts w:asciiTheme="majorBidi" w:hAnsiTheme="majorBidi" w:cstheme="majorBidi"/>
          <w:szCs w:val="24"/>
        </w:rPr>
        <w:t xml:space="preserve"> aizliegum</w:t>
      </w:r>
      <w:r w:rsidR="00DD37C1" w:rsidRPr="002E06C4">
        <w:rPr>
          <w:rFonts w:asciiTheme="majorBidi" w:hAnsiTheme="majorBidi" w:cstheme="majorBidi"/>
          <w:szCs w:val="24"/>
        </w:rPr>
        <w:t>a</w:t>
      </w:r>
      <w:r w:rsidRPr="002E06C4">
        <w:rPr>
          <w:rFonts w:asciiTheme="majorBidi" w:hAnsiTheme="majorBidi" w:cstheme="majorBidi"/>
          <w:szCs w:val="24"/>
        </w:rPr>
        <w:t xml:space="preserve"> zīmju paraugus.</w:t>
      </w:r>
    </w:p>
    <w:p w14:paraId="75B29A4E" w14:textId="408B67FA" w:rsidR="00C6618D" w:rsidRPr="002E06C4" w:rsidRDefault="00C6618D" w:rsidP="002E06C4">
      <w:pPr>
        <w:tabs>
          <w:tab w:val="left" w:pos="1119"/>
        </w:tabs>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Ceļu satiksmi reglamentējošās tiesību normas pēc būtības nav piemērojamas šīs lietas izskatīšanā, jo meža ceļš nav iekļauts nevienā no autoceļu kategorijām, uz kuru būtu attiecināms Ceļu satiksmes likumā noteiktais ceļu satiksmes norises un ceļu satiksmes drošības organizatoriskais regulējums.</w:t>
      </w:r>
      <w:r w:rsidR="0056514F" w:rsidRPr="002E06C4">
        <w:rPr>
          <w:rFonts w:asciiTheme="majorBidi" w:hAnsiTheme="majorBidi" w:cstheme="majorBidi"/>
          <w:szCs w:val="24"/>
        </w:rPr>
        <w:t xml:space="preserve"> </w:t>
      </w:r>
      <w:r w:rsidRPr="002E06C4">
        <w:rPr>
          <w:rFonts w:asciiTheme="majorBidi" w:hAnsiTheme="majorBidi" w:cstheme="majorBidi"/>
          <w:szCs w:val="24"/>
        </w:rPr>
        <w:t>Šajā lietā jāpiemēro speciāl</w:t>
      </w:r>
      <w:r w:rsidR="0056514F" w:rsidRPr="002E06C4">
        <w:rPr>
          <w:rFonts w:asciiTheme="majorBidi" w:hAnsiTheme="majorBidi" w:cstheme="majorBidi"/>
          <w:szCs w:val="24"/>
        </w:rPr>
        <w:t>ais normatīvais akts</w:t>
      </w:r>
      <w:r w:rsidR="00D808E0">
        <w:rPr>
          <w:rFonts w:asciiTheme="majorBidi" w:hAnsiTheme="majorBidi" w:cstheme="majorBidi"/>
          <w:szCs w:val="24"/>
        </w:rPr>
        <w:t xml:space="preserve"> – </w:t>
      </w:r>
      <w:r w:rsidRPr="002E06C4">
        <w:rPr>
          <w:rFonts w:asciiTheme="majorBidi" w:hAnsiTheme="majorBidi" w:cstheme="majorBidi"/>
          <w:szCs w:val="24"/>
        </w:rPr>
        <w:t>Meža likum</w:t>
      </w:r>
      <w:r w:rsidR="0056514F" w:rsidRPr="002E06C4">
        <w:rPr>
          <w:rFonts w:asciiTheme="majorBidi" w:hAnsiTheme="majorBidi" w:cstheme="majorBidi"/>
          <w:szCs w:val="24"/>
        </w:rPr>
        <w:t>s</w:t>
      </w:r>
      <w:r w:rsidRPr="002E06C4">
        <w:rPr>
          <w:rFonts w:asciiTheme="majorBidi" w:hAnsiTheme="majorBidi" w:cstheme="majorBidi"/>
          <w:szCs w:val="24"/>
        </w:rPr>
        <w:t>.</w:t>
      </w:r>
    </w:p>
    <w:p w14:paraId="458CD2F3" w14:textId="47682213" w:rsidR="00C6618D" w:rsidRPr="002E06C4" w:rsidRDefault="00571C17" w:rsidP="002E06C4">
      <w:pPr>
        <w:tabs>
          <w:tab w:val="left" w:pos="1119"/>
        </w:tabs>
        <w:spacing w:after="0" w:line="276" w:lineRule="auto"/>
        <w:ind w:firstLine="567"/>
        <w:jc w:val="both"/>
        <w:rPr>
          <w:rFonts w:asciiTheme="majorBidi" w:eastAsia="Times New Roman" w:hAnsiTheme="majorBidi" w:cstheme="majorBidi"/>
          <w:szCs w:val="24"/>
        </w:rPr>
      </w:pPr>
      <w:r w:rsidRPr="002E06C4">
        <w:rPr>
          <w:rFonts w:asciiTheme="majorBidi" w:hAnsiTheme="majorBidi" w:cstheme="majorBidi"/>
          <w:szCs w:val="24"/>
        </w:rPr>
        <w:t xml:space="preserve">[4.3] </w:t>
      </w:r>
      <w:r w:rsidR="00C6618D" w:rsidRPr="002E06C4">
        <w:rPr>
          <w:rFonts w:asciiTheme="majorBidi" w:hAnsiTheme="majorBidi" w:cstheme="majorBidi"/>
          <w:szCs w:val="24"/>
        </w:rPr>
        <w:t xml:space="preserve">Tiesa </w:t>
      </w:r>
      <w:bookmarkStart w:id="2" w:name="_Hlk87283300"/>
      <w:r w:rsidR="0090209C" w:rsidRPr="002E06C4">
        <w:rPr>
          <w:rFonts w:asciiTheme="majorBidi" w:hAnsiTheme="majorBidi" w:cstheme="majorBidi"/>
          <w:szCs w:val="24"/>
        </w:rPr>
        <w:t xml:space="preserve">nav </w:t>
      </w:r>
      <w:r w:rsidR="00C6618D" w:rsidRPr="002E06C4">
        <w:rPr>
          <w:rFonts w:asciiTheme="majorBidi" w:hAnsiTheme="majorBidi" w:cstheme="majorBidi"/>
          <w:szCs w:val="24"/>
        </w:rPr>
        <w:t xml:space="preserve">pienācīgi vērtējusi </w:t>
      </w:r>
      <w:bookmarkEnd w:id="2"/>
      <w:r w:rsidR="00C6618D" w:rsidRPr="002E06C4">
        <w:rPr>
          <w:rFonts w:asciiTheme="majorBidi" w:hAnsiTheme="majorBidi" w:cstheme="majorBidi"/>
          <w:szCs w:val="24"/>
        </w:rPr>
        <w:t>C</w:t>
      </w:r>
      <w:r w:rsidR="0090209C" w:rsidRPr="002E06C4">
        <w:rPr>
          <w:rFonts w:asciiTheme="majorBidi" w:hAnsiTheme="majorBidi" w:cstheme="majorBidi"/>
          <w:szCs w:val="24"/>
        </w:rPr>
        <w:t>ivillikuma</w:t>
      </w:r>
      <w:r w:rsidR="00C6618D" w:rsidRPr="002E06C4">
        <w:rPr>
          <w:rFonts w:asciiTheme="majorBidi" w:hAnsiTheme="majorBidi" w:cstheme="majorBidi"/>
          <w:szCs w:val="24"/>
        </w:rPr>
        <w:t xml:space="preserve"> 1635. pantā minētos morālā kaitējuma priekšnosacījumus. Lai izdarītu secinājumus par morālā kaitējuma esību, ir jāvērtē arī cietušā rīcība. </w:t>
      </w:r>
      <w:r w:rsidR="00C6618D" w:rsidRPr="002E06C4">
        <w:rPr>
          <w:rFonts w:asciiTheme="majorBidi" w:eastAsia="Times New Roman" w:hAnsiTheme="majorBidi" w:cstheme="majorBidi"/>
          <w:szCs w:val="24"/>
        </w:rPr>
        <w:t>Cietušā apzinātā rīcība, izvēloties kvadriciklu kā paaugstinātas bīstamības objektu braukšanai pa meža ceļu, kurš nav paredzēts publiskai satiksmei, liecina par bezatbildību un nepietiekamu risku novērtējumu</w:t>
      </w:r>
      <w:r w:rsidR="00D808E0">
        <w:rPr>
          <w:rFonts w:asciiTheme="majorBidi" w:eastAsia="Times New Roman" w:hAnsiTheme="majorBidi" w:cstheme="majorBidi"/>
          <w:szCs w:val="24"/>
        </w:rPr>
        <w:t xml:space="preserve"> no paša cietušā puses</w:t>
      </w:r>
      <w:r w:rsidR="00C6618D" w:rsidRPr="002E06C4">
        <w:rPr>
          <w:rFonts w:asciiTheme="majorBidi" w:eastAsia="Times New Roman" w:hAnsiTheme="majorBidi" w:cstheme="majorBidi"/>
          <w:szCs w:val="24"/>
        </w:rPr>
        <w:t>.</w:t>
      </w:r>
    </w:p>
    <w:p w14:paraId="46859F6D" w14:textId="712F0634" w:rsidR="00C6618D" w:rsidRPr="002E06C4" w:rsidRDefault="00C6618D" w:rsidP="002E06C4">
      <w:pPr>
        <w:tabs>
          <w:tab w:val="left" w:pos="1119"/>
        </w:tabs>
        <w:spacing w:after="0" w:line="276" w:lineRule="auto"/>
        <w:ind w:firstLine="567"/>
        <w:jc w:val="both"/>
        <w:rPr>
          <w:rFonts w:asciiTheme="majorBidi" w:hAnsiTheme="majorBidi" w:cstheme="majorBidi"/>
          <w:szCs w:val="24"/>
        </w:rPr>
      </w:pPr>
      <w:r w:rsidRPr="002E06C4">
        <w:rPr>
          <w:rFonts w:asciiTheme="majorBidi" w:hAnsiTheme="majorBidi" w:cstheme="majorBidi"/>
          <w:szCs w:val="24"/>
        </w:rPr>
        <w:t xml:space="preserve">Tiesa atzina, ka cietušajam nebija izsniegta atļauja pārvietoties </w:t>
      </w:r>
      <w:r w:rsidR="0090209C" w:rsidRPr="002E06C4">
        <w:rPr>
          <w:rFonts w:asciiTheme="majorBidi" w:hAnsiTheme="majorBidi" w:cstheme="majorBidi"/>
          <w:szCs w:val="24"/>
        </w:rPr>
        <w:t>nekustamā īpašuma „</w:t>
      </w:r>
      <w:r w:rsidRPr="002E06C4">
        <w:rPr>
          <w:rFonts w:asciiTheme="majorBidi" w:hAnsiTheme="majorBidi" w:cstheme="majorBidi"/>
          <w:szCs w:val="24"/>
        </w:rPr>
        <w:t>Meža pētīšanas stacija</w:t>
      </w:r>
      <w:r w:rsidR="0090209C" w:rsidRPr="002E06C4">
        <w:rPr>
          <w:rFonts w:asciiTheme="majorBidi" w:hAnsiTheme="majorBidi" w:cstheme="majorBidi"/>
          <w:szCs w:val="24"/>
        </w:rPr>
        <w:t>”</w:t>
      </w:r>
      <w:r w:rsidRPr="002E06C4">
        <w:rPr>
          <w:rFonts w:asciiTheme="majorBidi" w:hAnsiTheme="majorBidi" w:cstheme="majorBidi"/>
          <w:szCs w:val="24"/>
        </w:rPr>
        <w:t xml:space="preserve"> teritorijā. </w:t>
      </w:r>
      <w:r w:rsidRPr="002E06C4">
        <w:rPr>
          <w:rFonts w:asciiTheme="majorBidi" w:hAnsiTheme="majorBidi" w:cstheme="majorBidi"/>
          <w:bCs/>
          <w:szCs w:val="24"/>
        </w:rPr>
        <w:t>Tiesa nav pienācīgi novērtējusi</w:t>
      </w:r>
      <w:r w:rsidRPr="002E06C4">
        <w:rPr>
          <w:rFonts w:asciiTheme="majorBidi" w:hAnsiTheme="majorBidi" w:cstheme="majorBidi"/>
          <w:szCs w:val="24"/>
        </w:rPr>
        <w:t xml:space="preserve"> prasītāja iesniegtos </w:t>
      </w:r>
      <w:proofErr w:type="spellStart"/>
      <w:r w:rsidRPr="002E06C4">
        <w:rPr>
          <w:rFonts w:asciiTheme="majorBidi" w:hAnsiTheme="majorBidi" w:cstheme="majorBidi"/>
          <w:szCs w:val="24"/>
        </w:rPr>
        <w:t>videofiksācijas</w:t>
      </w:r>
      <w:proofErr w:type="spellEnd"/>
      <w:r w:rsidRPr="002E06C4">
        <w:rPr>
          <w:rFonts w:asciiTheme="majorBidi" w:hAnsiTheme="majorBidi" w:cstheme="majorBidi"/>
          <w:szCs w:val="24"/>
        </w:rPr>
        <w:t xml:space="preserve"> materiālus, no kuriem izriet, ka uz minētā ceļa iespējams uzbraukt tikai</w:t>
      </w:r>
      <w:r w:rsidR="00D808E0">
        <w:rPr>
          <w:rFonts w:asciiTheme="majorBidi" w:hAnsiTheme="majorBidi" w:cstheme="majorBidi"/>
          <w:szCs w:val="24"/>
        </w:rPr>
        <w:t>,</w:t>
      </w:r>
      <w:r w:rsidRPr="002E06C4">
        <w:rPr>
          <w:rFonts w:asciiTheme="majorBidi" w:hAnsiTheme="majorBidi" w:cstheme="majorBidi"/>
          <w:szCs w:val="24"/>
        </w:rPr>
        <w:t xml:space="preserve"> apzināti izvairoties no </w:t>
      </w:r>
      <w:r w:rsidR="00D808E0">
        <w:rPr>
          <w:rFonts w:asciiTheme="majorBidi" w:hAnsiTheme="majorBidi" w:cstheme="majorBidi"/>
          <w:szCs w:val="24"/>
        </w:rPr>
        <w:t xml:space="preserve">teritorijā </w:t>
      </w:r>
      <w:r w:rsidRPr="002E06C4">
        <w:rPr>
          <w:rFonts w:asciiTheme="majorBidi" w:hAnsiTheme="majorBidi" w:cstheme="majorBidi"/>
          <w:szCs w:val="24"/>
        </w:rPr>
        <w:t>izvietotajām aizlieguma zīmēm. No tā var secināt, ka cietušais labi pārzināja minēto meža masīvu un aizlieguma zīmju izvietojumu un, neievērojot aizliegumus, tomēr pārvietojās pa meža teritoriju.</w:t>
      </w:r>
    </w:p>
    <w:p w14:paraId="0F41E8B3" w14:textId="35CDCF17" w:rsidR="00C6618D" w:rsidRPr="002E06C4" w:rsidRDefault="00C6618D" w:rsidP="002E06C4">
      <w:pPr>
        <w:tabs>
          <w:tab w:val="left" w:pos="1119"/>
        </w:tabs>
        <w:spacing w:after="0" w:line="276" w:lineRule="auto"/>
        <w:ind w:firstLine="567"/>
        <w:jc w:val="both"/>
        <w:rPr>
          <w:rFonts w:asciiTheme="majorBidi" w:eastAsia="Times New Roman" w:hAnsiTheme="majorBidi" w:cstheme="majorBidi"/>
          <w:szCs w:val="24"/>
        </w:rPr>
      </w:pPr>
      <w:r w:rsidRPr="002E06C4">
        <w:rPr>
          <w:rFonts w:asciiTheme="majorBidi" w:hAnsiTheme="majorBidi" w:cstheme="majorBidi"/>
          <w:bCs/>
          <w:szCs w:val="24"/>
        </w:rPr>
        <w:t xml:space="preserve">Cietušais bija pilngadīgs, labi pārzināja apkārtējo teritoriju, apzinājās tā brīža laikapstākļus, saprata un spēja novērtēt savas rīcības bīstamību, kā arī nodarīto kaitējumu meža augsnei un meža infrastruktūrai. </w:t>
      </w:r>
      <w:r w:rsidRPr="002E06C4">
        <w:rPr>
          <w:rFonts w:asciiTheme="majorBidi" w:eastAsia="Times New Roman" w:hAnsiTheme="majorBidi" w:cstheme="majorBidi"/>
          <w:szCs w:val="24"/>
        </w:rPr>
        <w:t xml:space="preserve">Barjera uz </w:t>
      </w:r>
      <w:r w:rsidR="0090209C" w:rsidRPr="002E06C4">
        <w:rPr>
          <w:rFonts w:asciiTheme="majorBidi" w:eastAsia="Times New Roman" w:hAnsiTheme="majorBidi" w:cstheme="majorBidi"/>
          <w:szCs w:val="24"/>
        </w:rPr>
        <w:t xml:space="preserve">strīdus </w:t>
      </w:r>
      <w:r w:rsidRPr="002E06C4">
        <w:rPr>
          <w:rFonts w:asciiTheme="majorBidi" w:eastAsia="Times New Roman" w:hAnsiTheme="majorBidi" w:cstheme="majorBidi"/>
          <w:szCs w:val="24"/>
        </w:rPr>
        <w:t>meža ceļa atradās vismaz kopš 2015.</w:t>
      </w:r>
      <w:r w:rsidR="0090209C" w:rsidRPr="002E06C4">
        <w:rPr>
          <w:rFonts w:asciiTheme="majorBidi" w:eastAsia="Times New Roman" w:hAnsiTheme="majorBidi" w:cstheme="majorBidi"/>
          <w:szCs w:val="24"/>
        </w:rPr>
        <w:t> </w:t>
      </w:r>
      <w:r w:rsidRPr="002E06C4">
        <w:rPr>
          <w:rFonts w:asciiTheme="majorBidi" w:eastAsia="Times New Roman" w:hAnsiTheme="majorBidi" w:cstheme="majorBidi"/>
          <w:szCs w:val="24"/>
        </w:rPr>
        <w:t>g</w:t>
      </w:r>
      <w:r w:rsidR="0090209C" w:rsidRPr="002E06C4">
        <w:rPr>
          <w:rFonts w:asciiTheme="majorBidi" w:eastAsia="Times New Roman" w:hAnsiTheme="majorBidi" w:cstheme="majorBidi"/>
          <w:szCs w:val="24"/>
        </w:rPr>
        <w:t>ada</w:t>
      </w:r>
      <w:r w:rsidRPr="002E06C4">
        <w:rPr>
          <w:rFonts w:asciiTheme="majorBidi" w:eastAsia="Times New Roman" w:hAnsiTheme="majorBidi" w:cstheme="majorBidi"/>
          <w:szCs w:val="24"/>
        </w:rPr>
        <w:t xml:space="preserve">. </w:t>
      </w:r>
    </w:p>
    <w:p w14:paraId="6E88D52B" w14:textId="22357B21" w:rsidR="00C6618D" w:rsidRPr="002E06C4" w:rsidRDefault="00C6618D" w:rsidP="002E06C4">
      <w:pPr>
        <w:pStyle w:val="BodyTextIndent"/>
        <w:spacing w:after="0" w:line="276" w:lineRule="auto"/>
        <w:ind w:left="0" w:firstLine="567"/>
        <w:jc w:val="both"/>
        <w:rPr>
          <w:rFonts w:asciiTheme="majorBidi" w:hAnsiTheme="majorBidi" w:cstheme="majorBidi"/>
          <w:szCs w:val="24"/>
        </w:rPr>
      </w:pPr>
      <w:r w:rsidRPr="002E06C4">
        <w:rPr>
          <w:rFonts w:asciiTheme="majorBidi" w:hAnsiTheme="majorBidi" w:cstheme="majorBidi"/>
          <w:szCs w:val="24"/>
        </w:rPr>
        <w:t xml:space="preserve">Lai izvērtētu, vai barjeras saskaņošana atrodas cēloņsakarībā ar nelaimes gadījumu, ir jāvērtē arī tas, ka </w:t>
      </w:r>
      <w:r w:rsidR="0090209C" w:rsidRPr="002E06C4">
        <w:rPr>
          <w:rFonts w:asciiTheme="majorBidi" w:hAnsiTheme="majorBidi" w:cstheme="majorBidi"/>
          <w:szCs w:val="24"/>
        </w:rPr>
        <w:t xml:space="preserve">publiskā aģentūra „Meža pētīšanas stacija” </w:t>
      </w:r>
      <w:r w:rsidRPr="002E06C4">
        <w:rPr>
          <w:rFonts w:asciiTheme="majorBidi" w:hAnsiTheme="majorBidi" w:cstheme="majorBidi"/>
          <w:szCs w:val="24"/>
        </w:rPr>
        <w:t>jebkuru šaubu novēršanai ir vērsusies VS</w:t>
      </w:r>
      <w:r w:rsidR="0090209C" w:rsidRPr="002E06C4">
        <w:rPr>
          <w:rFonts w:asciiTheme="majorBidi" w:hAnsiTheme="majorBidi" w:cstheme="majorBidi"/>
          <w:szCs w:val="24"/>
        </w:rPr>
        <w:t>IA</w:t>
      </w:r>
      <w:r w:rsidRPr="002E06C4">
        <w:rPr>
          <w:rFonts w:asciiTheme="majorBidi" w:hAnsiTheme="majorBidi" w:cstheme="majorBidi"/>
          <w:szCs w:val="24"/>
        </w:rPr>
        <w:t xml:space="preserve"> </w:t>
      </w:r>
      <w:r w:rsidR="0090209C" w:rsidRPr="002E06C4">
        <w:rPr>
          <w:rFonts w:asciiTheme="majorBidi" w:hAnsiTheme="majorBidi" w:cstheme="majorBidi"/>
          <w:szCs w:val="24"/>
        </w:rPr>
        <w:t>„</w:t>
      </w:r>
      <w:r w:rsidRPr="002E06C4">
        <w:rPr>
          <w:rFonts w:asciiTheme="majorBidi" w:hAnsiTheme="majorBidi" w:cstheme="majorBidi"/>
          <w:szCs w:val="24"/>
        </w:rPr>
        <w:t xml:space="preserve">Latvijas </w:t>
      </w:r>
      <w:r w:rsidR="0090209C" w:rsidRPr="002E06C4">
        <w:rPr>
          <w:rFonts w:asciiTheme="majorBidi" w:hAnsiTheme="majorBidi" w:cstheme="majorBidi"/>
          <w:szCs w:val="24"/>
        </w:rPr>
        <w:t>V</w:t>
      </w:r>
      <w:r w:rsidRPr="002E06C4">
        <w:rPr>
          <w:rFonts w:asciiTheme="majorBidi" w:hAnsiTheme="majorBidi" w:cstheme="majorBidi"/>
          <w:szCs w:val="24"/>
        </w:rPr>
        <w:t xml:space="preserve">alsts ceļi” un saņēmusi aizlieguma zīmes un barjeras saskaņojumu.  Saskaņotā barjera pēc būtības neatšķiras no </w:t>
      </w:r>
      <w:r w:rsidR="0090209C" w:rsidRPr="002E06C4">
        <w:rPr>
          <w:rFonts w:asciiTheme="majorBidi" w:hAnsiTheme="majorBidi" w:cstheme="majorBidi"/>
          <w:szCs w:val="24"/>
        </w:rPr>
        <w:t>tās</w:t>
      </w:r>
      <w:r w:rsidRPr="002E06C4">
        <w:rPr>
          <w:rFonts w:asciiTheme="majorBidi" w:hAnsiTheme="majorBidi" w:cstheme="majorBidi"/>
          <w:szCs w:val="24"/>
        </w:rPr>
        <w:t>, k</w:t>
      </w:r>
      <w:r w:rsidR="00D808E0">
        <w:rPr>
          <w:rFonts w:asciiTheme="majorBidi" w:hAnsiTheme="majorBidi" w:cstheme="majorBidi"/>
          <w:szCs w:val="24"/>
        </w:rPr>
        <w:t>ura</w:t>
      </w:r>
      <w:r w:rsidRPr="002E06C4">
        <w:rPr>
          <w:rFonts w:asciiTheme="majorBidi" w:hAnsiTheme="majorBidi" w:cstheme="majorBidi"/>
          <w:szCs w:val="24"/>
        </w:rPr>
        <w:t xml:space="preserve"> bija uzstādīta negadījuma brīdī.  </w:t>
      </w:r>
      <w:r w:rsidR="00D808E0">
        <w:rPr>
          <w:rFonts w:asciiTheme="majorBidi" w:hAnsiTheme="majorBidi" w:cstheme="majorBidi"/>
          <w:szCs w:val="24"/>
        </w:rPr>
        <w:t xml:space="preserve">Līdz ar to šāds saskaņojums pildīja tikai formālu funkciju. </w:t>
      </w:r>
    </w:p>
    <w:p w14:paraId="1266D107" w14:textId="2EF6A312" w:rsidR="00C6618D" w:rsidRPr="002E06C4" w:rsidRDefault="00C6618D" w:rsidP="002E06C4">
      <w:pPr>
        <w:pStyle w:val="BodyTextIndent"/>
        <w:spacing w:after="0" w:line="276" w:lineRule="auto"/>
        <w:ind w:left="0" w:firstLine="567"/>
        <w:jc w:val="both"/>
        <w:rPr>
          <w:rFonts w:asciiTheme="majorBidi" w:hAnsiTheme="majorBidi" w:cstheme="majorBidi"/>
          <w:szCs w:val="24"/>
        </w:rPr>
      </w:pPr>
      <w:r w:rsidRPr="002E06C4">
        <w:rPr>
          <w:rFonts w:asciiTheme="majorBidi" w:hAnsiTheme="majorBidi" w:cstheme="majorBidi"/>
          <w:szCs w:val="24"/>
        </w:rPr>
        <w:t>Konkrētajam meža ceļam nav noteikta prasība par satiksmes organizācijas tehnisko līdzekļu saskaņošanu, taču, pat ja pieļautu, ka saskaņošana būtu bijusi nepieciešama, tad konkrētajos apstākļos tā neatrodas cēloniskā sakarā ar nelaimes gadījumu. Cēloniskais sakars starp nesaskaņotas barjeras izvietošanu un nelaimes gadījumu iestātos, ja barjeras saskaņojums ar VS</w:t>
      </w:r>
      <w:r w:rsidR="0090209C" w:rsidRPr="002E06C4">
        <w:rPr>
          <w:rFonts w:asciiTheme="majorBidi" w:hAnsiTheme="majorBidi" w:cstheme="majorBidi"/>
          <w:szCs w:val="24"/>
        </w:rPr>
        <w:t>IA</w:t>
      </w:r>
      <w:r w:rsidRPr="002E06C4">
        <w:rPr>
          <w:rFonts w:asciiTheme="majorBidi" w:hAnsiTheme="majorBidi" w:cstheme="majorBidi"/>
          <w:szCs w:val="24"/>
        </w:rPr>
        <w:t xml:space="preserve"> </w:t>
      </w:r>
      <w:r w:rsidR="0090209C" w:rsidRPr="002E06C4">
        <w:rPr>
          <w:rFonts w:asciiTheme="majorBidi" w:hAnsiTheme="majorBidi" w:cstheme="majorBidi"/>
          <w:szCs w:val="24"/>
        </w:rPr>
        <w:t>„</w:t>
      </w:r>
      <w:r w:rsidRPr="002E06C4">
        <w:rPr>
          <w:rFonts w:asciiTheme="majorBidi" w:hAnsiTheme="majorBidi" w:cstheme="majorBidi"/>
          <w:szCs w:val="24"/>
        </w:rPr>
        <w:t xml:space="preserve">Latvijas </w:t>
      </w:r>
      <w:r w:rsidR="0090209C" w:rsidRPr="002E06C4">
        <w:rPr>
          <w:rFonts w:asciiTheme="majorBidi" w:hAnsiTheme="majorBidi" w:cstheme="majorBidi"/>
          <w:szCs w:val="24"/>
        </w:rPr>
        <w:t>V</w:t>
      </w:r>
      <w:r w:rsidRPr="002E06C4">
        <w:rPr>
          <w:rFonts w:asciiTheme="majorBidi" w:hAnsiTheme="majorBidi" w:cstheme="majorBidi"/>
          <w:szCs w:val="24"/>
        </w:rPr>
        <w:t xml:space="preserve">alsts ceļi” </w:t>
      </w:r>
      <w:r w:rsidR="00D808E0">
        <w:rPr>
          <w:rFonts w:asciiTheme="majorBidi" w:hAnsiTheme="majorBidi" w:cstheme="majorBidi"/>
          <w:szCs w:val="24"/>
        </w:rPr>
        <w:t>reāli būtu varējis</w:t>
      </w:r>
      <w:r w:rsidRPr="002E06C4">
        <w:rPr>
          <w:rFonts w:asciiTheme="majorBidi" w:hAnsiTheme="majorBidi" w:cstheme="majorBidi"/>
          <w:szCs w:val="24"/>
        </w:rPr>
        <w:t xml:space="preserve"> nelaimes gadījumu</w:t>
      </w:r>
      <w:r w:rsidR="00D808E0">
        <w:rPr>
          <w:rFonts w:asciiTheme="majorBidi" w:hAnsiTheme="majorBidi" w:cstheme="majorBidi"/>
          <w:szCs w:val="24"/>
        </w:rPr>
        <w:t xml:space="preserve"> novērst</w:t>
      </w:r>
      <w:r w:rsidRPr="002E06C4">
        <w:rPr>
          <w:rFonts w:asciiTheme="majorBidi" w:hAnsiTheme="majorBidi" w:cstheme="majorBidi"/>
          <w:szCs w:val="24"/>
        </w:rPr>
        <w:t>.</w:t>
      </w:r>
    </w:p>
    <w:p w14:paraId="4FB97C2B" w14:textId="19DD64F3" w:rsidR="00C408BA" w:rsidRPr="002E06C4" w:rsidRDefault="00C408BA"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5D768442" w14:textId="09848F92" w:rsidR="00C408BA" w:rsidRPr="002E06C4" w:rsidRDefault="00E752CC"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 xml:space="preserve">[5] </w:t>
      </w:r>
      <w:r w:rsidR="00CD4E0A" w:rsidRPr="002E06C4">
        <w:rPr>
          <w:rFonts w:asciiTheme="majorBidi" w:hAnsiTheme="majorBidi" w:cstheme="majorBidi"/>
        </w:rPr>
        <w:t xml:space="preserve">Publiskā aģentūra „Meža pētīšanas stacija” un institūts „Silava” </w:t>
      </w:r>
      <w:proofErr w:type="gramStart"/>
      <w:r w:rsidR="00CD4E0A" w:rsidRPr="002E06C4">
        <w:rPr>
          <w:rFonts w:asciiTheme="majorBidi" w:hAnsiTheme="majorBidi" w:cstheme="majorBidi"/>
        </w:rPr>
        <w:t>iesniegušas pieteikumu</w:t>
      </w:r>
      <w:r w:rsidR="008E084B" w:rsidRPr="002E06C4">
        <w:rPr>
          <w:rFonts w:asciiTheme="majorBidi" w:hAnsiTheme="majorBidi" w:cstheme="majorBidi"/>
        </w:rPr>
        <w:t>s</w:t>
      </w:r>
      <w:r w:rsidR="00CD4E0A" w:rsidRPr="002E06C4">
        <w:rPr>
          <w:rFonts w:asciiTheme="majorBidi" w:hAnsiTheme="majorBidi" w:cstheme="majorBidi"/>
        </w:rPr>
        <w:t xml:space="preserve"> par pievienošanos </w:t>
      </w:r>
      <w:r w:rsidR="008E084B" w:rsidRPr="002E06C4">
        <w:rPr>
          <w:rFonts w:asciiTheme="majorBidi" w:hAnsiTheme="majorBidi" w:cstheme="majorBidi"/>
        </w:rPr>
        <w:t xml:space="preserve">Zemkopības ministrijas </w:t>
      </w:r>
      <w:r w:rsidR="00CD4E0A" w:rsidRPr="002E06C4">
        <w:rPr>
          <w:rFonts w:asciiTheme="majorBidi" w:hAnsiTheme="majorBidi" w:cstheme="majorBidi"/>
        </w:rPr>
        <w:t>kasācijas sūdzībai</w:t>
      </w:r>
      <w:proofErr w:type="gramEnd"/>
      <w:r w:rsidR="00CD4E0A" w:rsidRPr="002E06C4">
        <w:rPr>
          <w:rFonts w:asciiTheme="majorBidi" w:hAnsiTheme="majorBidi" w:cstheme="majorBidi"/>
        </w:rPr>
        <w:t>.</w:t>
      </w:r>
    </w:p>
    <w:p w14:paraId="7BE6DC2B" w14:textId="62994565" w:rsidR="00CD4E0A" w:rsidRPr="002E06C4" w:rsidRDefault="00CD4E0A"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2F1B5A3F" w14:textId="14571E06" w:rsidR="00C408BA" w:rsidRPr="002E06C4" w:rsidRDefault="00CD4E0A" w:rsidP="002E06C4">
      <w:pPr>
        <w:pStyle w:val="NormalWeb"/>
        <w:shd w:val="clear" w:color="auto" w:fill="FFFFFF"/>
        <w:spacing w:before="0" w:beforeAutospacing="0" w:after="0" w:afterAutospacing="0" w:line="276" w:lineRule="auto"/>
        <w:ind w:firstLine="567"/>
        <w:jc w:val="both"/>
        <w:rPr>
          <w:rFonts w:asciiTheme="majorBidi" w:hAnsiTheme="majorBidi" w:cstheme="majorBidi"/>
          <w:color w:val="FF0000"/>
        </w:rPr>
      </w:pPr>
      <w:r w:rsidRPr="002E06C4">
        <w:rPr>
          <w:rFonts w:asciiTheme="majorBidi" w:hAnsiTheme="majorBidi" w:cstheme="majorBidi"/>
        </w:rPr>
        <w:t xml:space="preserve">[6] </w:t>
      </w:r>
      <w:r w:rsidR="00B04AF1">
        <w:rPr>
          <w:rFonts w:asciiTheme="majorBidi" w:hAnsiTheme="majorBidi" w:cstheme="majorBidi"/>
        </w:rPr>
        <w:t>[Pers. A]</w:t>
      </w:r>
      <w:r w:rsidR="008E084B" w:rsidRPr="002E06C4">
        <w:rPr>
          <w:rFonts w:asciiTheme="majorBidi" w:hAnsiTheme="majorBidi" w:cstheme="majorBidi"/>
        </w:rPr>
        <w:t xml:space="preserve"> par Zemkopības ministrijas kasācijas sūdzību iesniedzis paskaidrojumus, norādot, ka kasācijas sūdzība nav pamatota</w:t>
      </w:r>
      <w:r w:rsidR="00565CE6" w:rsidRPr="002E06C4">
        <w:rPr>
          <w:rFonts w:asciiTheme="majorBidi" w:hAnsiTheme="majorBidi" w:cstheme="majorBidi"/>
        </w:rPr>
        <w:t>.</w:t>
      </w:r>
    </w:p>
    <w:p w14:paraId="123DDEDF" w14:textId="77777777" w:rsidR="00C408BA" w:rsidRPr="002E06C4" w:rsidRDefault="00C408BA" w:rsidP="002E06C4">
      <w:pPr>
        <w:pStyle w:val="NormalWeb"/>
        <w:shd w:val="clear" w:color="auto" w:fill="FFFFFF"/>
        <w:spacing w:before="0" w:beforeAutospacing="0" w:after="0" w:afterAutospacing="0" w:line="276" w:lineRule="auto"/>
        <w:ind w:firstLine="567"/>
        <w:jc w:val="both"/>
        <w:rPr>
          <w:rFonts w:asciiTheme="majorBidi" w:hAnsiTheme="majorBidi" w:cstheme="majorBidi"/>
          <w:color w:val="FF0000"/>
        </w:rPr>
      </w:pPr>
    </w:p>
    <w:p w14:paraId="4F8FCE36" w14:textId="77777777" w:rsidR="00BE0C89" w:rsidRPr="002E06C4" w:rsidRDefault="00BE0C89" w:rsidP="002E06C4">
      <w:pPr>
        <w:spacing w:after="0" w:line="276" w:lineRule="auto"/>
        <w:ind w:firstLine="567"/>
        <w:jc w:val="center"/>
        <w:rPr>
          <w:rFonts w:asciiTheme="majorBidi" w:hAnsiTheme="majorBidi" w:cstheme="majorBidi"/>
          <w:b/>
          <w:bCs/>
          <w:spacing w:val="-7"/>
          <w:szCs w:val="24"/>
        </w:rPr>
      </w:pPr>
      <w:r w:rsidRPr="002E06C4">
        <w:rPr>
          <w:rFonts w:asciiTheme="majorBidi" w:hAnsiTheme="majorBidi" w:cstheme="majorBidi"/>
          <w:b/>
          <w:bCs/>
          <w:spacing w:val="-7"/>
          <w:szCs w:val="24"/>
        </w:rPr>
        <w:t>Motīvu daļa</w:t>
      </w:r>
    </w:p>
    <w:p w14:paraId="5AE6C4AF" w14:textId="77777777" w:rsidR="00BE0C89" w:rsidRPr="002E06C4" w:rsidRDefault="00BE0C89" w:rsidP="002E06C4">
      <w:pPr>
        <w:spacing w:after="0" w:line="276" w:lineRule="auto"/>
        <w:ind w:firstLine="567"/>
        <w:jc w:val="center"/>
        <w:rPr>
          <w:rFonts w:asciiTheme="majorBidi" w:hAnsiTheme="majorBidi" w:cstheme="majorBidi"/>
          <w:szCs w:val="24"/>
        </w:rPr>
      </w:pPr>
    </w:p>
    <w:p w14:paraId="621449F6" w14:textId="7DBA1325" w:rsidR="00BE0C89" w:rsidRPr="00B919B5" w:rsidRDefault="00BE0C89" w:rsidP="002E06C4">
      <w:pPr>
        <w:spacing w:after="0" w:line="276" w:lineRule="auto"/>
        <w:ind w:firstLine="567"/>
        <w:jc w:val="both"/>
        <w:rPr>
          <w:rFonts w:asciiTheme="majorBidi" w:hAnsiTheme="majorBidi" w:cstheme="majorBidi"/>
          <w:bCs/>
          <w:szCs w:val="24"/>
        </w:rPr>
      </w:pPr>
      <w:r w:rsidRPr="002E06C4">
        <w:rPr>
          <w:rFonts w:asciiTheme="majorBidi" w:hAnsiTheme="majorBidi" w:cstheme="majorBidi"/>
          <w:bCs/>
          <w:szCs w:val="24"/>
        </w:rPr>
        <w:t>[</w:t>
      </w:r>
      <w:r w:rsidR="00565CE6" w:rsidRPr="002E06C4">
        <w:rPr>
          <w:rFonts w:asciiTheme="majorBidi" w:hAnsiTheme="majorBidi" w:cstheme="majorBidi"/>
          <w:bCs/>
          <w:szCs w:val="24"/>
        </w:rPr>
        <w:t>7</w:t>
      </w:r>
      <w:r w:rsidRPr="002E06C4">
        <w:rPr>
          <w:rFonts w:asciiTheme="majorBidi" w:hAnsiTheme="majorBidi" w:cstheme="majorBidi"/>
          <w:bCs/>
          <w:szCs w:val="24"/>
        </w:rPr>
        <w:t>] Pārbaudījis sprieduma likumību attiecībā uz argumentiem, kas minēti kasācijas sūdzībā, kā tas noteikts Civilprocesa likuma 473.</w:t>
      </w:r>
      <w:r w:rsidR="00453870">
        <w:rPr>
          <w:rFonts w:asciiTheme="majorBidi" w:hAnsiTheme="majorBidi" w:cstheme="majorBidi"/>
          <w:bCs/>
          <w:szCs w:val="24"/>
        </w:rPr>
        <w:t> </w:t>
      </w:r>
      <w:r w:rsidRPr="002E06C4">
        <w:rPr>
          <w:rFonts w:asciiTheme="majorBidi" w:hAnsiTheme="majorBidi" w:cstheme="majorBidi"/>
          <w:bCs/>
          <w:szCs w:val="24"/>
        </w:rPr>
        <w:t xml:space="preserve">panta pirmajā daļā, Senāts atzīst, ka </w:t>
      </w:r>
      <w:r w:rsidR="00B04AF1">
        <w:rPr>
          <w:rFonts w:asciiTheme="majorBidi" w:hAnsiTheme="majorBidi" w:cstheme="majorBidi"/>
          <w:bCs/>
          <w:szCs w:val="24"/>
        </w:rPr>
        <w:t xml:space="preserve">[..] </w:t>
      </w:r>
      <w:r w:rsidRPr="002E06C4">
        <w:rPr>
          <w:rFonts w:asciiTheme="majorBidi" w:hAnsiTheme="majorBidi" w:cstheme="majorBidi"/>
          <w:bCs/>
          <w:szCs w:val="24"/>
        </w:rPr>
        <w:t>apgabaltiesas Civillietu tiesas kolēģijas 2021.</w:t>
      </w:r>
      <w:r w:rsidR="00B04AF1">
        <w:rPr>
          <w:rFonts w:asciiTheme="majorBidi" w:hAnsiTheme="majorBidi" w:cstheme="majorBidi"/>
          <w:bCs/>
          <w:szCs w:val="24"/>
        </w:rPr>
        <w:t> </w:t>
      </w:r>
      <w:r w:rsidRPr="002E06C4">
        <w:rPr>
          <w:rFonts w:asciiTheme="majorBidi" w:hAnsiTheme="majorBidi" w:cstheme="majorBidi"/>
          <w:bCs/>
          <w:szCs w:val="24"/>
        </w:rPr>
        <w:t xml:space="preserve">gada </w:t>
      </w:r>
      <w:r w:rsidR="00372BCE">
        <w:rPr>
          <w:rFonts w:asciiTheme="majorBidi" w:hAnsiTheme="majorBidi" w:cstheme="majorBidi"/>
          <w:bCs/>
          <w:szCs w:val="24"/>
        </w:rPr>
        <w:t>[..]</w:t>
      </w:r>
      <w:r w:rsidRPr="002E06C4">
        <w:rPr>
          <w:rFonts w:asciiTheme="majorBidi" w:hAnsiTheme="majorBidi" w:cstheme="majorBidi"/>
          <w:bCs/>
          <w:szCs w:val="24"/>
        </w:rPr>
        <w:t xml:space="preserve"> spriedums</w:t>
      </w:r>
      <w:r w:rsidR="00906D29" w:rsidRPr="002E06C4">
        <w:rPr>
          <w:rFonts w:asciiTheme="majorBidi" w:hAnsiTheme="majorBidi" w:cstheme="majorBidi"/>
          <w:bCs/>
          <w:szCs w:val="24"/>
        </w:rPr>
        <w:t xml:space="preserve"> ir</w:t>
      </w:r>
      <w:r w:rsidRPr="002E06C4">
        <w:rPr>
          <w:rFonts w:asciiTheme="majorBidi" w:hAnsiTheme="majorBidi" w:cstheme="majorBidi"/>
          <w:bCs/>
          <w:szCs w:val="24"/>
        </w:rPr>
        <w:t xml:space="preserve"> </w:t>
      </w:r>
      <w:r w:rsidRPr="00B919B5">
        <w:rPr>
          <w:rFonts w:asciiTheme="majorBidi" w:hAnsiTheme="majorBidi" w:cstheme="majorBidi"/>
          <w:bCs/>
          <w:szCs w:val="24"/>
        </w:rPr>
        <w:t>atceļams</w:t>
      </w:r>
      <w:proofErr w:type="gramStart"/>
      <w:r w:rsidRPr="00B919B5">
        <w:rPr>
          <w:rFonts w:asciiTheme="majorBidi" w:hAnsiTheme="majorBidi" w:cstheme="majorBidi"/>
          <w:bCs/>
          <w:szCs w:val="24"/>
        </w:rPr>
        <w:t xml:space="preserve"> un</w:t>
      </w:r>
      <w:proofErr w:type="gramEnd"/>
      <w:r w:rsidRPr="00B919B5">
        <w:rPr>
          <w:rFonts w:asciiTheme="majorBidi" w:hAnsiTheme="majorBidi" w:cstheme="majorBidi"/>
          <w:bCs/>
          <w:szCs w:val="24"/>
        </w:rPr>
        <w:t xml:space="preserve"> lieta nododama jaunai izskatīšanai apelācijas instances tiesā. </w:t>
      </w:r>
    </w:p>
    <w:p w14:paraId="7A7D841A" w14:textId="3C41DEBE" w:rsidR="00F0655B" w:rsidRPr="002E06C4" w:rsidRDefault="00F0655B" w:rsidP="002E06C4">
      <w:pPr>
        <w:spacing w:after="0" w:line="276" w:lineRule="auto"/>
        <w:ind w:firstLine="567"/>
        <w:jc w:val="both"/>
        <w:rPr>
          <w:rFonts w:asciiTheme="majorBidi" w:hAnsiTheme="majorBidi" w:cstheme="majorBidi"/>
          <w:bCs/>
          <w:color w:val="FF0000"/>
          <w:szCs w:val="24"/>
        </w:rPr>
      </w:pPr>
    </w:p>
    <w:p w14:paraId="0F0EBA51" w14:textId="76F7169A" w:rsidR="007E0595" w:rsidRDefault="00B16B86" w:rsidP="002E06C4">
      <w:pPr>
        <w:spacing w:after="0" w:line="276" w:lineRule="auto"/>
        <w:ind w:firstLine="567"/>
        <w:jc w:val="both"/>
        <w:rPr>
          <w:rFonts w:asciiTheme="majorBidi" w:hAnsiTheme="majorBidi" w:cstheme="majorBidi"/>
        </w:rPr>
      </w:pPr>
      <w:r w:rsidRPr="00AB500D">
        <w:rPr>
          <w:rFonts w:asciiTheme="majorBidi" w:hAnsiTheme="majorBidi" w:cstheme="majorBidi"/>
          <w:bCs/>
          <w:szCs w:val="24"/>
        </w:rPr>
        <w:t>[</w:t>
      </w:r>
      <w:r w:rsidR="00565CE6" w:rsidRPr="00AB500D">
        <w:rPr>
          <w:rFonts w:asciiTheme="majorBidi" w:hAnsiTheme="majorBidi" w:cstheme="majorBidi"/>
          <w:bCs/>
          <w:szCs w:val="24"/>
        </w:rPr>
        <w:t>8</w:t>
      </w:r>
      <w:r w:rsidRPr="00AB500D">
        <w:rPr>
          <w:rFonts w:asciiTheme="majorBidi" w:hAnsiTheme="majorBidi" w:cstheme="majorBidi"/>
          <w:bCs/>
          <w:szCs w:val="24"/>
        </w:rPr>
        <w:t>]</w:t>
      </w:r>
      <w:r w:rsidR="004010E8">
        <w:rPr>
          <w:rFonts w:asciiTheme="majorBidi" w:hAnsiTheme="majorBidi" w:cstheme="majorBidi"/>
          <w:bCs/>
          <w:szCs w:val="24"/>
        </w:rPr>
        <w:t xml:space="preserve"> </w:t>
      </w:r>
      <w:r w:rsidR="00356B8C">
        <w:rPr>
          <w:rFonts w:asciiTheme="majorBidi" w:hAnsiTheme="majorBidi" w:cstheme="majorBidi"/>
          <w:bCs/>
          <w:szCs w:val="24"/>
        </w:rPr>
        <w:t>[..]</w:t>
      </w:r>
      <w:r w:rsidR="00A52277">
        <w:rPr>
          <w:rFonts w:asciiTheme="majorBidi" w:hAnsiTheme="majorBidi" w:cstheme="majorBidi"/>
          <w:bCs/>
          <w:szCs w:val="24"/>
        </w:rPr>
        <w:t xml:space="preserve"> apgabaltiesa pārbaudāmajā spriedumā </w:t>
      </w:r>
      <w:r w:rsidR="00922310">
        <w:rPr>
          <w:rFonts w:asciiTheme="majorBidi" w:hAnsiTheme="majorBidi" w:cstheme="majorBidi"/>
          <w:bCs/>
          <w:szCs w:val="24"/>
        </w:rPr>
        <w:t xml:space="preserve">pamatoti </w:t>
      </w:r>
      <w:r w:rsidR="00A52277">
        <w:rPr>
          <w:rFonts w:asciiTheme="majorBidi" w:hAnsiTheme="majorBidi" w:cstheme="majorBidi"/>
          <w:bCs/>
          <w:szCs w:val="24"/>
        </w:rPr>
        <w:t xml:space="preserve">atzinusi, ka ceļš </w:t>
      </w:r>
      <w:r w:rsidR="00B04AF1">
        <w:rPr>
          <w:rFonts w:asciiTheme="majorBidi" w:hAnsiTheme="majorBidi" w:cstheme="majorBidi"/>
        </w:rPr>
        <w:t>[..]</w:t>
      </w:r>
      <w:r w:rsidR="00A52277">
        <w:rPr>
          <w:rFonts w:asciiTheme="majorBidi" w:hAnsiTheme="majorBidi" w:cstheme="majorBidi"/>
        </w:rPr>
        <w:t xml:space="preserve"> pēc savas nozīmes ir komersanta ceļš likuma Par autoceļiem 3.</w:t>
      </w:r>
      <w:r w:rsidR="00453870">
        <w:rPr>
          <w:rFonts w:asciiTheme="majorBidi" w:hAnsiTheme="majorBidi" w:cstheme="majorBidi"/>
        </w:rPr>
        <w:t> </w:t>
      </w:r>
      <w:r w:rsidR="00A52277">
        <w:rPr>
          <w:rFonts w:asciiTheme="majorBidi" w:hAnsiTheme="majorBidi" w:cstheme="majorBidi"/>
        </w:rPr>
        <w:t>panta izpratnē un vienlaikus arī meža infrastruktūras objekts Meža likuma 1. panta 23.</w:t>
      </w:r>
      <w:r w:rsidR="00453870">
        <w:rPr>
          <w:rFonts w:asciiTheme="majorBidi" w:hAnsiTheme="majorBidi" w:cstheme="majorBidi"/>
        </w:rPr>
        <w:t> </w:t>
      </w:r>
      <w:r w:rsidR="00A52277">
        <w:rPr>
          <w:rFonts w:asciiTheme="majorBidi" w:hAnsiTheme="majorBidi" w:cstheme="majorBidi"/>
        </w:rPr>
        <w:t xml:space="preserve">punkta izpratnē. </w:t>
      </w:r>
    </w:p>
    <w:p w14:paraId="53191D6A" w14:textId="002AFC7F" w:rsidR="00922310" w:rsidRDefault="00922310" w:rsidP="002E06C4">
      <w:pPr>
        <w:spacing w:after="0" w:line="276" w:lineRule="auto"/>
        <w:ind w:firstLine="567"/>
        <w:jc w:val="both"/>
        <w:rPr>
          <w:rFonts w:asciiTheme="majorBidi" w:hAnsiTheme="majorBidi" w:cstheme="majorBidi"/>
        </w:rPr>
      </w:pPr>
      <w:r>
        <w:rPr>
          <w:rFonts w:asciiTheme="majorBidi" w:hAnsiTheme="majorBidi" w:cstheme="majorBidi"/>
        </w:rPr>
        <w:t>[8.1] Atbilstoši Meža likuma 1. panta 23.</w:t>
      </w:r>
      <w:r w:rsidR="00453870">
        <w:rPr>
          <w:rFonts w:asciiTheme="majorBidi" w:hAnsiTheme="majorBidi" w:cstheme="majorBidi"/>
        </w:rPr>
        <w:t> </w:t>
      </w:r>
      <w:r>
        <w:rPr>
          <w:rFonts w:asciiTheme="majorBidi" w:hAnsiTheme="majorBidi" w:cstheme="majorBidi"/>
        </w:rPr>
        <w:t xml:space="preserve">punktā noteiktajam </w:t>
      </w:r>
      <w:r w:rsidR="006E3DCC">
        <w:rPr>
          <w:rFonts w:asciiTheme="majorBidi" w:hAnsiTheme="majorBidi" w:cstheme="majorBidi"/>
        </w:rPr>
        <w:t xml:space="preserve">par </w:t>
      </w:r>
      <w:r>
        <w:rPr>
          <w:rFonts w:asciiTheme="majorBidi" w:hAnsiTheme="majorBidi" w:cstheme="majorBidi"/>
        </w:rPr>
        <w:t>meža infrastruktūr</w:t>
      </w:r>
      <w:r w:rsidR="006E3DCC">
        <w:rPr>
          <w:rFonts w:asciiTheme="majorBidi" w:hAnsiTheme="majorBidi" w:cstheme="majorBidi"/>
        </w:rPr>
        <w:t>u uzskatāms mežā būvēts vai ierīkots</w:t>
      </w:r>
      <w:r>
        <w:rPr>
          <w:rFonts w:asciiTheme="majorBidi" w:hAnsiTheme="majorBidi" w:cstheme="majorBidi"/>
        </w:rPr>
        <w:t xml:space="preserve"> objekts meža apsaimniekošanas un aizsardzības, arī rekreācijas vajadzībām.</w:t>
      </w:r>
    </w:p>
    <w:p w14:paraId="23A6D39B" w14:textId="784D2B00" w:rsidR="00922310" w:rsidRDefault="00922310" w:rsidP="00922310">
      <w:pPr>
        <w:spacing w:after="0" w:line="276" w:lineRule="auto"/>
        <w:ind w:firstLine="567"/>
        <w:jc w:val="both"/>
        <w:rPr>
          <w:rFonts w:asciiTheme="majorBidi" w:hAnsiTheme="majorBidi" w:cstheme="majorBidi"/>
        </w:rPr>
      </w:pPr>
      <w:proofErr w:type="gramStart"/>
      <w:r>
        <w:rPr>
          <w:rFonts w:asciiTheme="majorBidi" w:hAnsiTheme="majorBidi" w:cstheme="majorBidi"/>
        </w:rPr>
        <w:t>Savukārt,</w:t>
      </w:r>
      <w:proofErr w:type="gramEnd"/>
      <w:r>
        <w:rPr>
          <w:rFonts w:asciiTheme="majorBidi" w:hAnsiTheme="majorBidi" w:cstheme="majorBidi"/>
        </w:rPr>
        <w:t xml:space="preserve"> atbilstoši likuma </w:t>
      </w:r>
      <w:r w:rsidR="00FB7D41">
        <w:rPr>
          <w:rFonts w:asciiTheme="majorBidi" w:hAnsiTheme="majorBidi" w:cstheme="majorBidi"/>
        </w:rPr>
        <w:t>„</w:t>
      </w:r>
      <w:r>
        <w:rPr>
          <w:rFonts w:asciiTheme="majorBidi" w:hAnsiTheme="majorBidi" w:cstheme="majorBidi"/>
        </w:rPr>
        <w:t>Par autoceļiem</w:t>
      </w:r>
      <w:r w:rsidR="00806B83">
        <w:rPr>
          <w:rFonts w:asciiTheme="majorBidi" w:hAnsiTheme="majorBidi" w:cstheme="majorBidi"/>
        </w:rPr>
        <w:t>”</w:t>
      </w:r>
      <w:r>
        <w:rPr>
          <w:rFonts w:asciiTheme="majorBidi" w:hAnsiTheme="majorBidi" w:cstheme="majorBidi"/>
        </w:rPr>
        <w:t xml:space="preserve"> 2. panta otrajai daļai autoceļ</w:t>
      </w:r>
      <w:r w:rsidR="006E3DCC">
        <w:rPr>
          <w:rFonts w:asciiTheme="majorBidi" w:hAnsiTheme="majorBidi" w:cstheme="majorBidi"/>
        </w:rPr>
        <w:t>š</w:t>
      </w:r>
      <w:r>
        <w:rPr>
          <w:rFonts w:asciiTheme="majorBidi" w:hAnsiTheme="majorBidi" w:cstheme="majorBidi"/>
        </w:rPr>
        <w:t xml:space="preserve"> </w:t>
      </w:r>
      <w:r w:rsidR="006E3DCC">
        <w:rPr>
          <w:rFonts w:asciiTheme="majorBidi" w:hAnsiTheme="majorBidi" w:cstheme="majorBidi"/>
        </w:rPr>
        <w:t>ir</w:t>
      </w:r>
      <w:r>
        <w:rPr>
          <w:rFonts w:asciiTheme="majorBidi" w:hAnsiTheme="majorBidi" w:cstheme="majorBidi"/>
        </w:rPr>
        <w:t xml:space="preserve"> kompleksa inženierbūve</w:t>
      </w:r>
      <w:r w:rsidR="006E3DCC">
        <w:rPr>
          <w:rFonts w:asciiTheme="majorBidi" w:hAnsiTheme="majorBidi" w:cstheme="majorBidi"/>
        </w:rPr>
        <w:t xml:space="preserve"> ārpus pilsētas robežām, kas izmantojama</w:t>
      </w:r>
      <w:r>
        <w:rPr>
          <w:rFonts w:asciiTheme="majorBidi" w:hAnsiTheme="majorBidi" w:cstheme="majorBidi"/>
        </w:rPr>
        <w:t xml:space="preserve"> transportlīdzekļu satiksme</w:t>
      </w:r>
      <w:r w:rsidR="006E3DCC">
        <w:rPr>
          <w:rFonts w:asciiTheme="majorBidi" w:hAnsiTheme="majorBidi" w:cstheme="majorBidi"/>
        </w:rPr>
        <w:t>i</w:t>
      </w:r>
      <w:r>
        <w:rPr>
          <w:rFonts w:asciiTheme="majorBidi" w:hAnsiTheme="majorBidi" w:cstheme="majorBidi"/>
        </w:rPr>
        <w:t xml:space="preserve"> ar noteiktu ātrumu un normatīvos paredzētām slodzēm un gabarītiem. </w:t>
      </w:r>
    </w:p>
    <w:p w14:paraId="71E733D2" w14:textId="0EEE100E" w:rsidR="00806B83" w:rsidRDefault="00922310" w:rsidP="0004449F">
      <w:pPr>
        <w:spacing w:after="0" w:line="276" w:lineRule="auto"/>
        <w:ind w:firstLine="567"/>
        <w:jc w:val="both"/>
        <w:rPr>
          <w:rFonts w:asciiTheme="majorBidi" w:hAnsiTheme="majorBidi" w:cstheme="majorBidi"/>
        </w:rPr>
      </w:pPr>
      <w:r>
        <w:rPr>
          <w:rFonts w:asciiTheme="majorBidi" w:hAnsiTheme="majorBidi" w:cstheme="majorBidi"/>
        </w:rPr>
        <w:t xml:space="preserve">Nav šaubu, ka ceļš </w:t>
      </w:r>
      <w:r w:rsidR="00B04AF1">
        <w:rPr>
          <w:rFonts w:asciiTheme="majorBidi" w:hAnsiTheme="majorBidi" w:cstheme="majorBidi"/>
        </w:rPr>
        <w:t>[..]</w:t>
      </w:r>
      <w:r>
        <w:rPr>
          <w:rFonts w:asciiTheme="majorBidi" w:hAnsiTheme="majorBidi" w:cstheme="majorBidi"/>
        </w:rPr>
        <w:t xml:space="preserve">, uz kura dzīvību zaudēja prasītāja dēls, </w:t>
      </w:r>
      <w:r w:rsidR="00C9444A">
        <w:rPr>
          <w:rFonts w:asciiTheme="majorBidi" w:hAnsiTheme="majorBidi" w:cstheme="majorBidi"/>
        </w:rPr>
        <w:t xml:space="preserve">atbilst </w:t>
      </w:r>
      <w:r w:rsidR="006E3DCC">
        <w:rPr>
          <w:rFonts w:asciiTheme="majorBidi" w:hAnsiTheme="majorBidi" w:cstheme="majorBidi"/>
        </w:rPr>
        <w:t>augstāk</w:t>
      </w:r>
      <w:r w:rsidR="00C9444A">
        <w:rPr>
          <w:rFonts w:asciiTheme="majorBidi" w:hAnsiTheme="majorBidi" w:cstheme="majorBidi"/>
        </w:rPr>
        <w:t xml:space="preserve">minētajam </w:t>
      </w:r>
      <w:r w:rsidR="006E3DCC">
        <w:rPr>
          <w:rFonts w:asciiTheme="majorBidi" w:hAnsiTheme="majorBidi" w:cstheme="majorBidi"/>
        </w:rPr>
        <w:t xml:space="preserve">normatīvajam </w:t>
      </w:r>
      <w:r w:rsidR="00C9444A">
        <w:rPr>
          <w:rFonts w:asciiTheme="majorBidi" w:hAnsiTheme="majorBidi" w:cstheme="majorBidi"/>
        </w:rPr>
        <w:t xml:space="preserve">regulējumam – tas kā inženiertehniska būve </w:t>
      </w:r>
      <w:r w:rsidR="00E5179B">
        <w:rPr>
          <w:rFonts w:asciiTheme="majorBidi" w:hAnsiTheme="majorBidi" w:cstheme="majorBidi"/>
        </w:rPr>
        <w:t xml:space="preserve">ar kadastra apzīmējumu </w:t>
      </w:r>
      <w:r w:rsidR="00B04AF1">
        <w:rPr>
          <w:rFonts w:asciiTheme="majorBidi" w:hAnsiTheme="majorBidi" w:cstheme="majorBidi"/>
        </w:rPr>
        <w:t>[..]</w:t>
      </w:r>
      <w:r w:rsidR="00E5179B">
        <w:rPr>
          <w:rFonts w:asciiTheme="majorBidi" w:hAnsiTheme="majorBidi" w:cstheme="majorBidi"/>
        </w:rPr>
        <w:t xml:space="preserve"> </w:t>
      </w:r>
      <w:r w:rsidR="00C9444A">
        <w:rPr>
          <w:rFonts w:asciiTheme="majorBidi" w:hAnsiTheme="majorBidi" w:cstheme="majorBidi"/>
        </w:rPr>
        <w:t xml:space="preserve">ierakstīts </w:t>
      </w:r>
      <w:proofErr w:type="gramStart"/>
      <w:r w:rsidR="00C9444A">
        <w:rPr>
          <w:rFonts w:asciiTheme="majorBidi" w:hAnsiTheme="majorBidi" w:cstheme="majorBidi"/>
        </w:rPr>
        <w:t>Valsts Zemes dienesta</w:t>
      </w:r>
      <w:proofErr w:type="gramEnd"/>
      <w:r w:rsidR="00C9444A">
        <w:rPr>
          <w:rFonts w:asciiTheme="majorBidi" w:hAnsiTheme="majorBidi" w:cstheme="majorBidi"/>
        </w:rPr>
        <w:t xml:space="preserve"> datos, kā inženiertehniska būve – ceļš – ar </w:t>
      </w:r>
      <w:r w:rsidR="001918C9">
        <w:rPr>
          <w:rFonts w:asciiTheme="majorBidi" w:hAnsiTheme="majorBidi" w:cstheme="majorBidi"/>
        </w:rPr>
        <w:t>2014.</w:t>
      </w:r>
      <w:r w:rsidR="00453870">
        <w:rPr>
          <w:rFonts w:asciiTheme="majorBidi" w:hAnsiTheme="majorBidi" w:cstheme="majorBidi"/>
        </w:rPr>
        <w:t> </w:t>
      </w:r>
      <w:r w:rsidR="001918C9">
        <w:rPr>
          <w:rFonts w:asciiTheme="majorBidi" w:hAnsiTheme="majorBidi" w:cstheme="majorBidi"/>
        </w:rPr>
        <w:t>gada 27.</w:t>
      </w:r>
      <w:r w:rsidR="00453870">
        <w:rPr>
          <w:rFonts w:asciiTheme="majorBidi" w:hAnsiTheme="majorBidi" w:cstheme="majorBidi"/>
        </w:rPr>
        <w:t> </w:t>
      </w:r>
      <w:r w:rsidR="001918C9">
        <w:rPr>
          <w:rFonts w:asciiTheme="majorBidi" w:hAnsiTheme="majorBidi" w:cstheme="majorBidi"/>
        </w:rPr>
        <w:t xml:space="preserve">marta rīkojumu nodots pārvaldīšanā Latvijas Lauksaimniecības universitātes valsts zinātniskās izpētes mežu apsaimniekošanas aģentūrai </w:t>
      </w:r>
      <w:r w:rsidR="00FB7D41">
        <w:rPr>
          <w:rFonts w:asciiTheme="majorBidi" w:hAnsiTheme="majorBidi" w:cstheme="majorBidi"/>
        </w:rPr>
        <w:t>„</w:t>
      </w:r>
      <w:r w:rsidR="001918C9">
        <w:rPr>
          <w:rFonts w:asciiTheme="majorBidi" w:hAnsiTheme="majorBidi" w:cstheme="majorBidi"/>
        </w:rPr>
        <w:t>Meža pētīšanas stacija”</w:t>
      </w:r>
      <w:r w:rsidR="006E3DCC">
        <w:rPr>
          <w:rFonts w:asciiTheme="majorBidi" w:hAnsiTheme="majorBidi" w:cstheme="majorBidi"/>
        </w:rPr>
        <w:t xml:space="preserve"> tās funkciju nodrošināšanai</w:t>
      </w:r>
      <w:r w:rsidR="001918C9">
        <w:rPr>
          <w:rFonts w:asciiTheme="majorBidi" w:hAnsiTheme="majorBidi" w:cstheme="majorBidi"/>
        </w:rPr>
        <w:t xml:space="preserve">, un kā inženiertehniska būve – ceļš </w:t>
      </w:r>
      <w:r w:rsidR="00E5179B">
        <w:rPr>
          <w:rFonts w:asciiTheme="majorBidi" w:hAnsiTheme="majorBidi" w:cstheme="majorBidi"/>
        </w:rPr>
        <w:t>–</w:t>
      </w:r>
      <w:r w:rsidR="001918C9">
        <w:rPr>
          <w:rFonts w:asciiTheme="majorBidi" w:hAnsiTheme="majorBidi" w:cstheme="majorBidi"/>
        </w:rPr>
        <w:t xml:space="preserve"> </w:t>
      </w:r>
      <w:r w:rsidR="00E5179B">
        <w:rPr>
          <w:rFonts w:asciiTheme="majorBidi" w:hAnsiTheme="majorBidi" w:cstheme="majorBidi"/>
        </w:rPr>
        <w:t>norādīts arī tās apsaimniekotāja iesniegtajā Apliecinājuma kartē, kas 2017.</w:t>
      </w:r>
      <w:r w:rsidR="00B04AF1">
        <w:rPr>
          <w:rFonts w:asciiTheme="majorBidi" w:hAnsiTheme="majorBidi" w:cstheme="majorBidi"/>
        </w:rPr>
        <w:t> </w:t>
      </w:r>
      <w:r w:rsidR="00E5179B">
        <w:rPr>
          <w:rFonts w:asciiTheme="majorBidi" w:hAnsiTheme="majorBidi" w:cstheme="majorBidi"/>
        </w:rPr>
        <w:t>gadā iesnieg</w:t>
      </w:r>
      <w:r w:rsidR="005E6801">
        <w:rPr>
          <w:rFonts w:asciiTheme="majorBidi" w:hAnsiTheme="majorBidi" w:cstheme="majorBidi"/>
        </w:rPr>
        <w:t>ta</w:t>
      </w:r>
      <w:r w:rsidR="00E5179B">
        <w:rPr>
          <w:rFonts w:asciiTheme="majorBidi" w:hAnsiTheme="majorBidi" w:cstheme="majorBidi"/>
        </w:rPr>
        <w:t xml:space="preserve"> </w:t>
      </w:r>
      <w:r w:rsidR="00CB3125">
        <w:rPr>
          <w:rFonts w:asciiTheme="majorBidi" w:hAnsiTheme="majorBidi" w:cstheme="majorBidi"/>
        </w:rPr>
        <w:t>[..]</w:t>
      </w:r>
      <w:r w:rsidR="00E5179B">
        <w:rPr>
          <w:rFonts w:asciiTheme="majorBidi" w:hAnsiTheme="majorBidi" w:cstheme="majorBidi"/>
        </w:rPr>
        <w:t xml:space="preserve"> būvvaldei nolūkā to atjaunot</w:t>
      </w:r>
      <w:r w:rsidR="00C9444A">
        <w:rPr>
          <w:rFonts w:asciiTheme="majorBidi" w:hAnsiTheme="majorBidi" w:cstheme="majorBidi"/>
        </w:rPr>
        <w:t>.</w:t>
      </w:r>
      <w:r w:rsidR="00806B83">
        <w:rPr>
          <w:rFonts w:asciiTheme="majorBidi" w:hAnsiTheme="majorBidi" w:cstheme="majorBidi"/>
        </w:rPr>
        <w:t xml:space="preserve"> Citiem vārdiem, minētais ceļš tika ierīkots </w:t>
      </w:r>
      <w:r w:rsidR="005E6801">
        <w:rPr>
          <w:rFonts w:asciiTheme="majorBidi" w:hAnsiTheme="majorBidi" w:cstheme="majorBidi"/>
        </w:rPr>
        <w:t xml:space="preserve">un arī kalpoja </w:t>
      </w:r>
      <w:r w:rsidR="00806B83">
        <w:rPr>
          <w:rFonts w:asciiTheme="majorBidi" w:hAnsiTheme="majorBidi" w:cstheme="majorBidi"/>
        </w:rPr>
        <w:t>mērķi</w:t>
      </w:r>
      <w:r w:rsidR="005E6801">
        <w:rPr>
          <w:rFonts w:asciiTheme="majorBidi" w:hAnsiTheme="majorBidi" w:cstheme="majorBidi"/>
        </w:rPr>
        <w:t>m</w:t>
      </w:r>
      <w:r w:rsidR="00806B83">
        <w:rPr>
          <w:rFonts w:asciiTheme="majorBidi" w:hAnsiTheme="majorBidi" w:cstheme="majorBidi"/>
        </w:rPr>
        <w:t xml:space="preserve"> nodrošināt transportlīdzekļu </w:t>
      </w:r>
      <w:r w:rsidR="006929AD">
        <w:rPr>
          <w:rFonts w:asciiTheme="majorBidi" w:hAnsiTheme="majorBidi" w:cstheme="majorBidi"/>
        </w:rPr>
        <w:t>kustību</w:t>
      </w:r>
      <w:r w:rsidR="00806B83">
        <w:rPr>
          <w:rFonts w:asciiTheme="majorBidi" w:hAnsiTheme="majorBidi" w:cstheme="majorBidi"/>
        </w:rPr>
        <w:t>, kas nepieciešama valsts īpašumā esošā meža apsaimniekošanai.</w:t>
      </w:r>
    </w:p>
    <w:p w14:paraId="43B40182" w14:textId="74C9000D" w:rsidR="002576A2" w:rsidRDefault="002576A2" w:rsidP="002576A2">
      <w:pPr>
        <w:spacing w:after="0" w:line="276" w:lineRule="auto"/>
        <w:ind w:firstLine="567"/>
        <w:jc w:val="both"/>
        <w:rPr>
          <w:rFonts w:asciiTheme="majorBidi" w:hAnsiTheme="majorBidi" w:cstheme="majorBidi"/>
        </w:rPr>
      </w:pPr>
      <w:r>
        <w:rPr>
          <w:rFonts w:asciiTheme="majorBidi" w:hAnsiTheme="majorBidi" w:cstheme="majorBidi"/>
        </w:rPr>
        <w:t xml:space="preserve">[8.2] Turklāt Senāts uzskata par iespējamu norādīt, ka minētajās tiesību normās paredzētās sekas viena otru neizslēdz, respektīvi, starp tām neveidojas kolīzija. Komersanta ceļš mežā </w:t>
      </w:r>
      <w:r w:rsidR="003C4A0D">
        <w:rPr>
          <w:rFonts w:asciiTheme="majorBidi" w:hAnsiTheme="majorBidi" w:cstheme="majorBidi"/>
        </w:rPr>
        <w:t xml:space="preserve">ir kompleksa inženierbūve, kas izmantojama transportlīdzekļu kustībai meža apsaimniekošanas un aizsardzības, arī rekreācijas vajadzībām. </w:t>
      </w:r>
    </w:p>
    <w:p w14:paraId="62635549" w14:textId="78AD4C7F" w:rsidR="00C83E7C" w:rsidRDefault="0004449F" w:rsidP="00C83E7C">
      <w:pPr>
        <w:spacing w:after="0" w:line="276" w:lineRule="auto"/>
        <w:ind w:firstLine="567"/>
        <w:jc w:val="both"/>
        <w:rPr>
          <w:rFonts w:asciiTheme="majorBidi" w:hAnsiTheme="majorBidi" w:cstheme="majorBidi"/>
        </w:rPr>
      </w:pPr>
      <w:r>
        <w:rPr>
          <w:rFonts w:asciiTheme="majorBidi" w:hAnsiTheme="majorBidi" w:cstheme="majorBidi"/>
        </w:rPr>
        <w:t>[8.</w:t>
      </w:r>
      <w:r w:rsidR="002576A2">
        <w:rPr>
          <w:rFonts w:asciiTheme="majorBidi" w:hAnsiTheme="majorBidi" w:cstheme="majorBidi"/>
        </w:rPr>
        <w:t>3</w:t>
      </w:r>
      <w:r>
        <w:rPr>
          <w:rFonts w:asciiTheme="majorBidi" w:hAnsiTheme="majorBidi" w:cstheme="majorBidi"/>
        </w:rPr>
        <w:t xml:space="preserve">] Nav ņemams vērā kasācijas sūdzības arguments, ka ceļš </w:t>
      </w:r>
      <w:r w:rsidR="00CB3125">
        <w:rPr>
          <w:rFonts w:asciiTheme="majorBidi" w:hAnsiTheme="majorBidi" w:cstheme="majorBidi"/>
        </w:rPr>
        <w:t>[..]</w:t>
      </w:r>
      <w:r>
        <w:rPr>
          <w:rFonts w:asciiTheme="majorBidi" w:hAnsiTheme="majorBidi" w:cstheme="majorBidi"/>
        </w:rPr>
        <w:t xml:space="preserve"> nav komersanta ceļš. </w:t>
      </w:r>
      <w:r w:rsidR="003C4A0D">
        <w:rPr>
          <w:rFonts w:asciiTheme="majorBidi" w:hAnsiTheme="majorBidi" w:cstheme="majorBidi"/>
        </w:rPr>
        <w:t>Pirmkārt,</w:t>
      </w:r>
      <w:r w:rsidR="00346218">
        <w:rPr>
          <w:rFonts w:asciiTheme="majorBidi" w:hAnsiTheme="majorBidi" w:cstheme="majorBidi"/>
        </w:rPr>
        <w:t xml:space="preserve"> </w:t>
      </w:r>
      <w:r w:rsidR="006929AD">
        <w:rPr>
          <w:rFonts w:asciiTheme="majorBidi" w:hAnsiTheme="majorBidi" w:cstheme="majorBidi"/>
        </w:rPr>
        <w:t>tas</w:t>
      </w:r>
      <w:r w:rsidR="00346218">
        <w:rPr>
          <w:rFonts w:asciiTheme="majorBidi" w:hAnsiTheme="majorBidi" w:cstheme="majorBidi"/>
        </w:rPr>
        <w:t xml:space="preserve"> izvirzīts kasatora pozīcijas kontekstā, ka attiecīgais ceļš pēc savas nozīmes (lietojuma) vispār nav autoceļš likuma </w:t>
      </w:r>
      <w:r w:rsidR="00FB7D41">
        <w:rPr>
          <w:rFonts w:asciiTheme="majorBidi" w:hAnsiTheme="majorBidi" w:cstheme="majorBidi"/>
        </w:rPr>
        <w:t>„</w:t>
      </w:r>
      <w:r w:rsidR="00346218">
        <w:rPr>
          <w:rFonts w:asciiTheme="majorBidi" w:hAnsiTheme="majorBidi" w:cstheme="majorBidi"/>
        </w:rPr>
        <w:t>Par autoceļiem” izpratnē, kam Senāts nepiekrīt.</w:t>
      </w:r>
      <w:r w:rsidR="003C4A0D">
        <w:rPr>
          <w:rFonts w:asciiTheme="majorBidi" w:hAnsiTheme="majorBidi" w:cstheme="majorBidi"/>
        </w:rPr>
        <w:t xml:space="preserve"> Otrkārt, jēdziens “komersanta ceļš” likuma </w:t>
      </w:r>
      <w:r w:rsidR="00FB7D41">
        <w:rPr>
          <w:rFonts w:asciiTheme="majorBidi" w:hAnsiTheme="majorBidi" w:cstheme="majorBidi"/>
        </w:rPr>
        <w:t>„</w:t>
      </w:r>
      <w:r w:rsidR="003C4A0D">
        <w:rPr>
          <w:rFonts w:asciiTheme="majorBidi" w:hAnsiTheme="majorBidi" w:cstheme="majorBidi"/>
        </w:rPr>
        <w:t>Par autoceļiem” 3. panta izpratnē nav attiecināms tikai uz ceļiem, kuru īpašnieki vai lietotāji veic uzņēmējdarbību Komerclikumā noteiktajā kārtībā</w:t>
      </w:r>
      <w:r w:rsidR="00777DCF">
        <w:rPr>
          <w:rFonts w:asciiTheme="majorBidi" w:hAnsiTheme="majorBidi" w:cstheme="majorBidi"/>
        </w:rPr>
        <w:t xml:space="preserve"> un kā tādi reģistrēti Komercreģistrā. Minētais jēdziens ir attiecināms uz plašāku personu loku, tajā skaitā valsti, ja šī ceļa izmantošanas mērķis ir saimnieciskā darbība, tajā skaitā, apsaimniekošana neatkarīgi no nolūka gūt peļņu. Pretējā gadījumā būtu iespējams nonākt pie atziņas, ka, piemēram, zemnieku saimniecības, kas nodarbojas ar mežistrādi, izbūvētais ceļš sava meža apsaimniekošanai par komersanta ceļu nebūtu uzskatāms, lai gan, neapšaubāmi, būtu izmantots saimnieciskās darbības veikšanā. </w:t>
      </w:r>
    </w:p>
    <w:p w14:paraId="055EC77E" w14:textId="77777777" w:rsidR="00E95A08" w:rsidRDefault="00E95A08" w:rsidP="00922310">
      <w:pPr>
        <w:spacing w:after="0" w:line="276" w:lineRule="auto"/>
        <w:ind w:firstLine="567"/>
        <w:jc w:val="both"/>
        <w:rPr>
          <w:rFonts w:asciiTheme="majorBidi" w:hAnsiTheme="majorBidi" w:cstheme="majorBidi"/>
        </w:rPr>
      </w:pPr>
    </w:p>
    <w:p w14:paraId="6F472731" w14:textId="1B3ACAC1" w:rsidR="00B55275" w:rsidRDefault="00426906" w:rsidP="000E4608">
      <w:pPr>
        <w:spacing w:after="0" w:line="276" w:lineRule="auto"/>
        <w:ind w:firstLine="567"/>
        <w:jc w:val="both"/>
        <w:rPr>
          <w:rFonts w:asciiTheme="majorBidi" w:hAnsiTheme="majorBidi" w:cstheme="majorBidi"/>
        </w:rPr>
      </w:pPr>
      <w:r>
        <w:rPr>
          <w:rFonts w:asciiTheme="majorBidi" w:hAnsiTheme="majorBidi" w:cstheme="majorBidi"/>
        </w:rPr>
        <w:t>[</w:t>
      </w:r>
      <w:r w:rsidR="00C83E7C">
        <w:rPr>
          <w:rFonts w:asciiTheme="majorBidi" w:hAnsiTheme="majorBidi" w:cstheme="majorBidi"/>
        </w:rPr>
        <w:t>9</w:t>
      </w:r>
      <w:r>
        <w:rPr>
          <w:rFonts w:asciiTheme="majorBidi" w:hAnsiTheme="majorBidi" w:cstheme="majorBidi"/>
        </w:rPr>
        <w:t xml:space="preserve">] Vienlaikus Senāts atzīst, strīda izšķiršanā nav ņemts vērā apstāklis, ka ceļš </w:t>
      </w:r>
      <w:r w:rsidR="00CB3125">
        <w:rPr>
          <w:rFonts w:asciiTheme="majorBidi" w:hAnsiTheme="majorBidi" w:cstheme="majorBidi"/>
        </w:rPr>
        <w:t>[..]</w:t>
      </w:r>
      <w:r>
        <w:rPr>
          <w:rFonts w:asciiTheme="majorBidi" w:hAnsiTheme="majorBidi" w:cstheme="majorBidi"/>
        </w:rPr>
        <w:t xml:space="preserve"> pakļaujas vispārējam Civillikuma regulējumam</w:t>
      </w:r>
      <w:r w:rsidR="003F69F8">
        <w:rPr>
          <w:rFonts w:asciiTheme="majorBidi" w:hAnsiTheme="majorBidi" w:cstheme="majorBidi"/>
        </w:rPr>
        <w:t xml:space="preserve"> par privātīpašumu</w:t>
      </w:r>
      <w:r>
        <w:rPr>
          <w:rFonts w:asciiTheme="majorBidi" w:hAnsiTheme="majorBidi" w:cstheme="majorBidi"/>
        </w:rPr>
        <w:t>, saskaņā ar kuru īpašniekam pieder pilnīgas varas tiesības</w:t>
      </w:r>
      <w:r w:rsidR="0047118F">
        <w:rPr>
          <w:rFonts w:asciiTheme="majorBidi" w:hAnsiTheme="majorBidi" w:cstheme="majorBidi"/>
        </w:rPr>
        <w:t xml:space="preserve"> pār savu lietu (īpašumu)</w:t>
      </w:r>
      <w:r>
        <w:rPr>
          <w:rFonts w:asciiTheme="majorBidi" w:hAnsiTheme="majorBidi" w:cstheme="majorBidi"/>
        </w:rPr>
        <w:t>, turklāt jebkuri likuma aprobežojumi attiecībā uz šādu īpašumu ir tulkojami to šaurākā nozīmē (Civillikuma 927., 928.</w:t>
      </w:r>
      <w:r w:rsidR="00453870">
        <w:rPr>
          <w:rFonts w:asciiTheme="majorBidi" w:hAnsiTheme="majorBidi" w:cstheme="majorBidi"/>
        </w:rPr>
        <w:t> </w:t>
      </w:r>
      <w:r>
        <w:rPr>
          <w:rFonts w:asciiTheme="majorBidi" w:hAnsiTheme="majorBidi" w:cstheme="majorBidi"/>
        </w:rPr>
        <w:t xml:space="preserve">pants). </w:t>
      </w:r>
      <w:r w:rsidR="003D737E">
        <w:rPr>
          <w:rFonts w:asciiTheme="majorBidi" w:hAnsiTheme="majorBidi" w:cstheme="majorBidi"/>
        </w:rPr>
        <w:t>Tas nozīmē, ka īpašnieka varā ir šo ceļu nodot publiskai satiksmei vai arī uzturēt personīgai lietošanai, proti, no publiskas satiksmes norobežot. Šādi, no publiskās satiksmes norobežoti un individuāli lietojami, var būt gan komersanta, gan māju ceļi</w:t>
      </w:r>
      <w:r w:rsidR="0047118F">
        <w:rPr>
          <w:rFonts w:asciiTheme="majorBidi" w:hAnsiTheme="majorBidi" w:cstheme="majorBidi"/>
        </w:rPr>
        <w:t>.</w:t>
      </w:r>
      <w:r w:rsidR="000E4608">
        <w:rPr>
          <w:rFonts w:asciiTheme="majorBidi" w:hAnsiTheme="majorBidi" w:cstheme="majorBidi"/>
        </w:rPr>
        <w:t xml:space="preserve"> Ja īpašnieks sev piederošo ceļu no publiskas satiksmes ir norobežojis, nav pamata uzskatīt, ka tas kalpo ceļu satiksmei Ceļu satiksmes likuma 1.</w:t>
      </w:r>
      <w:r w:rsidR="00453870">
        <w:rPr>
          <w:rFonts w:asciiTheme="majorBidi" w:hAnsiTheme="majorBidi" w:cstheme="majorBidi"/>
        </w:rPr>
        <w:t> </w:t>
      </w:r>
      <w:r w:rsidR="000E4608">
        <w:rPr>
          <w:rFonts w:asciiTheme="majorBidi" w:hAnsiTheme="majorBidi" w:cstheme="majorBidi"/>
        </w:rPr>
        <w:t>panta 6.</w:t>
      </w:r>
      <w:r w:rsidR="00453870">
        <w:rPr>
          <w:rFonts w:asciiTheme="majorBidi" w:hAnsiTheme="majorBidi" w:cstheme="majorBidi"/>
        </w:rPr>
        <w:t> </w:t>
      </w:r>
      <w:r w:rsidR="000E4608">
        <w:rPr>
          <w:rFonts w:asciiTheme="majorBidi" w:hAnsiTheme="majorBidi" w:cstheme="majorBidi"/>
        </w:rPr>
        <w:t xml:space="preserve">punkta izpratnē. </w:t>
      </w:r>
      <w:r w:rsidR="003D737E">
        <w:rPr>
          <w:rFonts w:asciiTheme="majorBidi" w:hAnsiTheme="majorBidi" w:cstheme="majorBidi"/>
        </w:rPr>
        <w:t>Citiem vārdiem, privātīpašnieka varā ir izlemt, vai viņam piederošais komersanta ceļš tiks izmantots publiskai satiksmei</w:t>
      </w:r>
      <w:r w:rsidR="0047118F">
        <w:rPr>
          <w:rFonts w:asciiTheme="majorBidi" w:hAnsiTheme="majorBidi" w:cstheme="majorBidi"/>
        </w:rPr>
        <w:t xml:space="preserve"> vai arī tikai un vienīgi </w:t>
      </w:r>
      <w:r w:rsidR="0047118F">
        <w:rPr>
          <w:rFonts w:asciiTheme="majorBidi" w:hAnsiTheme="majorBidi" w:cstheme="majorBidi"/>
        </w:rPr>
        <w:lastRenderedPageBreak/>
        <w:t>individuāli regulētam lietojumam</w:t>
      </w:r>
      <w:r w:rsidR="003F69F8">
        <w:rPr>
          <w:rFonts w:asciiTheme="majorBidi" w:hAnsiTheme="majorBidi" w:cstheme="majorBidi"/>
        </w:rPr>
        <w:t>. Pēdējā gadījumā</w:t>
      </w:r>
      <w:r w:rsidR="0047118F">
        <w:rPr>
          <w:rFonts w:asciiTheme="majorBidi" w:hAnsiTheme="majorBidi" w:cstheme="majorBidi"/>
        </w:rPr>
        <w:t xml:space="preserve"> Ceļu satiksmes likuma normas attiecībā uz īpašnieka pienākumiem </w:t>
      </w:r>
      <w:r w:rsidR="003F69F8">
        <w:rPr>
          <w:rFonts w:asciiTheme="majorBidi" w:hAnsiTheme="majorBidi" w:cstheme="majorBidi"/>
        </w:rPr>
        <w:t xml:space="preserve">ir </w:t>
      </w:r>
      <w:r w:rsidR="0047118F">
        <w:rPr>
          <w:rFonts w:asciiTheme="majorBidi" w:hAnsiTheme="majorBidi" w:cstheme="majorBidi"/>
        </w:rPr>
        <w:t>piemērojamas</w:t>
      </w:r>
      <w:r w:rsidR="003F69F8">
        <w:rPr>
          <w:rFonts w:asciiTheme="majorBidi" w:hAnsiTheme="majorBidi" w:cstheme="majorBidi"/>
        </w:rPr>
        <w:t xml:space="preserve"> tiktāl, ciktāl tās regulē ar īpašnieku saskaņotu transportlīdzekļu kustību attiecīgajā objektā </w:t>
      </w:r>
      <w:r w:rsidR="00C83E7C">
        <w:rPr>
          <w:rFonts w:asciiTheme="majorBidi" w:hAnsiTheme="majorBidi" w:cstheme="majorBidi"/>
        </w:rPr>
        <w:t>atbilstoši tā</w:t>
      </w:r>
      <w:r w:rsidR="003F69F8">
        <w:rPr>
          <w:rFonts w:asciiTheme="majorBidi" w:hAnsiTheme="majorBidi" w:cstheme="majorBidi"/>
        </w:rPr>
        <w:t xml:space="preserve"> izveidošanas mērķi</w:t>
      </w:r>
      <w:r w:rsidR="00C83E7C">
        <w:rPr>
          <w:rFonts w:asciiTheme="majorBidi" w:hAnsiTheme="majorBidi" w:cstheme="majorBidi"/>
        </w:rPr>
        <w:t>m</w:t>
      </w:r>
      <w:r w:rsidR="003F69F8">
        <w:rPr>
          <w:rFonts w:asciiTheme="majorBidi" w:hAnsiTheme="majorBidi" w:cstheme="majorBidi"/>
        </w:rPr>
        <w:t xml:space="preserve">. </w:t>
      </w:r>
    </w:p>
    <w:p w14:paraId="5FEE1099" w14:textId="1231711F" w:rsidR="00C83E7C" w:rsidRDefault="00C83E7C" w:rsidP="00431DEE">
      <w:pPr>
        <w:spacing w:after="0" w:line="276" w:lineRule="auto"/>
        <w:ind w:firstLine="567"/>
        <w:jc w:val="both"/>
        <w:rPr>
          <w:rFonts w:asciiTheme="majorBidi" w:hAnsiTheme="majorBidi" w:cstheme="majorBidi"/>
        </w:rPr>
      </w:pPr>
      <w:r>
        <w:rPr>
          <w:rFonts w:asciiTheme="majorBidi" w:hAnsiTheme="majorBidi" w:cstheme="majorBidi"/>
        </w:rPr>
        <w:t xml:space="preserve">[9.1] Kā pamatoti norādīts kasācijas sūdzībā, </w:t>
      </w:r>
      <w:r w:rsidR="00431DEE">
        <w:rPr>
          <w:rFonts w:asciiTheme="majorBidi" w:hAnsiTheme="majorBidi" w:cstheme="majorBidi"/>
        </w:rPr>
        <w:t xml:space="preserve">arī </w:t>
      </w:r>
      <w:r>
        <w:rPr>
          <w:rFonts w:asciiTheme="majorBidi" w:hAnsiTheme="majorBidi" w:cstheme="majorBidi"/>
        </w:rPr>
        <w:t>atbilstoši Meža likuma 5.</w:t>
      </w:r>
      <w:r w:rsidR="00453870">
        <w:rPr>
          <w:rFonts w:asciiTheme="majorBidi" w:hAnsiTheme="majorBidi" w:cstheme="majorBidi"/>
        </w:rPr>
        <w:t> </w:t>
      </w:r>
      <w:r>
        <w:rPr>
          <w:rFonts w:asciiTheme="majorBidi" w:hAnsiTheme="majorBidi" w:cstheme="majorBidi"/>
        </w:rPr>
        <w:t>pantam ne visi valsts meža īpašumi ir publiski pieejami. Meža īpašums, kurā notika nelaimes gadījums ar prasītāja dēlu, ir zinātniskās pētniecības objekts. 2013.</w:t>
      </w:r>
      <w:r w:rsidR="00453870">
        <w:rPr>
          <w:rFonts w:asciiTheme="majorBidi" w:hAnsiTheme="majorBidi" w:cstheme="majorBidi"/>
        </w:rPr>
        <w:t> </w:t>
      </w:r>
      <w:r>
        <w:rPr>
          <w:rFonts w:asciiTheme="majorBidi" w:hAnsiTheme="majorBidi" w:cstheme="majorBidi"/>
        </w:rPr>
        <w:t>gada 8.</w:t>
      </w:r>
      <w:r w:rsidR="00453870">
        <w:rPr>
          <w:rFonts w:asciiTheme="majorBidi" w:hAnsiTheme="majorBidi" w:cstheme="majorBidi"/>
        </w:rPr>
        <w:t> </w:t>
      </w:r>
      <w:r>
        <w:rPr>
          <w:rFonts w:asciiTheme="majorBidi" w:hAnsiTheme="majorBidi" w:cstheme="majorBidi"/>
        </w:rPr>
        <w:t>oktobra Ministru kabineta noteikumu Nr.</w:t>
      </w:r>
      <w:r w:rsidR="00453870">
        <w:rPr>
          <w:rFonts w:asciiTheme="majorBidi" w:hAnsiTheme="majorBidi" w:cstheme="majorBidi"/>
        </w:rPr>
        <w:t> </w:t>
      </w:r>
      <w:r>
        <w:rPr>
          <w:rFonts w:asciiTheme="majorBidi" w:hAnsiTheme="majorBidi" w:cstheme="majorBidi"/>
        </w:rPr>
        <w:t xml:space="preserve">1051 </w:t>
      </w:r>
      <w:r w:rsidR="00FB7D41">
        <w:rPr>
          <w:rFonts w:asciiTheme="majorBidi" w:hAnsiTheme="majorBidi" w:cstheme="majorBidi"/>
        </w:rPr>
        <w:t>„</w:t>
      </w:r>
      <w:r>
        <w:rPr>
          <w:rFonts w:asciiTheme="majorBidi" w:hAnsiTheme="majorBidi" w:cstheme="majorBidi"/>
        </w:rPr>
        <w:t>Zinātniskās izpētes mežu apsaimniekošanas un uzraudzības kārtība” 13.</w:t>
      </w:r>
      <w:r w:rsidR="00FB7D41">
        <w:rPr>
          <w:rFonts w:asciiTheme="majorBidi" w:hAnsiTheme="majorBidi" w:cstheme="majorBidi"/>
        </w:rPr>
        <w:t> </w:t>
      </w:r>
      <w:r>
        <w:rPr>
          <w:rFonts w:asciiTheme="majorBidi" w:hAnsiTheme="majorBidi" w:cstheme="majorBidi"/>
        </w:rPr>
        <w:t xml:space="preserve">punkts imperatīvi noteic aizliegumu trešajām personām šādā teritorijā uzturēties un brīvi pārvietoties. Nolūkā šo teritoriju no publiskas lietošanas norobežot tās piekļuves vietās izvieto aizlieguma zīmes vai arī šīs teritorijas iežogo. Šādu iežogojumu vai aizlieguma zīmju paraugus normatīvi nereglamentē. </w:t>
      </w:r>
    </w:p>
    <w:p w14:paraId="6454D5DC" w14:textId="5F056C57" w:rsidR="00426906" w:rsidRDefault="00431DEE" w:rsidP="00C601B4">
      <w:pPr>
        <w:spacing w:after="0" w:line="276" w:lineRule="auto"/>
        <w:ind w:firstLine="567"/>
        <w:jc w:val="both"/>
        <w:rPr>
          <w:rFonts w:asciiTheme="majorBidi" w:hAnsiTheme="majorBidi" w:cstheme="majorBidi"/>
        </w:rPr>
      </w:pPr>
      <w:r>
        <w:rPr>
          <w:rFonts w:asciiTheme="majorBidi" w:hAnsiTheme="majorBidi" w:cstheme="majorBidi"/>
        </w:rPr>
        <w:t xml:space="preserve">[9.2] </w:t>
      </w:r>
      <w:r w:rsidR="008E6762">
        <w:rPr>
          <w:rFonts w:asciiTheme="majorBidi" w:hAnsiTheme="majorBidi" w:cstheme="majorBidi"/>
        </w:rPr>
        <w:t>K</w:t>
      </w:r>
      <w:r w:rsidR="0047118F">
        <w:rPr>
          <w:rFonts w:asciiTheme="majorBidi" w:hAnsiTheme="majorBidi" w:cstheme="majorBidi"/>
        </w:rPr>
        <w:t>onkrētais ceļš, tāpat kā visa zemes īpašuma teritorija, kas pieder un ir tikusi nodota pārvaldīšanā atbildētāj</w:t>
      </w:r>
      <w:r w:rsidR="00C601B4">
        <w:rPr>
          <w:rFonts w:asciiTheme="majorBidi" w:hAnsiTheme="majorBidi" w:cstheme="majorBidi"/>
        </w:rPr>
        <w:t>ai</w:t>
      </w:r>
      <w:r w:rsidR="0047118F">
        <w:rPr>
          <w:rFonts w:asciiTheme="majorBidi" w:hAnsiTheme="majorBidi" w:cstheme="majorBidi"/>
        </w:rPr>
        <w:t>, ņemot vērā š</w:t>
      </w:r>
      <w:r w:rsidR="003D017B">
        <w:rPr>
          <w:rFonts w:asciiTheme="majorBidi" w:hAnsiTheme="majorBidi" w:cstheme="majorBidi"/>
        </w:rPr>
        <w:t>ī</w:t>
      </w:r>
      <w:r w:rsidR="0047118F">
        <w:rPr>
          <w:rFonts w:asciiTheme="majorBidi" w:hAnsiTheme="majorBidi" w:cstheme="majorBidi"/>
        </w:rPr>
        <w:t xml:space="preserve"> īpašuma izveidošanas un uzturēšanas mērķi, ir tikusi norobežota no publiska lietojuma</w:t>
      </w:r>
      <w:r w:rsidR="000E4608">
        <w:rPr>
          <w:rFonts w:asciiTheme="majorBidi" w:hAnsiTheme="majorBidi" w:cstheme="majorBidi"/>
        </w:rPr>
        <w:t xml:space="preserve">. </w:t>
      </w:r>
      <w:proofErr w:type="gramStart"/>
      <w:r>
        <w:rPr>
          <w:rFonts w:asciiTheme="majorBidi" w:hAnsiTheme="majorBidi" w:cstheme="majorBidi"/>
        </w:rPr>
        <w:t xml:space="preserve">Šādos apstākļos, pretēji pārbaudāmajā spriedumā norādītajam, </w:t>
      </w:r>
      <w:r w:rsidR="008E6762">
        <w:rPr>
          <w:rFonts w:asciiTheme="majorBidi" w:hAnsiTheme="majorBidi" w:cstheme="majorBidi"/>
        </w:rPr>
        <w:t xml:space="preserve">uz tā īpašnieku </w:t>
      </w:r>
      <w:r w:rsidR="00C601B4">
        <w:rPr>
          <w:rFonts w:asciiTheme="majorBidi" w:hAnsiTheme="majorBidi" w:cstheme="majorBidi"/>
        </w:rPr>
        <w:t>attiecināt</w:t>
      </w:r>
      <w:r w:rsidR="008E6762">
        <w:rPr>
          <w:rFonts w:asciiTheme="majorBidi" w:hAnsiTheme="majorBidi" w:cstheme="majorBidi"/>
        </w:rPr>
        <w:t xml:space="preserve"> ceļu</w:t>
      </w:r>
      <w:proofErr w:type="gramEnd"/>
      <w:r w:rsidR="008E6762">
        <w:rPr>
          <w:rFonts w:asciiTheme="majorBidi" w:hAnsiTheme="majorBidi" w:cstheme="majorBidi"/>
        </w:rPr>
        <w:t xml:space="preserve"> satiksmi regulējoš</w:t>
      </w:r>
      <w:r w:rsidR="00C601B4">
        <w:rPr>
          <w:rFonts w:asciiTheme="majorBidi" w:hAnsiTheme="majorBidi" w:cstheme="majorBidi"/>
        </w:rPr>
        <w:t>ā</w:t>
      </w:r>
      <w:r w:rsidR="008E6762">
        <w:rPr>
          <w:rFonts w:asciiTheme="majorBidi" w:hAnsiTheme="majorBidi" w:cstheme="majorBidi"/>
        </w:rPr>
        <w:t>s tiesību normas</w:t>
      </w:r>
      <w:r w:rsidR="00C601B4">
        <w:rPr>
          <w:rFonts w:asciiTheme="majorBidi" w:hAnsiTheme="majorBidi" w:cstheme="majorBidi"/>
        </w:rPr>
        <w:t xml:space="preserve"> nav pamata. </w:t>
      </w:r>
    </w:p>
    <w:p w14:paraId="395A8696" w14:textId="77777777" w:rsidR="000E4608" w:rsidRDefault="000E4608" w:rsidP="00922310">
      <w:pPr>
        <w:spacing w:after="0" w:line="276" w:lineRule="auto"/>
        <w:ind w:firstLine="567"/>
        <w:jc w:val="both"/>
        <w:rPr>
          <w:rFonts w:asciiTheme="majorBidi" w:hAnsiTheme="majorBidi" w:cstheme="majorBidi"/>
        </w:rPr>
      </w:pPr>
    </w:p>
    <w:p w14:paraId="642DE01C" w14:textId="2441ED50" w:rsidR="000E4608" w:rsidRDefault="000E4608" w:rsidP="000E4608">
      <w:pPr>
        <w:spacing w:after="0" w:line="276" w:lineRule="auto"/>
        <w:ind w:firstLine="567"/>
        <w:jc w:val="both"/>
        <w:rPr>
          <w:rFonts w:asciiTheme="majorBidi" w:hAnsiTheme="majorBidi" w:cstheme="majorBidi"/>
        </w:rPr>
      </w:pPr>
      <w:r>
        <w:rPr>
          <w:rFonts w:asciiTheme="majorBidi" w:hAnsiTheme="majorBidi" w:cstheme="majorBidi"/>
        </w:rPr>
        <w:t>[</w:t>
      </w:r>
      <w:r w:rsidR="00E95A08">
        <w:rPr>
          <w:rFonts w:asciiTheme="majorBidi" w:hAnsiTheme="majorBidi" w:cstheme="majorBidi"/>
        </w:rPr>
        <w:t>10</w:t>
      </w:r>
      <w:r>
        <w:rPr>
          <w:rFonts w:asciiTheme="majorBidi" w:hAnsiTheme="majorBidi" w:cstheme="majorBidi"/>
        </w:rPr>
        <w:t xml:space="preserve">] Nav strīda par to, ka ceļu </w:t>
      </w:r>
      <w:r w:rsidR="00CB3125">
        <w:rPr>
          <w:rFonts w:asciiTheme="majorBidi" w:hAnsiTheme="majorBidi" w:cstheme="majorBidi"/>
        </w:rPr>
        <w:t>[..]</w:t>
      </w:r>
      <w:r>
        <w:rPr>
          <w:rFonts w:asciiTheme="majorBidi" w:hAnsiTheme="majorBidi" w:cstheme="majorBidi"/>
        </w:rPr>
        <w:t xml:space="preserve"> visā tā platumā aizžogojošā barjera, kurā ietriecās un nāvējošas traumas guva </w:t>
      </w:r>
      <w:r w:rsidR="00CB3125">
        <w:rPr>
          <w:rFonts w:asciiTheme="majorBidi" w:hAnsiTheme="majorBidi" w:cstheme="majorBidi"/>
        </w:rPr>
        <w:t>[pers. B]</w:t>
      </w:r>
      <w:r>
        <w:rPr>
          <w:rFonts w:asciiTheme="majorBidi" w:hAnsiTheme="majorBidi" w:cstheme="majorBidi"/>
        </w:rPr>
        <w:t>, bija ierīkota bez normatīvos paredzētā saskaņojuma saņemšanas no AS Latvijas Valsts ceļi. Tomēr minētais apstāklis</w:t>
      </w:r>
      <w:r w:rsidR="00431DEE">
        <w:rPr>
          <w:rFonts w:asciiTheme="majorBidi" w:hAnsiTheme="majorBidi" w:cstheme="majorBidi"/>
        </w:rPr>
        <w:t xml:space="preserve"> Senāta ieskatā </w:t>
      </w:r>
      <w:r>
        <w:rPr>
          <w:rFonts w:asciiTheme="majorBidi" w:hAnsiTheme="majorBidi" w:cstheme="majorBidi"/>
        </w:rPr>
        <w:t>nav pietiekams secinājuma</w:t>
      </w:r>
      <w:r w:rsidR="00431DEE">
        <w:rPr>
          <w:rFonts w:asciiTheme="majorBidi" w:hAnsiTheme="majorBidi" w:cstheme="majorBidi"/>
        </w:rPr>
        <w:t>m</w:t>
      </w:r>
      <w:r>
        <w:rPr>
          <w:rFonts w:asciiTheme="majorBidi" w:hAnsiTheme="majorBidi" w:cstheme="majorBidi"/>
        </w:rPr>
        <w:t xml:space="preserve">, ka </w:t>
      </w:r>
      <w:r w:rsidR="00431DEE">
        <w:rPr>
          <w:rFonts w:asciiTheme="majorBidi" w:hAnsiTheme="majorBidi" w:cstheme="majorBidi"/>
        </w:rPr>
        <w:t xml:space="preserve">saskaņojuma neesība ir tiešā cēloniskā </w:t>
      </w:r>
      <w:r>
        <w:rPr>
          <w:rFonts w:asciiTheme="majorBidi" w:hAnsiTheme="majorBidi" w:cstheme="majorBidi"/>
        </w:rPr>
        <w:t xml:space="preserve">sakarā ar prasītājam nodarīto morālo kaitējumu, ko izraisījusi dēla nāve. </w:t>
      </w:r>
    </w:p>
    <w:p w14:paraId="2161699F" w14:textId="1B299C51" w:rsidR="000E4608" w:rsidRDefault="008E6762" w:rsidP="000E4608">
      <w:pPr>
        <w:spacing w:after="0" w:line="276" w:lineRule="auto"/>
        <w:ind w:firstLine="567"/>
        <w:jc w:val="both"/>
        <w:rPr>
          <w:rFonts w:asciiTheme="majorBidi" w:hAnsiTheme="majorBidi" w:cstheme="majorBidi"/>
        </w:rPr>
      </w:pPr>
      <w:r>
        <w:rPr>
          <w:rFonts w:asciiTheme="majorBidi" w:hAnsiTheme="majorBidi" w:cstheme="majorBidi"/>
        </w:rPr>
        <w:t xml:space="preserve">Kā </w:t>
      </w:r>
      <w:r w:rsidR="00431DEE">
        <w:rPr>
          <w:rFonts w:asciiTheme="majorBidi" w:hAnsiTheme="majorBidi" w:cstheme="majorBidi"/>
        </w:rPr>
        <w:t xml:space="preserve">to jau </w:t>
      </w:r>
      <w:r>
        <w:rPr>
          <w:rFonts w:asciiTheme="majorBidi" w:hAnsiTheme="majorBidi" w:cstheme="majorBidi"/>
        </w:rPr>
        <w:t>iepriekš norādījis Senāts, vērtējot darbību</w:t>
      </w:r>
      <w:proofErr w:type="gramStart"/>
      <w:r>
        <w:rPr>
          <w:rFonts w:asciiTheme="majorBidi" w:hAnsiTheme="majorBidi" w:cstheme="majorBidi"/>
        </w:rPr>
        <w:t xml:space="preserve"> izolēti no citiem konkrētā gadījuma faktiskajiem apstākļiem, nav iespējams izdarīt pareizus secinājumus par īstenoto darbību dabu</w:t>
      </w:r>
      <w:proofErr w:type="gramEnd"/>
      <w:r>
        <w:rPr>
          <w:rFonts w:asciiTheme="majorBidi" w:hAnsiTheme="majorBidi" w:cstheme="majorBidi"/>
        </w:rPr>
        <w:t>. Neatļaut</w:t>
      </w:r>
      <w:r w:rsidR="00B55275">
        <w:rPr>
          <w:rFonts w:asciiTheme="majorBidi" w:hAnsiTheme="majorBidi" w:cstheme="majorBidi"/>
        </w:rPr>
        <w:t xml:space="preserve">ā darbība ir jāsaista ne tikai ar darbību pašu par sevi, bet arī ar tās mērķi, darītāja motīviem u.c. konkrētā gadījuma apstākļiem, jo tas var būtiski ietekmēt priekšstatu par darbību patieso dabu </w:t>
      </w:r>
      <w:proofErr w:type="gramStart"/>
      <w:r w:rsidR="00B55275">
        <w:rPr>
          <w:rFonts w:asciiTheme="majorBidi" w:hAnsiTheme="majorBidi" w:cstheme="majorBidi"/>
        </w:rPr>
        <w:t>(</w:t>
      </w:r>
      <w:proofErr w:type="gramEnd"/>
      <w:r w:rsidR="00B55275" w:rsidRPr="00B55275">
        <w:rPr>
          <w:rFonts w:asciiTheme="majorBidi" w:hAnsiTheme="majorBidi" w:cstheme="majorBidi"/>
          <w:i/>
          <w:iCs/>
        </w:rPr>
        <w:t>Senāta 2018.</w:t>
      </w:r>
      <w:r w:rsidR="00CB3125">
        <w:rPr>
          <w:rFonts w:asciiTheme="majorBidi" w:hAnsiTheme="majorBidi" w:cstheme="majorBidi"/>
          <w:i/>
          <w:iCs/>
        </w:rPr>
        <w:t> </w:t>
      </w:r>
      <w:r w:rsidR="00B55275" w:rsidRPr="00B55275">
        <w:rPr>
          <w:rFonts w:asciiTheme="majorBidi" w:hAnsiTheme="majorBidi" w:cstheme="majorBidi"/>
          <w:i/>
          <w:iCs/>
        </w:rPr>
        <w:t>gada 27.</w:t>
      </w:r>
      <w:r w:rsidR="00CB3125">
        <w:rPr>
          <w:rFonts w:asciiTheme="majorBidi" w:hAnsiTheme="majorBidi" w:cstheme="majorBidi"/>
          <w:i/>
          <w:iCs/>
        </w:rPr>
        <w:t> </w:t>
      </w:r>
      <w:r w:rsidR="00B55275" w:rsidRPr="00B55275">
        <w:rPr>
          <w:rFonts w:asciiTheme="majorBidi" w:hAnsiTheme="majorBidi" w:cstheme="majorBidi"/>
          <w:i/>
          <w:iCs/>
        </w:rPr>
        <w:t>jūnija sprieduma lietā Nr.</w:t>
      </w:r>
      <w:r w:rsidR="00453870">
        <w:rPr>
          <w:rFonts w:asciiTheme="majorBidi" w:hAnsiTheme="majorBidi" w:cstheme="majorBidi"/>
          <w:i/>
          <w:iCs/>
        </w:rPr>
        <w:t> </w:t>
      </w:r>
      <w:r w:rsidR="00B55275" w:rsidRPr="00B55275">
        <w:rPr>
          <w:rFonts w:asciiTheme="majorBidi" w:hAnsiTheme="majorBidi" w:cstheme="majorBidi"/>
          <w:i/>
          <w:iCs/>
        </w:rPr>
        <w:t>SKC-159/2018, ECLI:LV:AT:2018:0627.C29537914.1.S, 8.1.</w:t>
      </w:r>
      <w:r w:rsidR="00453870">
        <w:rPr>
          <w:rFonts w:asciiTheme="majorBidi" w:hAnsiTheme="majorBidi" w:cstheme="majorBidi"/>
          <w:i/>
          <w:iCs/>
        </w:rPr>
        <w:t> </w:t>
      </w:r>
      <w:r w:rsidR="00B55275" w:rsidRPr="00B55275">
        <w:rPr>
          <w:rFonts w:asciiTheme="majorBidi" w:hAnsiTheme="majorBidi" w:cstheme="majorBidi"/>
          <w:i/>
          <w:iCs/>
        </w:rPr>
        <w:t>punkts</w:t>
      </w:r>
      <w:r w:rsidR="00B55275">
        <w:rPr>
          <w:rFonts w:asciiTheme="majorBidi" w:hAnsiTheme="majorBidi" w:cstheme="majorBidi"/>
        </w:rPr>
        <w:t>).</w:t>
      </w:r>
    </w:p>
    <w:p w14:paraId="07FCC50C" w14:textId="58108078" w:rsidR="00431DEE" w:rsidRPr="00082606" w:rsidRDefault="00AF5B7C" w:rsidP="006929AD">
      <w:pPr>
        <w:spacing w:after="0" w:line="276" w:lineRule="auto"/>
        <w:ind w:firstLine="567"/>
        <w:jc w:val="both"/>
        <w:rPr>
          <w:rFonts w:asciiTheme="majorBidi" w:hAnsiTheme="majorBidi" w:cstheme="majorBidi"/>
          <w:b/>
          <w:bCs/>
        </w:rPr>
      </w:pPr>
      <w:r>
        <w:rPr>
          <w:rFonts w:asciiTheme="majorBidi" w:hAnsiTheme="majorBidi" w:cstheme="majorBidi"/>
        </w:rPr>
        <w:t xml:space="preserve">Lai nonāktu pie </w:t>
      </w:r>
      <w:r w:rsidR="00DD51F4">
        <w:rPr>
          <w:rFonts w:asciiTheme="majorBidi" w:hAnsiTheme="majorBidi" w:cstheme="majorBidi"/>
        </w:rPr>
        <w:t xml:space="preserve">pamatota </w:t>
      </w:r>
      <w:r>
        <w:rPr>
          <w:rFonts w:asciiTheme="majorBidi" w:hAnsiTheme="majorBidi" w:cstheme="majorBidi"/>
        </w:rPr>
        <w:t xml:space="preserve">atzinuma par notikušā negadījuma cēloni, tiesai, vērtējot pierādījumus, jānonāk pie secinājuma, ka bez </w:t>
      </w:r>
      <w:r w:rsidR="008308AD">
        <w:rPr>
          <w:rFonts w:asciiTheme="majorBidi" w:hAnsiTheme="majorBidi" w:cstheme="majorBidi"/>
        </w:rPr>
        <w:t>konkrē</w:t>
      </w:r>
      <w:r>
        <w:rPr>
          <w:rFonts w:asciiTheme="majorBidi" w:hAnsiTheme="majorBidi" w:cstheme="majorBidi"/>
        </w:rPr>
        <w:t xml:space="preserve">tā cēloņa </w:t>
      </w:r>
      <w:r w:rsidR="008308AD">
        <w:rPr>
          <w:rFonts w:asciiTheme="majorBidi" w:hAnsiTheme="majorBidi" w:cstheme="majorBidi"/>
        </w:rPr>
        <w:t xml:space="preserve">(prettiesiskas darbības vai bezdarbības) </w:t>
      </w:r>
      <w:r>
        <w:rPr>
          <w:rFonts w:asciiTheme="majorBidi" w:hAnsiTheme="majorBidi" w:cstheme="majorBidi"/>
        </w:rPr>
        <w:t>negadījums nebūtu noticis.</w:t>
      </w:r>
      <w:r w:rsidR="00082606">
        <w:rPr>
          <w:rFonts w:asciiTheme="majorBidi" w:hAnsiTheme="majorBidi" w:cstheme="majorBidi"/>
        </w:rPr>
        <w:t xml:space="preserve"> </w:t>
      </w:r>
    </w:p>
    <w:p w14:paraId="65C06471" w14:textId="75FDE0CA" w:rsidR="00805B9C" w:rsidRDefault="00AF5B7C" w:rsidP="007F4EF4">
      <w:pPr>
        <w:spacing w:after="0" w:line="276" w:lineRule="auto"/>
        <w:ind w:firstLine="567"/>
        <w:jc w:val="both"/>
        <w:rPr>
          <w:rFonts w:asciiTheme="majorBidi" w:hAnsiTheme="majorBidi" w:cstheme="majorBidi"/>
        </w:rPr>
      </w:pPr>
      <w:r>
        <w:rPr>
          <w:rFonts w:asciiTheme="majorBidi" w:hAnsiTheme="majorBidi" w:cstheme="majorBidi"/>
        </w:rPr>
        <w:t>[</w:t>
      </w:r>
      <w:r w:rsidR="00E95A08">
        <w:rPr>
          <w:rFonts w:asciiTheme="majorBidi" w:hAnsiTheme="majorBidi" w:cstheme="majorBidi"/>
        </w:rPr>
        <w:t>10</w:t>
      </w:r>
      <w:r>
        <w:rPr>
          <w:rFonts w:asciiTheme="majorBidi" w:hAnsiTheme="majorBidi" w:cstheme="majorBidi"/>
        </w:rPr>
        <w:t>.1] Tiesa nav apsvērusi, vai attiecīgās barjeras saskaņošana normatīvos noteikt</w:t>
      </w:r>
      <w:r w:rsidR="008308AD">
        <w:rPr>
          <w:rFonts w:asciiTheme="majorBidi" w:hAnsiTheme="majorBidi" w:cstheme="majorBidi"/>
        </w:rPr>
        <w:t>aj</w:t>
      </w:r>
      <w:r>
        <w:rPr>
          <w:rFonts w:asciiTheme="majorBidi" w:hAnsiTheme="majorBidi" w:cstheme="majorBidi"/>
        </w:rPr>
        <w:t xml:space="preserve">ā kārtībā nelaimes gadījumu būtu novērsusi. </w:t>
      </w:r>
      <w:r w:rsidR="008308AD">
        <w:rPr>
          <w:rFonts w:asciiTheme="majorBidi" w:hAnsiTheme="majorBidi" w:cstheme="majorBidi"/>
        </w:rPr>
        <w:t xml:space="preserve">Šajā sakarā tiesai bija jāvērtē nevis tas, kāda barjera </w:t>
      </w:r>
      <w:r w:rsidR="00431DEE">
        <w:rPr>
          <w:rFonts w:asciiTheme="majorBidi" w:hAnsiTheme="majorBidi" w:cstheme="majorBidi"/>
        </w:rPr>
        <w:t xml:space="preserve">negadījuma vietā </w:t>
      </w:r>
      <w:r w:rsidR="008308AD">
        <w:rPr>
          <w:rFonts w:asciiTheme="majorBidi" w:hAnsiTheme="majorBidi" w:cstheme="majorBidi"/>
        </w:rPr>
        <w:t xml:space="preserve">ir izvietota šobrīd, bet vai normatīvajam regulējumam atbilstošas barjeras atrašanās negadījuma vietā </w:t>
      </w:r>
      <w:r w:rsidR="00431DEE">
        <w:rPr>
          <w:rFonts w:asciiTheme="majorBidi" w:hAnsiTheme="majorBidi" w:cstheme="majorBidi"/>
        </w:rPr>
        <w:t xml:space="preserve">varēja novērst </w:t>
      </w:r>
      <w:r w:rsidR="008308AD">
        <w:rPr>
          <w:rFonts w:asciiTheme="majorBidi" w:hAnsiTheme="majorBidi" w:cstheme="majorBidi"/>
        </w:rPr>
        <w:t xml:space="preserve">sadursmi. Šāds vērtējums pārbaudāmajā spriedumā nav atrodams. </w:t>
      </w:r>
      <w:r w:rsidR="007F4EF4">
        <w:rPr>
          <w:rFonts w:asciiTheme="majorBidi" w:hAnsiTheme="majorBidi" w:cstheme="majorBidi"/>
        </w:rPr>
        <w:t xml:space="preserve">Lietas materiāli apliecina, ka gan pirms, gan pēc negadījuma uz </w:t>
      </w:r>
      <w:r w:rsidR="000A46C8" w:rsidRPr="002E06C4">
        <w:rPr>
          <w:rFonts w:asciiTheme="majorBidi" w:hAnsiTheme="majorBidi" w:cstheme="majorBidi"/>
        </w:rPr>
        <w:t xml:space="preserve">komersanta ceļa </w:t>
      </w:r>
      <w:r w:rsidR="00356B8C">
        <w:rPr>
          <w:rFonts w:asciiTheme="majorBidi" w:hAnsiTheme="majorBidi" w:cstheme="majorBidi"/>
        </w:rPr>
        <w:t>[..]</w:t>
      </w:r>
      <w:r w:rsidR="000A46C8" w:rsidRPr="002E06C4">
        <w:rPr>
          <w:rFonts w:asciiTheme="majorBidi" w:hAnsiTheme="majorBidi" w:cstheme="majorBidi"/>
        </w:rPr>
        <w:t xml:space="preserve"> izvietot</w:t>
      </w:r>
      <w:r w:rsidR="000A46C8">
        <w:rPr>
          <w:rFonts w:asciiTheme="majorBidi" w:hAnsiTheme="majorBidi" w:cstheme="majorBidi"/>
        </w:rPr>
        <w:t>ā</w:t>
      </w:r>
      <w:r w:rsidR="000A46C8" w:rsidRPr="002E06C4">
        <w:rPr>
          <w:rFonts w:asciiTheme="majorBidi" w:hAnsiTheme="majorBidi" w:cstheme="majorBidi"/>
        </w:rPr>
        <w:t xml:space="preserve"> barjera </w:t>
      </w:r>
      <w:r w:rsidR="000A46C8">
        <w:rPr>
          <w:rFonts w:asciiTheme="majorBidi" w:hAnsiTheme="majorBidi" w:cstheme="majorBidi"/>
        </w:rPr>
        <w:t>bija aprīkota ar</w:t>
      </w:r>
      <w:r w:rsidR="000A46C8" w:rsidRPr="002E06C4">
        <w:rPr>
          <w:rFonts w:asciiTheme="majorBidi" w:hAnsiTheme="majorBidi" w:cstheme="majorBidi"/>
        </w:rPr>
        <w:t xml:space="preserve"> Ministru kabineta 2015. gada 2. jūnija noteikumos Nr. 279 „Ceļu satiksmes noteikumi” (turpmāk arī – Ceļu satiksmes noteikumi) </w:t>
      </w:r>
      <w:r w:rsidR="000A46C8">
        <w:rPr>
          <w:rFonts w:asciiTheme="majorBidi" w:hAnsiTheme="majorBidi" w:cstheme="majorBidi"/>
        </w:rPr>
        <w:t>reglamentētajiem</w:t>
      </w:r>
      <w:r w:rsidR="000A46C8" w:rsidRPr="002E06C4">
        <w:rPr>
          <w:rFonts w:asciiTheme="majorBidi" w:hAnsiTheme="majorBidi" w:cstheme="majorBidi"/>
        </w:rPr>
        <w:t xml:space="preserve"> 910. un 916. apzīmējumiem, aizlieguma 301. zīmi „Iebraukt aizliegts” un papildzīmi „Izņemot ar MPS atļaujām”</w:t>
      </w:r>
      <w:r w:rsidR="000A46C8">
        <w:rPr>
          <w:rFonts w:asciiTheme="majorBidi" w:hAnsiTheme="majorBidi" w:cstheme="majorBidi"/>
        </w:rPr>
        <w:t xml:space="preserve">, tomēr </w:t>
      </w:r>
      <w:r w:rsidR="00805B9C">
        <w:rPr>
          <w:rFonts w:asciiTheme="majorBidi" w:hAnsiTheme="majorBidi" w:cstheme="majorBidi"/>
        </w:rPr>
        <w:t xml:space="preserve">tiesa nav piešķīrusi nozīmi apstāklim, ka </w:t>
      </w:r>
      <w:r w:rsidR="000A46C8">
        <w:rPr>
          <w:rFonts w:asciiTheme="majorBidi" w:hAnsiTheme="majorBidi" w:cstheme="majorBidi"/>
        </w:rPr>
        <w:t xml:space="preserve">minētais regulējums neparedz atstarojošu elementu izvietošanu </w:t>
      </w:r>
      <w:r w:rsidR="00805B9C">
        <w:rPr>
          <w:rFonts w:asciiTheme="majorBidi" w:hAnsiTheme="majorBidi" w:cstheme="majorBidi"/>
        </w:rPr>
        <w:t>uz</w:t>
      </w:r>
      <w:r w:rsidR="000A46C8">
        <w:rPr>
          <w:rFonts w:asciiTheme="majorBidi" w:hAnsiTheme="majorBidi" w:cstheme="majorBidi"/>
        </w:rPr>
        <w:t xml:space="preserve"> abām </w:t>
      </w:r>
      <w:r w:rsidR="00805B9C">
        <w:rPr>
          <w:rFonts w:asciiTheme="majorBidi" w:hAnsiTheme="majorBidi" w:cstheme="majorBidi"/>
        </w:rPr>
        <w:t>ceļa</w:t>
      </w:r>
      <w:r w:rsidR="000A46C8">
        <w:rPr>
          <w:rFonts w:asciiTheme="majorBidi" w:hAnsiTheme="majorBidi" w:cstheme="majorBidi"/>
        </w:rPr>
        <w:t xml:space="preserve"> pusēm</w:t>
      </w:r>
      <w:r w:rsidR="000A46C8" w:rsidRPr="002E06C4">
        <w:rPr>
          <w:rFonts w:asciiTheme="majorBidi" w:hAnsiTheme="majorBidi" w:cstheme="majorBidi"/>
        </w:rPr>
        <w:t xml:space="preserve">. </w:t>
      </w:r>
      <w:r w:rsidR="000A46C8">
        <w:rPr>
          <w:rFonts w:asciiTheme="majorBidi" w:hAnsiTheme="majorBidi" w:cstheme="majorBidi"/>
        </w:rPr>
        <w:t>Šādos apstākļos</w:t>
      </w:r>
      <w:r w:rsidR="008308AD">
        <w:rPr>
          <w:rFonts w:asciiTheme="majorBidi" w:hAnsiTheme="majorBidi" w:cstheme="majorBidi"/>
        </w:rPr>
        <w:t xml:space="preserve"> </w:t>
      </w:r>
      <w:r w:rsidR="00805B9C">
        <w:rPr>
          <w:rFonts w:asciiTheme="majorBidi" w:hAnsiTheme="majorBidi" w:cstheme="majorBidi"/>
        </w:rPr>
        <w:t>secinājums, ka barjeras saskaņojums būtu novērsis sadursmi, uzskatāms par priekšlaicīgu.</w:t>
      </w:r>
    </w:p>
    <w:p w14:paraId="0911EEF3" w14:textId="311EAC62" w:rsidR="008308AD" w:rsidRDefault="00600285" w:rsidP="00805B9C">
      <w:pPr>
        <w:spacing w:after="0" w:line="276" w:lineRule="auto"/>
        <w:ind w:firstLine="567"/>
        <w:jc w:val="both"/>
        <w:rPr>
          <w:rFonts w:asciiTheme="majorBidi" w:hAnsiTheme="majorBidi" w:cstheme="majorBidi"/>
          <w:szCs w:val="24"/>
        </w:rPr>
      </w:pPr>
      <w:r>
        <w:rPr>
          <w:rFonts w:asciiTheme="majorBidi" w:hAnsiTheme="majorBidi" w:cstheme="majorBidi"/>
        </w:rPr>
        <w:t>[</w:t>
      </w:r>
      <w:r w:rsidR="00E95A08">
        <w:rPr>
          <w:rFonts w:asciiTheme="majorBidi" w:hAnsiTheme="majorBidi" w:cstheme="majorBidi"/>
        </w:rPr>
        <w:t>10</w:t>
      </w:r>
      <w:r w:rsidR="008308AD">
        <w:rPr>
          <w:rFonts w:asciiTheme="majorBidi" w:hAnsiTheme="majorBidi" w:cstheme="majorBidi"/>
        </w:rPr>
        <w:t xml:space="preserve">.2] </w:t>
      </w:r>
      <w:r w:rsidR="008308AD">
        <w:rPr>
          <w:rFonts w:asciiTheme="majorBidi" w:hAnsiTheme="majorBidi" w:cstheme="majorBidi"/>
          <w:szCs w:val="24"/>
        </w:rPr>
        <w:t xml:space="preserve">Vienlaikus </w:t>
      </w:r>
      <w:r w:rsidR="00000419">
        <w:rPr>
          <w:rFonts w:asciiTheme="majorBidi" w:hAnsiTheme="majorBidi" w:cstheme="majorBidi"/>
          <w:szCs w:val="24"/>
        </w:rPr>
        <w:t xml:space="preserve">Senāta ieskatā pretrunīgi un nepareizi pēc būtības ir arī </w:t>
      </w:r>
      <w:r w:rsidR="00CB3125">
        <w:rPr>
          <w:rFonts w:asciiTheme="majorBidi" w:hAnsiTheme="majorBidi" w:cstheme="majorBidi"/>
          <w:szCs w:val="24"/>
        </w:rPr>
        <w:t xml:space="preserve">[..] </w:t>
      </w:r>
      <w:r w:rsidR="008308AD">
        <w:rPr>
          <w:rFonts w:asciiTheme="majorBidi" w:hAnsiTheme="majorBidi" w:cstheme="majorBidi"/>
          <w:szCs w:val="24"/>
        </w:rPr>
        <w:t xml:space="preserve">apgabaltiesas secinājumi par cietušā </w:t>
      </w:r>
      <w:r w:rsidR="00CB3125">
        <w:rPr>
          <w:rFonts w:asciiTheme="majorBidi" w:hAnsiTheme="majorBidi" w:cstheme="majorBidi"/>
          <w:szCs w:val="24"/>
        </w:rPr>
        <w:t>[pers. B]</w:t>
      </w:r>
      <w:r w:rsidR="008308AD">
        <w:rPr>
          <w:rFonts w:asciiTheme="majorBidi" w:hAnsiTheme="majorBidi" w:cstheme="majorBidi"/>
          <w:szCs w:val="24"/>
        </w:rPr>
        <w:t xml:space="preserve"> rīcības vērtējumu</w:t>
      </w:r>
      <w:r w:rsidR="00000419">
        <w:rPr>
          <w:rFonts w:asciiTheme="majorBidi" w:hAnsiTheme="majorBidi" w:cstheme="majorBidi"/>
          <w:szCs w:val="24"/>
        </w:rPr>
        <w:t>.</w:t>
      </w:r>
      <w:r w:rsidR="008308AD">
        <w:rPr>
          <w:rFonts w:asciiTheme="majorBidi" w:hAnsiTheme="majorBidi" w:cstheme="majorBidi"/>
          <w:szCs w:val="24"/>
        </w:rPr>
        <w:t xml:space="preserve"> </w:t>
      </w:r>
    </w:p>
    <w:p w14:paraId="10088CB7" w14:textId="0E36FF45" w:rsidR="008308AD" w:rsidRDefault="008308AD" w:rsidP="008308AD">
      <w:pPr>
        <w:spacing w:after="0" w:line="276" w:lineRule="auto"/>
        <w:ind w:firstLine="567"/>
        <w:jc w:val="both"/>
        <w:rPr>
          <w:rFonts w:asciiTheme="majorBidi" w:hAnsiTheme="majorBidi" w:cstheme="majorBidi"/>
          <w:szCs w:val="24"/>
        </w:rPr>
      </w:pPr>
      <w:r>
        <w:rPr>
          <w:rFonts w:asciiTheme="majorBidi" w:hAnsiTheme="majorBidi" w:cstheme="majorBidi"/>
          <w:szCs w:val="24"/>
        </w:rPr>
        <w:t xml:space="preserve">Tiesa, vērtējot lietā apkopotos pierādījumus, konstatējusi cietušā prettiesisku rīcību (viņam kā transportlīdzekļa </w:t>
      </w:r>
      <w:r w:rsidR="00BC5662">
        <w:rPr>
          <w:rFonts w:asciiTheme="majorBidi" w:hAnsiTheme="majorBidi" w:cstheme="majorBidi"/>
          <w:szCs w:val="24"/>
        </w:rPr>
        <w:t xml:space="preserve">(kvadricikla) </w:t>
      </w:r>
      <w:r>
        <w:rPr>
          <w:rFonts w:asciiTheme="majorBidi" w:hAnsiTheme="majorBidi" w:cstheme="majorBidi"/>
          <w:szCs w:val="24"/>
        </w:rPr>
        <w:t xml:space="preserve">tiesīgajam lietotājam nebija izsniegta atļauja </w:t>
      </w:r>
      <w:r>
        <w:rPr>
          <w:rFonts w:asciiTheme="majorBidi" w:hAnsiTheme="majorBidi" w:cstheme="majorBidi"/>
          <w:szCs w:val="24"/>
        </w:rPr>
        <w:lastRenderedPageBreak/>
        <w:t xml:space="preserve">pārvietoties Meža pētniecības stacijas teritorijā pa ceļiem un dabiskajām brauktuvēm), vienlaikus secinot, ka negadījumā cietušās personas rīcības vērtējumam nav izšķirošas nozīmes.  </w:t>
      </w:r>
    </w:p>
    <w:p w14:paraId="330AF0F1" w14:textId="12802901" w:rsidR="008308AD" w:rsidRDefault="008308AD" w:rsidP="008308AD">
      <w:pPr>
        <w:spacing w:after="0" w:line="276" w:lineRule="auto"/>
        <w:ind w:firstLine="567"/>
        <w:jc w:val="both"/>
        <w:rPr>
          <w:rFonts w:asciiTheme="majorBidi" w:hAnsiTheme="majorBidi" w:cstheme="majorBidi"/>
          <w:szCs w:val="24"/>
        </w:rPr>
      </w:pPr>
      <w:r>
        <w:rPr>
          <w:rFonts w:asciiTheme="majorBidi" w:hAnsiTheme="majorBidi" w:cstheme="majorBidi"/>
          <w:szCs w:val="24"/>
        </w:rPr>
        <w:t>Civillikuma 1635.</w:t>
      </w:r>
      <w:r w:rsidR="00CB3125">
        <w:rPr>
          <w:rFonts w:asciiTheme="majorBidi" w:hAnsiTheme="majorBidi" w:cstheme="majorBidi"/>
          <w:szCs w:val="24"/>
        </w:rPr>
        <w:t> </w:t>
      </w:r>
      <w:r>
        <w:rPr>
          <w:rFonts w:asciiTheme="majorBidi" w:hAnsiTheme="majorBidi" w:cstheme="majorBidi"/>
          <w:szCs w:val="24"/>
        </w:rPr>
        <w:t xml:space="preserve">panta pirmā daļa paredz cietušā tiesības prasīt apmierinājumu (atlīdzību) no aizskārēja par savu tiesību aizskāruma, ciktāl viņu par šo darbību var vainot. </w:t>
      </w:r>
    </w:p>
    <w:p w14:paraId="45CA2AB0" w14:textId="14D045D0" w:rsidR="008308AD" w:rsidRDefault="00C806F6" w:rsidP="008308AD">
      <w:pPr>
        <w:spacing w:after="0" w:line="276" w:lineRule="auto"/>
        <w:ind w:firstLine="567"/>
        <w:jc w:val="both"/>
        <w:rPr>
          <w:rFonts w:asciiTheme="majorBidi" w:hAnsiTheme="majorBidi" w:cstheme="majorBidi"/>
          <w:szCs w:val="24"/>
        </w:rPr>
      </w:pPr>
      <w:r>
        <w:rPr>
          <w:rFonts w:asciiTheme="majorBidi" w:hAnsiTheme="majorBidi" w:cstheme="majorBidi"/>
          <w:szCs w:val="24"/>
        </w:rPr>
        <w:t>Līdzīgi a</w:t>
      </w:r>
      <w:r w:rsidR="008308AD">
        <w:rPr>
          <w:rFonts w:asciiTheme="majorBidi" w:hAnsiTheme="majorBidi" w:cstheme="majorBidi"/>
          <w:szCs w:val="24"/>
        </w:rPr>
        <w:t>rī zaudējumu atlīdzības regulējums (Civillikuma 1776.</w:t>
      </w:r>
      <w:r w:rsidR="00CB3125">
        <w:rPr>
          <w:rFonts w:asciiTheme="majorBidi" w:hAnsiTheme="majorBidi" w:cstheme="majorBidi"/>
          <w:szCs w:val="24"/>
        </w:rPr>
        <w:t> </w:t>
      </w:r>
      <w:r w:rsidR="008308AD">
        <w:rPr>
          <w:rFonts w:asciiTheme="majorBidi" w:hAnsiTheme="majorBidi" w:cstheme="majorBidi"/>
          <w:szCs w:val="24"/>
        </w:rPr>
        <w:t>pants) pieļauj atbildētāja un prasītāja vainas dalījumu, nosakot, ka cietušajam zaudējumu novēršanai jāveic tādi pasākumi, kas attiecīgajos apstākļos ir saprātīgi, un aizskārējs var prasīt atlīdzināmo zaudējumu apmēra samazinājumu tādā apmērā, kādā cietušais, ievērojot pienācīgo rūpību, to varēja novērst.</w:t>
      </w:r>
    </w:p>
    <w:p w14:paraId="77D4734E" w14:textId="00C5FD7C" w:rsidR="008308AD" w:rsidRDefault="008308AD" w:rsidP="008308AD">
      <w:pPr>
        <w:spacing w:after="0" w:line="276" w:lineRule="auto"/>
        <w:ind w:firstLine="567"/>
        <w:jc w:val="both"/>
        <w:rPr>
          <w:rFonts w:asciiTheme="majorBidi" w:hAnsiTheme="majorBidi" w:cstheme="majorBidi"/>
          <w:szCs w:val="24"/>
        </w:rPr>
      </w:pPr>
      <w:r>
        <w:rPr>
          <w:rFonts w:asciiTheme="majorBidi" w:hAnsiTheme="majorBidi" w:cstheme="majorBidi"/>
          <w:szCs w:val="24"/>
        </w:rPr>
        <w:t xml:space="preserve">Ieteikums cietušajam pašam segt zaudējumus, kas viņam radušies, ciktāl pastāv iespēja, ka tos varētu būt izraisījusi darbība, notikums vai cits apstāklis, kas ir viņa paša ietekmes sfērā, iekļauts arī Eiropas deliktu tiesību principos </w:t>
      </w:r>
      <w:proofErr w:type="gramStart"/>
      <w:r>
        <w:rPr>
          <w:rFonts w:asciiTheme="majorBidi" w:hAnsiTheme="majorBidi" w:cstheme="majorBidi"/>
          <w:szCs w:val="24"/>
        </w:rPr>
        <w:t>(</w:t>
      </w:r>
      <w:proofErr w:type="gramEnd"/>
      <w:r>
        <w:rPr>
          <w:rFonts w:asciiTheme="majorBidi" w:hAnsiTheme="majorBidi" w:cstheme="majorBidi"/>
          <w:szCs w:val="24"/>
        </w:rPr>
        <w:t xml:space="preserve">sal. </w:t>
      </w:r>
      <w:r w:rsidRPr="00372BCE">
        <w:rPr>
          <w:rFonts w:asciiTheme="majorBidi" w:hAnsiTheme="majorBidi" w:cstheme="majorBidi"/>
          <w:i/>
          <w:iCs/>
          <w:szCs w:val="24"/>
        </w:rPr>
        <w:t xml:space="preserve">Eiropas deliktu tiesību principi. </w:t>
      </w:r>
      <w:proofErr w:type="spellStart"/>
      <w:r w:rsidRPr="00372BCE">
        <w:rPr>
          <w:rFonts w:asciiTheme="majorBidi" w:hAnsiTheme="majorBidi" w:cstheme="majorBidi"/>
          <w:i/>
          <w:iCs/>
          <w:szCs w:val="24"/>
        </w:rPr>
        <w:t>Principles</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of</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European</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Tort</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Law</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The</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European</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Group</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on</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Tort</w:t>
      </w:r>
      <w:proofErr w:type="spellEnd"/>
      <w:r w:rsidRPr="00372BCE">
        <w:rPr>
          <w:rFonts w:asciiTheme="majorBidi" w:hAnsiTheme="majorBidi" w:cstheme="majorBidi"/>
          <w:i/>
          <w:iCs/>
          <w:szCs w:val="24"/>
        </w:rPr>
        <w:t xml:space="preserve"> </w:t>
      </w:r>
      <w:proofErr w:type="spellStart"/>
      <w:r w:rsidRPr="00372BCE">
        <w:rPr>
          <w:rFonts w:asciiTheme="majorBidi" w:hAnsiTheme="majorBidi" w:cstheme="majorBidi"/>
          <w:i/>
          <w:iCs/>
          <w:szCs w:val="24"/>
        </w:rPr>
        <w:t>Law</w:t>
      </w:r>
      <w:proofErr w:type="spellEnd"/>
      <w:r w:rsidRPr="00372BCE">
        <w:rPr>
          <w:rFonts w:asciiTheme="majorBidi" w:hAnsiTheme="majorBidi" w:cstheme="majorBidi"/>
          <w:i/>
          <w:iCs/>
          <w:szCs w:val="24"/>
        </w:rPr>
        <w:t>, 2005. 3:106</w:t>
      </w:r>
      <w:r>
        <w:rPr>
          <w:rFonts w:asciiTheme="majorBidi" w:hAnsiTheme="majorBidi" w:cstheme="majorBidi"/>
          <w:szCs w:val="24"/>
        </w:rPr>
        <w:t>.)</w:t>
      </w:r>
    </w:p>
    <w:p w14:paraId="469A26A8" w14:textId="6DDED134" w:rsidR="00000419" w:rsidRDefault="00000419" w:rsidP="008308AD">
      <w:pPr>
        <w:spacing w:after="0" w:line="276" w:lineRule="auto"/>
        <w:ind w:firstLine="567"/>
        <w:jc w:val="both"/>
        <w:rPr>
          <w:rFonts w:asciiTheme="majorBidi" w:hAnsiTheme="majorBidi" w:cstheme="majorBidi"/>
          <w:szCs w:val="24"/>
        </w:rPr>
      </w:pPr>
      <w:r>
        <w:rPr>
          <w:rFonts w:asciiTheme="majorBidi" w:hAnsiTheme="majorBidi" w:cstheme="majorBidi"/>
          <w:szCs w:val="24"/>
        </w:rPr>
        <w:t>Minētais regulējums norāda, ka paša cietušā darbības vērtējuma</w:t>
      </w:r>
      <w:r w:rsidR="000B4A1D">
        <w:rPr>
          <w:rFonts w:asciiTheme="majorBidi" w:hAnsiTheme="majorBidi" w:cstheme="majorBidi"/>
          <w:szCs w:val="24"/>
        </w:rPr>
        <w:t>m</w:t>
      </w:r>
      <w:r>
        <w:rPr>
          <w:rFonts w:asciiTheme="majorBidi" w:hAnsiTheme="majorBidi" w:cstheme="majorBidi"/>
          <w:szCs w:val="24"/>
        </w:rPr>
        <w:t>, pretēji tiesas atz</w:t>
      </w:r>
      <w:r w:rsidR="000B4A1D">
        <w:rPr>
          <w:rFonts w:asciiTheme="majorBidi" w:hAnsiTheme="majorBidi" w:cstheme="majorBidi"/>
          <w:szCs w:val="24"/>
        </w:rPr>
        <w:t>ītaj</w:t>
      </w:r>
      <w:r>
        <w:rPr>
          <w:rFonts w:asciiTheme="majorBidi" w:hAnsiTheme="majorBidi" w:cstheme="majorBidi"/>
          <w:szCs w:val="24"/>
        </w:rPr>
        <w:t xml:space="preserve">am, ir būtiska nozīme. </w:t>
      </w:r>
    </w:p>
    <w:p w14:paraId="28181D2D" w14:textId="090453F2" w:rsidR="008308AD" w:rsidRDefault="00000419" w:rsidP="00922310">
      <w:pPr>
        <w:spacing w:after="0" w:line="276" w:lineRule="auto"/>
        <w:ind w:firstLine="567"/>
        <w:jc w:val="both"/>
        <w:rPr>
          <w:rFonts w:asciiTheme="majorBidi" w:hAnsiTheme="majorBidi" w:cstheme="majorBidi"/>
        </w:rPr>
      </w:pPr>
      <w:r>
        <w:rPr>
          <w:rFonts w:asciiTheme="majorBidi" w:hAnsiTheme="majorBidi" w:cstheme="majorBidi"/>
        </w:rPr>
        <w:t xml:space="preserve">Atzīstot, ka cietušais uz ceļa </w:t>
      </w:r>
      <w:r w:rsidR="00CB3125">
        <w:rPr>
          <w:rFonts w:asciiTheme="majorBidi" w:hAnsiTheme="majorBidi" w:cstheme="majorBidi"/>
        </w:rPr>
        <w:t>[..]</w:t>
      </w:r>
      <w:r>
        <w:rPr>
          <w:rFonts w:asciiTheme="majorBidi" w:hAnsiTheme="majorBidi" w:cstheme="majorBidi"/>
        </w:rPr>
        <w:t xml:space="preserve"> varēja uzbraukt pa dabiskām brauktuvēm (stigām vai bezceļiem), vispirms jāvērtē, vai šāda pārvietošanās pa meža teritoriju ar transportlīdzekli konkrētajā situācijā ir atzīstama par tiesisku, proti, tādu, ar ko bija jārēķinās ceļa īpašniekam. </w:t>
      </w:r>
      <w:r w:rsidR="00BC5662">
        <w:rPr>
          <w:rFonts w:asciiTheme="majorBidi" w:hAnsiTheme="majorBidi" w:cstheme="majorBidi"/>
        </w:rPr>
        <w:t xml:space="preserve">Ja cietušais uz ceļa </w:t>
      </w:r>
      <w:r w:rsidR="00CB3125">
        <w:rPr>
          <w:rFonts w:asciiTheme="majorBidi" w:hAnsiTheme="majorBidi" w:cstheme="majorBidi"/>
        </w:rPr>
        <w:t>[..]</w:t>
      </w:r>
      <w:r w:rsidR="00BC5662">
        <w:rPr>
          <w:rFonts w:asciiTheme="majorBidi" w:hAnsiTheme="majorBidi" w:cstheme="majorBidi"/>
        </w:rPr>
        <w:t xml:space="preserve"> nokļuvis prettiesiskā veidā (pārvietojoties ar transportlīdzekli teritorijā prettiesiski), ir pamats apsvērt, vai tieši šī darbība nav cēloniskā sakarā ar notikušo nelaimes gadījumu. </w:t>
      </w:r>
      <w:r>
        <w:rPr>
          <w:rFonts w:asciiTheme="majorBidi" w:hAnsiTheme="majorBidi" w:cstheme="majorBidi"/>
        </w:rPr>
        <w:t xml:space="preserve"> </w:t>
      </w:r>
    </w:p>
    <w:p w14:paraId="3096DD1A" w14:textId="01141B19" w:rsidR="00DD51F4" w:rsidRDefault="00DD51F4" w:rsidP="00922310">
      <w:pPr>
        <w:spacing w:after="0" w:line="276" w:lineRule="auto"/>
        <w:ind w:firstLine="567"/>
        <w:jc w:val="both"/>
        <w:rPr>
          <w:rFonts w:asciiTheme="majorBidi" w:hAnsiTheme="majorBidi" w:cstheme="majorBidi"/>
        </w:rPr>
      </w:pPr>
      <w:r>
        <w:rPr>
          <w:rFonts w:asciiTheme="majorBidi" w:hAnsiTheme="majorBidi" w:cstheme="majorBidi"/>
        </w:rPr>
        <w:t xml:space="preserve">[10.3] Izdarot secinājumus par notikušā negadījuma cēloni, tiesa ir atsaukusies </w:t>
      </w:r>
      <w:proofErr w:type="gramStart"/>
      <w:r>
        <w:rPr>
          <w:rFonts w:asciiTheme="majorBidi" w:hAnsiTheme="majorBidi" w:cstheme="majorBidi"/>
        </w:rPr>
        <w:t>uz lietas materiāliem pievienoto 2018.</w:t>
      </w:r>
      <w:r w:rsidR="00CB3125">
        <w:rPr>
          <w:rFonts w:asciiTheme="majorBidi" w:hAnsiTheme="majorBidi" w:cstheme="majorBidi"/>
        </w:rPr>
        <w:t> </w:t>
      </w:r>
      <w:r>
        <w:rPr>
          <w:rFonts w:asciiTheme="majorBidi" w:hAnsiTheme="majorBidi" w:cstheme="majorBidi"/>
        </w:rPr>
        <w:t>gada</w:t>
      </w:r>
      <w:proofErr w:type="gramEnd"/>
      <w:r>
        <w:rPr>
          <w:rFonts w:asciiTheme="majorBidi" w:hAnsiTheme="majorBidi" w:cstheme="majorBidi"/>
        </w:rPr>
        <w:t xml:space="preserve"> </w:t>
      </w:r>
      <w:r w:rsidR="00CB3125">
        <w:rPr>
          <w:rFonts w:asciiTheme="majorBidi" w:hAnsiTheme="majorBidi" w:cstheme="majorBidi"/>
        </w:rPr>
        <w:t>[..]</w:t>
      </w:r>
      <w:r>
        <w:rPr>
          <w:rFonts w:asciiTheme="majorBidi" w:hAnsiTheme="majorBidi" w:cstheme="majorBidi"/>
        </w:rPr>
        <w:t xml:space="preserve"> Eksperta atzinumu </w:t>
      </w:r>
      <w:r w:rsidR="00CB3125">
        <w:rPr>
          <w:rFonts w:asciiTheme="majorBidi" w:hAnsiTheme="majorBidi" w:cstheme="majorBidi"/>
        </w:rPr>
        <w:t>[..]</w:t>
      </w:r>
      <w:r>
        <w:rPr>
          <w:rFonts w:asciiTheme="majorBidi" w:hAnsiTheme="majorBidi" w:cstheme="majorBidi"/>
        </w:rPr>
        <w:t>, kurā secināts, ka notikušā negadījuma cēlonis bija barjeras atrašanās uz ceļa. Šajā sakarā Senāts, atsaucoties uz Civilprocesa likuma 97.</w:t>
      </w:r>
      <w:r w:rsidR="00CB3125">
        <w:rPr>
          <w:rFonts w:asciiTheme="majorBidi" w:hAnsiTheme="majorBidi" w:cstheme="majorBidi"/>
        </w:rPr>
        <w:t> </w:t>
      </w:r>
      <w:r>
        <w:rPr>
          <w:rFonts w:asciiTheme="majorBidi" w:hAnsiTheme="majorBidi" w:cstheme="majorBidi"/>
        </w:rPr>
        <w:t xml:space="preserve">panta otrās daļas noteikumiem, uzskata par iespējamu norādīt, ka eksperta secinājumi attiecas uz negadījuma tehnisko, nevis tiesisko vērtējumu. Nav šaubu, ka prasītāja dēla nāvi izraisīja </w:t>
      </w:r>
      <w:r w:rsidR="00D04CC1">
        <w:rPr>
          <w:rFonts w:asciiTheme="majorBidi" w:hAnsiTheme="majorBidi" w:cstheme="majorBidi"/>
        </w:rPr>
        <w:t xml:space="preserve">gūtās </w:t>
      </w:r>
      <w:r>
        <w:rPr>
          <w:rFonts w:asciiTheme="majorBidi" w:hAnsiTheme="majorBidi" w:cstheme="majorBidi"/>
        </w:rPr>
        <w:t xml:space="preserve">traumas, uztriecoties barjerai. </w:t>
      </w:r>
      <w:r w:rsidR="00D04CC1">
        <w:rPr>
          <w:rFonts w:asciiTheme="majorBidi" w:hAnsiTheme="majorBidi" w:cstheme="majorBidi"/>
        </w:rPr>
        <w:t>Tiesas pienākums ir vērtēt strīdā iesaistīto pušu rīcības tiesiskumu un atrast cēlonisko sakaru starp attiecīgās puses prettiesisko rīcību</w:t>
      </w:r>
      <w:r w:rsidR="005F2F76">
        <w:rPr>
          <w:rFonts w:asciiTheme="majorBidi" w:hAnsiTheme="majorBidi" w:cstheme="majorBidi"/>
        </w:rPr>
        <w:t xml:space="preserve"> un </w:t>
      </w:r>
      <w:r w:rsidR="00805B9C">
        <w:rPr>
          <w:rFonts w:asciiTheme="majorBidi" w:hAnsiTheme="majorBidi" w:cstheme="majorBidi"/>
        </w:rPr>
        <w:t>nemantisko kaitējumu</w:t>
      </w:r>
      <w:r w:rsidR="005F2F76">
        <w:rPr>
          <w:rFonts w:asciiTheme="majorBidi" w:hAnsiTheme="majorBidi" w:cstheme="majorBidi"/>
        </w:rPr>
        <w:t xml:space="preserve"> nodarījušo negadījumu</w:t>
      </w:r>
      <w:r w:rsidR="00D04CC1">
        <w:rPr>
          <w:rFonts w:asciiTheme="majorBidi" w:hAnsiTheme="majorBidi" w:cstheme="majorBidi"/>
        </w:rPr>
        <w:t xml:space="preserve">. </w:t>
      </w:r>
    </w:p>
    <w:p w14:paraId="6E75FDD6" w14:textId="77777777" w:rsidR="007E0595" w:rsidRPr="002E06C4" w:rsidRDefault="007E0595" w:rsidP="002E06C4">
      <w:pPr>
        <w:spacing w:after="0" w:line="276" w:lineRule="auto"/>
        <w:ind w:firstLine="567"/>
        <w:jc w:val="both"/>
        <w:rPr>
          <w:rFonts w:asciiTheme="majorBidi" w:hAnsiTheme="majorBidi" w:cstheme="majorBidi"/>
          <w:color w:val="FF0000"/>
          <w:szCs w:val="24"/>
        </w:rPr>
      </w:pPr>
    </w:p>
    <w:p w14:paraId="14ECFAB5" w14:textId="584CE7B1" w:rsidR="0060131F" w:rsidRDefault="00254C5F"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B919B5">
        <w:rPr>
          <w:rFonts w:asciiTheme="majorBidi" w:hAnsiTheme="majorBidi" w:cstheme="majorBidi"/>
        </w:rPr>
        <w:t>[</w:t>
      </w:r>
      <w:r w:rsidR="00565CE6" w:rsidRPr="00B919B5">
        <w:rPr>
          <w:rFonts w:asciiTheme="majorBidi" w:hAnsiTheme="majorBidi" w:cstheme="majorBidi"/>
        </w:rPr>
        <w:t>1</w:t>
      </w:r>
      <w:r w:rsidR="00E95A08">
        <w:rPr>
          <w:rFonts w:asciiTheme="majorBidi" w:hAnsiTheme="majorBidi" w:cstheme="majorBidi"/>
        </w:rPr>
        <w:t>1</w:t>
      </w:r>
      <w:r w:rsidR="00BE0C89" w:rsidRPr="00B919B5">
        <w:rPr>
          <w:rFonts w:asciiTheme="majorBidi" w:hAnsiTheme="majorBidi" w:cstheme="majorBidi"/>
        </w:rPr>
        <w:t xml:space="preserve">] </w:t>
      </w:r>
      <w:r w:rsidR="0060131F">
        <w:rPr>
          <w:rFonts w:asciiTheme="majorBidi" w:hAnsiTheme="majorBidi" w:cstheme="majorBidi"/>
        </w:rPr>
        <w:t>Senāts nevar piekrist arī pārbaudāmajā spriedumā norādītajam, ka apgabaltiesai nav jālemj jautājums par morālās kompensācijas apmēru, jo apelācijas sūdzībā tas nav apstrīdēts.</w:t>
      </w:r>
    </w:p>
    <w:p w14:paraId="4C2DE6D6" w14:textId="265EA12D" w:rsidR="0060131F" w:rsidRDefault="0060131F" w:rsidP="00C70681">
      <w:pPr>
        <w:spacing w:line="276" w:lineRule="auto"/>
        <w:ind w:firstLine="567"/>
        <w:jc w:val="both"/>
        <w:rPr>
          <w:rFonts w:asciiTheme="majorBidi" w:hAnsiTheme="majorBidi" w:cstheme="majorBidi"/>
        </w:rPr>
      </w:pPr>
      <w:r>
        <w:rPr>
          <w:rFonts w:asciiTheme="majorBidi" w:hAnsiTheme="majorBidi" w:cstheme="majorBidi"/>
        </w:rPr>
        <w:t xml:space="preserve">Kā redzams no Zemkopības ministrijas, Latvijas valsts mežzinātnes institūta “Silava” un </w:t>
      </w:r>
      <w:r w:rsidR="00F9765A">
        <w:rPr>
          <w:rFonts w:asciiTheme="majorBidi" w:hAnsiTheme="majorBidi" w:cstheme="majorBidi"/>
        </w:rPr>
        <w:t xml:space="preserve">Latvijas Lauksaimniecības universitātes valsts zinātniskās izpētes mežu apsaimniekošanas aģentūras </w:t>
      </w:r>
      <w:r w:rsidR="00FB7D41">
        <w:rPr>
          <w:rFonts w:asciiTheme="majorBidi" w:hAnsiTheme="majorBidi" w:cstheme="majorBidi"/>
        </w:rPr>
        <w:t>„</w:t>
      </w:r>
      <w:r w:rsidR="00F9765A">
        <w:rPr>
          <w:rFonts w:asciiTheme="majorBidi" w:hAnsiTheme="majorBidi" w:cstheme="majorBidi"/>
        </w:rPr>
        <w:t xml:space="preserve">Meža pētīšanas stacija” apelācijas sūdzībām, visās norādīts uz </w:t>
      </w:r>
      <w:r w:rsidR="00CB3125">
        <w:rPr>
          <w:rFonts w:asciiTheme="majorBidi" w:hAnsiTheme="majorBidi" w:cstheme="majorBidi"/>
        </w:rPr>
        <w:t>[..]</w:t>
      </w:r>
      <w:r w:rsidR="00F9765A">
        <w:rPr>
          <w:rFonts w:asciiTheme="majorBidi" w:hAnsiTheme="majorBidi" w:cstheme="majorBidi"/>
        </w:rPr>
        <w:t xml:space="preserve"> rajona tiesas 2019.</w:t>
      </w:r>
      <w:r w:rsidR="00453870">
        <w:rPr>
          <w:rFonts w:asciiTheme="majorBidi" w:hAnsiTheme="majorBidi" w:cstheme="majorBidi"/>
        </w:rPr>
        <w:t> </w:t>
      </w:r>
      <w:r w:rsidR="00F9765A">
        <w:rPr>
          <w:rFonts w:asciiTheme="majorBidi" w:hAnsiTheme="majorBidi" w:cstheme="majorBidi"/>
        </w:rPr>
        <w:t xml:space="preserve">gada </w:t>
      </w:r>
      <w:r w:rsidR="00CB3125">
        <w:rPr>
          <w:rFonts w:asciiTheme="majorBidi" w:hAnsiTheme="majorBidi" w:cstheme="majorBidi"/>
        </w:rPr>
        <w:t>[..]</w:t>
      </w:r>
      <w:r w:rsidR="00F9765A">
        <w:rPr>
          <w:rFonts w:asciiTheme="majorBidi" w:hAnsiTheme="majorBidi" w:cstheme="majorBidi"/>
        </w:rPr>
        <w:t xml:space="preserve"> sprieduma pārsūdzēšanu pilnā apjomā, kas nozīmē, ka piespriestais morālā kaitējuma kompensācijas apmērs apelācijas instances tiesai ir jāpamato</w:t>
      </w:r>
      <w:r w:rsidR="00C70681">
        <w:rPr>
          <w:rFonts w:asciiTheme="majorBidi" w:hAnsiTheme="majorBidi" w:cstheme="majorBidi"/>
        </w:rPr>
        <w:t xml:space="preserve"> atbilstoši judikatūrā iepriekš izteiktajām atziņām par vērtēšanas </w:t>
      </w:r>
      <w:r w:rsidR="00C70681" w:rsidRPr="00C70681">
        <w:rPr>
          <w:rFonts w:eastAsia="Times New Roman" w:cs="Times New Roman"/>
          <w:szCs w:val="24"/>
        </w:rPr>
        <w:t>kritērijiem, kuri izmantojami, nosakot atbilstīgu (taisnīgu) atlīdzinājumu, kā arī veicina vienlīdzības principa ievērošanu.</w:t>
      </w:r>
      <w:r w:rsidR="00C70681">
        <w:rPr>
          <w:rFonts w:eastAsia="Times New Roman" w:cs="Times New Roman"/>
          <w:szCs w:val="24"/>
        </w:rPr>
        <w:t xml:space="preserve"> </w:t>
      </w:r>
    </w:p>
    <w:p w14:paraId="3FB32E6A" w14:textId="71A8B864" w:rsidR="00BE0C89" w:rsidRPr="00B919B5" w:rsidRDefault="00F9765A"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 xml:space="preserve">[12] </w:t>
      </w:r>
      <w:r w:rsidR="00BE0C89" w:rsidRPr="00B919B5">
        <w:rPr>
          <w:rFonts w:asciiTheme="majorBidi" w:hAnsiTheme="majorBidi" w:cstheme="majorBidi"/>
        </w:rPr>
        <w:t xml:space="preserve">Iepriekš minēto argumentu kopums ir pamats Senāta secinājumam, ka pārbaudāmais spriedums atceļams un lieta nododama jaunai izskatīšanai </w:t>
      </w:r>
      <w:r w:rsidR="00CB3125">
        <w:rPr>
          <w:rFonts w:asciiTheme="majorBidi" w:hAnsiTheme="majorBidi" w:cstheme="majorBidi"/>
        </w:rPr>
        <w:t>[..]</w:t>
      </w:r>
      <w:r w:rsidR="00BE0C89" w:rsidRPr="00B919B5">
        <w:rPr>
          <w:rFonts w:asciiTheme="majorBidi" w:hAnsiTheme="majorBidi" w:cstheme="majorBidi"/>
        </w:rPr>
        <w:t xml:space="preserve"> apgabaltiesā. </w:t>
      </w:r>
    </w:p>
    <w:p w14:paraId="1284686F" w14:textId="7125FB12" w:rsidR="00D066E3" w:rsidRPr="002E06C4" w:rsidRDefault="00BE0C89" w:rsidP="000A46C8">
      <w:pPr>
        <w:pStyle w:val="NormalWeb"/>
        <w:shd w:val="clear" w:color="auto" w:fill="FFFFFF"/>
        <w:spacing w:before="0" w:beforeAutospacing="0" w:after="0" w:afterAutospacing="0" w:line="276" w:lineRule="auto"/>
        <w:ind w:firstLine="567"/>
        <w:jc w:val="both"/>
        <w:rPr>
          <w:rFonts w:asciiTheme="majorBidi" w:hAnsiTheme="majorBidi" w:cstheme="majorBidi"/>
          <w:color w:val="FF0000"/>
        </w:rPr>
      </w:pPr>
      <w:r w:rsidRPr="00B919B5">
        <w:rPr>
          <w:rFonts w:asciiTheme="majorBidi" w:hAnsiTheme="majorBidi" w:cstheme="majorBidi"/>
        </w:rPr>
        <w:t>Ievērojot Civilprocesa likuma 458.</w:t>
      </w:r>
      <w:r w:rsidR="00453870">
        <w:rPr>
          <w:rFonts w:asciiTheme="majorBidi" w:hAnsiTheme="majorBidi" w:cstheme="majorBidi"/>
        </w:rPr>
        <w:t> </w:t>
      </w:r>
      <w:r w:rsidRPr="00B919B5">
        <w:rPr>
          <w:rFonts w:asciiTheme="majorBidi" w:hAnsiTheme="majorBidi" w:cstheme="majorBidi"/>
        </w:rPr>
        <w:t xml:space="preserve">panta otro daļu, spriedumu atceļot, atmaksājama </w:t>
      </w:r>
      <w:r w:rsidR="00565CE6" w:rsidRPr="00B919B5">
        <w:rPr>
          <w:rFonts w:asciiTheme="majorBidi" w:hAnsiTheme="majorBidi" w:cstheme="majorBidi"/>
        </w:rPr>
        <w:t>Zemkopības ministrijas</w:t>
      </w:r>
      <w:r w:rsidR="00D066E3" w:rsidRPr="00B919B5">
        <w:rPr>
          <w:rFonts w:asciiTheme="majorBidi" w:hAnsiTheme="majorBidi" w:cstheme="majorBidi"/>
        </w:rPr>
        <w:t xml:space="preserve"> </w:t>
      </w:r>
      <w:r w:rsidR="00254C5F" w:rsidRPr="00B919B5">
        <w:rPr>
          <w:rFonts w:asciiTheme="majorBidi" w:hAnsiTheme="majorBidi" w:cstheme="majorBidi"/>
        </w:rPr>
        <w:t xml:space="preserve">iemaksātā </w:t>
      </w:r>
      <w:r w:rsidRPr="00B919B5">
        <w:rPr>
          <w:rFonts w:asciiTheme="majorBidi" w:hAnsiTheme="majorBidi" w:cstheme="majorBidi"/>
        </w:rPr>
        <w:t>drošības nauda 300</w:t>
      </w:r>
      <w:r w:rsidR="00453870">
        <w:rPr>
          <w:rFonts w:asciiTheme="majorBidi" w:hAnsiTheme="majorBidi" w:cstheme="majorBidi"/>
        </w:rPr>
        <w:t> </w:t>
      </w:r>
      <w:r w:rsidRPr="00B919B5">
        <w:rPr>
          <w:rFonts w:asciiTheme="majorBidi" w:hAnsiTheme="majorBidi" w:cstheme="majorBidi"/>
        </w:rPr>
        <w:t>EUR.</w:t>
      </w:r>
    </w:p>
    <w:p w14:paraId="733439D2" w14:textId="685BFF5C" w:rsidR="00805B9C" w:rsidRDefault="00BE0C89" w:rsidP="006929AD">
      <w:pPr>
        <w:pStyle w:val="NormalWeb"/>
        <w:shd w:val="clear" w:color="auto" w:fill="FFFFFF"/>
        <w:spacing w:before="0" w:beforeAutospacing="0" w:after="0" w:afterAutospacing="0" w:line="276" w:lineRule="auto"/>
        <w:ind w:firstLine="567"/>
        <w:jc w:val="both"/>
        <w:rPr>
          <w:rFonts w:asciiTheme="majorBidi" w:hAnsiTheme="majorBidi" w:cstheme="majorBidi"/>
          <w:b/>
          <w:bCs/>
        </w:rPr>
      </w:pPr>
      <w:r w:rsidRPr="002E06C4">
        <w:rPr>
          <w:rFonts w:asciiTheme="majorBidi" w:hAnsiTheme="majorBidi" w:cstheme="majorBidi"/>
        </w:rPr>
        <w:t>Pamatojoties uz Civilprocesa likuma 474.</w:t>
      </w:r>
      <w:r w:rsidR="00453870">
        <w:rPr>
          <w:rFonts w:asciiTheme="majorBidi" w:hAnsiTheme="majorBidi" w:cstheme="majorBidi"/>
        </w:rPr>
        <w:t> </w:t>
      </w:r>
      <w:r w:rsidRPr="002E06C4">
        <w:rPr>
          <w:rFonts w:asciiTheme="majorBidi" w:hAnsiTheme="majorBidi" w:cstheme="majorBidi"/>
        </w:rPr>
        <w:t xml:space="preserve">panta </w:t>
      </w:r>
      <w:r w:rsidRPr="00B919B5">
        <w:rPr>
          <w:rFonts w:asciiTheme="majorBidi" w:hAnsiTheme="majorBidi" w:cstheme="majorBidi"/>
        </w:rPr>
        <w:t>2.</w:t>
      </w:r>
      <w:r w:rsidR="00453870">
        <w:rPr>
          <w:rFonts w:asciiTheme="majorBidi" w:hAnsiTheme="majorBidi" w:cstheme="majorBidi"/>
        </w:rPr>
        <w:t> </w:t>
      </w:r>
      <w:r w:rsidRPr="00B919B5">
        <w:rPr>
          <w:rFonts w:asciiTheme="majorBidi" w:hAnsiTheme="majorBidi" w:cstheme="majorBidi"/>
        </w:rPr>
        <w:t>punktu</w:t>
      </w:r>
      <w:r w:rsidRPr="002E06C4">
        <w:rPr>
          <w:rFonts w:asciiTheme="majorBidi" w:hAnsiTheme="majorBidi" w:cstheme="majorBidi"/>
        </w:rPr>
        <w:t>, Senāts</w:t>
      </w:r>
    </w:p>
    <w:p w14:paraId="19FF910C" w14:textId="77777777" w:rsidR="00805B9C" w:rsidRDefault="00805B9C" w:rsidP="002E06C4">
      <w:pPr>
        <w:pStyle w:val="NormalWeb"/>
        <w:shd w:val="clear" w:color="auto" w:fill="FFFFFF"/>
        <w:spacing w:before="0" w:beforeAutospacing="0" w:after="0" w:afterAutospacing="0" w:line="276" w:lineRule="auto"/>
        <w:ind w:firstLine="567"/>
        <w:jc w:val="center"/>
        <w:rPr>
          <w:rFonts w:asciiTheme="majorBidi" w:hAnsiTheme="majorBidi" w:cstheme="majorBidi"/>
          <w:b/>
          <w:bCs/>
        </w:rPr>
      </w:pPr>
    </w:p>
    <w:p w14:paraId="2C5549CF" w14:textId="359B184A" w:rsidR="00BE0C89" w:rsidRPr="002E06C4" w:rsidRDefault="00BE0C89" w:rsidP="002E06C4">
      <w:pPr>
        <w:pStyle w:val="NormalWeb"/>
        <w:shd w:val="clear" w:color="auto" w:fill="FFFFFF"/>
        <w:spacing w:before="0" w:beforeAutospacing="0" w:after="0" w:afterAutospacing="0" w:line="276" w:lineRule="auto"/>
        <w:ind w:firstLine="567"/>
        <w:jc w:val="center"/>
        <w:rPr>
          <w:rFonts w:asciiTheme="majorBidi" w:hAnsiTheme="majorBidi" w:cstheme="majorBidi"/>
          <w:b/>
          <w:bCs/>
        </w:rPr>
      </w:pPr>
      <w:r w:rsidRPr="002E06C4">
        <w:rPr>
          <w:rFonts w:asciiTheme="majorBidi" w:hAnsiTheme="majorBidi" w:cstheme="majorBidi"/>
          <w:b/>
          <w:bCs/>
        </w:rPr>
        <w:lastRenderedPageBreak/>
        <w:t>nosprieda</w:t>
      </w:r>
    </w:p>
    <w:p w14:paraId="5EFD5EF1" w14:textId="77777777" w:rsidR="00BE0C89" w:rsidRPr="002E06C4" w:rsidRDefault="00BE0C89" w:rsidP="002E06C4">
      <w:pPr>
        <w:pStyle w:val="NormalWeb"/>
        <w:shd w:val="clear" w:color="auto" w:fill="FFFFFF"/>
        <w:spacing w:before="0" w:beforeAutospacing="0" w:after="0" w:afterAutospacing="0" w:line="276" w:lineRule="auto"/>
        <w:ind w:firstLine="567"/>
        <w:jc w:val="center"/>
        <w:rPr>
          <w:rFonts w:asciiTheme="majorBidi" w:hAnsiTheme="majorBidi" w:cstheme="majorBidi"/>
          <w:b/>
          <w:bCs/>
        </w:rPr>
      </w:pPr>
    </w:p>
    <w:p w14:paraId="39302E19" w14:textId="4720C905" w:rsidR="00BE0C89" w:rsidRPr="00B919B5" w:rsidRDefault="00CB3125"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w:t>
      </w:r>
      <w:r w:rsidR="0094336A" w:rsidRPr="002E06C4">
        <w:rPr>
          <w:rFonts w:asciiTheme="majorBidi" w:hAnsiTheme="majorBidi" w:cstheme="majorBidi"/>
        </w:rPr>
        <w:t xml:space="preserve"> </w:t>
      </w:r>
      <w:r w:rsidR="00BE0C89" w:rsidRPr="002E06C4">
        <w:rPr>
          <w:rFonts w:asciiTheme="majorBidi" w:hAnsiTheme="majorBidi" w:cstheme="majorBidi"/>
        </w:rPr>
        <w:t>apgabaltiesas Civillietu tiesas kolēģijas 2021.</w:t>
      </w:r>
      <w:r w:rsidR="00453870">
        <w:rPr>
          <w:rFonts w:asciiTheme="majorBidi" w:hAnsiTheme="majorBidi" w:cstheme="majorBidi"/>
        </w:rPr>
        <w:t> </w:t>
      </w:r>
      <w:r w:rsidR="00BE0C89" w:rsidRPr="002E06C4">
        <w:rPr>
          <w:rFonts w:asciiTheme="majorBidi" w:hAnsiTheme="majorBidi" w:cstheme="majorBidi"/>
        </w:rPr>
        <w:t xml:space="preserve">gada </w:t>
      </w:r>
      <w:r w:rsidR="00372BCE">
        <w:rPr>
          <w:rFonts w:asciiTheme="majorBidi" w:hAnsiTheme="majorBidi" w:cstheme="majorBidi"/>
        </w:rPr>
        <w:t>[..]</w:t>
      </w:r>
      <w:r w:rsidR="00BE0C89" w:rsidRPr="002E06C4">
        <w:rPr>
          <w:rFonts w:asciiTheme="majorBidi" w:hAnsiTheme="majorBidi" w:cstheme="majorBidi"/>
        </w:rPr>
        <w:t xml:space="preserve"> spriedumu </w:t>
      </w:r>
      <w:r w:rsidR="00BE0C89" w:rsidRPr="00B919B5">
        <w:rPr>
          <w:rFonts w:asciiTheme="majorBidi" w:hAnsiTheme="majorBidi" w:cstheme="majorBidi"/>
        </w:rPr>
        <w:t>atcelt un nodot lietu jaunai izskatīšanai apelācijas instances tiesā.</w:t>
      </w:r>
    </w:p>
    <w:p w14:paraId="08655A2A" w14:textId="1153184B" w:rsidR="00BE0C89" w:rsidRPr="002E06C4" w:rsidRDefault="00BE0C89" w:rsidP="002E06C4">
      <w:pPr>
        <w:pStyle w:val="NormalWeb"/>
        <w:shd w:val="clear" w:color="auto" w:fill="FFFFFF"/>
        <w:spacing w:before="0" w:beforeAutospacing="0" w:after="0" w:afterAutospacing="0" w:line="276" w:lineRule="auto"/>
        <w:ind w:firstLine="567"/>
        <w:jc w:val="both"/>
        <w:rPr>
          <w:rFonts w:asciiTheme="majorBidi" w:hAnsiTheme="majorBidi" w:cstheme="majorBidi"/>
          <w:color w:val="FF0000"/>
        </w:rPr>
      </w:pPr>
      <w:r w:rsidRPr="00B919B5">
        <w:rPr>
          <w:rFonts w:asciiTheme="majorBidi" w:hAnsiTheme="majorBidi" w:cstheme="majorBidi"/>
        </w:rPr>
        <w:t xml:space="preserve">Atmaksāt </w:t>
      </w:r>
      <w:r w:rsidR="00565CE6" w:rsidRPr="00B919B5">
        <w:rPr>
          <w:rFonts w:asciiTheme="majorBidi" w:hAnsiTheme="majorBidi" w:cstheme="majorBidi"/>
        </w:rPr>
        <w:t>Zemkopības ministrijai</w:t>
      </w:r>
      <w:r w:rsidR="00D066E3" w:rsidRPr="00B919B5">
        <w:rPr>
          <w:rFonts w:asciiTheme="majorBidi" w:hAnsiTheme="majorBidi" w:cstheme="majorBidi"/>
        </w:rPr>
        <w:t xml:space="preserve"> </w:t>
      </w:r>
      <w:r w:rsidRPr="00B919B5">
        <w:rPr>
          <w:rFonts w:asciiTheme="majorBidi" w:hAnsiTheme="majorBidi" w:cstheme="majorBidi"/>
        </w:rPr>
        <w:t>drošības naudu 300</w:t>
      </w:r>
      <w:r w:rsidR="00453870">
        <w:rPr>
          <w:rFonts w:asciiTheme="majorBidi" w:hAnsiTheme="majorBidi" w:cstheme="majorBidi"/>
        </w:rPr>
        <w:t> </w:t>
      </w:r>
      <w:r w:rsidRPr="00B919B5">
        <w:rPr>
          <w:rFonts w:asciiTheme="majorBidi" w:hAnsiTheme="majorBidi" w:cstheme="majorBidi"/>
        </w:rPr>
        <w:t>EUR (</w:t>
      </w:r>
      <w:r w:rsidRPr="00B919B5">
        <w:rPr>
          <w:rFonts w:asciiTheme="majorBidi" w:hAnsiTheme="majorBidi" w:cstheme="majorBidi"/>
          <w:i/>
          <w:iCs/>
        </w:rPr>
        <w:t xml:space="preserve">trīs simti </w:t>
      </w:r>
      <w:proofErr w:type="spellStart"/>
      <w:r w:rsidRPr="00B919B5">
        <w:rPr>
          <w:rFonts w:asciiTheme="majorBidi" w:hAnsiTheme="majorBidi" w:cstheme="majorBidi"/>
          <w:i/>
          <w:iCs/>
        </w:rPr>
        <w:t>euro</w:t>
      </w:r>
      <w:proofErr w:type="spellEnd"/>
      <w:r w:rsidRPr="00B919B5">
        <w:rPr>
          <w:rFonts w:asciiTheme="majorBidi" w:hAnsiTheme="majorBidi" w:cstheme="majorBidi"/>
        </w:rPr>
        <w:t xml:space="preserve">). </w:t>
      </w:r>
    </w:p>
    <w:p w14:paraId="2189473C" w14:textId="77777777" w:rsidR="006929AD" w:rsidRDefault="006929AD" w:rsidP="002E06C4">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633E1B39" w14:textId="3AAF3EDA" w:rsidR="00C601B4" w:rsidRDefault="00BE0C89" w:rsidP="00356B8C">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2E06C4">
        <w:rPr>
          <w:rFonts w:asciiTheme="majorBidi" w:hAnsiTheme="majorBidi" w:cstheme="majorBidi"/>
        </w:rPr>
        <w:t>Spriedums nav pārsūdzams.</w:t>
      </w:r>
    </w:p>
    <w:sectPr w:rsidR="00C601B4" w:rsidSect="00D045CC">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042F" w14:textId="77777777" w:rsidR="00684C38" w:rsidRDefault="00684C38" w:rsidP="00C17F24">
      <w:pPr>
        <w:spacing w:after="0" w:line="240" w:lineRule="auto"/>
      </w:pPr>
      <w:r>
        <w:separator/>
      </w:r>
    </w:p>
  </w:endnote>
  <w:endnote w:type="continuationSeparator" w:id="0">
    <w:p w14:paraId="7137AF39" w14:textId="77777777" w:rsidR="00684C38" w:rsidRDefault="00684C38" w:rsidP="00C1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85559"/>
      <w:docPartObj>
        <w:docPartGallery w:val="Page Numbers (Bottom of Page)"/>
        <w:docPartUnique/>
      </w:docPartObj>
    </w:sdtPr>
    <w:sdtEndPr/>
    <w:sdtContent>
      <w:sdt>
        <w:sdtPr>
          <w:id w:val="1728636285"/>
          <w:docPartObj>
            <w:docPartGallery w:val="Page Numbers (Top of Page)"/>
            <w:docPartUnique/>
          </w:docPartObj>
        </w:sdtPr>
        <w:sdtEndPr/>
        <w:sdtContent>
          <w:p w14:paraId="35E9F9F9" w14:textId="5416DD42" w:rsidR="00C17F24" w:rsidRDefault="00C17F24">
            <w:pPr>
              <w:pStyle w:val="Footer"/>
              <w:jc w:val="center"/>
            </w:pPr>
            <w:r w:rsidRPr="00C17F24">
              <w:rPr>
                <w:szCs w:val="24"/>
              </w:rPr>
              <w:fldChar w:fldCharType="begin"/>
            </w:r>
            <w:r w:rsidRPr="00C17F24">
              <w:instrText xml:space="preserve"> PAGE </w:instrText>
            </w:r>
            <w:r w:rsidRPr="00C17F24">
              <w:rPr>
                <w:szCs w:val="24"/>
              </w:rPr>
              <w:fldChar w:fldCharType="separate"/>
            </w:r>
            <w:r w:rsidRPr="00C17F24">
              <w:rPr>
                <w:noProof/>
              </w:rPr>
              <w:t>2</w:t>
            </w:r>
            <w:r w:rsidRPr="00C17F24">
              <w:rPr>
                <w:szCs w:val="24"/>
              </w:rPr>
              <w:fldChar w:fldCharType="end"/>
            </w:r>
            <w:r w:rsidRPr="00C17F24">
              <w:t xml:space="preserve"> no </w:t>
            </w:r>
            <w:r w:rsidR="00372BCE">
              <w:fldChar w:fldCharType="begin"/>
            </w:r>
            <w:r w:rsidR="00372BCE">
              <w:instrText xml:space="preserve"> NUMPAGES  </w:instrText>
            </w:r>
            <w:r w:rsidR="00372BCE">
              <w:fldChar w:fldCharType="separate"/>
            </w:r>
            <w:r w:rsidRPr="00C17F24">
              <w:rPr>
                <w:noProof/>
              </w:rPr>
              <w:t>2</w:t>
            </w:r>
            <w:r w:rsidR="00372BCE">
              <w:rPr>
                <w:noProof/>
              </w:rPr>
              <w:fldChar w:fldCharType="end"/>
            </w:r>
          </w:p>
        </w:sdtContent>
      </w:sdt>
    </w:sdtContent>
  </w:sdt>
  <w:p w14:paraId="62549771" w14:textId="77777777" w:rsidR="00C17F24" w:rsidRDefault="00C17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D8DA" w14:textId="77777777" w:rsidR="00684C38" w:rsidRDefault="00684C38" w:rsidP="00C17F24">
      <w:pPr>
        <w:spacing w:after="0" w:line="240" w:lineRule="auto"/>
      </w:pPr>
      <w:r>
        <w:separator/>
      </w:r>
    </w:p>
  </w:footnote>
  <w:footnote w:type="continuationSeparator" w:id="0">
    <w:p w14:paraId="1B678A1D" w14:textId="77777777" w:rsidR="00684C38" w:rsidRDefault="00684C38" w:rsidP="00C17F24">
      <w:pPr>
        <w:spacing w:after="0" w:line="240" w:lineRule="auto"/>
      </w:pPr>
      <w:r>
        <w:continuationSeparator/>
      </w:r>
    </w:p>
  </w:footnote>
  <w:footnote w:id="1">
    <w:p w14:paraId="286DB1D0" w14:textId="77777777" w:rsidR="00BE2841" w:rsidRPr="00D37246" w:rsidRDefault="00BE2841" w:rsidP="00BE2841">
      <w:pPr>
        <w:pStyle w:val="FootnoteText"/>
      </w:pPr>
      <w:r>
        <w:rPr>
          <w:rStyle w:val="FootnoteReference"/>
        </w:rPr>
        <w:footnoteRef/>
      </w:r>
      <w:r>
        <w:t xml:space="preserve"> Slēgtas lietas statuss. </w:t>
      </w:r>
      <w:r w:rsidRPr="00B95AA6">
        <w:t xml:space="preserve">Publicēti izvilkumi no </w:t>
      </w:r>
      <w:r>
        <w:t>sprieduma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2CAE"/>
    <w:multiLevelType w:val="hybridMultilevel"/>
    <w:tmpl w:val="03AE9B72"/>
    <w:lvl w:ilvl="0" w:tplc="4896FF6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174E38A3"/>
    <w:multiLevelType w:val="multilevel"/>
    <w:tmpl w:val="41E0ACE4"/>
    <w:lvl w:ilvl="0">
      <w:start w:val="1"/>
      <w:numFmt w:val="decimal"/>
      <w:lvlText w:val="%1"/>
      <w:lvlJc w:val="left"/>
      <w:pPr>
        <w:ind w:left="1069" w:hanging="360"/>
      </w:pPr>
      <w:rPr>
        <w:rFonts w:ascii="Verdana" w:hAnsi="Verdana" w:hint="default"/>
        <w:b w:val="0"/>
        <w:i w:val="0"/>
        <w:sz w:val="14"/>
        <w:szCs w:val="14"/>
      </w:rPr>
    </w:lvl>
    <w:lvl w:ilvl="1">
      <w:start w:val="1"/>
      <w:numFmt w:val="decimal"/>
      <w:lvlText w:val="%2)"/>
      <w:lvlJc w:val="left"/>
      <w:pPr>
        <w:ind w:left="1021" w:hanging="664"/>
      </w:pPr>
      <w:rPr>
        <w:rFonts w:hint="default"/>
        <w:b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Verdana" w:hAnsi="Verdana"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6F6466"/>
    <w:multiLevelType w:val="multilevel"/>
    <w:tmpl w:val="E876A316"/>
    <w:lvl w:ilvl="0">
      <w:start w:val="1"/>
      <w:numFmt w:val="decimal"/>
      <w:pStyle w:val="Heading1"/>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B97F92"/>
    <w:multiLevelType w:val="hybridMultilevel"/>
    <w:tmpl w:val="D5D29A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1346787">
    <w:abstractNumId w:val="1"/>
  </w:num>
  <w:num w:numId="2" w16cid:durableId="460458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303457">
    <w:abstractNumId w:val="3"/>
  </w:num>
  <w:num w:numId="4" w16cid:durableId="7316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E4"/>
    <w:rsid w:val="00000419"/>
    <w:rsid w:val="000020A6"/>
    <w:rsid w:val="00006BD5"/>
    <w:rsid w:val="0001382B"/>
    <w:rsid w:val="000214EC"/>
    <w:rsid w:val="00021A5D"/>
    <w:rsid w:val="000273A7"/>
    <w:rsid w:val="000278CE"/>
    <w:rsid w:val="00032621"/>
    <w:rsid w:val="00033CB3"/>
    <w:rsid w:val="00034CF2"/>
    <w:rsid w:val="0004449F"/>
    <w:rsid w:val="00053415"/>
    <w:rsid w:val="00056A84"/>
    <w:rsid w:val="000570D5"/>
    <w:rsid w:val="00067940"/>
    <w:rsid w:val="0007366F"/>
    <w:rsid w:val="000768B8"/>
    <w:rsid w:val="0008155B"/>
    <w:rsid w:val="00082606"/>
    <w:rsid w:val="000840B1"/>
    <w:rsid w:val="00085E18"/>
    <w:rsid w:val="00092882"/>
    <w:rsid w:val="000941DA"/>
    <w:rsid w:val="000A064E"/>
    <w:rsid w:val="000A1354"/>
    <w:rsid w:val="000A42D1"/>
    <w:rsid w:val="000A46C8"/>
    <w:rsid w:val="000A6DBF"/>
    <w:rsid w:val="000B202E"/>
    <w:rsid w:val="000B4A1D"/>
    <w:rsid w:val="000C17B8"/>
    <w:rsid w:val="000C3782"/>
    <w:rsid w:val="000C386D"/>
    <w:rsid w:val="000C43C0"/>
    <w:rsid w:val="000C6BC0"/>
    <w:rsid w:val="000D1C70"/>
    <w:rsid w:val="000D5112"/>
    <w:rsid w:val="000D59D9"/>
    <w:rsid w:val="000E4608"/>
    <w:rsid w:val="000E6AAB"/>
    <w:rsid w:val="000F27A8"/>
    <w:rsid w:val="000F38FE"/>
    <w:rsid w:val="000F4476"/>
    <w:rsid w:val="000F504D"/>
    <w:rsid w:val="00116013"/>
    <w:rsid w:val="00117684"/>
    <w:rsid w:val="00130FAF"/>
    <w:rsid w:val="0013149B"/>
    <w:rsid w:val="00131E09"/>
    <w:rsid w:val="0013781D"/>
    <w:rsid w:val="00142C66"/>
    <w:rsid w:val="001440DE"/>
    <w:rsid w:val="0014693B"/>
    <w:rsid w:val="00147ABE"/>
    <w:rsid w:val="0015536B"/>
    <w:rsid w:val="00156A6B"/>
    <w:rsid w:val="00156A72"/>
    <w:rsid w:val="00165CA1"/>
    <w:rsid w:val="0016706C"/>
    <w:rsid w:val="00167DE8"/>
    <w:rsid w:val="00173569"/>
    <w:rsid w:val="00181287"/>
    <w:rsid w:val="00182EAF"/>
    <w:rsid w:val="001905D8"/>
    <w:rsid w:val="001918C9"/>
    <w:rsid w:val="00194535"/>
    <w:rsid w:val="001A53B4"/>
    <w:rsid w:val="001A5EFD"/>
    <w:rsid w:val="001A7506"/>
    <w:rsid w:val="001B33E4"/>
    <w:rsid w:val="001C0405"/>
    <w:rsid w:val="001C631C"/>
    <w:rsid w:val="001D57B1"/>
    <w:rsid w:val="001D58CA"/>
    <w:rsid w:val="001D72A6"/>
    <w:rsid w:val="001E2F76"/>
    <w:rsid w:val="001F2F08"/>
    <w:rsid w:val="001F635B"/>
    <w:rsid w:val="00200075"/>
    <w:rsid w:val="00200ABD"/>
    <w:rsid w:val="002136FE"/>
    <w:rsid w:val="00214327"/>
    <w:rsid w:val="002152E1"/>
    <w:rsid w:val="00217C4A"/>
    <w:rsid w:val="00225A1D"/>
    <w:rsid w:val="00225EDD"/>
    <w:rsid w:val="002319AF"/>
    <w:rsid w:val="0024250C"/>
    <w:rsid w:val="00242901"/>
    <w:rsid w:val="002435B8"/>
    <w:rsid w:val="00254C5F"/>
    <w:rsid w:val="002576A2"/>
    <w:rsid w:val="00260368"/>
    <w:rsid w:val="00262FEB"/>
    <w:rsid w:val="00272ED0"/>
    <w:rsid w:val="002751FD"/>
    <w:rsid w:val="0028032D"/>
    <w:rsid w:val="00283AC1"/>
    <w:rsid w:val="002930EE"/>
    <w:rsid w:val="002A2382"/>
    <w:rsid w:val="002B0FFA"/>
    <w:rsid w:val="002B52EE"/>
    <w:rsid w:val="002B54EC"/>
    <w:rsid w:val="002C1FBA"/>
    <w:rsid w:val="002C66E9"/>
    <w:rsid w:val="002C7EBD"/>
    <w:rsid w:val="002D33AC"/>
    <w:rsid w:val="002E06C4"/>
    <w:rsid w:val="002E546E"/>
    <w:rsid w:val="002F3DBA"/>
    <w:rsid w:val="002F4A1E"/>
    <w:rsid w:val="0030424B"/>
    <w:rsid w:val="00305BC5"/>
    <w:rsid w:val="003117BE"/>
    <w:rsid w:val="003172A0"/>
    <w:rsid w:val="00321610"/>
    <w:rsid w:val="00323AAC"/>
    <w:rsid w:val="0032603C"/>
    <w:rsid w:val="003268D1"/>
    <w:rsid w:val="00331004"/>
    <w:rsid w:val="00336A0C"/>
    <w:rsid w:val="00337CE4"/>
    <w:rsid w:val="00343071"/>
    <w:rsid w:val="00346218"/>
    <w:rsid w:val="003476D0"/>
    <w:rsid w:val="0035073F"/>
    <w:rsid w:val="00351301"/>
    <w:rsid w:val="0035621E"/>
    <w:rsid w:val="00356B8C"/>
    <w:rsid w:val="003603B8"/>
    <w:rsid w:val="003648DB"/>
    <w:rsid w:val="00366870"/>
    <w:rsid w:val="0037006A"/>
    <w:rsid w:val="00371736"/>
    <w:rsid w:val="003719D3"/>
    <w:rsid w:val="00372BCE"/>
    <w:rsid w:val="00373E00"/>
    <w:rsid w:val="0037737E"/>
    <w:rsid w:val="00387563"/>
    <w:rsid w:val="00387734"/>
    <w:rsid w:val="00394C77"/>
    <w:rsid w:val="003A1488"/>
    <w:rsid w:val="003A19D0"/>
    <w:rsid w:val="003A289A"/>
    <w:rsid w:val="003A2D60"/>
    <w:rsid w:val="003A441A"/>
    <w:rsid w:val="003A75DA"/>
    <w:rsid w:val="003C06C8"/>
    <w:rsid w:val="003C242B"/>
    <w:rsid w:val="003C4A0D"/>
    <w:rsid w:val="003C67DA"/>
    <w:rsid w:val="003D017B"/>
    <w:rsid w:val="003D3C1D"/>
    <w:rsid w:val="003D6AD8"/>
    <w:rsid w:val="003D737E"/>
    <w:rsid w:val="003E0BCC"/>
    <w:rsid w:val="003E75C2"/>
    <w:rsid w:val="003F34F0"/>
    <w:rsid w:val="003F3715"/>
    <w:rsid w:val="003F3B88"/>
    <w:rsid w:val="003F5C49"/>
    <w:rsid w:val="003F612D"/>
    <w:rsid w:val="003F69F8"/>
    <w:rsid w:val="003F704B"/>
    <w:rsid w:val="003F7CB2"/>
    <w:rsid w:val="004010E8"/>
    <w:rsid w:val="00405502"/>
    <w:rsid w:val="00406314"/>
    <w:rsid w:val="00407A81"/>
    <w:rsid w:val="004110A1"/>
    <w:rsid w:val="00413C5C"/>
    <w:rsid w:val="0042011F"/>
    <w:rsid w:val="0042240B"/>
    <w:rsid w:val="00425078"/>
    <w:rsid w:val="00426906"/>
    <w:rsid w:val="00430C48"/>
    <w:rsid w:val="00431DEE"/>
    <w:rsid w:val="00443393"/>
    <w:rsid w:val="00443BD2"/>
    <w:rsid w:val="00443F6B"/>
    <w:rsid w:val="004477A0"/>
    <w:rsid w:val="00451698"/>
    <w:rsid w:val="00453870"/>
    <w:rsid w:val="004616AC"/>
    <w:rsid w:val="00461F79"/>
    <w:rsid w:val="004641AE"/>
    <w:rsid w:val="00467990"/>
    <w:rsid w:val="0047118F"/>
    <w:rsid w:val="004741C2"/>
    <w:rsid w:val="004748FD"/>
    <w:rsid w:val="004765AA"/>
    <w:rsid w:val="00482B27"/>
    <w:rsid w:val="004940AF"/>
    <w:rsid w:val="0049574C"/>
    <w:rsid w:val="00495EB7"/>
    <w:rsid w:val="0049653F"/>
    <w:rsid w:val="00497A04"/>
    <w:rsid w:val="004A01E8"/>
    <w:rsid w:val="004A3925"/>
    <w:rsid w:val="004A463E"/>
    <w:rsid w:val="004B1857"/>
    <w:rsid w:val="004B5239"/>
    <w:rsid w:val="004C1222"/>
    <w:rsid w:val="004C25C1"/>
    <w:rsid w:val="004C5EFF"/>
    <w:rsid w:val="004C64B8"/>
    <w:rsid w:val="004C6565"/>
    <w:rsid w:val="004D153D"/>
    <w:rsid w:val="004D28CE"/>
    <w:rsid w:val="004D7F7C"/>
    <w:rsid w:val="004E10F9"/>
    <w:rsid w:val="004E206D"/>
    <w:rsid w:val="004E2930"/>
    <w:rsid w:val="004F00FA"/>
    <w:rsid w:val="005078EE"/>
    <w:rsid w:val="005111C0"/>
    <w:rsid w:val="0051184F"/>
    <w:rsid w:val="00517E80"/>
    <w:rsid w:val="00523591"/>
    <w:rsid w:val="00527851"/>
    <w:rsid w:val="0054635D"/>
    <w:rsid w:val="00557E6F"/>
    <w:rsid w:val="005605AE"/>
    <w:rsid w:val="005632A0"/>
    <w:rsid w:val="0056514F"/>
    <w:rsid w:val="00565CE6"/>
    <w:rsid w:val="00571C17"/>
    <w:rsid w:val="00573DD2"/>
    <w:rsid w:val="005766D3"/>
    <w:rsid w:val="005831E3"/>
    <w:rsid w:val="00584B6C"/>
    <w:rsid w:val="00590D5B"/>
    <w:rsid w:val="00592594"/>
    <w:rsid w:val="00594826"/>
    <w:rsid w:val="00595824"/>
    <w:rsid w:val="005A4397"/>
    <w:rsid w:val="005B27DC"/>
    <w:rsid w:val="005B39E5"/>
    <w:rsid w:val="005C5CB7"/>
    <w:rsid w:val="005C70AA"/>
    <w:rsid w:val="005D18F4"/>
    <w:rsid w:val="005D20E9"/>
    <w:rsid w:val="005D33BE"/>
    <w:rsid w:val="005D3868"/>
    <w:rsid w:val="005D7BED"/>
    <w:rsid w:val="005E6801"/>
    <w:rsid w:val="005F2AE5"/>
    <w:rsid w:val="005F2F76"/>
    <w:rsid w:val="00600285"/>
    <w:rsid w:val="0060131F"/>
    <w:rsid w:val="00601D17"/>
    <w:rsid w:val="00602180"/>
    <w:rsid w:val="00606044"/>
    <w:rsid w:val="00612C67"/>
    <w:rsid w:val="00613D1D"/>
    <w:rsid w:val="006313F5"/>
    <w:rsid w:val="00631A47"/>
    <w:rsid w:val="0063294F"/>
    <w:rsid w:val="00633960"/>
    <w:rsid w:val="0064469C"/>
    <w:rsid w:val="0064650E"/>
    <w:rsid w:val="00654274"/>
    <w:rsid w:val="00656580"/>
    <w:rsid w:val="00666328"/>
    <w:rsid w:val="00667B5F"/>
    <w:rsid w:val="006716F6"/>
    <w:rsid w:val="00681BBB"/>
    <w:rsid w:val="00684C38"/>
    <w:rsid w:val="00685E63"/>
    <w:rsid w:val="006860D7"/>
    <w:rsid w:val="00690FAA"/>
    <w:rsid w:val="006929AD"/>
    <w:rsid w:val="00694DCA"/>
    <w:rsid w:val="00695188"/>
    <w:rsid w:val="006A1D1F"/>
    <w:rsid w:val="006A5AE9"/>
    <w:rsid w:val="006B09CD"/>
    <w:rsid w:val="006B15A4"/>
    <w:rsid w:val="006B6747"/>
    <w:rsid w:val="006B7491"/>
    <w:rsid w:val="006C4ED6"/>
    <w:rsid w:val="006C6509"/>
    <w:rsid w:val="006D2AA5"/>
    <w:rsid w:val="006D2CCD"/>
    <w:rsid w:val="006D59DE"/>
    <w:rsid w:val="006E3DCC"/>
    <w:rsid w:val="006E5AD5"/>
    <w:rsid w:val="006F3019"/>
    <w:rsid w:val="006F381C"/>
    <w:rsid w:val="006F7FEC"/>
    <w:rsid w:val="0070206B"/>
    <w:rsid w:val="007129D0"/>
    <w:rsid w:val="007165F2"/>
    <w:rsid w:val="00716B19"/>
    <w:rsid w:val="007173B3"/>
    <w:rsid w:val="00722B3B"/>
    <w:rsid w:val="00724CB5"/>
    <w:rsid w:val="00726E3B"/>
    <w:rsid w:val="00737811"/>
    <w:rsid w:val="007453DE"/>
    <w:rsid w:val="0074689C"/>
    <w:rsid w:val="00753E72"/>
    <w:rsid w:val="0076676B"/>
    <w:rsid w:val="00766D4A"/>
    <w:rsid w:val="0077004F"/>
    <w:rsid w:val="00771BE8"/>
    <w:rsid w:val="00775107"/>
    <w:rsid w:val="00776B7E"/>
    <w:rsid w:val="00777DCF"/>
    <w:rsid w:val="007863E6"/>
    <w:rsid w:val="00786C5F"/>
    <w:rsid w:val="007879E6"/>
    <w:rsid w:val="007B276E"/>
    <w:rsid w:val="007B4199"/>
    <w:rsid w:val="007B606A"/>
    <w:rsid w:val="007C0691"/>
    <w:rsid w:val="007C114B"/>
    <w:rsid w:val="007C2272"/>
    <w:rsid w:val="007D0F21"/>
    <w:rsid w:val="007D1AB6"/>
    <w:rsid w:val="007D6553"/>
    <w:rsid w:val="007D6641"/>
    <w:rsid w:val="007E0595"/>
    <w:rsid w:val="007E1026"/>
    <w:rsid w:val="007E2C95"/>
    <w:rsid w:val="007E42ED"/>
    <w:rsid w:val="007E5E74"/>
    <w:rsid w:val="007F2937"/>
    <w:rsid w:val="007F2B67"/>
    <w:rsid w:val="007F4EF4"/>
    <w:rsid w:val="007F74E4"/>
    <w:rsid w:val="00800704"/>
    <w:rsid w:val="00802D67"/>
    <w:rsid w:val="00802DD5"/>
    <w:rsid w:val="00802EC8"/>
    <w:rsid w:val="00805B9C"/>
    <w:rsid w:val="00806B83"/>
    <w:rsid w:val="0082476C"/>
    <w:rsid w:val="008308AD"/>
    <w:rsid w:val="00831497"/>
    <w:rsid w:val="008430BB"/>
    <w:rsid w:val="00845066"/>
    <w:rsid w:val="008450A2"/>
    <w:rsid w:val="008524E9"/>
    <w:rsid w:val="00853CEE"/>
    <w:rsid w:val="0086068B"/>
    <w:rsid w:val="00861636"/>
    <w:rsid w:val="00862066"/>
    <w:rsid w:val="00862881"/>
    <w:rsid w:val="00863C03"/>
    <w:rsid w:val="0086545C"/>
    <w:rsid w:val="00870232"/>
    <w:rsid w:val="00874113"/>
    <w:rsid w:val="00882C34"/>
    <w:rsid w:val="00882E08"/>
    <w:rsid w:val="008869A4"/>
    <w:rsid w:val="00892627"/>
    <w:rsid w:val="008959E4"/>
    <w:rsid w:val="00895C61"/>
    <w:rsid w:val="008A22BB"/>
    <w:rsid w:val="008A2844"/>
    <w:rsid w:val="008A40AA"/>
    <w:rsid w:val="008B4435"/>
    <w:rsid w:val="008C0626"/>
    <w:rsid w:val="008C4ADB"/>
    <w:rsid w:val="008C4F1F"/>
    <w:rsid w:val="008C5A9E"/>
    <w:rsid w:val="008D0C0A"/>
    <w:rsid w:val="008E084B"/>
    <w:rsid w:val="008E5130"/>
    <w:rsid w:val="008E5C2B"/>
    <w:rsid w:val="008E6762"/>
    <w:rsid w:val="008F36A4"/>
    <w:rsid w:val="008F3767"/>
    <w:rsid w:val="008F682B"/>
    <w:rsid w:val="009013C9"/>
    <w:rsid w:val="0090209C"/>
    <w:rsid w:val="00902F10"/>
    <w:rsid w:val="009038E6"/>
    <w:rsid w:val="0090474C"/>
    <w:rsid w:val="00905C16"/>
    <w:rsid w:val="00906D29"/>
    <w:rsid w:val="00920725"/>
    <w:rsid w:val="00922310"/>
    <w:rsid w:val="00922A4D"/>
    <w:rsid w:val="00923CB1"/>
    <w:rsid w:val="00924C75"/>
    <w:rsid w:val="00941AC0"/>
    <w:rsid w:val="00941F09"/>
    <w:rsid w:val="0094336A"/>
    <w:rsid w:val="00953CC9"/>
    <w:rsid w:val="00956207"/>
    <w:rsid w:val="00956E90"/>
    <w:rsid w:val="009571DC"/>
    <w:rsid w:val="00957832"/>
    <w:rsid w:val="009632EB"/>
    <w:rsid w:val="009635D8"/>
    <w:rsid w:val="00966A60"/>
    <w:rsid w:val="009674BF"/>
    <w:rsid w:val="009723A7"/>
    <w:rsid w:val="00973F57"/>
    <w:rsid w:val="009741CC"/>
    <w:rsid w:val="009814AF"/>
    <w:rsid w:val="0098226A"/>
    <w:rsid w:val="00982E86"/>
    <w:rsid w:val="009833B9"/>
    <w:rsid w:val="00985E06"/>
    <w:rsid w:val="00987470"/>
    <w:rsid w:val="0099709B"/>
    <w:rsid w:val="009A02F5"/>
    <w:rsid w:val="009A0401"/>
    <w:rsid w:val="009A4CB9"/>
    <w:rsid w:val="009B071C"/>
    <w:rsid w:val="009C088F"/>
    <w:rsid w:val="009C143E"/>
    <w:rsid w:val="009C1459"/>
    <w:rsid w:val="009C3C8C"/>
    <w:rsid w:val="009C79CA"/>
    <w:rsid w:val="009D195E"/>
    <w:rsid w:val="009D3C75"/>
    <w:rsid w:val="009D63D9"/>
    <w:rsid w:val="009E5C65"/>
    <w:rsid w:val="009E6E10"/>
    <w:rsid w:val="009F0700"/>
    <w:rsid w:val="009F0CA9"/>
    <w:rsid w:val="009F1083"/>
    <w:rsid w:val="009F2561"/>
    <w:rsid w:val="009F3A3B"/>
    <w:rsid w:val="009F4B22"/>
    <w:rsid w:val="00A021A1"/>
    <w:rsid w:val="00A07410"/>
    <w:rsid w:val="00A13BE1"/>
    <w:rsid w:val="00A222FE"/>
    <w:rsid w:val="00A2662D"/>
    <w:rsid w:val="00A52277"/>
    <w:rsid w:val="00A604A2"/>
    <w:rsid w:val="00A65B4A"/>
    <w:rsid w:val="00A71770"/>
    <w:rsid w:val="00A7249B"/>
    <w:rsid w:val="00A74683"/>
    <w:rsid w:val="00A77CE2"/>
    <w:rsid w:val="00A77D09"/>
    <w:rsid w:val="00A813EF"/>
    <w:rsid w:val="00A919B5"/>
    <w:rsid w:val="00AA5293"/>
    <w:rsid w:val="00AA6AF2"/>
    <w:rsid w:val="00AB500D"/>
    <w:rsid w:val="00AC722A"/>
    <w:rsid w:val="00AC7B9B"/>
    <w:rsid w:val="00AD0974"/>
    <w:rsid w:val="00AD1FE4"/>
    <w:rsid w:val="00AE2F95"/>
    <w:rsid w:val="00AE3156"/>
    <w:rsid w:val="00AE797B"/>
    <w:rsid w:val="00AF1788"/>
    <w:rsid w:val="00AF5B7C"/>
    <w:rsid w:val="00AF6236"/>
    <w:rsid w:val="00B007FC"/>
    <w:rsid w:val="00B01B9E"/>
    <w:rsid w:val="00B02728"/>
    <w:rsid w:val="00B03C79"/>
    <w:rsid w:val="00B0464B"/>
    <w:rsid w:val="00B04AF1"/>
    <w:rsid w:val="00B10E46"/>
    <w:rsid w:val="00B1213E"/>
    <w:rsid w:val="00B143CA"/>
    <w:rsid w:val="00B14897"/>
    <w:rsid w:val="00B16B86"/>
    <w:rsid w:val="00B22489"/>
    <w:rsid w:val="00B2534A"/>
    <w:rsid w:val="00B30EA4"/>
    <w:rsid w:val="00B311EF"/>
    <w:rsid w:val="00B326D7"/>
    <w:rsid w:val="00B35060"/>
    <w:rsid w:val="00B50DFF"/>
    <w:rsid w:val="00B55275"/>
    <w:rsid w:val="00B5638E"/>
    <w:rsid w:val="00B62304"/>
    <w:rsid w:val="00B641BC"/>
    <w:rsid w:val="00B70C99"/>
    <w:rsid w:val="00B72AC2"/>
    <w:rsid w:val="00B7412F"/>
    <w:rsid w:val="00B76166"/>
    <w:rsid w:val="00B86DCB"/>
    <w:rsid w:val="00B8734C"/>
    <w:rsid w:val="00B90504"/>
    <w:rsid w:val="00B919B5"/>
    <w:rsid w:val="00BA2B01"/>
    <w:rsid w:val="00BB13AB"/>
    <w:rsid w:val="00BB3C62"/>
    <w:rsid w:val="00BC0EB6"/>
    <w:rsid w:val="00BC27EC"/>
    <w:rsid w:val="00BC2B6E"/>
    <w:rsid w:val="00BC33FF"/>
    <w:rsid w:val="00BC4032"/>
    <w:rsid w:val="00BC5662"/>
    <w:rsid w:val="00BD16DB"/>
    <w:rsid w:val="00BD2EE3"/>
    <w:rsid w:val="00BD2F4E"/>
    <w:rsid w:val="00BE0C89"/>
    <w:rsid w:val="00BE2841"/>
    <w:rsid w:val="00BE3E1C"/>
    <w:rsid w:val="00BE6626"/>
    <w:rsid w:val="00BF0EA3"/>
    <w:rsid w:val="00BF5141"/>
    <w:rsid w:val="00C002B2"/>
    <w:rsid w:val="00C00FD5"/>
    <w:rsid w:val="00C01D49"/>
    <w:rsid w:val="00C04C15"/>
    <w:rsid w:val="00C07AAC"/>
    <w:rsid w:val="00C129A0"/>
    <w:rsid w:val="00C13887"/>
    <w:rsid w:val="00C149A7"/>
    <w:rsid w:val="00C14E42"/>
    <w:rsid w:val="00C16F93"/>
    <w:rsid w:val="00C17F24"/>
    <w:rsid w:val="00C21A31"/>
    <w:rsid w:val="00C261B2"/>
    <w:rsid w:val="00C30BDF"/>
    <w:rsid w:val="00C32AEB"/>
    <w:rsid w:val="00C35B79"/>
    <w:rsid w:val="00C374EC"/>
    <w:rsid w:val="00C408BA"/>
    <w:rsid w:val="00C40E1C"/>
    <w:rsid w:val="00C41DA9"/>
    <w:rsid w:val="00C473C8"/>
    <w:rsid w:val="00C504BB"/>
    <w:rsid w:val="00C52638"/>
    <w:rsid w:val="00C53D1A"/>
    <w:rsid w:val="00C53E40"/>
    <w:rsid w:val="00C57C6D"/>
    <w:rsid w:val="00C601B4"/>
    <w:rsid w:val="00C61F4D"/>
    <w:rsid w:val="00C62C61"/>
    <w:rsid w:val="00C64CCA"/>
    <w:rsid w:val="00C65951"/>
    <w:rsid w:val="00C6618D"/>
    <w:rsid w:val="00C6737F"/>
    <w:rsid w:val="00C70681"/>
    <w:rsid w:val="00C7374D"/>
    <w:rsid w:val="00C73E87"/>
    <w:rsid w:val="00C77212"/>
    <w:rsid w:val="00C806F6"/>
    <w:rsid w:val="00C81DC4"/>
    <w:rsid w:val="00C83E7C"/>
    <w:rsid w:val="00C84DD8"/>
    <w:rsid w:val="00C8650A"/>
    <w:rsid w:val="00C9444A"/>
    <w:rsid w:val="00C951FB"/>
    <w:rsid w:val="00CA45B0"/>
    <w:rsid w:val="00CA4E44"/>
    <w:rsid w:val="00CA5369"/>
    <w:rsid w:val="00CA757B"/>
    <w:rsid w:val="00CB3125"/>
    <w:rsid w:val="00CC396F"/>
    <w:rsid w:val="00CC5517"/>
    <w:rsid w:val="00CC5FC1"/>
    <w:rsid w:val="00CD2A6D"/>
    <w:rsid w:val="00CD4E0A"/>
    <w:rsid w:val="00CD6EBC"/>
    <w:rsid w:val="00CE4239"/>
    <w:rsid w:val="00CF1B0F"/>
    <w:rsid w:val="00CF2270"/>
    <w:rsid w:val="00D01AD6"/>
    <w:rsid w:val="00D045CC"/>
    <w:rsid w:val="00D04CC1"/>
    <w:rsid w:val="00D066E3"/>
    <w:rsid w:val="00D0699C"/>
    <w:rsid w:val="00D17C90"/>
    <w:rsid w:val="00D23E1B"/>
    <w:rsid w:val="00D3145B"/>
    <w:rsid w:val="00D31686"/>
    <w:rsid w:val="00D353B9"/>
    <w:rsid w:val="00D353CA"/>
    <w:rsid w:val="00D35C9E"/>
    <w:rsid w:val="00D4233D"/>
    <w:rsid w:val="00D42903"/>
    <w:rsid w:val="00D50D29"/>
    <w:rsid w:val="00D53723"/>
    <w:rsid w:val="00D5548E"/>
    <w:rsid w:val="00D61F89"/>
    <w:rsid w:val="00D66ECC"/>
    <w:rsid w:val="00D80635"/>
    <w:rsid w:val="00D808E0"/>
    <w:rsid w:val="00D80EB6"/>
    <w:rsid w:val="00D82FB6"/>
    <w:rsid w:val="00D832E4"/>
    <w:rsid w:val="00D840D4"/>
    <w:rsid w:val="00D85EC5"/>
    <w:rsid w:val="00D92358"/>
    <w:rsid w:val="00D9278C"/>
    <w:rsid w:val="00D9383F"/>
    <w:rsid w:val="00D96EAE"/>
    <w:rsid w:val="00DA1AC8"/>
    <w:rsid w:val="00DA5B44"/>
    <w:rsid w:val="00DB1C24"/>
    <w:rsid w:val="00DB3C2E"/>
    <w:rsid w:val="00DB45DB"/>
    <w:rsid w:val="00DB5D45"/>
    <w:rsid w:val="00DB78A1"/>
    <w:rsid w:val="00DC5A4C"/>
    <w:rsid w:val="00DD1F65"/>
    <w:rsid w:val="00DD37C1"/>
    <w:rsid w:val="00DD51F4"/>
    <w:rsid w:val="00DE575D"/>
    <w:rsid w:val="00DE7183"/>
    <w:rsid w:val="00DF054A"/>
    <w:rsid w:val="00E05DA7"/>
    <w:rsid w:val="00E1067E"/>
    <w:rsid w:val="00E1681E"/>
    <w:rsid w:val="00E1760D"/>
    <w:rsid w:val="00E23DC7"/>
    <w:rsid w:val="00E26C02"/>
    <w:rsid w:val="00E37A97"/>
    <w:rsid w:val="00E40254"/>
    <w:rsid w:val="00E411FA"/>
    <w:rsid w:val="00E50525"/>
    <w:rsid w:val="00E5059A"/>
    <w:rsid w:val="00E50BED"/>
    <w:rsid w:val="00E5179B"/>
    <w:rsid w:val="00E61E72"/>
    <w:rsid w:val="00E71156"/>
    <w:rsid w:val="00E751E3"/>
    <w:rsid w:val="00E752CC"/>
    <w:rsid w:val="00E86D73"/>
    <w:rsid w:val="00E908B1"/>
    <w:rsid w:val="00E91AA1"/>
    <w:rsid w:val="00E92A60"/>
    <w:rsid w:val="00E95A08"/>
    <w:rsid w:val="00EA171B"/>
    <w:rsid w:val="00EA4330"/>
    <w:rsid w:val="00EB2A41"/>
    <w:rsid w:val="00EC52B0"/>
    <w:rsid w:val="00ED1A3F"/>
    <w:rsid w:val="00ED288D"/>
    <w:rsid w:val="00ED3BA6"/>
    <w:rsid w:val="00ED6DED"/>
    <w:rsid w:val="00EE3925"/>
    <w:rsid w:val="00EE6FA0"/>
    <w:rsid w:val="00EE79AD"/>
    <w:rsid w:val="00EF029B"/>
    <w:rsid w:val="00F016A8"/>
    <w:rsid w:val="00F0239B"/>
    <w:rsid w:val="00F04187"/>
    <w:rsid w:val="00F0655B"/>
    <w:rsid w:val="00F244C1"/>
    <w:rsid w:val="00F257BD"/>
    <w:rsid w:val="00F26271"/>
    <w:rsid w:val="00F27E45"/>
    <w:rsid w:val="00F35920"/>
    <w:rsid w:val="00F40880"/>
    <w:rsid w:val="00F46961"/>
    <w:rsid w:val="00F516C1"/>
    <w:rsid w:val="00F53A7E"/>
    <w:rsid w:val="00F55490"/>
    <w:rsid w:val="00F60451"/>
    <w:rsid w:val="00F7157B"/>
    <w:rsid w:val="00F71823"/>
    <w:rsid w:val="00F73073"/>
    <w:rsid w:val="00F7388B"/>
    <w:rsid w:val="00F73B1E"/>
    <w:rsid w:val="00F842CB"/>
    <w:rsid w:val="00F85F91"/>
    <w:rsid w:val="00F905EA"/>
    <w:rsid w:val="00F93460"/>
    <w:rsid w:val="00F94E62"/>
    <w:rsid w:val="00F9765A"/>
    <w:rsid w:val="00FA133B"/>
    <w:rsid w:val="00FB7D41"/>
    <w:rsid w:val="00FC1D8A"/>
    <w:rsid w:val="00FC2728"/>
    <w:rsid w:val="00FC7CBE"/>
    <w:rsid w:val="00FD5E5B"/>
    <w:rsid w:val="00FD67EA"/>
    <w:rsid w:val="00FE0B09"/>
    <w:rsid w:val="00FF3BCF"/>
    <w:rsid w:val="00FF45BD"/>
    <w:rsid w:val="00FF506B"/>
    <w:rsid w:val="00FF51F7"/>
    <w:rsid w:val="00FF71B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52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63C03"/>
    <w:pPr>
      <w:numPr>
        <w:numId w:val="2"/>
      </w:numPr>
      <w:spacing w:after="120" w:line="240" w:lineRule="auto"/>
      <w:jc w:val="both"/>
      <w:outlineLvl w:val="0"/>
    </w:pPr>
    <w:rPr>
      <w:rFonts w:ascii="Verdana" w:eastAsia="Calibri" w:hAnsi="Verdana" w:cs="Times New Roman"/>
      <w:b/>
      <w:bCs/>
      <w:color w:val="000000"/>
      <w:sz w:val="18"/>
      <w:szCs w:val="1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FE4"/>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D92358"/>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92358"/>
    <w:rPr>
      <w:rFonts w:ascii="Garamond" w:eastAsia="Times New Roman" w:hAnsi="Garamond" w:cs="Times New Roman"/>
      <w:sz w:val="28"/>
      <w:szCs w:val="28"/>
    </w:rPr>
  </w:style>
  <w:style w:type="character" w:styleId="Emphasis">
    <w:name w:val="Emphasis"/>
    <w:basedOn w:val="DefaultParagraphFont"/>
    <w:uiPriority w:val="20"/>
    <w:qFormat/>
    <w:rsid w:val="005831E3"/>
    <w:rPr>
      <w:i/>
      <w:iCs/>
    </w:rPr>
  </w:style>
  <w:style w:type="paragraph" w:styleId="Header">
    <w:name w:val="header"/>
    <w:basedOn w:val="Normal"/>
    <w:link w:val="HeaderChar"/>
    <w:uiPriority w:val="99"/>
    <w:unhideWhenUsed/>
    <w:rsid w:val="00C1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F24"/>
  </w:style>
  <w:style w:type="paragraph" w:styleId="Footer">
    <w:name w:val="footer"/>
    <w:basedOn w:val="Normal"/>
    <w:link w:val="FooterChar"/>
    <w:uiPriority w:val="99"/>
    <w:unhideWhenUsed/>
    <w:rsid w:val="00C1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F24"/>
  </w:style>
  <w:style w:type="character" w:customStyle="1" w:styleId="Heading1Char">
    <w:name w:val="Heading 1 Char"/>
    <w:basedOn w:val="DefaultParagraphFont"/>
    <w:link w:val="Heading1"/>
    <w:uiPriority w:val="9"/>
    <w:rsid w:val="00863C03"/>
    <w:rPr>
      <w:rFonts w:ascii="Verdana" w:eastAsia="Calibri" w:hAnsi="Verdana" w:cs="Times New Roman"/>
      <w:b/>
      <w:bCs/>
      <w:color w:val="000000"/>
      <w:sz w:val="18"/>
      <w:szCs w:val="18"/>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rsid w:val="00863C03"/>
    <w:pPr>
      <w:spacing w:after="0" w:line="240" w:lineRule="auto"/>
    </w:pPr>
    <w:rPr>
      <w:rFonts w:eastAsia="Times New Roman" w:cs="Times New Roman"/>
      <w:sz w:val="20"/>
      <w:szCs w:val="20"/>
      <w:lang w:eastAsia="lv-LV"/>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basedOn w:val="DefaultParagraphFont"/>
    <w:link w:val="FootnoteText"/>
    <w:uiPriority w:val="99"/>
    <w:rsid w:val="00863C03"/>
    <w:rPr>
      <w:rFonts w:eastAsia="Times New Roman" w:cs="Times New Roman"/>
      <w:sz w:val="20"/>
      <w:szCs w:val="20"/>
      <w:lang w:eastAsia="lv-LV"/>
    </w:rPr>
  </w:style>
  <w:style w:type="character" w:styleId="FootnoteReference">
    <w:name w:val="footnote reference"/>
    <w:aliases w:val="Footnote Reference Number,SUPERS"/>
    <w:basedOn w:val="DefaultParagraphFont"/>
    <w:rsid w:val="00863C03"/>
    <w:rPr>
      <w:vertAlign w:val="superscript"/>
    </w:rPr>
  </w:style>
  <w:style w:type="paragraph" w:styleId="ListParagraph">
    <w:name w:val="List Paragraph"/>
    <w:basedOn w:val="Normal"/>
    <w:uiPriority w:val="34"/>
    <w:qFormat/>
    <w:rsid w:val="00863C03"/>
    <w:pPr>
      <w:ind w:left="720"/>
      <w:contextualSpacing/>
    </w:pPr>
  </w:style>
  <w:style w:type="paragraph" w:styleId="BodyTextIndent">
    <w:name w:val="Body Text Indent"/>
    <w:basedOn w:val="Normal"/>
    <w:link w:val="BodyTextIndentChar"/>
    <w:uiPriority w:val="99"/>
    <w:semiHidden/>
    <w:unhideWhenUsed/>
    <w:rsid w:val="00C6618D"/>
    <w:pPr>
      <w:spacing w:after="120"/>
      <w:ind w:left="283"/>
    </w:pPr>
  </w:style>
  <w:style w:type="character" w:customStyle="1" w:styleId="BodyTextIndentChar">
    <w:name w:val="Body Text Indent Char"/>
    <w:basedOn w:val="DefaultParagraphFont"/>
    <w:link w:val="BodyTextIndent"/>
    <w:uiPriority w:val="99"/>
    <w:semiHidden/>
    <w:rsid w:val="00C6618D"/>
  </w:style>
  <w:style w:type="paragraph" w:styleId="NoSpacing">
    <w:name w:val="No Spacing"/>
    <w:uiPriority w:val="1"/>
    <w:qFormat/>
    <w:rsid w:val="00BE2841"/>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BE2841"/>
    <w:rPr>
      <w:color w:val="0000FF"/>
      <w:u w:val="single"/>
    </w:rPr>
  </w:style>
  <w:style w:type="character" w:styleId="CommentReference">
    <w:name w:val="annotation reference"/>
    <w:basedOn w:val="DefaultParagraphFont"/>
    <w:uiPriority w:val="99"/>
    <w:semiHidden/>
    <w:unhideWhenUsed/>
    <w:rsid w:val="000F4476"/>
    <w:rPr>
      <w:sz w:val="16"/>
      <w:szCs w:val="16"/>
    </w:rPr>
  </w:style>
  <w:style w:type="paragraph" w:styleId="Revision">
    <w:name w:val="Revision"/>
    <w:hidden/>
    <w:uiPriority w:val="99"/>
    <w:semiHidden/>
    <w:rsid w:val="00453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215">
      <w:bodyDiv w:val="1"/>
      <w:marLeft w:val="0"/>
      <w:marRight w:val="0"/>
      <w:marTop w:val="0"/>
      <w:marBottom w:val="0"/>
      <w:divBdr>
        <w:top w:val="none" w:sz="0" w:space="0" w:color="auto"/>
        <w:left w:val="none" w:sz="0" w:space="0" w:color="auto"/>
        <w:bottom w:val="none" w:sz="0" w:space="0" w:color="auto"/>
        <w:right w:val="none" w:sz="0" w:space="0" w:color="auto"/>
      </w:divBdr>
    </w:div>
    <w:div w:id="174196066">
      <w:bodyDiv w:val="1"/>
      <w:marLeft w:val="0"/>
      <w:marRight w:val="0"/>
      <w:marTop w:val="0"/>
      <w:marBottom w:val="0"/>
      <w:divBdr>
        <w:top w:val="none" w:sz="0" w:space="0" w:color="auto"/>
        <w:left w:val="none" w:sz="0" w:space="0" w:color="auto"/>
        <w:bottom w:val="none" w:sz="0" w:space="0" w:color="auto"/>
        <w:right w:val="none" w:sz="0" w:space="0" w:color="auto"/>
      </w:divBdr>
    </w:div>
    <w:div w:id="607002754">
      <w:bodyDiv w:val="1"/>
      <w:marLeft w:val="0"/>
      <w:marRight w:val="0"/>
      <w:marTop w:val="0"/>
      <w:marBottom w:val="0"/>
      <w:divBdr>
        <w:top w:val="none" w:sz="0" w:space="0" w:color="auto"/>
        <w:left w:val="none" w:sz="0" w:space="0" w:color="auto"/>
        <w:bottom w:val="none" w:sz="0" w:space="0" w:color="auto"/>
        <w:right w:val="none" w:sz="0" w:space="0" w:color="auto"/>
      </w:divBdr>
    </w:div>
    <w:div w:id="729350864">
      <w:bodyDiv w:val="1"/>
      <w:marLeft w:val="0"/>
      <w:marRight w:val="0"/>
      <w:marTop w:val="0"/>
      <w:marBottom w:val="0"/>
      <w:divBdr>
        <w:top w:val="none" w:sz="0" w:space="0" w:color="auto"/>
        <w:left w:val="none" w:sz="0" w:space="0" w:color="auto"/>
        <w:bottom w:val="none" w:sz="0" w:space="0" w:color="auto"/>
        <w:right w:val="none" w:sz="0" w:space="0" w:color="auto"/>
      </w:divBdr>
    </w:div>
    <w:div w:id="1307004629">
      <w:bodyDiv w:val="1"/>
      <w:marLeft w:val="0"/>
      <w:marRight w:val="0"/>
      <w:marTop w:val="0"/>
      <w:marBottom w:val="0"/>
      <w:divBdr>
        <w:top w:val="none" w:sz="0" w:space="0" w:color="auto"/>
        <w:left w:val="none" w:sz="0" w:space="0" w:color="auto"/>
        <w:bottom w:val="none" w:sz="0" w:space="0" w:color="auto"/>
        <w:right w:val="none" w:sz="0" w:space="0" w:color="auto"/>
      </w:divBdr>
    </w:div>
    <w:div w:id="20726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27.C29526917.2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C6DE-D3C0-457C-80C0-85930613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17750</Words>
  <Characters>10119</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2023-01-11T12:53:00Z</dcterms:created>
  <dcterms:modified xsi:type="dcterms:W3CDTF">2023-01-11T13:09:00Z</dcterms:modified>
</cp:coreProperties>
</file>