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5A1CF" w14:textId="77777777" w:rsidR="00E43E55" w:rsidRPr="00E43E55" w:rsidRDefault="00E43E55" w:rsidP="00E43E55">
      <w:pPr>
        <w:tabs>
          <w:tab w:val="left" w:pos="3318"/>
        </w:tabs>
        <w:spacing w:after="0" w:line="276" w:lineRule="auto"/>
        <w:jc w:val="both"/>
        <w:rPr>
          <w:rFonts w:eastAsia="Calibri" w:cs="Times New Roman"/>
          <w:b/>
          <w:bCs/>
          <w:lang w:val="lv-LV"/>
        </w:rPr>
      </w:pPr>
      <w:bookmarkStart w:id="0" w:name="_Hlk115678806"/>
      <w:r w:rsidRPr="00E43E55">
        <w:rPr>
          <w:rFonts w:eastAsia="Calibri" w:cs="Times New Roman"/>
          <w:b/>
          <w:bCs/>
          <w:lang w:val="lv-LV"/>
        </w:rPr>
        <w:t>Komercnoslēpuma tiesību pārkāpuma konstatēšana</w:t>
      </w:r>
    </w:p>
    <w:p w14:paraId="71CD5F53" w14:textId="77777777" w:rsidR="00E43E55" w:rsidRPr="00E43E55" w:rsidRDefault="00E43E55" w:rsidP="00E43E55">
      <w:pPr>
        <w:tabs>
          <w:tab w:val="left" w:pos="3318"/>
        </w:tabs>
        <w:spacing w:after="0" w:line="276" w:lineRule="auto"/>
        <w:jc w:val="both"/>
        <w:rPr>
          <w:rFonts w:eastAsia="Calibri" w:cs="Times New Roman"/>
          <w:lang w:val="lv-LV"/>
        </w:rPr>
      </w:pPr>
      <w:r w:rsidRPr="00E43E55">
        <w:rPr>
          <w:rFonts w:eastAsia="Calibri" w:cs="Times New Roman"/>
          <w:lang w:val="lv-LV"/>
        </w:rPr>
        <w:t>Lai atzītu par pierādītu komercnoslēpuma tiesību pārkāpumu gadījumā, kad iespējamais pārkāpējs apstrīd, ka strīdus informācija ir bijusi komercnoslēpums, tiesai vispirms atbilstoši Komercnoslēpuma aizsardzības likuma 2. panta pirmajai daļai ir jānoskaidro attiecīgās informācijas atbilstība komercnoslēpuma pazīmēm un pēc tam jāvērtē, vai ar konkrētajām darbībām iespējamais pārkāpējs ir nelikumīgi ieguvis, izmantojis vai izpaudis komercnoslēpumu.</w:t>
      </w:r>
    </w:p>
    <w:p w14:paraId="38E3AE9D" w14:textId="77777777" w:rsidR="00E43E55" w:rsidRDefault="00E43E55" w:rsidP="00E43E55">
      <w:pPr>
        <w:tabs>
          <w:tab w:val="left" w:pos="3318"/>
        </w:tabs>
        <w:spacing w:after="0" w:line="276" w:lineRule="auto"/>
        <w:jc w:val="both"/>
        <w:rPr>
          <w:rFonts w:eastAsia="Calibri" w:cs="Times New Roman"/>
          <w:b/>
          <w:bCs/>
          <w:lang w:val="lv-LV"/>
        </w:rPr>
      </w:pPr>
    </w:p>
    <w:p w14:paraId="10CCF4C7" w14:textId="4794F765" w:rsidR="00E43E55" w:rsidRPr="00E43E55" w:rsidRDefault="00E43E55" w:rsidP="00E43E55">
      <w:pPr>
        <w:tabs>
          <w:tab w:val="left" w:pos="3318"/>
        </w:tabs>
        <w:spacing w:after="0" w:line="276" w:lineRule="auto"/>
        <w:jc w:val="both"/>
        <w:rPr>
          <w:rFonts w:eastAsia="Calibri" w:cs="Times New Roman"/>
          <w:b/>
          <w:bCs/>
          <w:lang w:val="lv-LV"/>
        </w:rPr>
      </w:pPr>
      <w:r w:rsidRPr="00E43E55">
        <w:rPr>
          <w:rFonts w:eastAsia="Calibri" w:cs="Times New Roman"/>
          <w:b/>
          <w:bCs/>
          <w:lang w:val="lv-LV"/>
        </w:rPr>
        <w:t>Darba devēja pienākums rakstveidā norādīt komercnoslēpumu saturošu informāciju</w:t>
      </w:r>
    </w:p>
    <w:p w14:paraId="21D733D0" w14:textId="77777777" w:rsidR="00E43E55" w:rsidRPr="00E43E55" w:rsidRDefault="00E43E55" w:rsidP="00E43E55">
      <w:pPr>
        <w:tabs>
          <w:tab w:val="left" w:pos="3318"/>
        </w:tabs>
        <w:spacing w:after="0" w:line="276" w:lineRule="auto"/>
        <w:jc w:val="both"/>
        <w:rPr>
          <w:rFonts w:eastAsia="Calibri" w:cs="Times New Roman"/>
          <w:lang w:val="lv-LV"/>
        </w:rPr>
      </w:pPr>
      <w:r w:rsidRPr="00E43E55">
        <w:rPr>
          <w:rFonts w:eastAsia="Calibri" w:cs="Times New Roman"/>
          <w:lang w:val="lv-LV"/>
        </w:rPr>
        <w:t>Darba devēja pienākums rakstveidā norādīt, kura informācija uzskatāma par komercnoslēpumu, noteikts, lai darbinieks zina, kuru informāciju viņš nav tiesīgs iegūt, izmantot vai izplatīt bez komercnoslēpuma turētāja (darba devēja) atļaujas. Šo darba devēja pienākumu var atzīt par izpildītu tikai tad, kad atbilstošā informācija ir pietiekami skaidri noteikta, nevis, piemēram, vispārīgi noteikts, ka jebkāda informācija, kura darba tiesisko attiecību ietvaros nonāk darbinieka rīcībā, ir atzīstama par komercnoslēpumu.</w:t>
      </w:r>
    </w:p>
    <w:p w14:paraId="57EB6AE8" w14:textId="77777777" w:rsidR="00E43E55" w:rsidRPr="00E43E55" w:rsidRDefault="00E43E55" w:rsidP="00E43E55">
      <w:pPr>
        <w:tabs>
          <w:tab w:val="left" w:pos="3318"/>
        </w:tabs>
        <w:spacing w:after="0" w:line="276" w:lineRule="auto"/>
        <w:jc w:val="both"/>
        <w:rPr>
          <w:rFonts w:eastAsia="Calibri" w:cs="Times New Roman"/>
          <w:lang w:val="lv-LV"/>
        </w:rPr>
      </w:pPr>
      <w:r w:rsidRPr="00E43E55">
        <w:rPr>
          <w:rFonts w:eastAsia="Calibri" w:cs="Times New Roman"/>
          <w:lang w:val="lv-LV"/>
        </w:rPr>
        <w:t>Iepriekšminētais darba devēja pienākums ir normatīvi paredzēts komercnoslēpuma slepenības saglabāšanas pienākums, kas darba devējam jāveic, lai attiecīgā informācija būtu atzīstama par komercnoslēpumu.</w:t>
      </w:r>
    </w:p>
    <w:p w14:paraId="7D7136E5" w14:textId="6AB10857" w:rsidR="00E43E55" w:rsidRPr="00E43E55" w:rsidRDefault="00E43E55" w:rsidP="00E43E55">
      <w:pPr>
        <w:tabs>
          <w:tab w:val="left" w:pos="3318"/>
        </w:tabs>
        <w:spacing w:after="0" w:line="276" w:lineRule="auto"/>
        <w:jc w:val="both"/>
        <w:rPr>
          <w:rFonts w:eastAsia="Calibri" w:cs="Times New Roman"/>
          <w:lang w:val="lv-LV"/>
        </w:rPr>
      </w:pPr>
    </w:p>
    <w:p w14:paraId="7B53EF9D" w14:textId="0B6ABA45" w:rsidR="00E43E55" w:rsidRPr="00E43E55" w:rsidRDefault="00E43E55" w:rsidP="00E43E55">
      <w:pPr>
        <w:tabs>
          <w:tab w:val="left" w:pos="3318"/>
        </w:tabs>
        <w:spacing w:after="0" w:line="276" w:lineRule="auto"/>
        <w:jc w:val="both"/>
        <w:rPr>
          <w:rFonts w:eastAsia="Calibri" w:cs="Times New Roman"/>
          <w:b/>
          <w:bCs/>
          <w:lang w:val="lv-LV"/>
        </w:rPr>
      </w:pPr>
      <w:r w:rsidRPr="00E43E55">
        <w:rPr>
          <w:rFonts w:eastAsia="Calibri" w:cs="Times New Roman"/>
          <w:b/>
          <w:bCs/>
          <w:lang w:val="lv-LV"/>
        </w:rPr>
        <w:t>Komercnoslēpuma un konfidenciālas informācijas jēdziena nošķiršana</w:t>
      </w:r>
    </w:p>
    <w:p w14:paraId="5E1C6720" w14:textId="77777777" w:rsidR="00E43E55" w:rsidRPr="00E43E55" w:rsidRDefault="00E43E55" w:rsidP="00E43E55">
      <w:pPr>
        <w:tabs>
          <w:tab w:val="left" w:pos="3318"/>
        </w:tabs>
        <w:spacing w:after="0" w:line="276" w:lineRule="auto"/>
        <w:jc w:val="both"/>
        <w:rPr>
          <w:rFonts w:eastAsia="Calibri" w:cs="Times New Roman"/>
          <w:lang w:val="lv-LV"/>
        </w:rPr>
      </w:pPr>
      <w:r w:rsidRPr="00E43E55">
        <w:rPr>
          <w:rFonts w:eastAsia="Calibri" w:cs="Times New Roman"/>
          <w:lang w:val="lv-LV"/>
        </w:rPr>
        <w:t>Komercnoslēpums ir Komercnoslēpuma aizsardzības likumā definētām pazīmēm atbilstoša informācija. Savukārt konfidenciāla informācija ir plašāks jēdziens, kas attiecas ne vien uz komercnoslēpumu saturošu informāciju, bet uz jebkādu informāciju, kurai ar tiesību aktu vai līgumu noteikts neizpaužamas informācijas statuss, tostarp tā var būt informācija, kurai nepiemīt komerciāla vērtība. Citiem vārdiem, ne katra konfidenciāla informācija ir komercnoslēpums, bet katrs komercnoslēpums ir konfidenciāla informācija.</w:t>
      </w:r>
    </w:p>
    <w:p w14:paraId="3F8C066C" w14:textId="027BDCB4" w:rsidR="003A5FAC" w:rsidRPr="00E43E55" w:rsidRDefault="003A5FAC" w:rsidP="00E43E55">
      <w:pPr>
        <w:spacing w:after="0" w:line="276" w:lineRule="auto"/>
        <w:jc w:val="both"/>
        <w:rPr>
          <w:rFonts w:eastAsia="Times New Roman" w:cs="Times New Roman"/>
          <w:szCs w:val="24"/>
        </w:rPr>
      </w:pPr>
    </w:p>
    <w:p w14:paraId="79DF3BA4" w14:textId="52366CFB" w:rsidR="003A5FAC" w:rsidRDefault="003A5FAC" w:rsidP="003A5FAC">
      <w:pPr>
        <w:spacing w:after="0" w:line="276" w:lineRule="auto"/>
        <w:jc w:val="center"/>
        <w:rPr>
          <w:rFonts w:eastAsia="Times New Roman" w:cs="Times New Roman"/>
          <w:b/>
          <w:szCs w:val="24"/>
          <w:lang w:val="lv-LV" w:eastAsia="ru-RU"/>
        </w:rPr>
      </w:pPr>
      <w:bookmarkStart w:id="1" w:name="Dropdown1"/>
      <w:r>
        <w:rPr>
          <w:rFonts w:eastAsia="Times New Roman" w:cs="Times New Roman"/>
          <w:b/>
          <w:szCs w:val="24"/>
          <w:lang w:val="lv-LV" w:eastAsia="ru-RU"/>
        </w:rPr>
        <w:t>Latvijas Republikas Senāt</w:t>
      </w:r>
      <w:r w:rsidR="0053272B">
        <w:rPr>
          <w:rFonts w:eastAsia="Times New Roman" w:cs="Times New Roman"/>
          <w:b/>
          <w:szCs w:val="24"/>
          <w:lang w:val="lv-LV" w:eastAsia="ru-RU"/>
        </w:rPr>
        <w:t>a</w:t>
      </w:r>
    </w:p>
    <w:p w14:paraId="0CFFB4D3" w14:textId="662967C8" w:rsidR="0053272B" w:rsidRDefault="0053272B" w:rsidP="003A5FAC">
      <w:pPr>
        <w:spacing w:after="0" w:line="276" w:lineRule="auto"/>
        <w:jc w:val="center"/>
        <w:rPr>
          <w:rFonts w:eastAsia="Times New Roman" w:cs="Times New Roman"/>
          <w:b/>
          <w:szCs w:val="24"/>
          <w:lang w:val="lv-LV" w:eastAsia="ru-RU"/>
        </w:rPr>
      </w:pPr>
      <w:r>
        <w:rPr>
          <w:rFonts w:eastAsia="Times New Roman" w:cs="Times New Roman"/>
          <w:b/>
          <w:szCs w:val="24"/>
          <w:lang w:val="lv-LV" w:eastAsia="ru-RU"/>
        </w:rPr>
        <w:t>Civillietu departamenta</w:t>
      </w:r>
    </w:p>
    <w:p w14:paraId="5D7F51F3" w14:textId="3717B053" w:rsidR="0053272B" w:rsidRDefault="0053272B" w:rsidP="003A5FAC">
      <w:pPr>
        <w:spacing w:after="0" w:line="276" w:lineRule="auto"/>
        <w:jc w:val="center"/>
        <w:rPr>
          <w:rFonts w:eastAsia="Times New Roman" w:cs="Times New Roman"/>
          <w:b/>
          <w:szCs w:val="24"/>
          <w:lang w:val="lv-LV" w:eastAsia="ru-RU"/>
        </w:rPr>
      </w:pPr>
      <w:r>
        <w:rPr>
          <w:rFonts w:eastAsia="Times New Roman" w:cs="Times New Roman"/>
          <w:b/>
          <w:szCs w:val="24"/>
          <w:lang w:val="lv-LV" w:eastAsia="ru-RU"/>
        </w:rPr>
        <w:t>2022. gada 22. decembra</w:t>
      </w:r>
    </w:p>
    <w:bookmarkEnd w:id="1"/>
    <w:p w14:paraId="03FFFDB0" w14:textId="77777777" w:rsidR="003A5FAC" w:rsidRPr="0053272B" w:rsidRDefault="003A5FAC" w:rsidP="003A5FAC">
      <w:pPr>
        <w:spacing w:after="0" w:line="276" w:lineRule="auto"/>
        <w:jc w:val="center"/>
        <w:rPr>
          <w:rFonts w:eastAsia="Calibri" w:cs="Times New Roman"/>
          <w:b/>
          <w:caps/>
          <w:szCs w:val="24"/>
          <w:lang w:val="lv-LV"/>
        </w:rPr>
      </w:pPr>
      <w:r w:rsidRPr="0053272B">
        <w:rPr>
          <w:rFonts w:eastAsia="Calibri" w:cs="Times New Roman"/>
          <w:b/>
          <w:caps/>
          <w:szCs w:val="24"/>
          <w:lang w:val="lv-LV"/>
        </w:rPr>
        <w:t>SPRIEDUMS</w:t>
      </w:r>
    </w:p>
    <w:p w14:paraId="3E9B6379" w14:textId="71FD66F4" w:rsidR="0053272B" w:rsidRPr="0053272B" w:rsidRDefault="0053272B" w:rsidP="0053272B">
      <w:pPr>
        <w:spacing w:after="0" w:line="276" w:lineRule="auto"/>
        <w:jc w:val="center"/>
        <w:rPr>
          <w:rFonts w:eastAsia="Times New Roman" w:cs="Times New Roman"/>
          <w:b/>
          <w:szCs w:val="24"/>
          <w:lang w:val="lv-LV" w:eastAsia="x-none"/>
        </w:rPr>
      </w:pPr>
      <w:r w:rsidRPr="0053272B">
        <w:rPr>
          <w:rFonts w:eastAsia="Times New Roman" w:cs="Times New Roman"/>
          <w:b/>
          <w:szCs w:val="24"/>
          <w:lang w:val="lv-LV" w:eastAsia="x-none"/>
        </w:rPr>
        <w:t xml:space="preserve">Lieta </w:t>
      </w:r>
      <w:r w:rsidRPr="0053272B">
        <w:rPr>
          <w:rFonts w:eastAsia="Times New Roman" w:cs="Times New Roman"/>
          <w:b/>
          <w:szCs w:val="24"/>
          <w:lang w:val="x-none" w:eastAsia="x-none"/>
        </w:rPr>
        <w:t>Nr</w:t>
      </w:r>
      <w:r w:rsidRPr="0053272B">
        <w:rPr>
          <w:rFonts w:eastAsia="Times New Roman" w:cs="Times New Roman"/>
          <w:b/>
          <w:szCs w:val="24"/>
          <w:lang w:val="lv-LV" w:eastAsia="x-none"/>
        </w:rPr>
        <w:t>. C33369520</w:t>
      </w:r>
      <w:r w:rsidRPr="0053272B">
        <w:rPr>
          <w:b/>
          <w:lang w:val="fr-FR"/>
        </w:rPr>
        <w:t xml:space="preserve">, </w:t>
      </w:r>
      <w:r w:rsidRPr="0053272B">
        <w:rPr>
          <w:rFonts w:eastAsia="Times New Roman" w:cs="Times New Roman"/>
          <w:b/>
          <w:szCs w:val="24"/>
          <w:lang w:val="lv-LV" w:eastAsia="x-none"/>
        </w:rPr>
        <w:t>SKC-188/2022</w:t>
      </w:r>
    </w:p>
    <w:p w14:paraId="21638897" w14:textId="1A9D185F" w:rsidR="0053272B" w:rsidRPr="0053272B" w:rsidRDefault="00E43E55" w:rsidP="0053272B">
      <w:pPr>
        <w:spacing w:after="0" w:line="276" w:lineRule="auto"/>
        <w:jc w:val="center"/>
        <w:rPr>
          <w:rFonts w:eastAsia="Times New Roman" w:cs="Times New Roman"/>
          <w:bCs/>
          <w:szCs w:val="24"/>
          <w:lang w:val="lv-LV"/>
        </w:rPr>
      </w:pPr>
      <w:hyperlink r:id="rId8" w:history="1">
        <w:r w:rsidR="0053272B" w:rsidRPr="0053272B">
          <w:rPr>
            <w:rStyle w:val="Hyperlink"/>
            <w:rFonts w:cs="Times New Roman"/>
            <w:szCs w:val="24"/>
            <w:shd w:val="clear" w:color="auto" w:fill="FFFFFF"/>
          </w:rPr>
          <w:t>ECLI:LV:AT:2022:1222.C33369520.11.S</w:t>
        </w:r>
      </w:hyperlink>
    </w:p>
    <w:p w14:paraId="2C6B2336" w14:textId="77777777" w:rsidR="003A5FAC" w:rsidRPr="0053272B" w:rsidRDefault="003A5FAC" w:rsidP="0053272B">
      <w:pPr>
        <w:spacing w:after="0" w:line="276" w:lineRule="auto"/>
        <w:jc w:val="center"/>
        <w:rPr>
          <w:rFonts w:eastAsia="Times New Roman" w:cs="Times New Roman"/>
          <w:szCs w:val="24"/>
          <w:lang w:val="lv-LV"/>
        </w:rPr>
      </w:pPr>
    </w:p>
    <w:p w14:paraId="2532A59C" w14:textId="77777777" w:rsidR="003A5FAC" w:rsidRDefault="003A5FAC" w:rsidP="000E0A3A">
      <w:pPr>
        <w:spacing w:after="0" w:line="276" w:lineRule="auto"/>
        <w:ind w:firstLine="567"/>
        <w:jc w:val="both"/>
        <w:rPr>
          <w:rFonts w:eastAsia="Times New Roman" w:cs="Times New Roman"/>
          <w:szCs w:val="24"/>
          <w:lang w:val="lv-LV"/>
        </w:rPr>
      </w:pPr>
      <w:r>
        <w:rPr>
          <w:rFonts w:eastAsia="Times New Roman" w:cs="Times New Roman"/>
          <w:szCs w:val="24"/>
          <w:lang w:val="lv-LV"/>
        </w:rPr>
        <w:t>Senāts šādā sastāvā:</w:t>
      </w:r>
    </w:p>
    <w:p w14:paraId="23082718" w14:textId="77777777" w:rsidR="003A5FAC" w:rsidRDefault="003A5FAC" w:rsidP="000E0A3A">
      <w:pPr>
        <w:spacing w:after="0" w:line="276" w:lineRule="auto"/>
        <w:ind w:firstLine="567"/>
        <w:jc w:val="both"/>
        <w:rPr>
          <w:rFonts w:eastAsia="Times New Roman" w:cs="Times New Roman"/>
          <w:szCs w:val="24"/>
          <w:lang w:val="lv-LV"/>
        </w:rPr>
      </w:pPr>
      <w:r>
        <w:rPr>
          <w:rFonts w:eastAsia="Times New Roman" w:cs="Times New Roman"/>
          <w:szCs w:val="24"/>
          <w:lang w:val="lv-LV"/>
        </w:rPr>
        <w:t xml:space="preserve">senatore referente Anita Čerņavska, </w:t>
      </w:r>
    </w:p>
    <w:p w14:paraId="0AD079E5" w14:textId="77777777" w:rsidR="003A5FAC" w:rsidRDefault="003A5FAC" w:rsidP="000E0A3A">
      <w:pPr>
        <w:spacing w:after="0" w:line="276" w:lineRule="auto"/>
        <w:ind w:firstLine="567"/>
        <w:jc w:val="both"/>
        <w:rPr>
          <w:rFonts w:eastAsia="Times New Roman" w:cs="Times New Roman"/>
          <w:szCs w:val="24"/>
          <w:lang w:val="lv-LV"/>
        </w:rPr>
      </w:pPr>
      <w:r>
        <w:rPr>
          <w:rFonts w:eastAsia="Times New Roman" w:cs="Times New Roman"/>
          <w:szCs w:val="24"/>
          <w:lang w:val="lv-LV"/>
        </w:rPr>
        <w:t>senatore Zane Pētersone,</w:t>
      </w:r>
    </w:p>
    <w:p w14:paraId="7AE1062D" w14:textId="745ABB91" w:rsidR="003A5FAC" w:rsidRDefault="003A5FAC" w:rsidP="000E0A3A">
      <w:pPr>
        <w:spacing w:after="0" w:line="276" w:lineRule="auto"/>
        <w:ind w:firstLine="567"/>
        <w:jc w:val="both"/>
        <w:rPr>
          <w:rFonts w:eastAsia="Times New Roman" w:cs="Times New Roman"/>
          <w:szCs w:val="24"/>
          <w:lang w:val="lv-LV"/>
        </w:rPr>
      </w:pPr>
      <w:r>
        <w:rPr>
          <w:rFonts w:eastAsia="Times New Roman" w:cs="Times New Roman"/>
          <w:szCs w:val="24"/>
          <w:lang w:val="lv-LV"/>
        </w:rPr>
        <w:t xml:space="preserve">senators </w:t>
      </w:r>
      <w:r w:rsidR="00A773F0">
        <w:rPr>
          <w:rFonts w:eastAsia="Times New Roman" w:cs="Times New Roman"/>
          <w:szCs w:val="24"/>
          <w:lang w:val="lv-LV"/>
        </w:rPr>
        <w:t>Kaspars Balodis</w:t>
      </w:r>
    </w:p>
    <w:p w14:paraId="219EEF8B" w14:textId="77777777" w:rsidR="0053272B" w:rsidRDefault="0053272B" w:rsidP="000E0A3A">
      <w:pPr>
        <w:spacing w:after="0" w:line="276" w:lineRule="auto"/>
        <w:ind w:firstLine="567"/>
        <w:jc w:val="both"/>
        <w:rPr>
          <w:rFonts w:eastAsia="Times New Roman" w:cs="Times New Roman"/>
          <w:szCs w:val="24"/>
          <w:lang w:val="lv-LV"/>
        </w:rPr>
      </w:pPr>
    </w:p>
    <w:p w14:paraId="25B6F133" w14:textId="0890BBFF" w:rsidR="003A5FAC" w:rsidRPr="00A773F0" w:rsidRDefault="003A5FAC" w:rsidP="000E0A3A">
      <w:pPr>
        <w:spacing w:after="0" w:line="276" w:lineRule="auto"/>
        <w:ind w:firstLine="567"/>
        <w:jc w:val="both"/>
        <w:rPr>
          <w:rFonts w:eastAsia="Times New Roman" w:cs="Times New Roman"/>
          <w:bCs/>
          <w:szCs w:val="24"/>
          <w:lang w:val="lv-LV"/>
        </w:rPr>
      </w:pPr>
      <w:r>
        <w:rPr>
          <w:rFonts w:eastAsia="Times New Roman" w:cs="Times New Roman"/>
          <w:szCs w:val="24"/>
          <w:lang w:val="lv-LV"/>
        </w:rPr>
        <w:t>rakstveida procesā</w:t>
      </w:r>
      <w:r w:rsidR="005F75A7">
        <w:rPr>
          <w:rFonts w:eastAsia="Times New Roman" w:cs="Times New Roman"/>
          <w:szCs w:val="24"/>
          <w:lang w:val="lv-LV"/>
        </w:rPr>
        <w:t xml:space="preserve"> izskatīja</w:t>
      </w:r>
      <w:r>
        <w:rPr>
          <w:rFonts w:eastAsia="Times New Roman" w:cs="Times New Roman"/>
          <w:szCs w:val="24"/>
          <w:lang w:val="lv-LV"/>
        </w:rPr>
        <w:t xml:space="preserve"> </w:t>
      </w:r>
      <w:r w:rsidR="005D7242">
        <w:rPr>
          <w:rFonts w:eastAsia="Times New Roman" w:cs="Times New Roman"/>
          <w:szCs w:val="24"/>
          <w:lang w:val="lv-LV"/>
        </w:rPr>
        <w:t>civil</w:t>
      </w:r>
      <w:r>
        <w:rPr>
          <w:rFonts w:eastAsia="Times New Roman" w:cs="Times New Roman"/>
          <w:szCs w:val="24"/>
          <w:lang w:val="lv-LV"/>
        </w:rPr>
        <w:t xml:space="preserve">lietu </w:t>
      </w:r>
      <w:r w:rsidR="0053272B">
        <w:rPr>
          <w:lang w:val="lv-LV"/>
        </w:rPr>
        <w:t>[pers. A]</w:t>
      </w:r>
      <w:r w:rsidR="00A773F0" w:rsidRPr="00A773F0">
        <w:rPr>
          <w:lang w:val="lv-LV"/>
        </w:rPr>
        <w:t xml:space="preserve"> prasībā pret SIA </w:t>
      </w:r>
      <w:r w:rsidR="0053272B">
        <w:rPr>
          <w:lang w:val="lv-LV"/>
        </w:rPr>
        <w:t>[firma]</w:t>
      </w:r>
      <w:r w:rsidR="00A773F0" w:rsidRPr="00A773F0">
        <w:rPr>
          <w:lang w:val="lv-LV"/>
        </w:rPr>
        <w:t xml:space="preserve"> par darba līguma uzteikuma </w:t>
      </w:r>
      <w:r w:rsidR="0094341A">
        <w:rPr>
          <w:lang w:val="lv-LV"/>
        </w:rPr>
        <w:t>un rīkojum</w:t>
      </w:r>
      <w:r w:rsidR="00690259">
        <w:rPr>
          <w:lang w:val="lv-LV"/>
        </w:rPr>
        <w:t>a</w:t>
      </w:r>
      <w:r w:rsidR="0094341A">
        <w:rPr>
          <w:lang w:val="lv-LV"/>
        </w:rPr>
        <w:t xml:space="preserve"> par atstādināšanu</w:t>
      </w:r>
      <w:r w:rsidR="0017209C">
        <w:rPr>
          <w:lang w:val="lv-LV"/>
        </w:rPr>
        <w:t xml:space="preserve"> no darba</w:t>
      </w:r>
      <w:r w:rsidR="0094341A">
        <w:rPr>
          <w:lang w:val="lv-LV"/>
        </w:rPr>
        <w:t xml:space="preserve"> </w:t>
      </w:r>
      <w:r w:rsidR="00A773F0" w:rsidRPr="00A773F0">
        <w:rPr>
          <w:lang w:val="lv-LV"/>
        </w:rPr>
        <w:t>atzīšanu par spēkā neesoš</w:t>
      </w:r>
      <w:r w:rsidR="0094341A">
        <w:rPr>
          <w:lang w:val="lv-LV"/>
        </w:rPr>
        <w:t>iem</w:t>
      </w:r>
      <w:r w:rsidR="00A773F0" w:rsidRPr="00A773F0">
        <w:rPr>
          <w:lang w:val="lv-LV"/>
        </w:rPr>
        <w:t>, atjaunošanu darbā</w:t>
      </w:r>
      <w:r w:rsidR="0094341A">
        <w:rPr>
          <w:lang w:val="lv-LV"/>
        </w:rPr>
        <w:t xml:space="preserve">, atlīdzības par darba piespiedu kavējuma laiku un morālā kaitējuma atlīdzības </w:t>
      </w:r>
      <w:r w:rsidR="00A773F0" w:rsidRPr="00A773F0">
        <w:rPr>
          <w:lang w:val="lv-LV"/>
        </w:rPr>
        <w:t>piedziņ</w:t>
      </w:r>
      <w:r w:rsidR="00A773F0">
        <w:rPr>
          <w:lang w:val="lv-LV"/>
        </w:rPr>
        <w:t>u</w:t>
      </w:r>
      <w:r w:rsidR="0094341A">
        <w:rPr>
          <w:lang w:val="lv-LV"/>
        </w:rPr>
        <w:t xml:space="preserve"> </w:t>
      </w:r>
      <w:r w:rsidR="0094341A">
        <w:rPr>
          <w:lang w:val="lv-LV"/>
        </w:rPr>
        <w:lastRenderedPageBreak/>
        <w:t xml:space="preserve">sakarā ar </w:t>
      </w:r>
      <w:r w:rsidR="0053272B">
        <w:rPr>
          <w:lang w:val="lv-LV"/>
        </w:rPr>
        <w:t>[pers. A]</w:t>
      </w:r>
      <w:r w:rsidR="0094341A">
        <w:rPr>
          <w:lang w:val="lv-LV"/>
        </w:rPr>
        <w:t xml:space="preserve"> kasācijas sūdzību par Rīgas apgabaltiesas Civillietu tiesas kolēģijas 2021.gada 19.maija spriedumu</w:t>
      </w:r>
      <w:r w:rsidR="00A773F0">
        <w:rPr>
          <w:lang w:val="lv-LV"/>
        </w:rPr>
        <w:t>.</w:t>
      </w:r>
    </w:p>
    <w:p w14:paraId="764FE6F3" w14:textId="77777777" w:rsidR="003A5FAC" w:rsidRDefault="003A5FAC" w:rsidP="003A5FAC">
      <w:pPr>
        <w:spacing w:after="0" w:line="276" w:lineRule="auto"/>
        <w:ind w:firstLine="567"/>
        <w:jc w:val="both"/>
        <w:rPr>
          <w:rFonts w:eastAsia="Times New Roman" w:cs="Times New Roman"/>
          <w:sz w:val="20"/>
          <w:szCs w:val="20"/>
          <w:lang w:val="lv-LV"/>
        </w:rPr>
      </w:pPr>
    </w:p>
    <w:p w14:paraId="725BE5AB" w14:textId="77777777" w:rsidR="003A5FAC" w:rsidRDefault="003A5FAC" w:rsidP="003A5FAC">
      <w:pPr>
        <w:spacing w:after="0" w:line="276" w:lineRule="auto"/>
        <w:jc w:val="center"/>
        <w:rPr>
          <w:rFonts w:eastAsia="Times New Roman" w:cs="Times New Roman"/>
          <w:b/>
          <w:szCs w:val="24"/>
          <w:lang w:val="lv-LV"/>
        </w:rPr>
      </w:pPr>
      <w:r>
        <w:rPr>
          <w:rFonts w:eastAsia="Times New Roman" w:cs="Times New Roman"/>
          <w:b/>
          <w:szCs w:val="24"/>
          <w:lang w:val="lv-LV"/>
        </w:rPr>
        <w:t>Aprakstošā daļa</w:t>
      </w:r>
    </w:p>
    <w:p w14:paraId="4A86D8D1" w14:textId="77777777" w:rsidR="003A5FAC" w:rsidRPr="00E330A1" w:rsidRDefault="003A5FAC" w:rsidP="003A5FAC">
      <w:pPr>
        <w:spacing w:after="0" w:line="276" w:lineRule="auto"/>
        <w:jc w:val="center"/>
        <w:rPr>
          <w:rFonts w:eastAsia="Times New Roman" w:cs="Times New Roman"/>
          <w:b/>
          <w:szCs w:val="24"/>
          <w:lang w:val="lv-LV"/>
        </w:rPr>
      </w:pPr>
    </w:p>
    <w:p w14:paraId="0BFC63AA" w14:textId="27AE3BBA" w:rsidR="002213C7" w:rsidRDefault="003A5FAC" w:rsidP="000E0A3A">
      <w:pPr>
        <w:tabs>
          <w:tab w:val="left" w:pos="567"/>
        </w:tabs>
        <w:autoSpaceDE w:val="0"/>
        <w:autoSpaceDN w:val="0"/>
        <w:adjustRightInd w:val="0"/>
        <w:spacing w:after="0" w:line="276" w:lineRule="auto"/>
        <w:ind w:firstLine="567"/>
        <w:jc w:val="both"/>
        <w:rPr>
          <w:rFonts w:asciiTheme="majorBidi" w:hAnsiTheme="majorBidi" w:cstheme="majorBidi"/>
          <w:szCs w:val="24"/>
          <w:lang w:val="lv-LV"/>
        </w:rPr>
      </w:pPr>
      <w:r w:rsidRPr="008762BB">
        <w:rPr>
          <w:rFonts w:asciiTheme="majorBidi" w:hAnsiTheme="majorBidi" w:cstheme="majorBidi"/>
          <w:szCs w:val="24"/>
          <w:lang w:val="lv-LV"/>
        </w:rPr>
        <w:t>[</w:t>
      </w:r>
      <w:r>
        <w:rPr>
          <w:rFonts w:asciiTheme="majorBidi" w:hAnsiTheme="majorBidi" w:cstheme="majorBidi"/>
          <w:szCs w:val="24"/>
          <w:lang w:val="lv-LV"/>
        </w:rPr>
        <w:t>1</w:t>
      </w:r>
      <w:r w:rsidRPr="008762BB">
        <w:rPr>
          <w:rFonts w:asciiTheme="majorBidi" w:hAnsiTheme="majorBidi" w:cstheme="majorBidi"/>
          <w:szCs w:val="24"/>
          <w:lang w:val="lv-LV"/>
        </w:rPr>
        <w:t xml:space="preserve">] </w:t>
      </w:r>
      <w:r w:rsidR="0053272B">
        <w:rPr>
          <w:rFonts w:asciiTheme="majorBidi" w:hAnsiTheme="majorBidi" w:cstheme="majorBidi"/>
          <w:szCs w:val="24"/>
          <w:lang w:val="lv-LV"/>
        </w:rPr>
        <w:t>[Pers. A]</w:t>
      </w:r>
      <w:r w:rsidR="000A1E84" w:rsidRPr="00EE2CF9">
        <w:rPr>
          <w:rFonts w:asciiTheme="majorBidi" w:hAnsiTheme="majorBidi" w:cstheme="majorBidi"/>
          <w:szCs w:val="24"/>
          <w:lang w:val="lv-LV"/>
        </w:rPr>
        <w:t xml:space="preserve"> </w:t>
      </w:r>
      <w:r w:rsidR="000A1E84" w:rsidRPr="004305DD">
        <w:rPr>
          <w:rFonts w:cs="Times New Roman"/>
          <w:szCs w:val="24"/>
          <w:lang w:val="lv-LV"/>
        </w:rPr>
        <w:t>2020.gada 28.maijā</w:t>
      </w:r>
      <w:r w:rsidR="000A1E84" w:rsidRPr="00EE2CF9">
        <w:rPr>
          <w:rFonts w:asciiTheme="majorBidi" w:hAnsiTheme="majorBidi" w:cstheme="majorBidi"/>
          <w:szCs w:val="24"/>
          <w:lang w:val="lv-LV"/>
        </w:rPr>
        <w:t xml:space="preserve"> cēl</w:t>
      </w:r>
      <w:r w:rsidR="00137477">
        <w:rPr>
          <w:rFonts w:asciiTheme="majorBidi" w:hAnsiTheme="majorBidi" w:cstheme="majorBidi"/>
          <w:szCs w:val="24"/>
          <w:lang w:val="lv-LV"/>
        </w:rPr>
        <w:t>a</w:t>
      </w:r>
      <w:r w:rsidR="000A1E84" w:rsidRPr="00EE2CF9">
        <w:rPr>
          <w:rFonts w:asciiTheme="majorBidi" w:hAnsiTheme="majorBidi" w:cstheme="majorBidi"/>
          <w:szCs w:val="24"/>
          <w:lang w:val="lv-LV"/>
        </w:rPr>
        <w:t xml:space="preserve"> tiesā prasību pret</w:t>
      </w:r>
      <w:r w:rsidR="000A1E84">
        <w:rPr>
          <w:rFonts w:asciiTheme="majorBidi" w:hAnsiTheme="majorBidi" w:cstheme="majorBidi"/>
          <w:szCs w:val="24"/>
          <w:lang w:val="lv-LV"/>
        </w:rPr>
        <w:t xml:space="preserve"> </w:t>
      </w:r>
      <w:r w:rsidR="000A1E84" w:rsidRPr="00EE2CF9">
        <w:rPr>
          <w:rFonts w:asciiTheme="majorBidi" w:hAnsiTheme="majorBidi" w:cstheme="majorBidi"/>
          <w:szCs w:val="24"/>
          <w:lang w:val="lv-LV"/>
        </w:rPr>
        <w:t xml:space="preserve">SIA </w:t>
      </w:r>
      <w:r w:rsidR="0053272B">
        <w:rPr>
          <w:rFonts w:asciiTheme="majorBidi" w:hAnsiTheme="majorBidi" w:cstheme="majorBidi"/>
          <w:szCs w:val="24"/>
          <w:lang w:val="lv-LV"/>
        </w:rPr>
        <w:t>[firma]</w:t>
      </w:r>
      <w:r w:rsidR="000A1E84" w:rsidRPr="00EE2CF9">
        <w:rPr>
          <w:rFonts w:asciiTheme="majorBidi" w:hAnsiTheme="majorBidi" w:cstheme="majorBidi"/>
          <w:szCs w:val="24"/>
          <w:lang w:val="lv-LV"/>
        </w:rPr>
        <w:t xml:space="preserve"> par darba līguma uzteikuma atzīšanu par spēkā neesošu,</w:t>
      </w:r>
      <w:r w:rsidR="000A1E84">
        <w:rPr>
          <w:rFonts w:asciiTheme="majorBidi" w:hAnsiTheme="majorBidi" w:cstheme="majorBidi"/>
          <w:szCs w:val="24"/>
          <w:lang w:val="lv-LV"/>
        </w:rPr>
        <w:t xml:space="preserve"> </w:t>
      </w:r>
      <w:r w:rsidR="000A1E84" w:rsidRPr="00EE2CF9">
        <w:rPr>
          <w:rFonts w:asciiTheme="majorBidi" w:hAnsiTheme="majorBidi" w:cstheme="majorBidi"/>
          <w:szCs w:val="24"/>
          <w:lang w:val="lv-LV"/>
        </w:rPr>
        <w:t xml:space="preserve">atjaunošanu darbā un morālā kaitējuma </w:t>
      </w:r>
      <w:r w:rsidR="0094341A">
        <w:rPr>
          <w:rFonts w:asciiTheme="majorBidi" w:hAnsiTheme="majorBidi" w:cstheme="majorBidi"/>
          <w:szCs w:val="24"/>
          <w:lang w:val="lv-LV"/>
        </w:rPr>
        <w:t xml:space="preserve">atlīdzības </w:t>
      </w:r>
      <w:r w:rsidR="000A1E84" w:rsidRPr="00EE2CF9">
        <w:rPr>
          <w:rFonts w:asciiTheme="majorBidi" w:hAnsiTheme="majorBidi" w:cstheme="majorBidi"/>
          <w:szCs w:val="24"/>
          <w:lang w:val="lv-LV"/>
        </w:rPr>
        <w:t>piedziņu.</w:t>
      </w:r>
    </w:p>
    <w:p w14:paraId="62A3D7EA" w14:textId="347F71EC" w:rsidR="000A1E84" w:rsidRPr="00EE2CF9" w:rsidRDefault="000A1E84" w:rsidP="000E0A3A">
      <w:pPr>
        <w:tabs>
          <w:tab w:val="left" w:pos="567"/>
        </w:tabs>
        <w:autoSpaceDE w:val="0"/>
        <w:autoSpaceDN w:val="0"/>
        <w:adjustRightInd w:val="0"/>
        <w:spacing w:after="0" w:line="276" w:lineRule="auto"/>
        <w:ind w:firstLine="567"/>
        <w:jc w:val="both"/>
        <w:rPr>
          <w:rFonts w:asciiTheme="majorBidi" w:hAnsiTheme="majorBidi" w:cstheme="majorBidi"/>
          <w:szCs w:val="24"/>
          <w:lang w:val="lv-LV"/>
        </w:rPr>
      </w:pPr>
      <w:r>
        <w:rPr>
          <w:rFonts w:asciiTheme="majorBidi" w:hAnsiTheme="majorBidi" w:cstheme="majorBidi"/>
          <w:szCs w:val="24"/>
          <w:lang w:val="lv-LV"/>
        </w:rPr>
        <w:t>Prasīb</w:t>
      </w:r>
      <w:r w:rsidR="0094341A">
        <w:rPr>
          <w:rFonts w:asciiTheme="majorBidi" w:hAnsiTheme="majorBidi" w:cstheme="majorBidi"/>
          <w:szCs w:val="24"/>
          <w:lang w:val="lv-LV"/>
        </w:rPr>
        <w:t xml:space="preserve">as pieteikumā norādīts, ka </w:t>
      </w:r>
      <w:r w:rsidR="0053272B">
        <w:rPr>
          <w:rFonts w:asciiTheme="majorBidi" w:hAnsiTheme="majorBidi" w:cstheme="majorBidi"/>
          <w:szCs w:val="24"/>
          <w:lang w:val="lv-LV"/>
        </w:rPr>
        <w:t>[..]</w:t>
      </w:r>
      <w:r w:rsidR="00684643">
        <w:rPr>
          <w:rFonts w:asciiTheme="majorBidi" w:hAnsiTheme="majorBidi" w:cstheme="majorBidi"/>
          <w:szCs w:val="24"/>
          <w:lang w:val="lv-LV"/>
        </w:rPr>
        <w:t xml:space="preserve"> prasītāja pieņemta darbā par</w:t>
      </w:r>
      <w:r w:rsidRPr="00EE2CF9">
        <w:rPr>
          <w:rFonts w:asciiTheme="majorBidi" w:hAnsiTheme="majorBidi" w:cstheme="majorBidi"/>
          <w:szCs w:val="24"/>
          <w:lang w:val="lv-LV"/>
        </w:rPr>
        <w:t xml:space="preserve"> </w:t>
      </w:r>
      <w:r w:rsidR="00AF6371">
        <w:rPr>
          <w:rFonts w:asciiTheme="majorBidi" w:hAnsiTheme="majorBidi" w:cstheme="majorBidi"/>
          <w:szCs w:val="24"/>
          <w:lang w:val="lv-LV"/>
        </w:rPr>
        <w:t>SIA</w:t>
      </w:r>
      <w:r w:rsidR="00330EE2">
        <w:rPr>
          <w:rFonts w:asciiTheme="majorBidi" w:hAnsiTheme="majorBidi" w:cstheme="majorBidi"/>
          <w:szCs w:val="24"/>
          <w:lang w:val="lv-LV"/>
        </w:rPr>
        <w:t> </w:t>
      </w:r>
      <w:r w:rsidR="0053272B">
        <w:rPr>
          <w:rFonts w:asciiTheme="majorBidi" w:hAnsiTheme="majorBidi" w:cstheme="majorBidi"/>
          <w:szCs w:val="24"/>
          <w:lang w:val="lv-LV"/>
        </w:rPr>
        <w:t>[firma]</w:t>
      </w:r>
      <w:r w:rsidR="00AF6371">
        <w:rPr>
          <w:rFonts w:asciiTheme="majorBidi" w:hAnsiTheme="majorBidi" w:cstheme="majorBidi"/>
          <w:szCs w:val="24"/>
          <w:lang w:val="lv-LV"/>
        </w:rPr>
        <w:t xml:space="preserve"> </w:t>
      </w:r>
      <w:r w:rsidRPr="000A1E84">
        <w:rPr>
          <w:rFonts w:asciiTheme="majorBidi" w:hAnsiTheme="majorBidi" w:cstheme="majorBidi"/>
          <w:szCs w:val="24"/>
          <w:lang w:val="lv-LV"/>
        </w:rPr>
        <w:t>struktūrvienības</w:t>
      </w:r>
      <w:r w:rsidR="0053272B">
        <w:rPr>
          <w:rFonts w:asciiTheme="majorBidi" w:hAnsiTheme="majorBidi" w:cstheme="majorBidi"/>
          <w:szCs w:val="24"/>
          <w:lang w:val="lv-LV"/>
        </w:rPr>
        <w:t xml:space="preserve"> [..]</w:t>
      </w:r>
      <w:r w:rsidRPr="000A1E84">
        <w:rPr>
          <w:rFonts w:asciiTheme="majorBidi" w:hAnsiTheme="majorBidi" w:cstheme="majorBidi"/>
          <w:szCs w:val="24"/>
          <w:lang w:val="lv-LV"/>
        </w:rPr>
        <w:t xml:space="preserve"> vadīt</w:t>
      </w:r>
      <w:r w:rsidR="00AF6371">
        <w:rPr>
          <w:rFonts w:asciiTheme="majorBidi" w:hAnsiTheme="majorBidi" w:cstheme="majorBidi"/>
          <w:szCs w:val="24"/>
          <w:lang w:val="lv-LV"/>
        </w:rPr>
        <w:t>āju</w:t>
      </w:r>
      <w:r>
        <w:rPr>
          <w:rFonts w:asciiTheme="majorBidi" w:hAnsiTheme="majorBidi" w:cstheme="majorBidi"/>
          <w:szCs w:val="24"/>
          <w:lang w:val="lv-LV"/>
        </w:rPr>
        <w:t>.</w:t>
      </w:r>
      <w:r w:rsidR="00992232">
        <w:rPr>
          <w:rFonts w:asciiTheme="majorBidi" w:hAnsiTheme="majorBidi" w:cstheme="majorBidi"/>
          <w:szCs w:val="24"/>
          <w:lang w:val="lv-LV"/>
        </w:rPr>
        <w:t xml:space="preserve"> </w:t>
      </w:r>
      <w:r w:rsidR="002213C7">
        <w:rPr>
          <w:rFonts w:asciiTheme="majorBidi" w:hAnsiTheme="majorBidi" w:cstheme="majorBidi"/>
          <w:szCs w:val="24"/>
          <w:lang w:val="lv-LV"/>
        </w:rPr>
        <w:t xml:space="preserve">Darba līgums uzteikts </w:t>
      </w:r>
      <w:r w:rsidRPr="00EE2CF9">
        <w:rPr>
          <w:rFonts w:asciiTheme="majorBidi" w:hAnsiTheme="majorBidi" w:cstheme="majorBidi"/>
          <w:szCs w:val="24"/>
          <w:lang w:val="lv-LV"/>
        </w:rPr>
        <w:t>2020.gada 28.aprīlī, pamatojoties uz Darba</w:t>
      </w:r>
      <w:r>
        <w:rPr>
          <w:rFonts w:asciiTheme="majorBidi" w:hAnsiTheme="majorBidi" w:cstheme="majorBidi"/>
          <w:szCs w:val="24"/>
          <w:lang w:val="lv-LV"/>
        </w:rPr>
        <w:t xml:space="preserve"> </w:t>
      </w:r>
      <w:r w:rsidRPr="00EE2CF9">
        <w:rPr>
          <w:rFonts w:asciiTheme="majorBidi" w:hAnsiTheme="majorBidi" w:cstheme="majorBidi"/>
          <w:szCs w:val="24"/>
          <w:lang w:val="lv-LV"/>
        </w:rPr>
        <w:t>likuma 101.panta pirmās daļas 9.punktu un 104.p</w:t>
      </w:r>
      <w:r w:rsidR="00737AAC">
        <w:rPr>
          <w:rFonts w:asciiTheme="majorBidi" w:hAnsiTheme="majorBidi" w:cstheme="majorBidi"/>
          <w:szCs w:val="24"/>
          <w:lang w:val="lv-LV"/>
        </w:rPr>
        <w:t>antu</w:t>
      </w:r>
      <w:r w:rsidR="00690259">
        <w:rPr>
          <w:rFonts w:asciiTheme="majorBidi" w:hAnsiTheme="majorBidi" w:cstheme="majorBidi"/>
          <w:szCs w:val="24"/>
          <w:lang w:val="lv-LV"/>
        </w:rPr>
        <w:t xml:space="preserve"> (valdes 2020.gada 28.aprīļa lēmums</w:t>
      </w:r>
      <w:r w:rsidRPr="00EE2CF9">
        <w:rPr>
          <w:rFonts w:asciiTheme="majorBidi" w:hAnsiTheme="majorBidi" w:cstheme="majorBidi"/>
          <w:szCs w:val="24"/>
          <w:lang w:val="lv-LV"/>
        </w:rPr>
        <w:t xml:space="preserve"> </w:t>
      </w:r>
      <w:r w:rsidR="00690259">
        <w:rPr>
          <w:rFonts w:asciiTheme="majorBidi" w:hAnsiTheme="majorBidi" w:cstheme="majorBidi"/>
          <w:szCs w:val="24"/>
          <w:lang w:val="lv-LV"/>
        </w:rPr>
        <w:t>p</w:t>
      </w:r>
      <w:r w:rsidR="0089331B">
        <w:rPr>
          <w:rFonts w:asciiTheme="majorBidi" w:hAnsiTheme="majorBidi" w:cstheme="majorBidi"/>
          <w:szCs w:val="24"/>
          <w:lang w:val="lv-LV"/>
        </w:rPr>
        <w:t xml:space="preserve">ar </w:t>
      </w:r>
      <w:r w:rsidRPr="00EE2CF9">
        <w:rPr>
          <w:rFonts w:asciiTheme="majorBidi" w:hAnsiTheme="majorBidi" w:cstheme="majorBidi"/>
          <w:szCs w:val="24"/>
          <w:lang w:val="lv-LV"/>
        </w:rPr>
        <w:t>neatliekamu saimniecisku un organizatorisku pasākumu veikšan</w:t>
      </w:r>
      <w:r w:rsidR="0089331B">
        <w:rPr>
          <w:rFonts w:asciiTheme="majorBidi" w:hAnsiTheme="majorBidi" w:cstheme="majorBidi"/>
          <w:szCs w:val="24"/>
          <w:lang w:val="lv-LV"/>
        </w:rPr>
        <w:t>u</w:t>
      </w:r>
      <w:r w:rsidRPr="00EE2CF9">
        <w:rPr>
          <w:rFonts w:asciiTheme="majorBidi" w:hAnsiTheme="majorBidi" w:cstheme="majorBidi"/>
          <w:szCs w:val="24"/>
          <w:lang w:val="lv-LV"/>
        </w:rPr>
        <w:t xml:space="preserve"> uzņēmumā</w:t>
      </w:r>
      <w:r w:rsidR="0089331B">
        <w:rPr>
          <w:rFonts w:asciiTheme="majorBidi" w:hAnsiTheme="majorBidi" w:cstheme="majorBidi"/>
          <w:szCs w:val="24"/>
          <w:lang w:val="lv-LV"/>
        </w:rPr>
        <w:t xml:space="preserve">, </w:t>
      </w:r>
      <w:r w:rsidRPr="00EE2CF9">
        <w:rPr>
          <w:rFonts w:asciiTheme="majorBidi" w:hAnsiTheme="majorBidi" w:cstheme="majorBidi"/>
          <w:szCs w:val="24"/>
          <w:lang w:val="lv-LV"/>
        </w:rPr>
        <w:t>struktūrvienība</w:t>
      </w:r>
      <w:r w:rsidR="00F152B8">
        <w:rPr>
          <w:rFonts w:asciiTheme="majorBidi" w:hAnsiTheme="majorBidi" w:cstheme="majorBidi"/>
          <w:szCs w:val="24"/>
          <w:lang w:val="lv-LV"/>
        </w:rPr>
        <w:t xml:space="preserve">s </w:t>
      </w:r>
      <w:r w:rsidRPr="00EE2CF9">
        <w:rPr>
          <w:rFonts w:asciiTheme="majorBidi" w:hAnsiTheme="majorBidi" w:cstheme="majorBidi"/>
          <w:szCs w:val="24"/>
          <w:lang w:val="lv-LV"/>
        </w:rPr>
        <w:t>vadītāja amata vietas</w:t>
      </w:r>
      <w:r>
        <w:rPr>
          <w:rFonts w:asciiTheme="majorBidi" w:hAnsiTheme="majorBidi" w:cstheme="majorBidi"/>
          <w:szCs w:val="24"/>
          <w:lang w:val="lv-LV"/>
        </w:rPr>
        <w:t xml:space="preserve"> </w:t>
      </w:r>
      <w:r w:rsidRPr="00EE2CF9">
        <w:rPr>
          <w:rFonts w:asciiTheme="majorBidi" w:hAnsiTheme="majorBidi" w:cstheme="majorBidi"/>
          <w:szCs w:val="24"/>
          <w:lang w:val="lv-LV"/>
        </w:rPr>
        <w:t>likvidēšan</w:t>
      </w:r>
      <w:r w:rsidR="0089331B">
        <w:rPr>
          <w:rFonts w:asciiTheme="majorBidi" w:hAnsiTheme="majorBidi" w:cstheme="majorBidi"/>
          <w:szCs w:val="24"/>
          <w:lang w:val="lv-LV"/>
        </w:rPr>
        <w:t>u</w:t>
      </w:r>
      <w:r w:rsidR="00684643">
        <w:rPr>
          <w:rFonts w:asciiTheme="majorBidi" w:hAnsiTheme="majorBidi" w:cstheme="majorBidi"/>
          <w:szCs w:val="24"/>
          <w:lang w:val="lv-LV"/>
        </w:rPr>
        <w:t xml:space="preserve"> un</w:t>
      </w:r>
      <w:r w:rsidRPr="00EE2CF9">
        <w:rPr>
          <w:rFonts w:asciiTheme="majorBidi" w:hAnsiTheme="majorBidi" w:cstheme="majorBidi"/>
          <w:szCs w:val="24"/>
          <w:lang w:val="lv-LV"/>
        </w:rPr>
        <w:t xml:space="preserve"> darbinieku skaita samazināšan</w:t>
      </w:r>
      <w:r w:rsidR="0089331B">
        <w:rPr>
          <w:rFonts w:asciiTheme="majorBidi" w:hAnsiTheme="majorBidi" w:cstheme="majorBidi"/>
          <w:szCs w:val="24"/>
          <w:lang w:val="lv-LV"/>
        </w:rPr>
        <w:t>u</w:t>
      </w:r>
      <w:r w:rsidR="00690259">
        <w:rPr>
          <w:rFonts w:asciiTheme="majorBidi" w:hAnsiTheme="majorBidi" w:cstheme="majorBidi"/>
          <w:szCs w:val="24"/>
          <w:lang w:val="lv-LV"/>
        </w:rPr>
        <w:t>)</w:t>
      </w:r>
      <w:r w:rsidRPr="00EE2CF9">
        <w:rPr>
          <w:rFonts w:asciiTheme="majorBidi" w:hAnsiTheme="majorBidi" w:cstheme="majorBidi"/>
          <w:szCs w:val="24"/>
          <w:lang w:val="lv-LV"/>
        </w:rPr>
        <w:t>.</w:t>
      </w:r>
      <w:r w:rsidR="004A1092">
        <w:rPr>
          <w:rFonts w:asciiTheme="majorBidi" w:hAnsiTheme="majorBidi" w:cstheme="majorBidi"/>
          <w:szCs w:val="24"/>
          <w:lang w:val="lv-LV"/>
        </w:rPr>
        <w:t xml:space="preserve"> </w:t>
      </w:r>
      <w:r w:rsidR="00137477">
        <w:rPr>
          <w:rFonts w:asciiTheme="majorBidi" w:hAnsiTheme="majorBidi" w:cstheme="majorBidi"/>
          <w:szCs w:val="24"/>
          <w:lang w:val="lv-LV"/>
        </w:rPr>
        <w:t>U</w:t>
      </w:r>
      <w:r w:rsidRPr="00EE2CF9">
        <w:rPr>
          <w:rFonts w:asciiTheme="majorBidi" w:hAnsiTheme="majorBidi" w:cstheme="majorBidi"/>
          <w:szCs w:val="24"/>
          <w:lang w:val="lv-LV"/>
        </w:rPr>
        <w:t>zteikum</w:t>
      </w:r>
      <w:r w:rsidR="00137477">
        <w:rPr>
          <w:rFonts w:asciiTheme="majorBidi" w:hAnsiTheme="majorBidi" w:cstheme="majorBidi"/>
          <w:szCs w:val="24"/>
          <w:lang w:val="lv-LV"/>
        </w:rPr>
        <w:t xml:space="preserve">s nav tiesiski </w:t>
      </w:r>
      <w:r w:rsidRPr="00EE2CF9">
        <w:rPr>
          <w:rFonts w:asciiTheme="majorBidi" w:hAnsiTheme="majorBidi" w:cstheme="majorBidi"/>
          <w:szCs w:val="24"/>
          <w:lang w:val="lv-LV"/>
        </w:rPr>
        <w:t>pamatot</w:t>
      </w:r>
      <w:r w:rsidR="00137477">
        <w:rPr>
          <w:rFonts w:asciiTheme="majorBidi" w:hAnsiTheme="majorBidi" w:cstheme="majorBidi"/>
          <w:szCs w:val="24"/>
          <w:lang w:val="lv-LV"/>
        </w:rPr>
        <w:t>s</w:t>
      </w:r>
      <w:r w:rsidR="004A1092">
        <w:rPr>
          <w:rFonts w:asciiTheme="majorBidi" w:hAnsiTheme="majorBidi" w:cstheme="majorBidi"/>
          <w:szCs w:val="24"/>
          <w:lang w:val="lv-LV"/>
        </w:rPr>
        <w:t>, jo</w:t>
      </w:r>
      <w:r w:rsidRPr="00EE2CF9">
        <w:rPr>
          <w:rFonts w:asciiTheme="majorBidi" w:hAnsiTheme="majorBidi" w:cstheme="majorBidi"/>
          <w:szCs w:val="24"/>
          <w:lang w:val="lv-LV"/>
        </w:rPr>
        <w:t xml:space="preserve"> </w:t>
      </w:r>
      <w:r w:rsidR="004A1092">
        <w:rPr>
          <w:rFonts w:asciiTheme="majorBidi" w:hAnsiTheme="majorBidi" w:cstheme="majorBidi"/>
          <w:szCs w:val="24"/>
          <w:lang w:val="lv-LV"/>
        </w:rPr>
        <w:t>a</w:t>
      </w:r>
      <w:r w:rsidRPr="00EE2CF9">
        <w:rPr>
          <w:rFonts w:asciiTheme="majorBidi" w:hAnsiTheme="majorBidi" w:cstheme="majorBidi"/>
          <w:szCs w:val="24"/>
          <w:lang w:val="lv-LV"/>
        </w:rPr>
        <w:t>tbildētāja nav norādījusi uz apstākļiem, kas ir uzteikuma pamatā</w:t>
      </w:r>
      <w:r w:rsidR="00137477">
        <w:rPr>
          <w:rFonts w:asciiTheme="majorBidi" w:hAnsiTheme="majorBidi" w:cstheme="majorBidi"/>
          <w:szCs w:val="24"/>
          <w:lang w:val="lv-LV"/>
        </w:rPr>
        <w:t>.</w:t>
      </w:r>
    </w:p>
    <w:p w14:paraId="429F100A" w14:textId="3EC3BB0D" w:rsidR="000A1E84" w:rsidRPr="00EE2CF9" w:rsidRDefault="000A1E84" w:rsidP="000E0A3A">
      <w:pPr>
        <w:autoSpaceDE w:val="0"/>
        <w:autoSpaceDN w:val="0"/>
        <w:adjustRightInd w:val="0"/>
        <w:spacing w:after="0" w:line="276" w:lineRule="auto"/>
        <w:ind w:firstLine="567"/>
        <w:jc w:val="both"/>
        <w:rPr>
          <w:rFonts w:asciiTheme="majorBidi" w:hAnsiTheme="majorBidi" w:cstheme="majorBidi"/>
          <w:szCs w:val="24"/>
          <w:lang w:val="lv-LV"/>
        </w:rPr>
      </w:pPr>
      <w:r w:rsidRPr="00EE2CF9">
        <w:rPr>
          <w:rFonts w:asciiTheme="majorBidi" w:hAnsiTheme="majorBidi" w:cstheme="majorBidi"/>
          <w:szCs w:val="24"/>
          <w:lang w:val="lv-LV"/>
        </w:rPr>
        <w:t>Prasība pamatota ar Darba likuma 7., 28., 29., 102., 108.</w:t>
      </w:r>
      <w:r w:rsidR="00737AAC">
        <w:rPr>
          <w:rFonts w:asciiTheme="majorBidi" w:hAnsiTheme="majorBidi" w:cstheme="majorBidi"/>
          <w:szCs w:val="24"/>
          <w:lang w:val="lv-LV"/>
        </w:rPr>
        <w:t xml:space="preserve"> un</w:t>
      </w:r>
      <w:r w:rsidRPr="00EE2CF9">
        <w:rPr>
          <w:rFonts w:asciiTheme="majorBidi" w:hAnsiTheme="majorBidi" w:cstheme="majorBidi"/>
          <w:szCs w:val="24"/>
          <w:lang w:val="lv-LV"/>
        </w:rPr>
        <w:t xml:space="preserve"> 112.</w:t>
      </w:r>
      <w:r w:rsidRPr="004305DD">
        <w:rPr>
          <w:rFonts w:asciiTheme="majorBidi" w:hAnsiTheme="majorBidi" w:cstheme="majorBidi"/>
          <w:szCs w:val="24"/>
          <w:vertAlign w:val="superscript"/>
          <w:lang w:val="lv-LV"/>
        </w:rPr>
        <w:t>1</w:t>
      </w:r>
      <w:r w:rsidRPr="00EE2CF9">
        <w:rPr>
          <w:rFonts w:asciiTheme="majorBidi" w:hAnsiTheme="majorBidi" w:cstheme="majorBidi"/>
          <w:szCs w:val="24"/>
          <w:lang w:val="lv-LV"/>
        </w:rPr>
        <w:t xml:space="preserve"> pantu.</w:t>
      </w:r>
    </w:p>
    <w:p w14:paraId="6B3715EA" w14:textId="77777777" w:rsidR="000A1E84" w:rsidRDefault="000A1E84" w:rsidP="000A1E84">
      <w:pPr>
        <w:autoSpaceDE w:val="0"/>
        <w:autoSpaceDN w:val="0"/>
        <w:adjustRightInd w:val="0"/>
        <w:spacing w:after="0" w:line="276" w:lineRule="auto"/>
        <w:ind w:firstLine="567"/>
        <w:jc w:val="both"/>
        <w:rPr>
          <w:rFonts w:asciiTheme="majorBidi" w:hAnsiTheme="majorBidi" w:cstheme="majorBidi"/>
          <w:szCs w:val="24"/>
          <w:lang w:val="lv-LV"/>
        </w:rPr>
      </w:pPr>
    </w:p>
    <w:p w14:paraId="3B509A62" w14:textId="064A0147" w:rsidR="000A1E84" w:rsidRDefault="000A1E84" w:rsidP="000E0A3A">
      <w:pPr>
        <w:autoSpaceDE w:val="0"/>
        <w:autoSpaceDN w:val="0"/>
        <w:adjustRightInd w:val="0"/>
        <w:spacing w:after="0" w:line="276" w:lineRule="auto"/>
        <w:ind w:firstLine="567"/>
        <w:jc w:val="both"/>
        <w:rPr>
          <w:rFonts w:asciiTheme="majorBidi" w:hAnsiTheme="majorBidi" w:cstheme="majorBidi"/>
          <w:szCs w:val="24"/>
          <w:lang w:val="lv-LV"/>
        </w:rPr>
      </w:pPr>
      <w:r w:rsidRPr="004305DD">
        <w:rPr>
          <w:rFonts w:cs="Times New Roman"/>
          <w:szCs w:val="24"/>
          <w:lang w:val="lv-LV"/>
        </w:rPr>
        <w:t xml:space="preserve">[2] </w:t>
      </w:r>
      <w:r w:rsidR="0053272B">
        <w:rPr>
          <w:rFonts w:cs="Times New Roman"/>
          <w:szCs w:val="24"/>
          <w:lang w:val="lv-LV"/>
        </w:rPr>
        <w:t>[Pers. A]</w:t>
      </w:r>
      <w:r w:rsidR="00137477">
        <w:rPr>
          <w:rFonts w:cs="Times New Roman"/>
          <w:szCs w:val="24"/>
          <w:lang w:val="lv-LV"/>
        </w:rPr>
        <w:t xml:space="preserve"> </w:t>
      </w:r>
      <w:r w:rsidRPr="004305DD">
        <w:rPr>
          <w:rFonts w:cs="Times New Roman"/>
          <w:szCs w:val="24"/>
          <w:lang w:val="lv-LV"/>
        </w:rPr>
        <w:t>2020.gada 7.augustā</w:t>
      </w:r>
      <w:r w:rsidRPr="00EE2CF9">
        <w:rPr>
          <w:rFonts w:asciiTheme="majorBidi" w:hAnsiTheme="majorBidi" w:cstheme="majorBidi"/>
          <w:szCs w:val="24"/>
          <w:lang w:val="lv-LV"/>
        </w:rPr>
        <w:t xml:space="preserve"> cēl</w:t>
      </w:r>
      <w:r w:rsidR="00137477">
        <w:rPr>
          <w:rFonts w:asciiTheme="majorBidi" w:hAnsiTheme="majorBidi" w:cstheme="majorBidi"/>
          <w:szCs w:val="24"/>
          <w:lang w:val="lv-LV"/>
        </w:rPr>
        <w:t>a</w:t>
      </w:r>
      <w:r w:rsidRPr="00EE2CF9">
        <w:rPr>
          <w:rFonts w:asciiTheme="majorBidi" w:hAnsiTheme="majorBidi" w:cstheme="majorBidi"/>
          <w:szCs w:val="24"/>
          <w:lang w:val="lv-LV"/>
        </w:rPr>
        <w:t xml:space="preserve"> tiesā prasību par rīkojum</w:t>
      </w:r>
      <w:r w:rsidR="00690259">
        <w:rPr>
          <w:rFonts w:asciiTheme="majorBidi" w:hAnsiTheme="majorBidi" w:cstheme="majorBidi"/>
          <w:szCs w:val="24"/>
          <w:lang w:val="lv-LV"/>
        </w:rPr>
        <w:t>a</w:t>
      </w:r>
      <w:r w:rsidRPr="00EE2CF9">
        <w:rPr>
          <w:rFonts w:asciiTheme="majorBidi" w:hAnsiTheme="majorBidi" w:cstheme="majorBidi"/>
          <w:szCs w:val="24"/>
          <w:lang w:val="lv-LV"/>
        </w:rPr>
        <w:t xml:space="preserve"> par atstādināšanu</w:t>
      </w:r>
      <w:r w:rsidR="00737AAC">
        <w:rPr>
          <w:rFonts w:asciiTheme="majorBidi" w:hAnsiTheme="majorBidi" w:cstheme="majorBidi"/>
          <w:szCs w:val="24"/>
          <w:lang w:val="lv-LV"/>
        </w:rPr>
        <w:t xml:space="preserve"> no darba</w:t>
      </w:r>
      <w:r w:rsidR="00137477">
        <w:rPr>
          <w:rFonts w:asciiTheme="majorBidi" w:hAnsiTheme="majorBidi" w:cstheme="majorBidi"/>
          <w:szCs w:val="24"/>
          <w:lang w:val="lv-LV"/>
        </w:rPr>
        <w:t xml:space="preserve"> </w:t>
      </w:r>
      <w:r w:rsidRPr="00EE2CF9">
        <w:rPr>
          <w:rFonts w:asciiTheme="majorBidi" w:hAnsiTheme="majorBidi" w:cstheme="majorBidi"/>
          <w:szCs w:val="24"/>
          <w:lang w:val="lv-LV"/>
        </w:rPr>
        <w:t>atzīšanu par spēkā neesoš</w:t>
      </w:r>
      <w:r w:rsidR="00690259">
        <w:rPr>
          <w:rFonts w:asciiTheme="majorBidi" w:hAnsiTheme="majorBidi" w:cstheme="majorBidi"/>
          <w:szCs w:val="24"/>
          <w:lang w:val="lv-LV"/>
        </w:rPr>
        <w:t>u</w:t>
      </w:r>
      <w:r w:rsidRPr="00EE2CF9">
        <w:rPr>
          <w:rFonts w:asciiTheme="majorBidi" w:hAnsiTheme="majorBidi" w:cstheme="majorBidi"/>
          <w:szCs w:val="24"/>
          <w:lang w:val="lv-LV"/>
        </w:rPr>
        <w:t xml:space="preserve"> un vidējās</w:t>
      </w:r>
      <w:r>
        <w:rPr>
          <w:rFonts w:asciiTheme="majorBidi" w:hAnsiTheme="majorBidi" w:cstheme="majorBidi"/>
          <w:szCs w:val="24"/>
          <w:lang w:val="lv-LV"/>
        </w:rPr>
        <w:t xml:space="preserve"> </w:t>
      </w:r>
      <w:r w:rsidRPr="00EE2CF9">
        <w:rPr>
          <w:rFonts w:asciiTheme="majorBidi" w:hAnsiTheme="majorBidi" w:cstheme="majorBidi"/>
          <w:szCs w:val="24"/>
          <w:lang w:val="lv-LV"/>
        </w:rPr>
        <w:t xml:space="preserve">izpeļņas </w:t>
      </w:r>
      <w:r w:rsidR="00137477">
        <w:rPr>
          <w:rFonts w:asciiTheme="majorBidi" w:hAnsiTheme="majorBidi" w:cstheme="majorBidi"/>
          <w:szCs w:val="24"/>
          <w:lang w:val="lv-LV"/>
        </w:rPr>
        <w:t>2112,18</w:t>
      </w:r>
      <w:r w:rsidR="00221699">
        <w:rPr>
          <w:rFonts w:asciiTheme="majorBidi" w:hAnsiTheme="majorBidi" w:cstheme="majorBidi"/>
          <w:szCs w:val="24"/>
          <w:lang w:val="lv-LV"/>
        </w:rPr>
        <w:t> </w:t>
      </w:r>
      <w:r w:rsidR="00137477">
        <w:rPr>
          <w:rFonts w:asciiTheme="majorBidi" w:hAnsiTheme="majorBidi" w:cstheme="majorBidi"/>
          <w:szCs w:val="24"/>
          <w:lang w:val="lv-LV"/>
        </w:rPr>
        <w:t xml:space="preserve">EUR par atstādināšanas laiku no 2020.gada 9.jūlija līdz 28.jūlijam (ieskaitot) </w:t>
      </w:r>
      <w:r w:rsidRPr="00EE2CF9">
        <w:rPr>
          <w:rFonts w:asciiTheme="majorBidi" w:hAnsiTheme="majorBidi" w:cstheme="majorBidi"/>
          <w:szCs w:val="24"/>
          <w:lang w:val="lv-LV"/>
        </w:rPr>
        <w:t>piedziņu.</w:t>
      </w:r>
    </w:p>
    <w:p w14:paraId="5F9306D6" w14:textId="4CBCC519" w:rsidR="00F152B8" w:rsidRPr="00EE2CF9" w:rsidRDefault="00F152B8" w:rsidP="000E0A3A">
      <w:pPr>
        <w:autoSpaceDE w:val="0"/>
        <w:autoSpaceDN w:val="0"/>
        <w:adjustRightInd w:val="0"/>
        <w:spacing w:after="0" w:line="276" w:lineRule="auto"/>
        <w:ind w:firstLine="567"/>
        <w:jc w:val="both"/>
        <w:rPr>
          <w:rFonts w:asciiTheme="majorBidi" w:hAnsiTheme="majorBidi" w:cstheme="majorBidi"/>
          <w:szCs w:val="24"/>
          <w:lang w:val="lv-LV"/>
        </w:rPr>
      </w:pPr>
      <w:r>
        <w:rPr>
          <w:rFonts w:asciiTheme="majorBidi" w:hAnsiTheme="majorBidi" w:cstheme="majorBidi"/>
          <w:szCs w:val="24"/>
          <w:lang w:val="lv-LV"/>
        </w:rPr>
        <w:t>Prasības pieteikumā norādīti šādi apstākļi.</w:t>
      </w:r>
    </w:p>
    <w:p w14:paraId="62B7929D" w14:textId="2B9AAF24" w:rsidR="000A1E84" w:rsidRDefault="0003500D" w:rsidP="000E0A3A">
      <w:pPr>
        <w:autoSpaceDE w:val="0"/>
        <w:autoSpaceDN w:val="0"/>
        <w:adjustRightInd w:val="0"/>
        <w:spacing w:after="0" w:line="276" w:lineRule="auto"/>
        <w:ind w:firstLine="567"/>
        <w:jc w:val="both"/>
        <w:rPr>
          <w:rFonts w:asciiTheme="majorBidi" w:hAnsiTheme="majorBidi" w:cstheme="majorBidi"/>
          <w:szCs w:val="24"/>
          <w:lang w:val="lv-LV"/>
        </w:rPr>
      </w:pPr>
      <w:r>
        <w:rPr>
          <w:rFonts w:asciiTheme="majorBidi" w:hAnsiTheme="majorBidi" w:cstheme="majorBidi"/>
          <w:szCs w:val="24"/>
          <w:lang w:val="lv-LV"/>
        </w:rPr>
        <w:t>[2.1] D</w:t>
      </w:r>
      <w:r w:rsidR="00221699">
        <w:rPr>
          <w:rFonts w:asciiTheme="majorBidi" w:hAnsiTheme="majorBidi" w:cstheme="majorBidi"/>
          <w:szCs w:val="24"/>
          <w:lang w:val="lv-LV"/>
        </w:rPr>
        <w:t>arba līguma uzteikumā nav ieskaitīts darbnespējas</w:t>
      </w:r>
      <w:r w:rsidR="00A7059B">
        <w:rPr>
          <w:rFonts w:asciiTheme="majorBidi" w:hAnsiTheme="majorBidi" w:cstheme="majorBidi"/>
          <w:szCs w:val="24"/>
          <w:lang w:val="lv-LV"/>
        </w:rPr>
        <w:t xml:space="preserve"> laiks </w:t>
      </w:r>
      <w:r w:rsidR="000A1E84">
        <w:rPr>
          <w:rFonts w:asciiTheme="majorBidi" w:hAnsiTheme="majorBidi" w:cstheme="majorBidi"/>
          <w:szCs w:val="24"/>
          <w:lang w:val="lv-LV"/>
        </w:rPr>
        <w:t>n</w:t>
      </w:r>
      <w:r w:rsidR="000A1E84" w:rsidRPr="00EE2CF9">
        <w:rPr>
          <w:rFonts w:asciiTheme="majorBidi" w:hAnsiTheme="majorBidi" w:cstheme="majorBidi"/>
          <w:szCs w:val="24"/>
          <w:lang w:val="lv-LV"/>
        </w:rPr>
        <w:t>o 2020.gada</w:t>
      </w:r>
      <w:r w:rsidR="000A1E84">
        <w:rPr>
          <w:rFonts w:asciiTheme="majorBidi" w:hAnsiTheme="majorBidi" w:cstheme="majorBidi"/>
          <w:szCs w:val="24"/>
          <w:lang w:val="lv-LV"/>
        </w:rPr>
        <w:t xml:space="preserve"> </w:t>
      </w:r>
      <w:r w:rsidR="000A1E84" w:rsidRPr="00EE2CF9">
        <w:rPr>
          <w:rFonts w:asciiTheme="majorBidi" w:hAnsiTheme="majorBidi" w:cstheme="majorBidi"/>
          <w:szCs w:val="24"/>
          <w:lang w:val="lv-LV"/>
        </w:rPr>
        <w:t>15.maija līdz 2020.gada 8.jūlijam</w:t>
      </w:r>
      <w:r w:rsidR="000F0BF6">
        <w:rPr>
          <w:rFonts w:asciiTheme="majorBidi" w:hAnsiTheme="majorBidi" w:cstheme="majorBidi"/>
          <w:szCs w:val="24"/>
          <w:lang w:val="lv-LV"/>
        </w:rPr>
        <w:t xml:space="preserve">. Pēdējā </w:t>
      </w:r>
      <w:r w:rsidR="000A1E84" w:rsidRPr="00EE2CF9">
        <w:rPr>
          <w:rFonts w:asciiTheme="majorBidi" w:hAnsiTheme="majorBidi" w:cstheme="majorBidi"/>
          <w:szCs w:val="24"/>
          <w:lang w:val="lv-LV"/>
        </w:rPr>
        <w:t>darba dien</w:t>
      </w:r>
      <w:r w:rsidR="000F0BF6">
        <w:rPr>
          <w:rFonts w:asciiTheme="majorBidi" w:hAnsiTheme="majorBidi" w:cstheme="majorBidi"/>
          <w:szCs w:val="24"/>
          <w:lang w:val="lv-LV"/>
        </w:rPr>
        <w:t xml:space="preserve">a </w:t>
      </w:r>
      <w:r>
        <w:rPr>
          <w:rFonts w:asciiTheme="majorBidi" w:hAnsiTheme="majorBidi" w:cstheme="majorBidi"/>
          <w:szCs w:val="24"/>
          <w:lang w:val="lv-LV"/>
        </w:rPr>
        <w:t>bija</w:t>
      </w:r>
      <w:r w:rsidR="000A1E84" w:rsidRPr="00EE2CF9">
        <w:rPr>
          <w:rFonts w:asciiTheme="majorBidi" w:hAnsiTheme="majorBidi" w:cstheme="majorBidi"/>
          <w:szCs w:val="24"/>
          <w:lang w:val="lv-LV"/>
        </w:rPr>
        <w:t xml:space="preserve"> 2020.gada 28.jūlijs.</w:t>
      </w:r>
    </w:p>
    <w:p w14:paraId="70CCC411" w14:textId="1A503E7B" w:rsidR="000A1E84" w:rsidRDefault="0003500D" w:rsidP="000E0A3A">
      <w:pPr>
        <w:autoSpaceDE w:val="0"/>
        <w:autoSpaceDN w:val="0"/>
        <w:adjustRightInd w:val="0"/>
        <w:spacing w:after="0" w:line="276" w:lineRule="auto"/>
        <w:ind w:firstLine="567"/>
        <w:jc w:val="both"/>
        <w:rPr>
          <w:rFonts w:asciiTheme="majorBidi" w:hAnsiTheme="majorBidi" w:cstheme="majorBidi"/>
          <w:szCs w:val="24"/>
          <w:lang w:val="lv-LV"/>
        </w:rPr>
      </w:pPr>
      <w:r>
        <w:rPr>
          <w:rFonts w:asciiTheme="majorBidi" w:hAnsiTheme="majorBidi" w:cstheme="majorBidi"/>
          <w:szCs w:val="24"/>
          <w:lang w:val="lv-LV"/>
        </w:rPr>
        <w:t xml:space="preserve">[2.2] Ar </w:t>
      </w:r>
      <w:r w:rsidR="006B2916">
        <w:rPr>
          <w:rFonts w:asciiTheme="majorBidi" w:hAnsiTheme="majorBidi" w:cstheme="majorBidi"/>
          <w:szCs w:val="24"/>
          <w:lang w:val="lv-LV"/>
        </w:rPr>
        <w:t xml:space="preserve">atbildētājas </w:t>
      </w:r>
      <w:r w:rsidR="000A1E84" w:rsidRPr="00EE2CF9">
        <w:rPr>
          <w:rFonts w:asciiTheme="majorBidi" w:hAnsiTheme="majorBidi" w:cstheme="majorBidi"/>
          <w:szCs w:val="24"/>
          <w:lang w:val="lv-LV"/>
        </w:rPr>
        <w:t>2020.gada</w:t>
      </w:r>
      <w:r w:rsidR="000A1E84">
        <w:rPr>
          <w:rFonts w:asciiTheme="majorBidi" w:hAnsiTheme="majorBidi" w:cstheme="majorBidi"/>
          <w:szCs w:val="24"/>
          <w:lang w:val="lv-LV"/>
        </w:rPr>
        <w:t xml:space="preserve"> </w:t>
      </w:r>
      <w:r w:rsidR="000A1E84" w:rsidRPr="00EE2CF9">
        <w:rPr>
          <w:rFonts w:asciiTheme="majorBidi" w:hAnsiTheme="majorBidi" w:cstheme="majorBidi"/>
          <w:szCs w:val="24"/>
          <w:lang w:val="lv-LV"/>
        </w:rPr>
        <w:t>9.jūlij</w:t>
      </w:r>
      <w:r>
        <w:rPr>
          <w:rFonts w:asciiTheme="majorBidi" w:hAnsiTheme="majorBidi" w:cstheme="majorBidi"/>
          <w:szCs w:val="24"/>
          <w:lang w:val="lv-LV"/>
        </w:rPr>
        <w:t xml:space="preserve">a </w:t>
      </w:r>
      <w:r w:rsidR="000A1E84" w:rsidRPr="00EE2CF9">
        <w:rPr>
          <w:rFonts w:asciiTheme="majorBidi" w:hAnsiTheme="majorBidi" w:cstheme="majorBidi"/>
          <w:szCs w:val="24"/>
          <w:lang w:val="lv-LV"/>
        </w:rPr>
        <w:t xml:space="preserve">rīkojumu </w:t>
      </w:r>
      <w:r>
        <w:rPr>
          <w:rFonts w:asciiTheme="majorBidi" w:hAnsiTheme="majorBidi" w:cstheme="majorBidi"/>
          <w:szCs w:val="24"/>
          <w:lang w:val="lv-LV"/>
        </w:rPr>
        <w:t xml:space="preserve">prasītāja </w:t>
      </w:r>
      <w:r w:rsidR="000A1E84" w:rsidRPr="00EE2CF9">
        <w:rPr>
          <w:rFonts w:asciiTheme="majorBidi" w:hAnsiTheme="majorBidi" w:cstheme="majorBidi"/>
          <w:szCs w:val="24"/>
          <w:lang w:val="lv-LV"/>
        </w:rPr>
        <w:t>atstādinā</w:t>
      </w:r>
      <w:r>
        <w:rPr>
          <w:rFonts w:asciiTheme="majorBidi" w:hAnsiTheme="majorBidi" w:cstheme="majorBidi"/>
          <w:szCs w:val="24"/>
          <w:lang w:val="lv-LV"/>
        </w:rPr>
        <w:t>ta</w:t>
      </w:r>
      <w:r w:rsidR="00684643">
        <w:rPr>
          <w:rFonts w:asciiTheme="majorBidi" w:hAnsiTheme="majorBidi" w:cstheme="majorBidi"/>
          <w:szCs w:val="24"/>
          <w:lang w:val="lv-LV"/>
        </w:rPr>
        <w:t xml:space="preserve"> no darba līdz 24.jūlijam</w:t>
      </w:r>
      <w:r w:rsidR="000A1E84" w:rsidRPr="00EE2CF9">
        <w:rPr>
          <w:rFonts w:asciiTheme="majorBidi" w:hAnsiTheme="majorBidi" w:cstheme="majorBidi"/>
          <w:szCs w:val="24"/>
          <w:lang w:val="lv-LV"/>
        </w:rPr>
        <w:t>. Rīkojums pamatots ar to, ka atbildētāja</w:t>
      </w:r>
      <w:r w:rsidR="000A1E84">
        <w:rPr>
          <w:rFonts w:asciiTheme="majorBidi" w:hAnsiTheme="majorBidi" w:cstheme="majorBidi"/>
          <w:szCs w:val="24"/>
          <w:lang w:val="lv-LV"/>
        </w:rPr>
        <w:t xml:space="preserve"> </w:t>
      </w:r>
      <w:r w:rsidR="000A1E84" w:rsidRPr="00EE2CF9">
        <w:rPr>
          <w:rFonts w:asciiTheme="majorBidi" w:hAnsiTheme="majorBidi" w:cstheme="majorBidi"/>
          <w:szCs w:val="24"/>
          <w:lang w:val="lv-LV"/>
        </w:rPr>
        <w:t xml:space="preserve">konstatējusi </w:t>
      </w:r>
      <w:r w:rsidR="000F0BF6">
        <w:rPr>
          <w:rFonts w:asciiTheme="majorBidi" w:hAnsiTheme="majorBidi" w:cstheme="majorBidi"/>
          <w:szCs w:val="24"/>
          <w:lang w:val="lv-LV"/>
        </w:rPr>
        <w:t xml:space="preserve">nelikumīgu </w:t>
      </w:r>
      <w:r w:rsidR="000A1E84" w:rsidRPr="00EE2CF9">
        <w:rPr>
          <w:rFonts w:asciiTheme="majorBidi" w:hAnsiTheme="majorBidi" w:cstheme="majorBidi"/>
          <w:szCs w:val="24"/>
          <w:lang w:val="lv-LV"/>
        </w:rPr>
        <w:t>informācijas iegūšanu</w:t>
      </w:r>
      <w:r w:rsidR="000A1E84">
        <w:rPr>
          <w:rFonts w:asciiTheme="majorBidi" w:hAnsiTheme="majorBidi" w:cstheme="majorBidi"/>
          <w:szCs w:val="24"/>
          <w:lang w:val="lv-LV"/>
        </w:rPr>
        <w:t xml:space="preserve">, </w:t>
      </w:r>
      <w:r w:rsidR="000A1E84" w:rsidRPr="00EE2CF9">
        <w:rPr>
          <w:rFonts w:asciiTheme="majorBidi" w:hAnsiTheme="majorBidi" w:cstheme="majorBidi"/>
          <w:szCs w:val="24"/>
          <w:lang w:val="lv-LV"/>
        </w:rPr>
        <w:t>izmantošanu</w:t>
      </w:r>
      <w:r w:rsidR="000A1E84">
        <w:rPr>
          <w:rFonts w:asciiTheme="majorBidi" w:hAnsiTheme="majorBidi" w:cstheme="majorBidi"/>
          <w:szCs w:val="24"/>
          <w:lang w:val="lv-LV"/>
        </w:rPr>
        <w:t xml:space="preserve"> un</w:t>
      </w:r>
      <w:r w:rsidR="000A1E84" w:rsidRPr="00EE2CF9">
        <w:rPr>
          <w:rFonts w:asciiTheme="majorBidi" w:hAnsiTheme="majorBidi" w:cstheme="majorBidi"/>
          <w:szCs w:val="24"/>
          <w:lang w:val="lv-LV"/>
        </w:rPr>
        <w:t xml:space="preserve"> izpaušanu trešajām personām.</w:t>
      </w:r>
      <w:r w:rsidR="00757E8E">
        <w:rPr>
          <w:rFonts w:asciiTheme="majorBidi" w:hAnsiTheme="majorBidi" w:cstheme="majorBidi"/>
          <w:szCs w:val="24"/>
          <w:lang w:val="lv-LV"/>
        </w:rPr>
        <w:t xml:space="preserve"> P</w:t>
      </w:r>
      <w:r w:rsidR="002A2DAF">
        <w:rPr>
          <w:rFonts w:asciiTheme="majorBidi" w:hAnsiTheme="majorBidi" w:cstheme="majorBidi"/>
          <w:szCs w:val="24"/>
          <w:lang w:val="lv-LV"/>
        </w:rPr>
        <w:t>rasītājas sūtītā informācija no viņas darba e-pasta uz</w:t>
      </w:r>
      <w:r w:rsidR="000A1E84" w:rsidRPr="00EE2CF9">
        <w:rPr>
          <w:rFonts w:asciiTheme="majorBidi" w:hAnsiTheme="majorBidi" w:cstheme="majorBidi"/>
          <w:szCs w:val="24"/>
          <w:lang w:val="lv-LV"/>
        </w:rPr>
        <w:t xml:space="preserve"> </w:t>
      </w:r>
      <w:r w:rsidR="002A2DAF">
        <w:rPr>
          <w:rFonts w:asciiTheme="majorBidi" w:hAnsiTheme="majorBidi" w:cstheme="majorBidi"/>
          <w:szCs w:val="24"/>
          <w:lang w:val="lv-LV"/>
        </w:rPr>
        <w:t xml:space="preserve">savu </w:t>
      </w:r>
      <w:r w:rsidR="000A1E84" w:rsidRPr="00EE2CF9">
        <w:rPr>
          <w:rFonts w:asciiTheme="majorBidi" w:hAnsiTheme="majorBidi" w:cstheme="majorBidi"/>
          <w:szCs w:val="24"/>
          <w:lang w:val="lv-LV"/>
        </w:rPr>
        <w:t>privāto e-pastu un</w:t>
      </w:r>
      <w:r w:rsidR="002A2DAF">
        <w:rPr>
          <w:rFonts w:asciiTheme="majorBidi" w:hAnsiTheme="majorBidi" w:cstheme="majorBidi"/>
          <w:szCs w:val="24"/>
          <w:lang w:val="lv-LV"/>
        </w:rPr>
        <w:t xml:space="preserve"> darbiniecei</w:t>
      </w:r>
      <w:r w:rsidR="000A1E84" w:rsidRPr="00EE2CF9">
        <w:rPr>
          <w:rFonts w:asciiTheme="majorBidi" w:hAnsiTheme="majorBidi" w:cstheme="majorBidi"/>
          <w:szCs w:val="24"/>
          <w:lang w:val="lv-LV"/>
        </w:rPr>
        <w:t xml:space="preserve"> </w:t>
      </w:r>
      <w:r w:rsidR="002A2DAF">
        <w:rPr>
          <w:rFonts w:asciiTheme="majorBidi" w:hAnsiTheme="majorBidi" w:cstheme="majorBidi"/>
          <w:szCs w:val="24"/>
          <w:lang w:val="lv-LV"/>
        </w:rPr>
        <w:t>(</w:t>
      </w:r>
      <w:r w:rsidR="000A1E84" w:rsidRPr="00EE2CF9">
        <w:rPr>
          <w:rFonts w:asciiTheme="majorBidi" w:hAnsiTheme="majorBidi" w:cstheme="majorBidi"/>
          <w:szCs w:val="24"/>
          <w:lang w:val="lv-LV"/>
        </w:rPr>
        <w:t>asistentei</w:t>
      </w:r>
      <w:r w:rsidR="002A2DAF">
        <w:rPr>
          <w:rFonts w:asciiTheme="majorBidi" w:hAnsiTheme="majorBidi" w:cstheme="majorBidi"/>
          <w:szCs w:val="24"/>
          <w:lang w:val="lv-LV"/>
        </w:rPr>
        <w:t>) pirmšķietami</w:t>
      </w:r>
      <w:r w:rsidR="000A1E84" w:rsidRPr="00EE2CF9">
        <w:rPr>
          <w:rFonts w:asciiTheme="majorBidi" w:hAnsiTheme="majorBidi" w:cstheme="majorBidi"/>
          <w:szCs w:val="24"/>
          <w:lang w:val="lv-LV"/>
        </w:rPr>
        <w:t xml:space="preserve"> ir uzskatāma par </w:t>
      </w:r>
      <w:r w:rsidR="002A2DAF">
        <w:rPr>
          <w:rFonts w:asciiTheme="majorBidi" w:hAnsiTheme="majorBidi" w:cstheme="majorBidi"/>
          <w:szCs w:val="24"/>
          <w:lang w:val="lv-LV"/>
        </w:rPr>
        <w:t xml:space="preserve">atbildētājas </w:t>
      </w:r>
      <w:r w:rsidR="000A1E84" w:rsidRPr="00EE2CF9">
        <w:rPr>
          <w:rFonts w:asciiTheme="majorBidi" w:hAnsiTheme="majorBidi" w:cstheme="majorBidi"/>
          <w:szCs w:val="24"/>
          <w:lang w:val="lv-LV"/>
        </w:rPr>
        <w:t>komercnoslēpum</w:t>
      </w:r>
      <w:r w:rsidR="002A2DAF">
        <w:rPr>
          <w:rFonts w:asciiTheme="majorBidi" w:hAnsiTheme="majorBidi" w:cstheme="majorBidi"/>
          <w:szCs w:val="24"/>
          <w:lang w:val="lv-LV"/>
        </w:rPr>
        <w:t xml:space="preserve">u Komercnoslēpuma </w:t>
      </w:r>
      <w:r w:rsidR="00684643">
        <w:rPr>
          <w:rFonts w:asciiTheme="majorBidi" w:hAnsiTheme="majorBidi" w:cstheme="majorBidi"/>
          <w:szCs w:val="24"/>
          <w:lang w:val="lv-LV"/>
        </w:rPr>
        <w:t xml:space="preserve">aizsardzības </w:t>
      </w:r>
      <w:r w:rsidR="002A2DAF">
        <w:rPr>
          <w:rFonts w:asciiTheme="majorBidi" w:hAnsiTheme="majorBidi" w:cstheme="majorBidi"/>
          <w:szCs w:val="24"/>
          <w:lang w:val="lv-LV"/>
        </w:rPr>
        <w:t>likuma izpratnē.</w:t>
      </w:r>
    </w:p>
    <w:p w14:paraId="13732BA1" w14:textId="0FA90184" w:rsidR="000A1E84" w:rsidRDefault="000A1E84" w:rsidP="000E0A3A">
      <w:pPr>
        <w:autoSpaceDE w:val="0"/>
        <w:autoSpaceDN w:val="0"/>
        <w:adjustRightInd w:val="0"/>
        <w:spacing w:after="0" w:line="276" w:lineRule="auto"/>
        <w:ind w:firstLine="567"/>
        <w:jc w:val="both"/>
        <w:rPr>
          <w:rFonts w:asciiTheme="majorBidi" w:hAnsiTheme="majorBidi" w:cstheme="majorBidi"/>
          <w:szCs w:val="24"/>
          <w:lang w:val="lv-LV"/>
        </w:rPr>
      </w:pPr>
      <w:r w:rsidRPr="00EE2CF9">
        <w:rPr>
          <w:rFonts w:asciiTheme="majorBidi" w:hAnsiTheme="majorBidi" w:cstheme="majorBidi"/>
          <w:szCs w:val="24"/>
          <w:lang w:val="lv-LV"/>
        </w:rPr>
        <w:t>Ar</w:t>
      </w:r>
      <w:r>
        <w:rPr>
          <w:rFonts w:asciiTheme="majorBidi" w:hAnsiTheme="majorBidi" w:cstheme="majorBidi"/>
          <w:szCs w:val="24"/>
          <w:lang w:val="lv-LV"/>
        </w:rPr>
        <w:t xml:space="preserve"> </w:t>
      </w:r>
      <w:r w:rsidRPr="00EE2CF9">
        <w:rPr>
          <w:rFonts w:asciiTheme="majorBidi" w:hAnsiTheme="majorBidi" w:cstheme="majorBidi"/>
          <w:szCs w:val="24"/>
          <w:lang w:val="lv-LV"/>
        </w:rPr>
        <w:t>2020.gada 27.jūlija rīkojumu atstādināšana pagarināta līdz 2020.gada 28.jūlijam</w:t>
      </w:r>
      <w:r w:rsidR="00684643">
        <w:rPr>
          <w:rFonts w:asciiTheme="majorBidi" w:hAnsiTheme="majorBidi" w:cstheme="majorBidi"/>
          <w:szCs w:val="24"/>
          <w:lang w:val="lv-LV"/>
        </w:rPr>
        <w:t xml:space="preserve"> (ieskaitot)</w:t>
      </w:r>
      <w:r>
        <w:rPr>
          <w:rFonts w:asciiTheme="majorBidi" w:hAnsiTheme="majorBidi" w:cstheme="majorBidi"/>
          <w:szCs w:val="24"/>
          <w:lang w:val="lv-LV"/>
        </w:rPr>
        <w:t>.</w:t>
      </w:r>
    </w:p>
    <w:p w14:paraId="129D896D" w14:textId="1332D97F" w:rsidR="00ED375C" w:rsidRDefault="0003500D" w:rsidP="000E0A3A">
      <w:pPr>
        <w:autoSpaceDE w:val="0"/>
        <w:autoSpaceDN w:val="0"/>
        <w:adjustRightInd w:val="0"/>
        <w:spacing w:after="0" w:line="276" w:lineRule="auto"/>
        <w:ind w:firstLine="567"/>
        <w:jc w:val="both"/>
        <w:rPr>
          <w:rFonts w:asciiTheme="majorBidi" w:hAnsiTheme="majorBidi" w:cstheme="majorBidi"/>
          <w:szCs w:val="24"/>
          <w:lang w:val="lv-LV"/>
        </w:rPr>
      </w:pPr>
      <w:r>
        <w:rPr>
          <w:rFonts w:cs="Times New Roman"/>
          <w:szCs w:val="24"/>
          <w:lang w:val="lv-LV"/>
        </w:rPr>
        <w:t xml:space="preserve">[2.3] </w:t>
      </w:r>
      <w:r w:rsidR="00684643">
        <w:rPr>
          <w:rFonts w:cs="Times New Roman"/>
          <w:szCs w:val="24"/>
          <w:lang w:val="lv-LV"/>
        </w:rPr>
        <w:t>R</w:t>
      </w:r>
      <w:r w:rsidR="000A1E84" w:rsidRPr="00EE2CF9">
        <w:rPr>
          <w:rFonts w:asciiTheme="majorBidi" w:hAnsiTheme="majorBidi" w:cstheme="majorBidi"/>
          <w:szCs w:val="24"/>
          <w:lang w:val="lv-LV"/>
        </w:rPr>
        <w:t>īkoju</w:t>
      </w:r>
      <w:r w:rsidR="00684643">
        <w:rPr>
          <w:rFonts w:asciiTheme="majorBidi" w:hAnsiTheme="majorBidi" w:cstheme="majorBidi"/>
          <w:szCs w:val="24"/>
          <w:lang w:val="lv-LV"/>
        </w:rPr>
        <w:t>m</w:t>
      </w:r>
      <w:r w:rsidR="00690259">
        <w:rPr>
          <w:rFonts w:asciiTheme="majorBidi" w:hAnsiTheme="majorBidi" w:cstheme="majorBidi"/>
          <w:szCs w:val="24"/>
          <w:lang w:val="lv-LV"/>
        </w:rPr>
        <w:t>s par atstādināšanu</w:t>
      </w:r>
      <w:r w:rsidR="00992232">
        <w:rPr>
          <w:rFonts w:asciiTheme="majorBidi" w:hAnsiTheme="majorBidi" w:cstheme="majorBidi"/>
          <w:szCs w:val="24"/>
          <w:lang w:val="lv-LV"/>
        </w:rPr>
        <w:t xml:space="preserve"> </w:t>
      </w:r>
      <w:r w:rsidR="00E41D75">
        <w:rPr>
          <w:rFonts w:asciiTheme="majorBidi" w:hAnsiTheme="majorBidi" w:cstheme="majorBidi"/>
          <w:szCs w:val="24"/>
          <w:lang w:val="lv-LV"/>
        </w:rPr>
        <w:t xml:space="preserve">no darba </w:t>
      </w:r>
      <w:r w:rsidR="00684643">
        <w:rPr>
          <w:rFonts w:asciiTheme="majorBidi" w:hAnsiTheme="majorBidi" w:cstheme="majorBidi"/>
          <w:szCs w:val="24"/>
          <w:lang w:val="lv-LV"/>
        </w:rPr>
        <w:t>nav tiesiski pamatot</w:t>
      </w:r>
      <w:r w:rsidR="00690259">
        <w:rPr>
          <w:rFonts w:asciiTheme="majorBidi" w:hAnsiTheme="majorBidi" w:cstheme="majorBidi"/>
          <w:szCs w:val="24"/>
          <w:lang w:val="lv-LV"/>
        </w:rPr>
        <w:t>s</w:t>
      </w:r>
      <w:r w:rsidR="004A1092">
        <w:rPr>
          <w:rFonts w:asciiTheme="majorBidi" w:hAnsiTheme="majorBidi" w:cstheme="majorBidi"/>
          <w:szCs w:val="24"/>
          <w:lang w:val="lv-LV"/>
        </w:rPr>
        <w:t xml:space="preserve">. </w:t>
      </w:r>
      <w:r w:rsidR="000A1E84" w:rsidRPr="00EE2CF9">
        <w:rPr>
          <w:rFonts w:asciiTheme="majorBidi" w:hAnsiTheme="majorBidi" w:cstheme="majorBidi"/>
          <w:szCs w:val="24"/>
          <w:lang w:val="lv-LV"/>
        </w:rPr>
        <w:t>Atbildētāja</w:t>
      </w:r>
      <w:r w:rsidR="006B2916">
        <w:rPr>
          <w:rFonts w:asciiTheme="majorBidi" w:hAnsiTheme="majorBidi" w:cstheme="majorBidi"/>
          <w:szCs w:val="24"/>
          <w:lang w:val="lv-LV"/>
        </w:rPr>
        <w:t xml:space="preserve"> atbilstoši Darba likuma 83.panta pirmajai daļai</w:t>
      </w:r>
      <w:r w:rsidR="00ED375C">
        <w:rPr>
          <w:rFonts w:asciiTheme="majorBidi" w:hAnsiTheme="majorBidi" w:cstheme="majorBidi"/>
          <w:szCs w:val="24"/>
          <w:lang w:val="lv-LV"/>
        </w:rPr>
        <w:t xml:space="preserve"> nedz darba līguma pielikumā Nr.</w:t>
      </w:r>
      <w:r w:rsidR="00FE3718">
        <w:rPr>
          <w:rFonts w:asciiTheme="majorBidi" w:hAnsiTheme="majorBidi" w:cstheme="majorBidi"/>
          <w:szCs w:val="24"/>
          <w:lang w:val="lv-LV"/>
        </w:rPr>
        <w:t> </w:t>
      </w:r>
      <w:r w:rsidR="00ED375C">
        <w:rPr>
          <w:rFonts w:asciiTheme="majorBidi" w:hAnsiTheme="majorBidi" w:cstheme="majorBidi"/>
          <w:szCs w:val="24"/>
          <w:lang w:val="lv-LV"/>
        </w:rPr>
        <w:t>2, nedz citā dokumentā</w:t>
      </w:r>
      <w:r w:rsidR="000A1E84" w:rsidRPr="00EE2CF9">
        <w:rPr>
          <w:rFonts w:asciiTheme="majorBidi" w:hAnsiTheme="majorBidi" w:cstheme="majorBidi"/>
          <w:szCs w:val="24"/>
          <w:lang w:val="lv-LV"/>
        </w:rPr>
        <w:t xml:space="preserve"> nav</w:t>
      </w:r>
      <w:r w:rsidR="000A1E84">
        <w:rPr>
          <w:rFonts w:asciiTheme="majorBidi" w:hAnsiTheme="majorBidi" w:cstheme="majorBidi"/>
          <w:szCs w:val="24"/>
          <w:lang w:val="lv-LV"/>
        </w:rPr>
        <w:t xml:space="preserve"> </w:t>
      </w:r>
      <w:r w:rsidR="00ED375C">
        <w:rPr>
          <w:rFonts w:asciiTheme="majorBidi" w:hAnsiTheme="majorBidi" w:cstheme="majorBidi"/>
          <w:szCs w:val="24"/>
          <w:lang w:val="lv-LV"/>
        </w:rPr>
        <w:t>norādījusi,</w:t>
      </w:r>
      <w:r w:rsidR="000A1E84" w:rsidRPr="00EE2CF9">
        <w:rPr>
          <w:rFonts w:asciiTheme="majorBidi" w:hAnsiTheme="majorBidi" w:cstheme="majorBidi"/>
          <w:szCs w:val="24"/>
          <w:lang w:val="lv-LV"/>
        </w:rPr>
        <w:t xml:space="preserve"> kāda </w:t>
      </w:r>
      <w:r w:rsidR="00515D7C">
        <w:rPr>
          <w:rFonts w:asciiTheme="majorBidi" w:hAnsiTheme="majorBidi" w:cstheme="majorBidi"/>
          <w:szCs w:val="24"/>
          <w:lang w:val="lv-LV"/>
        </w:rPr>
        <w:t xml:space="preserve">atbildētājas </w:t>
      </w:r>
      <w:r w:rsidR="000A1E84" w:rsidRPr="00EE2CF9">
        <w:rPr>
          <w:rFonts w:asciiTheme="majorBidi" w:hAnsiTheme="majorBidi" w:cstheme="majorBidi"/>
          <w:szCs w:val="24"/>
          <w:lang w:val="lv-LV"/>
        </w:rPr>
        <w:t xml:space="preserve">informācija </w:t>
      </w:r>
      <w:r w:rsidR="00515D7C">
        <w:rPr>
          <w:rFonts w:asciiTheme="majorBidi" w:hAnsiTheme="majorBidi" w:cstheme="majorBidi"/>
          <w:szCs w:val="24"/>
          <w:lang w:val="lv-LV"/>
        </w:rPr>
        <w:t xml:space="preserve">ir </w:t>
      </w:r>
      <w:r w:rsidR="000A1E84" w:rsidRPr="00EE2CF9">
        <w:rPr>
          <w:rFonts w:asciiTheme="majorBidi" w:hAnsiTheme="majorBidi" w:cstheme="majorBidi"/>
          <w:szCs w:val="24"/>
          <w:lang w:val="lv-LV"/>
        </w:rPr>
        <w:t>komercnoslēpum</w:t>
      </w:r>
      <w:r w:rsidR="00515D7C">
        <w:rPr>
          <w:rFonts w:asciiTheme="majorBidi" w:hAnsiTheme="majorBidi" w:cstheme="majorBidi"/>
          <w:szCs w:val="24"/>
          <w:lang w:val="lv-LV"/>
        </w:rPr>
        <w:t>s.</w:t>
      </w:r>
      <w:r w:rsidR="00B6440A">
        <w:rPr>
          <w:rFonts w:asciiTheme="majorBidi" w:hAnsiTheme="majorBidi" w:cstheme="majorBidi"/>
          <w:szCs w:val="24"/>
          <w:lang w:val="lv-LV"/>
        </w:rPr>
        <w:t xml:space="preserve"> Savukārt asistentei pārsūtītā informācija nepieciešama viņas pienākumu pildīšanai un vadītājas amata pēctecības nodrošināšanai sakarā ar saņemto darba</w:t>
      </w:r>
      <w:r w:rsidR="00330EE2">
        <w:rPr>
          <w:rFonts w:asciiTheme="majorBidi" w:hAnsiTheme="majorBidi" w:cstheme="majorBidi"/>
          <w:szCs w:val="24"/>
          <w:lang w:val="lv-LV"/>
        </w:rPr>
        <w:t xml:space="preserve"> līguma</w:t>
      </w:r>
      <w:r w:rsidR="00B6440A">
        <w:rPr>
          <w:rFonts w:asciiTheme="majorBidi" w:hAnsiTheme="majorBidi" w:cstheme="majorBidi"/>
          <w:szCs w:val="24"/>
          <w:lang w:val="lv-LV"/>
        </w:rPr>
        <w:t xml:space="preserve"> uzteikumu.</w:t>
      </w:r>
    </w:p>
    <w:p w14:paraId="3E2A4FA5" w14:textId="77777777" w:rsidR="000A1E84" w:rsidRPr="00EE2CF9" w:rsidRDefault="000A1E84" w:rsidP="000A1E84">
      <w:pPr>
        <w:autoSpaceDE w:val="0"/>
        <w:autoSpaceDN w:val="0"/>
        <w:adjustRightInd w:val="0"/>
        <w:spacing w:after="0" w:line="276" w:lineRule="auto"/>
        <w:jc w:val="both"/>
        <w:rPr>
          <w:rFonts w:asciiTheme="majorBidi" w:hAnsiTheme="majorBidi" w:cstheme="majorBidi"/>
          <w:szCs w:val="24"/>
          <w:lang w:val="lv-LV"/>
        </w:rPr>
      </w:pPr>
    </w:p>
    <w:p w14:paraId="783E541D" w14:textId="3B95A9C4" w:rsidR="000A1E84" w:rsidRDefault="000A1E84" w:rsidP="000E0A3A">
      <w:pPr>
        <w:autoSpaceDE w:val="0"/>
        <w:autoSpaceDN w:val="0"/>
        <w:adjustRightInd w:val="0"/>
        <w:spacing w:after="0" w:line="276" w:lineRule="auto"/>
        <w:ind w:firstLine="567"/>
        <w:jc w:val="both"/>
        <w:rPr>
          <w:rFonts w:asciiTheme="majorBidi" w:hAnsiTheme="majorBidi" w:cstheme="majorBidi"/>
          <w:szCs w:val="24"/>
          <w:lang w:val="lv-LV"/>
        </w:rPr>
      </w:pPr>
      <w:r w:rsidRPr="00EE2CF9">
        <w:rPr>
          <w:rFonts w:asciiTheme="majorBidi" w:hAnsiTheme="majorBidi" w:cstheme="majorBidi"/>
          <w:szCs w:val="24"/>
          <w:lang w:val="lv-LV"/>
        </w:rPr>
        <w:t>[</w:t>
      </w:r>
      <w:r>
        <w:rPr>
          <w:rFonts w:asciiTheme="majorBidi" w:hAnsiTheme="majorBidi" w:cstheme="majorBidi"/>
          <w:szCs w:val="24"/>
          <w:lang w:val="lv-LV"/>
        </w:rPr>
        <w:t>3</w:t>
      </w:r>
      <w:r w:rsidRPr="00EE2CF9">
        <w:rPr>
          <w:rFonts w:asciiTheme="majorBidi" w:hAnsiTheme="majorBidi" w:cstheme="majorBidi"/>
          <w:szCs w:val="24"/>
          <w:lang w:val="lv-LV"/>
        </w:rPr>
        <w:t xml:space="preserve">] Ar Rīgas rajona tiesas 2020.gada 13.augusta lēmumu </w:t>
      </w:r>
      <w:r w:rsidR="00ED375C">
        <w:rPr>
          <w:rFonts w:asciiTheme="majorBidi" w:hAnsiTheme="majorBidi" w:cstheme="majorBidi"/>
          <w:szCs w:val="24"/>
          <w:lang w:val="lv-LV"/>
        </w:rPr>
        <w:t xml:space="preserve">civillietas </w:t>
      </w:r>
      <w:r w:rsidRPr="00EE2CF9">
        <w:rPr>
          <w:rFonts w:asciiTheme="majorBidi" w:hAnsiTheme="majorBidi" w:cstheme="majorBidi"/>
          <w:szCs w:val="24"/>
          <w:lang w:val="lv-LV"/>
        </w:rPr>
        <w:t>apvienotas</w:t>
      </w:r>
      <w:r>
        <w:rPr>
          <w:rFonts w:asciiTheme="majorBidi" w:hAnsiTheme="majorBidi" w:cstheme="majorBidi"/>
          <w:szCs w:val="24"/>
          <w:lang w:val="lv-LV"/>
        </w:rPr>
        <w:t xml:space="preserve"> </w:t>
      </w:r>
      <w:r w:rsidRPr="00EE2CF9">
        <w:rPr>
          <w:rFonts w:asciiTheme="majorBidi" w:hAnsiTheme="majorBidi" w:cstheme="majorBidi"/>
          <w:szCs w:val="24"/>
          <w:lang w:val="lv-LV"/>
        </w:rPr>
        <w:t>vienā civillietā</w:t>
      </w:r>
      <w:r w:rsidR="00ED375C">
        <w:rPr>
          <w:rFonts w:asciiTheme="majorBidi" w:hAnsiTheme="majorBidi" w:cstheme="majorBidi"/>
          <w:szCs w:val="24"/>
          <w:lang w:val="lv-LV"/>
        </w:rPr>
        <w:t xml:space="preserve"> (Nr.</w:t>
      </w:r>
      <w:r w:rsidR="0053272B">
        <w:rPr>
          <w:rFonts w:asciiTheme="majorBidi" w:hAnsiTheme="majorBidi" w:cstheme="majorBidi"/>
          <w:szCs w:val="24"/>
          <w:lang w:val="lv-LV"/>
        </w:rPr>
        <w:t> </w:t>
      </w:r>
      <w:r w:rsidR="00ED375C">
        <w:rPr>
          <w:rFonts w:asciiTheme="majorBidi" w:hAnsiTheme="majorBidi" w:cstheme="majorBidi"/>
          <w:szCs w:val="24"/>
          <w:lang w:val="lv-LV"/>
        </w:rPr>
        <w:t>C33369520).</w:t>
      </w:r>
    </w:p>
    <w:p w14:paraId="0A2DE150" w14:textId="77777777" w:rsidR="000A1E84" w:rsidRPr="00EE2CF9" w:rsidRDefault="000A1E84" w:rsidP="000E0A3A">
      <w:pPr>
        <w:autoSpaceDE w:val="0"/>
        <w:autoSpaceDN w:val="0"/>
        <w:adjustRightInd w:val="0"/>
        <w:spacing w:after="0" w:line="276" w:lineRule="auto"/>
        <w:ind w:firstLine="567"/>
        <w:jc w:val="both"/>
        <w:rPr>
          <w:rFonts w:asciiTheme="majorBidi" w:hAnsiTheme="majorBidi" w:cstheme="majorBidi"/>
          <w:szCs w:val="24"/>
          <w:lang w:val="lv-LV"/>
        </w:rPr>
      </w:pPr>
    </w:p>
    <w:p w14:paraId="1D296872" w14:textId="2C4509EC" w:rsidR="000A1E84" w:rsidRPr="00EE2CF9" w:rsidRDefault="000A1E84" w:rsidP="000E0A3A">
      <w:pPr>
        <w:autoSpaceDE w:val="0"/>
        <w:autoSpaceDN w:val="0"/>
        <w:adjustRightInd w:val="0"/>
        <w:spacing w:after="0" w:line="276" w:lineRule="auto"/>
        <w:ind w:firstLine="567"/>
        <w:jc w:val="both"/>
        <w:rPr>
          <w:rFonts w:asciiTheme="majorBidi" w:hAnsiTheme="majorBidi" w:cstheme="majorBidi"/>
          <w:szCs w:val="24"/>
          <w:lang w:val="lv-LV"/>
        </w:rPr>
      </w:pPr>
      <w:r w:rsidRPr="00EE2CF9">
        <w:rPr>
          <w:rFonts w:asciiTheme="majorBidi" w:hAnsiTheme="majorBidi" w:cstheme="majorBidi"/>
          <w:szCs w:val="24"/>
          <w:lang w:val="lv-LV"/>
        </w:rPr>
        <w:t>[</w:t>
      </w:r>
      <w:r>
        <w:rPr>
          <w:rFonts w:asciiTheme="majorBidi" w:hAnsiTheme="majorBidi" w:cstheme="majorBidi"/>
          <w:szCs w:val="24"/>
          <w:lang w:val="lv-LV"/>
        </w:rPr>
        <w:t>4</w:t>
      </w:r>
      <w:r w:rsidRPr="00EE2CF9">
        <w:rPr>
          <w:rFonts w:asciiTheme="majorBidi" w:hAnsiTheme="majorBidi" w:cstheme="majorBidi"/>
          <w:szCs w:val="24"/>
          <w:lang w:val="lv-LV"/>
        </w:rPr>
        <w:t>] Ar Rīgas rajona tiesas 2020.gada 15.oktobra spriedumu prasība noraidīta</w:t>
      </w:r>
      <w:r w:rsidR="00ED375C">
        <w:rPr>
          <w:rFonts w:asciiTheme="majorBidi" w:hAnsiTheme="majorBidi" w:cstheme="majorBidi"/>
          <w:szCs w:val="24"/>
          <w:lang w:val="lv-LV"/>
        </w:rPr>
        <w:t xml:space="preserve"> pilnīgi</w:t>
      </w:r>
      <w:r w:rsidRPr="00EE2CF9">
        <w:rPr>
          <w:rFonts w:asciiTheme="majorBidi" w:hAnsiTheme="majorBidi" w:cstheme="majorBidi"/>
          <w:szCs w:val="24"/>
          <w:lang w:val="lv-LV"/>
        </w:rPr>
        <w:t>.</w:t>
      </w:r>
    </w:p>
    <w:p w14:paraId="5898A199" w14:textId="77777777" w:rsidR="000A1E84" w:rsidRPr="00EE2CF9" w:rsidRDefault="000A1E84" w:rsidP="000E0A3A">
      <w:pPr>
        <w:spacing w:after="0" w:line="276" w:lineRule="auto"/>
        <w:jc w:val="both"/>
        <w:rPr>
          <w:rFonts w:asciiTheme="majorBidi" w:hAnsiTheme="majorBidi" w:cstheme="majorBidi"/>
          <w:szCs w:val="24"/>
          <w:lang w:val="lv-LV"/>
        </w:rPr>
      </w:pPr>
    </w:p>
    <w:p w14:paraId="2C3E0903" w14:textId="4F640275" w:rsidR="000A1E84" w:rsidRDefault="000A1E84" w:rsidP="00870ACC">
      <w:pPr>
        <w:tabs>
          <w:tab w:val="left" w:pos="0"/>
        </w:tabs>
        <w:spacing w:after="0" w:line="276" w:lineRule="auto"/>
        <w:ind w:firstLine="567"/>
        <w:jc w:val="both"/>
        <w:rPr>
          <w:rFonts w:asciiTheme="majorBidi" w:hAnsiTheme="majorBidi" w:cstheme="majorBidi"/>
          <w:szCs w:val="24"/>
          <w:lang w:val="lv-LV"/>
        </w:rPr>
      </w:pPr>
      <w:r>
        <w:rPr>
          <w:rFonts w:asciiTheme="majorBidi" w:hAnsiTheme="majorBidi" w:cstheme="majorBidi"/>
          <w:szCs w:val="24"/>
          <w:lang w:val="lv-LV"/>
        </w:rPr>
        <w:t>[5] Izskatījusi lietu sakarā ar prasītājas apelācijas sūdzību</w:t>
      </w:r>
      <w:r w:rsidR="00F152B8">
        <w:rPr>
          <w:rFonts w:asciiTheme="majorBidi" w:hAnsiTheme="majorBidi" w:cstheme="majorBidi"/>
          <w:szCs w:val="24"/>
          <w:lang w:val="lv-LV"/>
        </w:rPr>
        <w:t xml:space="preserve"> par spriedumu</w:t>
      </w:r>
      <w:r>
        <w:rPr>
          <w:rFonts w:asciiTheme="majorBidi" w:hAnsiTheme="majorBidi" w:cstheme="majorBidi"/>
          <w:szCs w:val="24"/>
          <w:lang w:val="lv-LV"/>
        </w:rPr>
        <w:t xml:space="preserve"> daļā</w:t>
      </w:r>
      <w:r w:rsidR="00F152B8">
        <w:rPr>
          <w:rFonts w:asciiTheme="majorBidi" w:hAnsiTheme="majorBidi" w:cstheme="majorBidi"/>
          <w:szCs w:val="24"/>
          <w:lang w:val="lv-LV"/>
        </w:rPr>
        <w:t>, ar kuru noraidīta prasība</w:t>
      </w:r>
      <w:r>
        <w:rPr>
          <w:rFonts w:asciiTheme="majorBidi" w:hAnsiTheme="majorBidi" w:cstheme="majorBidi"/>
          <w:szCs w:val="24"/>
          <w:lang w:val="lv-LV"/>
        </w:rPr>
        <w:t xml:space="preserve"> par</w:t>
      </w:r>
      <w:r w:rsidRPr="000A1E84">
        <w:rPr>
          <w:lang w:val="lv-LV"/>
        </w:rPr>
        <w:t xml:space="preserve"> </w:t>
      </w:r>
      <w:r w:rsidRPr="00A773F0">
        <w:rPr>
          <w:lang w:val="lv-LV"/>
        </w:rPr>
        <w:t>darba līguma uzteikuma</w:t>
      </w:r>
      <w:r w:rsidR="00F152B8">
        <w:rPr>
          <w:lang w:val="lv-LV"/>
        </w:rPr>
        <w:t xml:space="preserve"> un rīkojum</w:t>
      </w:r>
      <w:r w:rsidR="00690259">
        <w:rPr>
          <w:lang w:val="lv-LV"/>
        </w:rPr>
        <w:t>a</w:t>
      </w:r>
      <w:r w:rsidR="00F152B8">
        <w:rPr>
          <w:lang w:val="lv-LV"/>
        </w:rPr>
        <w:t xml:space="preserve"> </w:t>
      </w:r>
      <w:r w:rsidR="00E41D75">
        <w:rPr>
          <w:lang w:val="lv-LV"/>
        </w:rPr>
        <w:t xml:space="preserve">par atstādināšanu </w:t>
      </w:r>
      <w:r w:rsidR="00183553">
        <w:rPr>
          <w:lang w:val="lv-LV"/>
        </w:rPr>
        <w:t xml:space="preserve">no darba </w:t>
      </w:r>
      <w:r w:rsidRPr="00A773F0">
        <w:rPr>
          <w:lang w:val="lv-LV"/>
        </w:rPr>
        <w:t>atzīšanu par spēkā neesoš</w:t>
      </w:r>
      <w:r w:rsidR="00F152B8">
        <w:rPr>
          <w:lang w:val="lv-LV"/>
        </w:rPr>
        <w:t>iem</w:t>
      </w:r>
      <w:r w:rsidRPr="00A773F0">
        <w:rPr>
          <w:lang w:val="lv-LV"/>
        </w:rPr>
        <w:t>, atjaunošanu darb</w:t>
      </w:r>
      <w:r w:rsidR="00F152B8">
        <w:rPr>
          <w:lang w:val="lv-LV"/>
        </w:rPr>
        <w:t xml:space="preserve">ā, atlīdzības par darba piespiedu kavējuma un </w:t>
      </w:r>
      <w:r w:rsidRPr="00A773F0">
        <w:rPr>
          <w:lang w:val="lv-LV"/>
        </w:rPr>
        <w:t>vidējās izpeļņas</w:t>
      </w:r>
      <w:r w:rsidR="00F152B8">
        <w:rPr>
          <w:lang w:val="lv-LV"/>
        </w:rPr>
        <w:t xml:space="preserve"> par atstādināšanas laiku</w:t>
      </w:r>
      <w:r w:rsidRPr="00A773F0">
        <w:rPr>
          <w:lang w:val="lv-LV"/>
        </w:rPr>
        <w:t xml:space="preserve"> piedziņ</w:t>
      </w:r>
      <w:r>
        <w:rPr>
          <w:lang w:val="lv-LV"/>
        </w:rPr>
        <w:t>u</w:t>
      </w:r>
      <w:r>
        <w:rPr>
          <w:rFonts w:asciiTheme="majorBidi" w:hAnsiTheme="majorBidi" w:cstheme="majorBidi"/>
          <w:szCs w:val="24"/>
          <w:lang w:val="lv-LV"/>
        </w:rPr>
        <w:t>, Rīgas apgabaltiesas Civillietu tiesas kolēģija ar 2021.gada 19.maija spriedumu prasību noraidījusi.</w:t>
      </w:r>
    </w:p>
    <w:p w14:paraId="4C62CB9D" w14:textId="052A3083" w:rsidR="00F152B8" w:rsidRDefault="00F152B8" w:rsidP="000A1E84">
      <w:pPr>
        <w:tabs>
          <w:tab w:val="left" w:pos="567"/>
        </w:tabs>
        <w:spacing w:after="0" w:line="276" w:lineRule="auto"/>
        <w:jc w:val="both"/>
        <w:rPr>
          <w:rFonts w:asciiTheme="majorBidi" w:hAnsiTheme="majorBidi" w:cstheme="majorBidi"/>
          <w:szCs w:val="24"/>
          <w:lang w:val="lv-LV"/>
        </w:rPr>
      </w:pPr>
    </w:p>
    <w:p w14:paraId="3E93C956" w14:textId="2A64D570" w:rsidR="00F152B8" w:rsidRDefault="0053272B" w:rsidP="000E0A3A">
      <w:pPr>
        <w:tabs>
          <w:tab w:val="left" w:pos="567"/>
        </w:tabs>
        <w:spacing w:after="0" w:line="276" w:lineRule="auto"/>
        <w:jc w:val="both"/>
        <w:rPr>
          <w:rFonts w:asciiTheme="majorBidi" w:hAnsiTheme="majorBidi" w:cstheme="majorBidi"/>
          <w:szCs w:val="24"/>
          <w:lang w:val="lv-LV"/>
        </w:rPr>
      </w:pPr>
      <w:r>
        <w:rPr>
          <w:rFonts w:asciiTheme="majorBidi" w:hAnsiTheme="majorBidi" w:cstheme="majorBidi"/>
          <w:szCs w:val="24"/>
          <w:lang w:val="lv-LV"/>
        </w:rPr>
        <w:lastRenderedPageBreak/>
        <w:tab/>
      </w:r>
      <w:r w:rsidR="00F152B8">
        <w:rPr>
          <w:rFonts w:asciiTheme="majorBidi" w:hAnsiTheme="majorBidi" w:cstheme="majorBidi"/>
          <w:szCs w:val="24"/>
          <w:lang w:val="lv-LV"/>
        </w:rPr>
        <w:t>[6] Prasītāja kasācijas sūdzībā lūdz atcelt apelācijas instances tiesas spriedumu un nodot lietu jaunai izskatīšanai apelācijas instances tiesā.</w:t>
      </w:r>
    </w:p>
    <w:p w14:paraId="08CB40F3" w14:textId="7887592E" w:rsidR="00F152B8" w:rsidRDefault="00F152B8" w:rsidP="000E0A3A">
      <w:pPr>
        <w:tabs>
          <w:tab w:val="left" w:pos="567"/>
        </w:tabs>
        <w:spacing w:after="0" w:line="276" w:lineRule="auto"/>
        <w:jc w:val="both"/>
        <w:rPr>
          <w:rFonts w:asciiTheme="majorBidi" w:hAnsiTheme="majorBidi" w:cstheme="majorBidi"/>
          <w:szCs w:val="24"/>
          <w:lang w:val="lv-LV"/>
        </w:rPr>
      </w:pPr>
    </w:p>
    <w:p w14:paraId="7B752EAC" w14:textId="7158C2D6" w:rsidR="00F152B8" w:rsidRDefault="0053272B" w:rsidP="000E0A3A">
      <w:pPr>
        <w:tabs>
          <w:tab w:val="left" w:pos="567"/>
        </w:tabs>
        <w:spacing w:after="0" w:line="276" w:lineRule="auto"/>
        <w:jc w:val="both"/>
        <w:rPr>
          <w:rFonts w:asciiTheme="majorBidi" w:hAnsiTheme="majorBidi" w:cstheme="majorBidi"/>
          <w:szCs w:val="24"/>
          <w:lang w:val="lv-LV"/>
        </w:rPr>
      </w:pPr>
      <w:r>
        <w:rPr>
          <w:rFonts w:asciiTheme="majorBidi" w:hAnsiTheme="majorBidi" w:cstheme="majorBidi"/>
          <w:szCs w:val="24"/>
          <w:lang w:val="lv-LV"/>
        </w:rPr>
        <w:tab/>
      </w:r>
      <w:r w:rsidR="00F152B8">
        <w:rPr>
          <w:rFonts w:asciiTheme="majorBidi" w:hAnsiTheme="majorBidi" w:cstheme="majorBidi"/>
          <w:szCs w:val="24"/>
          <w:lang w:val="lv-LV"/>
        </w:rPr>
        <w:t xml:space="preserve">[7] </w:t>
      </w:r>
      <w:r w:rsidR="0003500D">
        <w:rPr>
          <w:rFonts w:asciiTheme="majorBidi" w:hAnsiTheme="majorBidi" w:cstheme="majorBidi"/>
          <w:szCs w:val="24"/>
          <w:lang w:val="lv-LV"/>
        </w:rPr>
        <w:t>Ar Senāta senatoru kolēģijas 2021.gada 26.novembra rīcības sēdes lēmumu</w:t>
      </w:r>
      <w:r w:rsidR="00690259">
        <w:rPr>
          <w:rFonts w:asciiTheme="majorBidi" w:hAnsiTheme="majorBidi" w:cstheme="majorBidi"/>
          <w:szCs w:val="24"/>
          <w:lang w:val="lv-LV"/>
        </w:rPr>
        <w:t xml:space="preserve"> ierosināta kasācijas tiesvedība sakarā ar prasītājas kasācijas sūdzību par apelācijas instances tiesas spriedumu daļā, ar kuru noraidīta prasība par darba devēja rīkojuma par atstādināšanu </w:t>
      </w:r>
      <w:r w:rsidR="00183553">
        <w:rPr>
          <w:rFonts w:asciiTheme="majorBidi" w:hAnsiTheme="majorBidi" w:cstheme="majorBidi"/>
          <w:szCs w:val="24"/>
          <w:lang w:val="lv-LV"/>
        </w:rPr>
        <w:t xml:space="preserve">no darba </w:t>
      </w:r>
      <w:r w:rsidR="00690259">
        <w:rPr>
          <w:rFonts w:asciiTheme="majorBidi" w:hAnsiTheme="majorBidi" w:cstheme="majorBidi"/>
          <w:szCs w:val="24"/>
          <w:lang w:val="lv-LV"/>
        </w:rPr>
        <w:t>atzīšanu par spēkā neesošu, vidējās izpeļņas piedziņu par atstādināšanas laiku un piedzīti tiesāšanās izdevumi. Pārējā daļā spriedums stājies likumīgā spēkā.</w:t>
      </w:r>
    </w:p>
    <w:p w14:paraId="73C3CF70" w14:textId="77777777" w:rsidR="00690259" w:rsidRDefault="00690259" w:rsidP="000E0A3A">
      <w:pPr>
        <w:tabs>
          <w:tab w:val="left" w:pos="567"/>
        </w:tabs>
        <w:spacing w:after="0" w:line="276" w:lineRule="auto"/>
        <w:jc w:val="both"/>
        <w:rPr>
          <w:rFonts w:asciiTheme="majorBidi" w:hAnsiTheme="majorBidi" w:cstheme="majorBidi"/>
          <w:szCs w:val="24"/>
          <w:lang w:val="lv-LV"/>
        </w:rPr>
      </w:pPr>
    </w:p>
    <w:p w14:paraId="7D0FBA23" w14:textId="133C4971" w:rsidR="00690259" w:rsidRDefault="00DA3C32" w:rsidP="00870ACC">
      <w:pPr>
        <w:autoSpaceDE w:val="0"/>
        <w:autoSpaceDN w:val="0"/>
        <w:adjustRightInd w:val="0"/>
        <w:spacing w:after="0" w:line="276" w:lineRule="auto"/>
        <w:ind w:firstLine="567"/>
        <w:jc w:val="both"/>
        <w:rPr>
          <w:rFonts w:ascii="TimesNewRomanPSMT" w:hAnsi="TimesNewRomanPSMT" w:cs="TimesNewRomanPSMT"/>
          <w:szCs w:val="24"/>
          <w:lang w:val="lv-LV"/>
        </w:rPr>
      </w:pPr>
      <w:r w:rsidRPr="00EF4934">
        <w:rPr>
          <w:rFonts w:ascii="TimesNewRomanPSMT" w:hAnsi="TimesNewRomanPSMT" w:cs="TimesNewRomanPSMT"/>
          <w:szCs w:val="24"/>
          <w:lang w:val="lv-LV"/>
        </w:rPr>
        <w:t>[</w:t>
      </w:r>
      <w:r w:rsidR="00690259">
        <w:rPr>
          <w:rFonts w:ascii="TimesNewRomanPSMT" w:hAnsi="TimesNewRomanPSMT" w:cs="TimesNewRomanPSMT"/>
          <w:szCs w:val="24"/>
          <w:lang w:val="lv-LV"/>
        </w:rPr>
        <w:t>8</w:t>
      </w:r>
      <w:r w:rsidRPr="00EF4934">
        <w:rPr>
          <w:rFonts w:ascii="TimesNewRomanPSMT" w:hAnsi="TimesNewRomanPSMT" w:cs="TimesNewRomanPSMT"/>
          <w:szCs w:val="24"/>
          <w:lang w:val="lv-LV"/>
        </w:rPr>
        <w:t xml:space="preserve">] </w:t>
      </w:r>
      <w:r w:rsidR="00690259">
        <w:rPr>
          <w:rFonts w:ascii="TimesNewRomanPSMT" w:hAnsi="TimesNewRomanPSMT" w:cs="TimesNewRomanPSMT"/>
          <w:szCs w:val="24"/>
          <w:lang w:val="lv-LV"/>
        </w:rPr>
        <w:t>Apelācijas instances tiesas spriedums daļā, kurā ierosināta kasācijas tiesvedība, pamatots ar turpmāk minētajiem motīviem.</w:t>
      </w:r>
    </w:p>
    <w:p w14:paraId="28A1C5B1" w14:textId="51BE8D48" w:rsidR="001C1AD9" w:rsidRDefault="00690259" w:rsidP="00870ACC">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[8.1]</w:t>
      </w:r>
      <w:r w:rsidR="001C1AD9">
        <w:rPr>
          <w:rFonts w:ascii="TimesNewRomanPSMT" w:hAnsi="TimesNewRomanPSMT" w:cs="TimesNewRomanPSMT"/>
          <w:szCs w:val="24"/>
          <w:lang w:val="lv-LV"/>
        </w:rPr>
        <w:t xml:space="preserve"> 2020.gada 9.jūlija rīkojums par prasītājas atstādināšanu </w:t>
      </w:r>
      <w:r w:rsidR="00183553">
        <w:rPr>
          <w:rFonts w:ascii="TimesNewRomanPSMT" w:hAnsi="TimesNewRomanPSMT" w:cs="TimesNewRomanPSMT"/>
          <w:szCs w:val="24"/>
          <w:lang w:val="lv-LV"/>
        </w:rPr>
        <w:t xml:space="preserve">no darba </w:t>
      </w:r>
      <w:r w:rsidR="001C1AD9">
        <w:rPr>
          <w:rFonts w:ascii="TimesNewRomanPSMT" w:hAnsi="TimesNewRomanPSMT" w:cs="TimesNewRomanPSMT"/>
          <w:szCs w:val="24"/>
          <w:lang w:val="lv-LV"/>
        </w:rPr>
        <w:t xml:space="preserve">pamatots ar nepieciešamību novērst apdraudējumu darba devēja pamatotām interesēm – komercnoslēpuma aizsardzībai </w:t>
      </w:r>
      <w:r w:rsidR="00330EE2">
        <w:rPr>
          <w:rFonts w:ascii="TimesNewRomanPSMT" w:hAnsi="TimesNewRomanPSMT" w:cs="TimesNewRomanPSMT"/>
          <w:szCs w:val="24"/>
          <w:lang w:val="lv-LV"/>
        </w:rPr>
        <w:t xml:space="preserve">– </w:t>
      </w:r>
      <w:r w:rsidR="001C1AD9">
        <w:rPr>
          <w:rFonts w:ascii="TimesNewRomanPSMT" w:hAnsi="TimesNewRomanPSMT" w:cs="TimesNewRomanPSMT"/>
          <w:szCs w:val="24"/>
          <w:lang w:val="lv-LV"/>
        </w:rPr>
        <w:t>un trešo personu interesēm – fizisko personu datu aizsardzībai.</w:t>
      </w:r>
    </w:p>
    <w:p w14:paraId="3C55A9B5" w14:textId="2147F3FA" w:rsidR="0024640F" w:rsidRDefault="00F850DA" w:rsidP="00870ACC">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 xml:space="preserve">Atbilstoši Komercnoslēpuma aizsardzības likuma 2.panta pirmajai daļai  komercnoslēpums ir neizpaužama saimnieciska rakstura informācija, tehnoloģiskas zināšanas un zinātniska vai cita rakstura informācija: 1) kas ir slepena, jo nav vispārzināma vai pieejama citām personām, kuras parasti izmanto šāda veida informāciju; 2) kam ir faktiska vai potenciāla komerciāla vērtība tādēļ, ka tā ir slepena; 3) attiecībā uz ko komercnoslēpuma turētājs veicis konkrētajai situācijai atbilstošus un saprātīgus komercnoslēpuma slepenības saglabāšanas pasākumus. </w:t>
      </w:r>
    </w:p>
    <w:p w14:paraId="39DCD019" w14:textId="0CEF970C" w:rsidR="00DA3C32" w:rsidRPr="00902C82" w:rsidRDefault="00CB3590" w:rsidP="00870ACC">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Nodibināts, ka a</w:t>
      </w:r>
      <w:r w:rsidR="00992232">
        <w:rPr>
          <w:rFonts w:ascii="TimesNewRomanPSMT" w:hAnsi="TimesNewRomanPSMT" w:cs="TimesNewRomanPSMT"/>
          <w:szCs w:val="24"/>
          <w:lang w:val="lv-LV"/>
        </w:rPr>
        <w:t>tbilstoši darba līguma 9.punktam prasītāja apņēmusies nevienam neizpaust jebkuru viņas rīcībā esošo informāciju par darba devēja ekonomisko un finansiālo stāvokli, organizatorisko struktūru, personālu, darba atalgojumu un darba algu apmēriem, cit</w:t>
      </w:r>
      <w:r w:rsidR="007E20B6">
        <w:rPr>
          <w:rFonts w:ascii="TimesNewRomanPSMT" w:hAnsi="TimesNewRomanPSMT" w:cs="TimesNewRomanPSMT"/>
          <w:szCs w:val="24"/>
          <w:lang w:val="lv-LV"/>
        </w:rPr>
        <w:t>i</w:t>
      </w:r>
      <w:r w:rsidR="00992232">
        <w:rPr>
          <w:rFonts w:ascii="TimesNewRomanPSMT" w:hAnsi="TimesNewRomanPSMT" w:cs="TimesNewRomanPSMT"/>
          <w:szCs w:val="24"/>
          <w:lang w:val="lv-LV"/>
        </w:rPr>
        <w:t>em materiāliem un stimuliem.</w:t>
      </w:r>
    </w:p>
    <w:p w14:paraId="0C2986BA" w14:textId="5A939CD9" w:rsidR="00DA3C32" w:rsidRPr="007C6F92" w:rsidRDefault="00DA3C32" w:rsidP="000E0A3A">
      <w:pPr>
        <w:autoSpaceDE w:val="0"/>
        <w:autoSpaceDN w:val="0"/>
        <w:adjustRightInd w:val="0"/>
        <w:spacing w:after="0" w:line="276" w:lineRule="auto"/>
        <w:ind w:firstLine="567"/>
        <w:jc w:val="both"/>
        <w:rPr>
          <w:rFonts w:ascii="TimesNewRomanPSMT" w:hAnsi="TimesNewRomanPSMT" w:cs="TimesNewRomanPSMT"/>
          <w:szCs w:val="24"/>
          <w:lang w:val="lv-LV"/>
        </w:rPr>
      </w:pPr>
      <w:r w:rsidRPr="000D769A">
        <w:rPr>
          <w:rFonts w:ascii="TimesNewRomanPSMT" w:hAnsi="TimesNewRomanPSMT" w:cs="TimesNewRomanPSMT"/>
          <w:szCs w:val="24"/>
          <w:lang w:val="lv-LV"/>
        </w:rPr>
        <w:t>2018.gada 21.decembrī prasītāja</w:t>
      </w:r>
      <w:r>
        <w:rPr>
          <w:rFonts w:ascii="TimesNewRomanPSMT" w:hAnsi="TimesNewRomanPSMT" w:cs="TimesNewRomanPSMT"/>
          <w:szCs w:val="24"/>
          <w:lang w:val="lv-LV"/>
        </w:rPr>
        <w:t xml:space="preserve"> </w:t>
      </w:r>
      <w:r w:rsidRPr="000D769A">
        <w:rPr>
          <w:rFonts w:ascii="TimesNewRomanPSMT" w:hAnsi="TimesNewRomanPSMT" w:cs="TimesNewRomanPSMT"/>
          <w:szCs w:val="24"/>
          <w:lang w:val="lv-LV"/>
        </w:rPr>
        <w:t>parakstījusi darba līguma pielikumu Nr.</w:t>
      </w:r>
      <w:r w:rsidR="00330EE2">
        <w:rPr>
          <w:rFonts w:ascii="TimesNewRomanPSMT" w:hAnsi="TimesNewRomanPSMT" w:cs="TimesNewRomanPSMT"/>
          <w:szCs w:val="24"/>
          <w:lang w:val="lv-LV"/>
        </w:rPr>
        <w:t xml:space="preserve"> </w:t>
      </w:r>
      <w:r w:rsidRPr="000D769A">
        <w:rPr>
          <w:rFonts w:ascii="TimesNewRomanPSMT" w:hAnsi="TimesNewRomanPSMT" w:cs="TimesNewRomanPSMT"/>
          <w:szCs w:val="24"/>
          <w:lang w:val="lv-LV"/>
        </w:rPr>
        <w:t>2 „Par datu, kas kļuvuši zināmi darba</w:t>
      </w:r>
      <w:r>
        <w:rPr>
          <w:rFonts w:ascii="TimesNewRomanPSMT" w:hAnsi="TimesNewRomanPSMT" w:cs="TimesNewRomanPSMT"/>
          <w:szCs w:val="24"/>
          <w:lang w:val="lv-LV"/>
        </w:rPr>
        <w:t xml:space="preserve"> </w:t>
      </w:r>
      <w:r w:rsidRPr="000D769A">
        <w:rPr>
          <w:rFonts w:ascii="TimesNewRomanPSMT" w:hAnsi="TimesNewRomanPSMT" w:cs="TimesNewRomanPSMT"/>
          <w:szCs w:val="24"/>
          <w:lang w:val="lv-LV"/>
        </w:rPr>
        <w:t xml:space="preserve">procesā, neizpaušanu”, atbilstoši kuram </w:t>
      </w:r>
      <w:r w:rsidR="00990F02">
        <w:rPr>
          <w:rFonts w:ascii="TimesNewRomanPSMT" w:hAnsi="TimesNewRomanPSMT" w:cs="TimesNewRomanPSMT"/>
          <w:szCs w:val="24"/>
          <w:lang w:val="lv-LV"/>
        </w:rPr>
        <w:t>viņa</w:t>
      </w:r>
      <w:r w:rsidRPr="000D769A">
        <w:rPr>
          <w:rFonts w:ascii="TimesNewRomanPSMT" w:hAnsi="TimesNewRomanPSMT" w:cs="TimesNewRomanPSMT"/>
          <w:szCs w:val="24"/>
          <w:lang w:val="lv-LV"/>
        </w:rPr>
        <w:t xml:space="preserve"> apņēmusies jebkuru informāciju un</w:t>
      </w:r>
      <w:r>
        <w:rPr>
          <w:rFonts w:ascii="TimesNewRomanPSMT" w:hAnsi="TimesNewRomanPSMT" w:cs="TimesNewRomanPSMT"/>
          <w:szCs w:val="24"/>
          <w:lang w:val="lv-LV"/>
        </w:rPr>
        <w:t xml:space="preserve"> </w:t>
      </w:r>
      <w:r w:rsidRPr="000D769A">
        <w:rPr>
          <w:rFonts w:ascii="TimesNewRomanPSMT" w:hAnsi="TimesNewRomanPSMT" w:cs="TimesNewRomanPSMT"/>
          <w:szCs w:val="24"/>
          <w:lang w:val="lv-LV"/>
        </w:rPr>
        <w:t>datus, kas kļuvuši zināmi (tajā skaitā fizisko personu datus), pildot darba</w:t>
      </w:r>
      <w:r>
        <w:rPr>
          <w:rFonts w:ascii="TimesNewRomanPSMT" w:hAnsi="TimesNewRomanPSMT" w:cs="TimesNewRomanPSMT"/>
          <w:szCs w:val="24"/>
          <w:lang w:val="lv-LV"/>
        </w:rPr>
        <w:t xml:space="preserve"> </w:t>
      </w:r>
      <w:r w:rsidRPr="000D769A">
        <w:rPr>
          <w:rFonts w:ascii="TimesNewRomanPSMT" w:hAnsi="TimesNewRomanPSMT" w:cs="TimesNewRomanPSMT"/>
          <w:szCs w:val="24"/>
          <w:lang w:val="lv-LV"/>
        </w:rPr>
        <w:t>pienākumus, kā arī citu informāciju, kas kļuvusi zināma darba vietā un darba laikā,</w:t>
      </w:r>
      <w:r>
        <w:rPr>
          <w:rFonts w:ascii="TimesNewRomanPSMT" w:hAnsi="TimesNewRomanPSMT" w:cs="TimesNewRomanPSMT"/>
          <w:szCs w:val="24"/>
          <w:lang w:val="lv-LV"/>
        </w:rPr>
        <w:t xml:space="preserve"> </w:t>
      </w:r>
      <w:r w:rsidRPr="000D769A">
        <w:rPr>
          <w:rFonts w:ascii="TimesNewRomanPSMT" w:hAnsi="TimesNewRomanPSMT" w:cs="TimesNewRomanPSMT"/>
          <w:szCs w:val="24"/>
          <w:lang w:val="lv-LV"/>
        </w:rPr>
        <w:t>izmantot</w:t>
      </w:r>
      <w:r w:rsidR="00992232">
        <w:rPr>
          <w:rFonts w:ascii="TimesNewRomanPSMT" w:hAnsi="TimesNewRomanPSMT" w:cs="TimesNewRomanPSMT"/>
          <w:szCs w:val="24"/>
          <w:lang w:val="lv-LV"/>
        </w:rPr>
        <w:t xml:space="preserve"> (izpaust)</w:t>
      </w:r>
      <w:r w:rsidRPr="000D769A">
        <w:rPr>
          <w:rFonts w:ascii="TimesNewRomanPSMT" w:hAnsi="TimesNewRomanPSMT" w:cs="TimesNewRomanPSMT"/>
          <w:szCs w:val="24"/>
          <w:lang w:val="lv-LV"/>
        </w:rPr>
        <w:t xml:space="preserve"> tikai</w:t>
      </w:r>
      <w:r w:rsidR="0072701E">
        <w:rPr>
          <w:rFonts w:ascii="TimesNewRomanPSMT" w:hAnsi="TimesNewRomanPSMT" w:cs="TimesNewRomanPSMT"/>
          <w:szCs w:val="24"/>
          <w:lang w:val="lv-LV"/>
        </w:rPr>
        <w:t>,</w:t>
      </w:r>
      <w:r w:rsidRPr="000D769A">
        <w:rPr>
          <w:rFonts w:ascii="TimesNewRomanPSMT" w:hAnsi="TimesNewRomanPSMT" w:cs="TimesNewRomanPSMT"/>
          <w:szCs w:val="24"/>
          <w:lang w:val="lv-LV"/>
        </w:rPr>
        <w:t xml:space="preserve"> ņemot vērā norādījumu, saskaņā ar iekšējās kārtības noteikumiem,</w:t>
      </w:r>
      <w:r>
        <w:rPr>
          <w:rFonts w:ascii="TimesNewRomanPSMT" w:hAnsi="TimesNewRomanPSMT" w:cs="TimesNewRomanPSMT"/>
          <w:szCs w:val="24"/>
          <w:lang w:val="lv-LV"/>
        </w:rPr>
        <w:t xml:space="preserve"> </w:t>
      </w:r>
      <w:r w:rsidRPr="000D769A">
        <w:rPr>
          <w:rFonts w:ascii="TimesNewRomanPSMT" w:hAnsi="TimesNewRomanPSMT" w:cs="TimesNewRomanPSMT"/>
          <w:szCs w:val="24"/>
          <w:lang w:val="lv-LV"/>
        </w:rPr>
        <w:t xml:space="preserve">instrukcijām, rīkojumiem utt. Prasītāja apņēmusies neizpaust </w:t>
      </w:r>
      <w:r w:rsidR="0072701E">
        <w:rPr>
          <w:rFonts w:ascii="TimesNewRomanPSMT" w:hAnsi="TimesNewRomanPSMT" w:cs="TimesNewRomanPSMT"/>
          <w:szCs w:val="24"/>
          <w:lang w:val="lv-LV"/>
        </w:rPr>
        <w:t>viņas</w:t>
      </w:r>
      <w:r w:rsidRPr="000D769A">
        <w:rPr>
          <w:rFonts w:ascii="TimesNewRomanPSMT" w:hAnsi="TimesNewRomanPSMT" w:cs="TimesNewRomanPSMT"/>
          <w:szCs w:val="24"/>
          <w:lang w:val="lv-LV"/>
        </w:rPr>
        <w:t xml:space="preserve"> rīcībā</w:t>
      </w:r>
      <w:r>
        <w:rPr>
          <w:rFonts w:ascii="TimesNewRomanPSMT" w:hAnsi="TimesNewRomanPSMT" w:cs="TimesNewRomanPSMT"/>
          <w:szCs w:val="24"/>
          <w:lang w:val="lv-LV"/>
        </w:rPr>
        <w:t xml:space="preserve"> </w:t>
      </w:r>
      <w:r w:rsidRPr="000D769A">
        <w:rPr>
          <w:rFonts w:ascii="TimesNewRomanPSMT" w:hAnsi="TimesNewRomanPSMT" w:cs="TimesNewRomanPSMT"/>
          <w:szCs w:val="24"/>
          <w:lang w:val="lv-LV"/>
        </w:rPr>
        <w:t>esošo informāciju trešajai personai (tajā skaitā arī iestādes darbiniekiem, ja iestādes</w:t>
      </w:r>
      <w:r>
        <w:rPr>
          <w:rFonts w:ascii="TimesNewRomanPSMT" w:hAnsi="TimesNewRomanPSMT" w:cs="TimesNewRomanPSMT"/>
          <w:szCs w:val="24"/>
          <w:lang w:val="lv-LV"/>
        </w:rPr>
        <w:t xml:space="preserve"> </w:t>
      </w:r>
      <w:r w:rsidRPr="000D769A">
        <w:rPr>
          <w:rFonts w:ascii="TimesNewRomanPSMT" w:hAnsi="TimesNewRomanPSMT" w:cs="TimesNewRomanPSMT"/>
          <w:szCs w:val="24"/>
          <w:lang w:val="lv-LV"/>
        </w:rPr>
        <w:t xml:space="preserve">vadības normatīvajos dokumentos nav norādīts citādi) visā </w:t>
      </w:r>
      <w:r w:rsidR="0072701E">
        <w:rPr>
          <w:rFonts w:ascii="TimesNewRomanPSMT" w:hAnsi="TimesNewRomanPSMT" w:cs="TimesNewRomanPSMT"/>
          <w:szCs w:val="24"/>
          <w:lang w:val="lv-LV"/>
        </w:rPr>
        <w:t xml:space="preserve">darba </w:t>
      </w:r>
      <w:r w:rsidRPr="000D769A">
        <w:rPr>
          <w:rFonts w:ascii="TimesNewRomanPSMT" w:hAnsi="TimesNewRomanPSMT" w:cs="TimesNewRomanPSMT"/>
          <w:szCs w:val="24"/>
          <w:lang w:val="lv-LV"/>
        </w:rPr>
        <w:t>līguma darbības laikā, kā</w:t>
      </w:r>
      <w:r>
        <w:rPr>
          <w:rFonts w:ascii="TimesNewRomanPSMT" w:hAnsi="TimesNewRomanPSMT" w:cs="TimesNewRomanPSMT"/>
          <w:szCs w:val="24"/>
          <w:lang w:val="lv-LV"/>
        </w:rPr>
        <w:t xml:space="preserve"> </w:t>
      </w:r>
      <w:r w:rsidRPr="000D769A">
        <w:rPr>
          <w:rFonts w:ascii="TimesNewRomanPSMT" w:hAnsi="TimesNewRomanPSMT" w:cs="TimesNewRomanPSMT"/>
          <w:szCs w:val="24"/>
          <w:lang w:val="lv-LV"/>
        </w:rPr>
        <w:t>arī pēc darba līguma attiecību izbeigšanās.</w:t>
      </w:r>
    </w:p>
    <w:p w14:paraId="30224611" w14:textId="7ED595EB" w:rsidR="00DA3C32" w:rsidRPr="007C6F92" w:rsidRDefault="00FE3718" w:rsidP="000E0A3A">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 xml:space="preserve">Tādējādi atbilstoši </w:t>
      </w:r>
      <w:r w:rsidR="00DA3C32">
        <w:rPr>
          <w:rFonts w:ascii="TimesNewRomanPSMT" w:hAnsi="TimesNewRomanPSMT" w:cs="TimesNewRomanPSMT"/>
          <w:szCs w:val="24"/>
          <w:lang w:val="lv-LV"/>
        </w:rPr>
        <w:t>Darba likuma 83.pant</w:t>
      </w:r>
      <w:r>
        <w:rPr>
          <w:rFonts w:ascii="TimesNewRomanPSMT" w:hAnsi="TimesNewRomanPSMT" w:cs="TimesNewRomanPSMT"/>
          <w:szCs w:val="24"/>
          <w:lang w:val="lv-LV"/>
        </w:rPr>
        <w:t xml:space="preserve">am </w:t>
      </w:r>
      <w:r w:rsidR="00DA3C32" w:rsidRPr="007C6F92">
        <w:rPr>
          <w:rFonts w:ascii="TimesNewRomanPSMT" w:hAnsi="TimesNewRomanPSMT" w:cs="TimesNewRomanPSMT"/>
          <w:szCs w:val="24"/>
          <w:lang w:val="lv-LV"/>
        </w:rPr>
        <w:t>prasītāja bija informēta par viņas rīcībā nodotās</w:t>
      </w:r>
      <w:r w:rsidR="00DA3C32">
        <w:rPr>
          <w:rFonts w:ascii="TimesNewRomanPSMT" w:hAnsi="TimesNewRomanPSMT" w:cs="TimesNewRomanPSMT"/>
          <w:szCs w:val="24"/>
          <w:lang w:val="lv-LV"/>
        </w:rPr>
        <w:t xml:space="preserve"> </w:t>
      </w:r>
      <w:r w:rsidR="00DA3C32" w:rsidRPr="007C6F92">
        <w:rPr>
          <w:rFonts w:ascii="TimesNewRomanPSMT" w:hAnsi="TimesNewRomanPSMT" w:cs="TimesNewRomanPSMT"/>
          <w:szCs w:val="24"/>
          <w:lang w:val="lv-LV"/>
        </w:rPr>
        <w:t>informācijas neizpaušanu.</w:t>
      </w:r>
    </w:p>
    <w:p w14:paraId="2DE6D25E" w14:textId="175784BB" w:rsidR="00DA3C32" w:rsidRPr="005F3CA3" w:rsidRDefault="00DA3C32" w:rsidP="000E0A3A">
      <w:pPr>
        <w:autoSpaceDE w:val="0"/>
        <w:autoSpaceDN w:val="0"/>
        <w:adjustRightInd w:val="0"/>
        <w:spacing w:after="0" w:line="276" w:lineRule="auto"/>
        <w:ind w:firstLine="567"/>
        <w:jc w:val="both"/>
        <w:rPr>
          <w:rFonts w:asciiTheme="majorBidi" w:hAnsiTheme="majorBidi" w:cstheme="majorBidi"/>
          <w:szCs w:val="24"/>
          <w:lang w:val="lv-LV"/>
        </w:rPr>
      </w:pPr>
      <w:r>
        <w:rPr>
          <w:rFonts w:asciiTheme="majorBidi" w:hAnsiTheme="majorBidi" w:cstheme="majorBidi"/>
          <w:szCs w:val="24"/>
          <w:lang w:val="lv-LV"/>
        </w:rPr>
        <w:t>[</w:t>
      </w:r>
      <w:r w:rsidR="00070E05">
        <w:rPr>
          <w:rFonts w:asciiTheme="majorBidi" w:hAnsiTheme="majorBidi" w:cstheme="majorBidi"/>
          <w:szCs w:val="24"/>
          <w:lang w:val="lv-LV"/>
        </w:rPr>
        <w:t>8.2</w:t>
      </w:r>
      <w:r>
        <w:rPr>
          <w:rFonts w:asciiTheme="majorBidi" w:hAnsiTheme="majorBidi" w:cstheme="majorBidi"/>
          <w:szCs w:val="24"/>
          <w:lang w:val="lv-LV"/>
        </w:rPr>
        <w:t xml:space="preserve">] </w:t>
      </w:r>
      <w:r w:rsidR="004E37B4">
        <w:rPr>
          <w:rFonts w:asciiTheme="majorBidi" w:hAnsiTheme="majorBidi" w:cstheme="majorBidi"/>
          <w:szCs w:val="24"/>
          <w:lang w:val="lv-LV"/>
        </w:rPr>
        <w:t>Pamatots ir prasītājas arguments, ka a</w:t>
      </w:r>
      <w:r w:rsidRPr="005F3CA3">
        <w:rPr>
          <w:rFonts w:asciiTheme="majorBidi" w:hAnsiTheme="majorBidi" w:cstheme="majorBidi"/>
          <w:szCs w:val="24"/>
          <w:lang w:val="lv-LV"/>
        </w:rPr>
        <w:t>tbildētāja nav</w:t>
      </w:r>
      <w:r>
        <w:rPr>
          <w:rFonts w:asciiTheme="majorBidi" w:hAnsiTheme="majorBidi" w:cstheme="majorBidi"/>
          <w:szCs w:val="24"/>
          <w:lang w:val="lv-LV"/>
        </w:rPr>
        <w:t xml:space="preserve"> </w:t>
      </w:r>
      <w:r w:rsidRPr="005F3CA3">
        <w:rPr>
          <w:rFonts w:asciiTheme="majorBidi" w:hAnsiTheme="majorBidi" w:cstheme="majorBidi"/>
          <w:szCs w:val="24"/>
          <w:lang w:val="lv-LV"/>
        </w:rPr>
        <w:t xml:space="preserve">precīzi </w:t>
      </w:r>
      <w:r w:rsidR="00183553">
        <w:rPr>
          <w:rFonts w:asciiTheme="majorBidi" w:hAnsiTheme="majorBidi" w:cstheme="majorBidi"/>
          <w:szCs w:val="24"/>
          <w:lang w:val="lv-LV"/>
        </w:rPr>
        <w:t>norādījusi</w:t>
      </w:r>
      <w:r w:rsidRPr="005F3CA3">
        <w:rPr>
          <w:rFonts w:asciiTheme="majorBidi" w:hAnsiTheme="majorBidi" w:cstheme="majorBidi"/>
          <w:szCs w:val="24"/>
          <w:lang w:val="lv-LV"/>
        </w:rPr>
        <w:t xml:space="preserve">, kura informācija </w:t>
      </w:r>
      <w:r w:rsidR="002213C7">
        <w:rPr>
          <w:rFonts w:asciiTheme="majorBidi" w:hAnsiTheme="majorBidi" w:cstheme="majorBidi"/>
          <w:szCs w:val="24"/>
          <w:lang w:val="lv-LV"/>
        </w:rPr>
        <w:t>ir uzskatāma</w:t>
      </w:r>
      <w:r w:rsidRPr="005F3CA3">
        <w:rPr>
          <w:rFonts w:asciiTheme="majorBidi" w:hAnsiTheme="majorBidi" w:cstheme="majorBidi"/>
          <w:szCs w:val="24"/>
          <w:lang w:val="lv-LV"/>
        </w:rPr>
        <w:t xml:space="preserve"> par</w:t>
      </w:r>
      <w:r>
        <w:rPr>
          <w:rFonts w:asciiTheme="majorBidi" w:hAnsiTheme="majorBidi" w:cstheme="majorBidi"/>
          <w:szCs w:val="24"/>
          <w:lang w:val="lv-LV"/>
        </w:rPr>
        <w:t xml:space="preserve"> k</w:t>
      </w:r>
      <w:r w:rsidRPr="005F3CA3">
        <w:rPr>
          <w:rFonts w:asciiTheme="majorBidi" w:hAnsiTheme="majorBidi" w:cstheme="majorBidi"/>
          <w:szCs w:val="24"/>
          <w:lang w:val="lv-LV"/>
        </w:rPr>
        <w:t xml:space="preserve">omercnoslēpumu un nav rakstveidā </w:t>
      </w:r>
      <w:r w:rsidR="00FE3718">
        <w:rPr>
          <w:rFonts w:asciiTheme="majorBidi" w:hAnsiTheme="majorBidi" w:cstheme="majorBidi"/>
          <w:szCs w:val="24"/>
          <w:lang w:val="lv-LV"/>
        </w:rPr>
        <w:t xml:space="preserve">par to </w:t>
      </w:r>
      <w:r w:rsidRPr="005F3CA3">
        <w:rPr>
          <w:rFonts w:asciiTheme="majorBidi" w:hAnsiTheme="majorBidi" w:cstheme="majorBidi"/>
          <w:szCs w:val="24"/>
          <w:lang w:val="lv-LV"/>
        </w:rPr>
        <w:t>informējusi</w:t>
      </w:r>
      <w:r w:rsidR="00FE3718">
        <w:rPr>
          <w:rFonts w:asciiTheme="majorBidi" w:hAnsiTheme="majorBidi" w:cstheme="majorBidi"/>
          <w:szCs w:val="24"/>
          <w:lang w:val="lv-LV"/>
        </w:rPr>
        <w:t xml:space="preserve"> </w:t>
      </w:r>
      <w:r w:rsidRPr="005F3CA3">
        <w:rPr>
          <w:rFonts w:asciiTheme="majorBidi" w:hAnsiTheme="majorBidi" w:cstheme="majorBidi"/>
          <w:szCs w:val="24"/>
          <w:lang w:val="lv-LV"/>
        </w:rPr>
        <w:t>prasītāju.</w:t>
      </w:r>
    </w:p>
    <w:p w14:paraId="1D54500E" w14:textId="2B454ECF" w:rsidR="00650B96" w:rsidRDefault="004E37B4" w:rsidP="000E0A3A">
      <w:pPr>
        <w:autoSpaceDE w:val="0"/>
        <w:autoSpaceDN w:val="0"/>
        <w:adjustRightInd w:val="0"/>
        <w:spacing w:after="0" w:line="276" w:lineRule="auto"/>
        <w:ind w:firstLine="567"/>
        <w:jc w:val="both"/>
        <w:rPr>
          <w:rFonts w:asciiTheme="majorBidi" w:hAnsiTheme="majorBidi" w:cstheme="majorBidi"/>
          <w:szCs w:val="24"/>
          <w:lang w:val="lv-LV"/>
        </w:rPr>
      </w:pPr>
      <w:r>
        <w:rPr>
          <w:rFonts w:asciiTheme="majorBidi" w:hAnsiTheme="majorBidi" w:cstheme="majorBidi"/>
          <w:szCs w:val="24"/>
          <w:lang w:val="lv-LV"/>
        </w:rPr>
        <w:t xml:space="preserve">Eiropas Parlamenta un Padomes 2016.gada 8.jūnija </w:t>
      </w:r>
      <w:r w:rsidR="00DA3C32" w:rsidRPr="005F3CA3">
        <w:rPr>
          <w:rFonts w:asciiTheme="majorBidi" w:hAnsiTheme="majorBidi" w:cstheme="majorBidi"/>
          <w:szCs w:val="24"/>
          <w:lang w:val="lv-LV"/>
        </w:rPr>
        <w:t>Direktīv</w:t>
      </w:r>
      <w:r w:rsidR="00DA3C32">
        <w:rPr>
          <w:rFonts w:asciiTheme="majorBidi" w:hAnsiTheme="majorBidi" w:cstheme="majorBidi"/>
          <w:szCs w:val="24"/>
          <w:lang w:val="lv-LV"/>
        </w:rPr>
        <w:t>a</w:t>
      </w:r>
      <w:r w:rsidR="00DA3C32" w:rsidRPr="005F3CA3">
        <w:rPr>
          <w:rFonts w:asciiTheme="majorBidi" w:hAnsiTheme="majorBidi" w:cstheme="majorBidi"/>
          <w:szCs w:val="24"/>
          <w:lang w:val="lv-LV"/>
        </w:rPr>
        <w:t xml:space="preserve"> (ES) Nr. 2016/943 par zinātības un darījumdarbības neizpaužamas</w:t>
      </w:r>
      <w:r w:rsidR="00DA3C32">
        <w:rPr>
          <w:rFonts w:asciiTheme="majorBidi" w:hAnsiTheme="majorBidi" w:cstheme="majorBidi"/>
          <w:szCs w:val="24"/>
          <w:lang w:val="lv-LV"/>
        </w:rPr>
        <w:t xml:space="preserve"> </w:t>
      </w:r>
      <w:r w:rsidR="00DA3C32" w:rsidRPr="005F3CA3">
        <w:rPr>
          <w:rFonts w:asciiTheme="majorBidi" w:hAnsiTheme="majorBidi" w:cstheme="majorBidi"/>
          <w:szCs w:val="24"/>
          <w:lang w:val="lv-LV"/>
        </w:rPr>
        <w:t>informācijas (komercnoslēpumu) aizsardzību pret nelikumīgu iegūšanu, izmantošanu</w:t>
      </w:r>
      <w:r w:rsidR="00DA3C32">
        <w:rPr>
          <w:rFonts w:asciiTheme="majorBidi" w:hAnsiTheme="majorBidi" w:cstheme="majorBidi"/>
          <w:szCs w:val="24"/>
          <w:lang w:val="lv-LV"/>
        </w:rPr>
        <w:t xml:space="preserve"> </w:t>
      </w:r>
      <w:r w:rsidR="00DA3C32" w:rsidRPr="005F3CA3">
        <w:rPr>
          <w:rFonts w:asciiTheme="majorBidi" w:hAnsiTheme="majorBidi" w:cstheme="majorBidi"/>
          <w:szCs w:val="24"/>
          <w:lang w:val="lv-LV"/>
        </w:rPr>
        <w:t>un izpaušanu neparedz, ka komercnoslēpumam ir jābūt norādītam rakstveidā,</w:t>
      </w:r>
      <w:r w:rsidR="00DA3C32">
        <w:rPr>
          <w:rFonts w:asciiTheme="majorBidi" w:hAnsiTheme="majorBidi" w:cstheme="majorBidi"/>
          <w:szCs w:val="24"/>
          <w:lang w:val="lv-LV"/>
        </w:rPr>
        <w:t xml:space="preserve"> </w:t>
      </w:r>
      <w:r w:rsidR="00DA3C32" w:rsidRPr="005F3CA3">
        <w:rPr>
          <w:rFonts w:asciiTheme="majorBidi" w:hAnsiTheme="majorBidi" w:cstheme="majorBidi"/>
          <w:szCs w:val="24"/>
          <w:lang w:val="lv-LV"/>
        </w:rPr>
        <w:t>savukārt Darba likuma 11.panta piektā daļa un 83.panta pirmā daļa nosaka, ka darba</w:t>
      </w:r>
      <w:r w:rsidR="00DA3C32">
        <w:rPr>
          <w:rFonts w:asciiTheme="majorBidi" w:hAnsiTheme="majorBidi" w:cstheme="majorBidi"/>
          <w:szCs w:val="24"/>
          <w:lang w:val="lv-LV"/>
        </w:rPr>
        <w:t xml:space="preserve"> </w:t>
      </w:r>
      <w:r w:rsidR="00DA3C32" w:rsidRPr="005F3CA3">
        <w:rPr>
          <w:rFonts w:asciiTheme="majorBidi" w:hAnsiTheme="majorBidi" w:cstheme="majorBidi"/>
          <w:szCs w:val="24"/>
          <w:lang w:val="lv-LV"/>
        </w:rPr>
        <w:t>devēja pienākums ir rakstveidā norādīt, kura informācija uzskatāma par</w:t>
      </w:r>
      <w:r w:rsidR="00DA3C32">
        <w:rPr>
          <w:rFonts w:asciiTheme="majorBidi" w:hAnsiTheme="majorBidi" w:cstheme="majorBidi"/>
          <w:szCs w:val="24"/>
          <w:lang w:val="lv-LV"/>
        </w:rPr>
        <w:t xml:space="preserve"> </w:t>
      </w:r>
      <w:r w:rsidR="00DA3C32" w:rsidRPr="005F3CA3">
        <w:rPr>
          <w:rFonts w:asciiTheme="majorBidi" w:hAnsiTheme="majorBidi" w:cstheme="majorBidi"/>
          <w:szCs w:val="24"/>
          <w:lang w:val="lv-LV"/>
        </w:rPr>
        <w:t>komercnoslēpumu. Ņemot vērā darbinieku kā vājākās puses interešu aizsardzību,</w:t>
      </w:r>
      <w:r w:rsidR="00DA3C32">
        <w:rPr>
          <w:rFonts w:asciiTheme="majorBidi" w:hAnsiTheme="majorBidi" w:cstheme="majorBidi"/>
          <w:szCs w:val="24"/>
          <w:lang w:val="lv-LV"/>
        </w:rPr>
        <w:t xml:space="preserve"> </w:t>
      </w:r>
      <w:r w:rsidR="00DA3C32" w:rsidRPr="005F3CA3">
        <w:rPr>
          <w:rFonts w:asciiTheme="majorBidi" w:hAnsiTheme="majorBidi" w:cstheme="majorBidi"/>
          <w:szCs w:val="24"/>
          <w:lang w:val="lv-LV"/>
        </w:rPr>
        <w:t>šāds rakstveida pienākums veicina darbinieka tiesību aizsardzību gadījumos, kad tiks</w:t>
      </w:r>
      <w:r w:rsidR="00DA3C32">
        <w:rPr>
          <w:rFonts w:asciiTheme="majorBidi" w:hAnsiTheme="majorBidi" w:cstheme="majorBidi"/>
          <w:szCs w:val="24"/>
          <w:lang w:val="lv-LV"/>
        </w:rPr>
        <w:t xml:space="preserve"> </w:t>
      </w:r>
      <w:r w:rsidR="00DA3C32" w:rsidRPr="005F3CA3">
        <w:rPr>
          <w:rFonts w:asciiTheme="majorBidi" w:hAnsiTheme="majorBidi" w:cstheme="majorBidi"/>
          <w:szCs w:val="24"/>
          <w:lang w:val="lv-LV"/>
        </w:rPr>
        <w:t>risināts jautājums par to, vai ir noticis komercnoslēpuma tiesību pārkāpums.</w:t>
      </w:r>
    </w:p>
    <w:p w14:paraId="1386DE6C" w14:textId="6DF2F956" w:rsidR="00DA3C32" w:rsidRPr="005F3CA3" w:rsidRDefault="00DA3C32" w:rsidP="000E0A3A">
      <w:pPr>
        <w:autoSpaceDE w:val="0"/>
        <w:autoSpaceDN w:val="0"/>
        <w:adjustRightInd w:val="0"/>
        <w:spacing w:after="0" w:line="276" w:lineRule="auto"/>
        <w:ind w:firstLine="567"/>
        <w:jc w:val="both"/>
        <w:rPr>
          <w:rFonts w:asciiTheme="majorBidi" w:hAnsiTheme="majorBidi" w:cstheme="majorBidi"/>
          <w:szCs w:val="24"/>
          <w:lang w:val="lv-LV"/>
        </w:rPr>
      </w:pPr>
      <w:r w:rsidRPr="005F3CA3">
        <w:rPr>
          <w:rFonts w:asciiTheme="majorBidi" w:hAnsiTheme="majorBidi" w:cstheme="majorBidi"/>
          <w:szCs w:val="24"/>
          <w:lang w:val="lv-LV"/>
        </w:rPr>
        <w:lastRenderedPageBreak/>
        <w:t>Izņēmuma gadījumos, kad objektīvu iemeslu dēļ darba devējs nav varējis</w:t>
      </w:r>
      <w:r>
        <w:rPr>
          <w:rFonts w:asciiTheme="majorBidi" w:hAnsiTheme="majorBidi" w:cstheme="majorBidi"/>
          <w:szCs w:val="24"/>
          <w:lang w:val="lv-LV"/>
        </w:rPr>
        <w:t xml:space="preserve"> </w:t>
      </w:r>
      <w:r w:rsidRPr="005F3CA3">
        <w:rPr>
          <w:rFonts w:asciiTheme="majorBidi" w:hAnsiTheme="majorBidi" w:cstheme="majorBidi"/>
          <w:szCs w:val="24"/>
          <w:lang w:val="lv-LV"/>
        </w:rPr>
        <w:t>darbiniekam norādīt, kura informācija ir uzskatāma par komercnoslēpumu, rakstveida</w:t>
      </w:r>
      <w:r>
        <w:rPr>
          <w:rFonts w:asciiTheme="majorBidi" w:hAnsiTheme="majorBidi" w:cstheme="majorBidi"/>
          <w:szCs w:val="24"/>
          <w:lang w:val="lv-LV"/>
        </w:rPr>
        <w:t xml:space="preserve"> </w:t>
      </w:r>
      <w:r w:rsidRPr="005F3CA3">
        <w:rPr>
          <w:rFonts w:asciiTheme="majorBidi" w:hAnsiTheme="majorBidi" w:cstheme="majorBidi"/>
          <w:szCs w:val="24"/>
          <w:lang w:val="lv-LV"/>
        </w:rPr>
        <w:t>fiksācijas neesamība nebūtu uzskatāma par pietiekamu pamatu komercnoslēpuma</w:t>
      </w:r>
      <w:r>
        <w:rPr>
          <w:rFonts w:asciiTheme="majorBidi" w:hAnsiTheme="majorBidi" w:cstheme="majorBidi"/>
          <w:szCs w:val="24"/>
          <w:lang w:val="lv-LV"/>
        </w:rPr>
        <w:t xml:space="preserve"> </w:t>
      </w:r>
      <w:r w:rsidRPr="005F3CA3">
        <w:rPr>
          <w:rFonts w:asciiTheme="majorBidi" w:hAnsiTheme="majorBidi" w:cstheme="majorBidi"/>
          <w:szCs w:val="24"/>
          <w:lang w:val="lv-LV"/>
        </w:rPr>
        <w:t>aizsardzības zudumam.</w:t>
      </w:r>
    </w:p>
    <w:p w14:paraId="0BF3F16E" w14:textId="7534BD37" w:rsidR="00DA3C32" w:rsidRPr="005F3CA3" w:rsidRDefault="00CB3590" w:rsidP="000E0A3A">
      <w:pPr>
        <w:autoSpaceDE w:val="0"/>
        <w:autoSpaceDN w:val="0"/>
        <w:adjustRightInd w:val="0"/>
        <w:spacing w:after="0" w:line="276" w:lineRule="auto"/>
        <w:ind w:firstLine="567"/>
        <w:jc w:val="both"/>
        <w:rPr>
          <w:rFonts w:asciiTheme="majorBidi" w:hAnsiTheme="majorBidi" w:cstheme="majorBidi"/>
          <w:szCs w:val="24"/>
          <w:lang w:val="lv-LV"/>
        </w:rPr>
      </w:pPr>
      <w:r>
        <w:rPr>
          <w:rFonts w:asciiTheme="majorBidi" w:hAnsiTheme="majorBidi" w:cstheme="majorBidi"/>
          <w:szCs w:val="24"/>
          <w:lang w:val="lv-LV"/>
        </w:rPr>
        <w:t>Lietā nav strīda, ka pārsūtītā informācija saistīt</w:t>
      </w:r>
      <w:r w:rsidR="00EC2DA8">
        <w:rPr>
          <w:rFonts w:asciiTheme="majorBidi" w:hAnsiTheme="majorBidi" w:cstheme="majorBidi"/>
          <w:szCs w:val="24"/>
          <w:lang w:val="lv-LV"/>
        </w:rPr>
        <w:t>a</w:t>
      </w:r>
      <w:r>
        <w:rPr>
          <w:rFonts w:asciiTheme="majorBidi" w:hAnsiTheme="majorBidi" w:cstheme="majorBidi"/>
          <w:szCs w:val="24"/>
          <w:lang w:val="lv-LV"/>
        </w:rPr>
        <w:t xml:space="preserve"> ar atbildētājas saimniecisko darbību. Lai gan šī informācija nebija klasificēta kā komercnoslēpums, ir pietiekošs pamats šādu </w:t>
      </w:r>
      <w:r w:rsidR="005C4BFB">
        <w:rPr>
          <w:rFonts w:asciiTheme="majorBidi" w:hAnsiTheme="majorBidi" w:cstheme="majorBidi"/>
          <w:szCs w:val="24"/>
          <w:lang w:val="lv-LV"/>
        </w:rPr>
        <w:t>informāciju uzskatīt par konfidenciālu, jo tā bija domāta darba devēja iekšējai lietošanai un saistīta ar komercdarbību</w:t>
      </w:r>
      <w:r w:rsidR="0024640F">
        <w:rPr>
          <w:rFonts w:asciiTheme="majorBidi" w:hAnsiTheme="majorBidi" w:cstheme="majorBidi"/>
          <w:szCs w:val="24"/>
          <w:lang w:val="lv-LV"/>
        </w:rPr>
        <w:t>.</w:t>
      </w:r>
    </w:p>
    <w:p w14:paraId="100C03C7" w14:textId="2009B90B" w:rsidR="00DA3C32" w:rsidRDefault="000234AA" w:rsidP="00870ACC">
      <w:pPr>
        <w:tabs>
          <w:tab w:val="left" w:pos="0"/>
        </w:tabs>
        <w:autoSpaceDE w:val="0"/>
        <w:autoSpaceDN w:val="0"/>
        <w:adjustRightInd w:val="0"/>
        <w:spacing w:after="0" w:line="276" w:lineRule="auto"/>
        <w:ind w:firstLine="567"/>
        <w:jc w:val="both"/>
        <w:rPr>
          <w:rFonts w:asciiTheme="majorBidi" w:hAnsiTheme="majorBidi" w:cstheme="majorBidi"/>
          <w:szCs w:val="24"/>
          <w:lang w:val="lv-LV"/>
        </w:rPr>
      </w:pPr>
      <w:r>
        <w:rPr>
          <w:rFonts w:asciiTheme="majorBidi" w:hAnsiTheme="majorBidi" w:cstheme="majorBidi"/>
          <w:szCs w:val="24"/>
          <w:lang w:val="lv-LV"/>
        </w:rPr>
        <w:t>Tādējādi prasītāja</w:t>
      </w:r>
      <w:r w:rsidR="00183553">
        <w:rPr>
          <w:rFonts w:asciiTheme="majorBidi" w:hAnsiTheme="majorBidi" w:cstheme="majorBidi"/>
          <w:szCs w:val="24"/>
          <w:lang w:val="lv-LV"/>
        </w:rPr>
        <w:t xml:space="preserve"> atbilstoši </w:t>
      </w:r>
      <w:r>
        <w:rPr>
          <w:rFonts w:asciiTheme="majorBidi" w:hAnsiTheme="majorBidi" w:cstheme="majorBidi"/>
          <w:szCs w:val="24"/>
          <w:lang w:val="lv-LV"/>
        </w:rPr>
        <w:t>Darba likuma 58.pant</w:t>
      </w:r>
      <w:r w:rsidR="00183553">
        <w:rPr>
          <w:rFonts w:asciiTheme="majorBidi" w:hAnsiTheme="majorBidi" w:cstheme="majorBidi"/>
          <w:szCs w:val="24"/>
          <w:lang w:val="lv-LV"/>
        </w:rPr>
        <w:t>am no darba atstādināta pamatoti</w:t>
      </w:r>
      <w:r w:rsidR="00BF2B43">
        <w:rPr>
          <w:rFonts w:asciiTheme="majorBidi" w:hAnsiTheme="majorBidi" w:cstheme="majorBidi"/>
          <w:szCs w:val="24"/>
          <w:lang w:val="lv-LV"/>
        </w:rPr>
        <w:t xml:space="preserve"> un prasība par rīkojuma atzīšanu par spēkā neesošu un vidējās izpeļņas piedziņu ir noraidāma.</w:t>
      </w:r>
    </w:p>
    <w:p w14:paraId="6056CE5B" w14:textId="77777777" w:rsidR="00BF2B43" w:rsidRPr="00FE4A89" w:rsidRDefault="00BF2B43" w:rsidP="00FE4A89">
      <w:pPr>
        <w:tabs>
          <w:tab w:val="left" w:pos="567"/>
        </w:tabs>
        <w:autoSpaceDE w:val="0"/>
        <w:autoSpaceDN w:val="0"/>
        <w:adjustRightInd w:val="0"/>
        <w:spacing w:after="0" w:line="276" w:lineRule="auto"/>
        <w:ind w:firstLine="567"/>
        <w:jc w:val="both"/>
        <w:rPr>
          <w:rFonts w:asciiTheme="majorBidi" w:hAnsiTheme="majorBidi" w:cstheme="majorBidi"/>
          <w:szCs w:val="24"/>
          <w:lang w:val="lv-LV"/>
        </w:rPr>
      </w:pPr>
    </w:p>
    <w:p w14:paraId="3CFE2D58" w14:textId="2766E64E" w:rsidR="00DA3C32" w:rsidRDefault="003A5FAC" w:rsidP="00870ACC">
      <w:pPr>
        <w:tabs>
          <w:tab w:val="left" w:pos="0"/>
        </w:tabs>
        <w:autoSpaceDE w:val="0"/>
        <w:autoSpaceDN w:val="0"/>
        <w:adjustRightInd w:val="0"/>
        <w:spacing w:after="0" w:line="276" w:lineRule="auto"/>
        <w:ind w:firstLine="567"/>
        <w:jc w:val="both"/>
        <w:rPr>
          <w:rFonts w:eastAsia="Calibri" w:cs="Times New Roman"/>
          <w:bCs/>
          <w:szCs w:val="24"/>
          <w:lang w:val="lv-LV"/>
        </w:rPr>
      </w:pPr>
      <w:r>
        <w:rPr>
          <w:rFonts w:eastAsia="Calibri" w:cs="Times New Roman"/>
          <w:bCs/>
          <w:szCs w:val="24"/>
          <w:lang w:val="lv-LV"/>
        </w:rPr>
        <w:t>[</w:t>
      </w:r>
      <w:r w:rsidR="004B0FEF">
        <w:rPr>
          <w:rFonts w:eastAsia="Calibri" w:cs="Times New Roman"/>
          <w:bCs/>
          <w:szCs w:val="24"/>
          <w:lang w:val="lv-LV"/>
        </w:rPr>
        <w:t>9</w:t>
      </w:r>
      <w:r>
        <w:rPr>
          <w:rFonts w:eastAsia="Calibri" w:cs="Times New Roman"/>
          <w:bCs/>
          <w:szCs w:val="24"/>
          <w:lang w:val="lv-LV"/>
        </w:rPr>
        <w:t xml:space="preserve">] </w:t>
      </w:r>
      <w:r w:rsidR="004B0FEF">
        <w:rPr>
          <w:rFonts w:eastAsia="Calibri" w:cs="Times New Roman"/>
          <w:bCs/>
          <w:szCs w:val="24"/>
          <w:lang w:val="lv-LV"/>
        </w:rPr>
        <w:t xml:space="preserve">Prasītājas </w:t>
      </w:r>
      <w:r>
        <w:rPr>
          <w:rFonts w:eastAsia="Calibri" w:cs="Times New Roman"/>
          <w:bCs/>
          <w:szCs w:val="24"/>
          <w:lang w:val="lv-LV"/>
        </w:rPr>
        <w:t xml:space="preserve">kasācijas sūdzībā </w:t>
      </w:r>
      <w:r w:rsidR="004B0FEF">
        <w:rPr>
          <w:rFonts w:eastAsia="Calibri" w:cs="Times New Roman"/>
          <w:bCs/>
          <w:szCs w:val="24"/>
          <w:lang w:val="lv-LV"/>
        </w:rPr>
        <w:t xml:space="preserve">sakarā ar ierosināto kasācijas tiesvedību norādīts, ka tiesa </w:t>
      </w:r>
      <w:r w:rsidR="0082639A">
        <w:rPr>
          <w:rFonts w:eastAsia="Calibri" w:cs="Times New Roman"/>
          <w:bCs/>
          <w:szCs w:val="24"/>
          <w:lang w:val="lv-LV"/>
        </w:rPr>
        <w:t xml:space="preserve">nepareizi piemērojusi </w:t>
      </w:r>
      <w:r w:rsidR="00DA3C32" w:rsidRPr="001415E2">
        <w:rPr>
          <w:rFonts w:eastAsia="Calibri" w:cs="Times New Roman"/>
          <w:bCs/>
          <w:szCs w:val="24"/>
          <w:lang w:val="lv-LV"/>
        </w:rPr>
        <w:t>Komercnoslēpuma aizsardzības likuma 2.</w:t>
      </w:r>
      <w:r w:rsidR="0054441A">
        <w:rPr>
          <w:rFonts w:eastAsia="Calibri" w:cs="Times New Roman"/>
          <w:bCs/>
          <w:szCs w:val="24"/>
          <w:lang w:val="lv-LV"/>
        </w:rPr>
        <w:t>panta pirmo daļu</w:t>
      </w:r>
      <w:r w:rsidR="00DA3C32" w:rsidRPr="001415E2">
        <w:rPr>
          <w:rFonts w:eastAsia="Calibri" w:cs="Times New Roman"/>
          <w:bCs/>
          <w:szCs w:val="24"/>
          <w:lang w:val="lv-LV"/>
        </w:rPr>
        <w:t xml:space="preserve"> un 5.pant</w:t>
      </w:r>
      <w:r w:rsidR="004B0FEF">
        <w:rPr>
          <w:rFonts w:eastAsia="Calibri" w:cs="Times New Roman"/>
          <w:bCs/>
          <w:szCs w:val="24"/>
          <w:lang w:val="lv-LV"/>
        </w:rPr>
        <w:t>u</w:t>
      </w:r>
      <w:r w:rsidR="0054441A">
        <w:rPr>
          <w:rFonts w:eastAsia="Calibri" w:cs="Times New Roman"/>
          <w:bCs/>
          <w:szCs w:val="24"/>
          <w:lang w:val="lv-LV"/>
        </w:rPr>
        <w:t xml:space="preserve"> un pārkāpusi Civilprocesa likuma 97.panta un 193.panta piektās daļas noteikumus</w:t>
      </w:r>
      <w:r w:rsidR="004B0FEF">
        <w:rPr>
          <w:rFonts w:eastAsia="Calibri" w:cs="Times New Roman"/>
          <w:bCs/>
          <w:szCs w:val="24"/>
          <w:lang w:val="lv-LV"/>
        </w:rPr>
        <w:t>.</w:t>
      </w:r>
    </w:p>
    <w:p w14:paraId="29EFBB06" w14:textId="03D05C66" w:rsidR="007B12A9" w:rsidRDefault="0082639A" w:rsidP="00870ACC">
      <w:pPr>
        <w:tabs>
          <w:tab w:val="left" w:pos="0"/>
        </w:tabs>
        <w:autoSpaceDE w:val="0"/>
        <w:autoSpaceDN w:val="0"/>
        <w:adjustRightInd w:val="0"/>
        <w:spacing w:after="0" w:line="276" w:lineRule="auto"/>
        <w:ind w:firstLine="567"/>
        <w:jc w:val="both"/>
        <w:rPr>
          <w:rFonts w:eastAsia="Calibri" w:cs="Times New Roman"/>
          <w:bCs/>
          <w:szCs w:val="24"/>
          <w:lang w:val="lv-LV"/>
        </w:rPr>
      </w:pPr>
      <w:r>
        <w:rPr>
          <w:rFonts w:eastAsia="Calibri" w:cs="Times New Roman"/>
          <w:bCs/>
          <w:szCs w:val="24"/>
          <w:lang w:val="lv-LV"/>
        </w:rPr>
        <w:t>Tiesa</w:t>
      </w:r>
      <w:r w:rsidR="00EC421B">
        <w:rPr>
          <w:rFonts w:eastAsia="Calibri" w:cs="Times New Roman"/>
          <w:bCs/>
          <w:szCs w:val="24"/>
          <w:lang w:val="lv-LV"/>
        </w:rPr>
        <w:t xml:space="preserve"> </w:t>
      </w:r>
      <w:r w:rsidR="007B12A9">
        <w:rPr>
          <w:rFonts w:eastAsia="Calibri" w:cs="Times New Roman"/>
          <w:bCs/>
          <w:szCs w:val="24"/>
          <w:lang w:val="lv-LV"/>
        </w:rPr>
        <w:t xml:space="preserve">atbilstoši Komercnoslēpuma aizsardzības likuma 2.panta pirmajai daļai </w:t>
      </w:r>
      <w:r w:rsidR="00EC421B">
        <w:rPr>
          <w:rFonts w:eastAsia="Calibri" w:cs="Times New Roman"/>
          <w:bCs/>
          <w:szCs w:val="24"/>
          <w:lang w:val="lv-LV"/>
        </w:rPr>
        <w:t>nav vērtējusi</w:t>
      </w:r>
      <w:r>
        <w:rPr>
          <w:rFonts w:eastAsia="Calibri" w:cs="Times New Roman"/>
          <w:bCs/>
          <w:szCs w:val="24"/>
          <w:lang w:val="lv-LV"/>
        </w:rPr>
        <w:t xml:space="preserve"> prasītājas nosūtītās e-pastu sarakstes</w:t>
      </w:r>
      <w:r w:rsidR="00EC421B">
        <w:rPr>
          <w:rFonts w:eastAsia="Calibri" w:cs="Times New Roman"/>
          <w:bCs/>
          <w:szCs w:val="24"/>
          <w:lang w:val="lv-LV"/>
        </w:rPr>
        <w:t xml:space="preserve"> </w:t>
      </w:r>
      <w:r>
        <w:rPr>
          <w:rFonts w:eastAsia="Calibri" w:cs="Times New Roman"/>
          <w:bCs/>
          <w:szCs w:val="24"/>
          <w:lang w:val="lv-LV"/>
        </w:rPr>
        <w:t>atbilstību komercnoslēpuma pazīmēm</w:t>
      </w:r>
      <w:r w:rsidR="00701B74">
        <w:rPr>
          <w:rFonts w:eastAsia="Calibri" w:cs="Times New Roman"/>
          <w:bCs/>
          <w:szCs w:val="24"/>
          <w:lang w:val="lv-LV"/>
        </w:rPr>
        <w:t>, kā arī izdarījusi pretrunīgus secinājumus</w:t>
      </w:r>
      <w:r w:rsidR="00B83982">
        <w:rPr>
          <w:rFonts w:eastAsia="Calibri" w:cs="Times New Roman"/>
          <w:bCs/>
          <w:szCs w:val="24"/>
          <w:lang w:val="lv-LV"/>
        </w:rPr>
        <w:t xml:space="preserve"> komercnoslēpuma tiesību pārkāpuma konstatēšanā.</w:t>
      </w:r>
    </w:p>
    <w:p w14:paraId="6350A30C" w14:textId="5CF3285A" w:rsidR="003A5FAC" w:rsidRDefault="00DA3C32" w:rsidP="00870ACC">
      <w:pPr>
        <w:tabs>
          <w:tab w:val="left" w:pos="0"/>
        </w:tabs>
        <w:autoSpaceDE w:val="0"/>
        <w:autoSpaceDN w:val="0"/>
        <w:adjustRightInd w:val="0"/>
        <w:spacing w:after="0" w:line="276" w:lineRule="auto"/>
        <w:ind w:firstLine="567"/>
        <w:jc w:val="both"/>
        <w:rPr>
          <w:rFonts w:eastAsia="Calibri" w:cs="Times New Roman"/>
          <w:bCs/>
          <w:szCs w:val="24"/>
          <w:lang w:val="lv-LV"/>
        </w:rPr>
      </w:pPr>
      <w:r>
        <w:rPr>
          <w:rFonts w:asciiTheme="majorBidi" w:eastAsia="Calibri" w:hAnsiTheme="majorBidi" w:cstheme="majorBidi"/>
          <w:bCs/>
          <w:szCs w:val="24"/>
          <w:lang w:val="lv-LV"/>
        </w:rPr>
        <w:t>Ne</w:t>
      </w:r>
      <w:r w:rsidR="00EA4D53">
        <w:rPr>
          <w:rFonts w:asciiTheme="majorBidi" w:eastAsia="Calibri" w:hAnsiTheme="majorBidi" w:cstheme="majorBidi"/>
          <w:bCs/>
          <w:szCs w:val="24"/>
          <w:lang w:val="lv-LV"/>
        </w:rPr>
        <w:t>dz</w:t>
      </w:r>
      <w:r>
        <w:rPr>
          <w:rFonts w:asciiTheme="majorBidi" w:eastAsia="Calibri" w:hAnsiTheme="majorBidi" w:cstheme="majorBidi"/>
          <w:bCs/>
          <w:szCs w:val="24"/>
          <w:lang w:val="lv-LV"/>
        </w:rPr>
        <w:t xml:space="preserve"> </w:t>
      </w:r>
      <w:r w:rsidRPr="00F40D8F">
        <w:rPr>
          <w:rFonts w:asciiTheme="majorBidi" w:eastAsia="Calibri" w:hAnsiTheme="majorBidi" w:cstheme="majorBidi"/>
          <w:bCs/>
          <w:szCs w:val="24"/>
          <w:lang w:val="lv-LV"/>
        </w:rPr>
        <w:t>darba līgum</w:t>
      </w:r>
      <w:r w:rsidR="00974E2B">
        <w:rPr>
          <w:rFonts w:asciiTheme="majorBidi" w:eastAsia="Calibri" w:hAnsiTheme="majorBidi" w:cstheme="majorBidi"/>
          <w:bCs/>
          <w:szCs w:val="24"/>
          <w:lang w:val="lv-LV"/>
        </w:rPr>
        <w:t>ā</w:t>
      </w:r>
      <w:r w:rsidRPr="00F40D8F">
        <w:rPr>
          <w:rFonts w:asciiTheme="majorBidi" w:eastAsia="Calibri" w:hAnsiTheme="majorBidi" w:cstheme="majorBidi"/>
          <w:bCs/>
          <w:szCs w:val="24"/>
          <w:lang w:val="lv-LV"/>
        </w:rPr>
        <w:t>, ne</w:t>
      </w:r>
      <w:r w:rsidR="00EA4D53">
        <w:rPr>
          <w:rFonts w:asciiTheme="majorBidi" w:eastAsia="Calibri" w:hAnsiTheme="majorBidi" w:cstheme="majorBidi"/>
          <w:bCs/>
          <w:szCs w:val="24"/>
          <w:lang w:val="lv-LV"/>
        </w:rPr>
        <w:t>dz</w:t>
      </w:r>
      <w:r w:rsidRPr="00F40D8F">
        <w:rPr>
          <w:rFonts w:asciiTheme="majorBidi" w:eastAsia="Calibri" w:hAnsiTheme="majorBidi" w:cstheme="majorBidi"/>
          <w:bCs/>
          <w:szCs w:val="24"/>
          <w:lang w:val="lv-LV"/>
        </w:rPr>
        <w:t xml:space="preserve"> amata aprakst</w:t>
      </w:r>
      <w:r w:rsidR="00974E2B">
        <w:rPr>
          <w:rFonts w:asciiTheme="majorBidi" w:eastAsia="Calibri" w:hAnsiTheme="majorBidi" w:cstheme="majorBidi"/>
          <w:bCs/>
          <w:szCs w:val="24"/>
          <w:lang w:val="lv-LV"/>
        </w:rPr>
        <w:t>ā</w:t>
      </w:r>
      <w:r w:rsidRPr="00F40D8F">
        <w:rPr>
          <w:rFonts w:asciiTheme="majorBidi" w:eastAsia="Calibri" w:hAnsiTheme="majorBidi" w:cstheme="majorBidi"/>
          <w:bCs/>
          <w:szCs w:val="24"/>
          <w:lang w:val="lv-LV"/>
        </w:rPr>
        <w:t xml:space="preserve"> vai kād</w:t>
      </w:r>
      <w:r w:rsidR="00974E2B">
        <w:rPr>
          <w:rFonts w:asciiTheme="majorBidi" w:eastAsia="Calibri" w:hAnsiTheme="majorBidi" w:cstheme="majorBidi"/>
          <w:bCs/>
          <w:szCs w:val="24"/>
          <w:lang w:val="lv-LV"/>
        </w:rPr>
        <w:t>ā</w:t>
      </w:r>
      <w:r w:rsidRPr="00F40D8F">
        <w:rPr>
          <w:rFonts w:asciiTheme="majorBidi" w:eastAsia="Calibri" w:hAnsiTheme="majorBidi" w:cstheme="majorBidi"/>
          <w:bCs/>
          <w:szCs w:val="24"/>
          <w:lang w:val="lv-LV"/>
        </w:rPr>
        <w:t xml:space="preserve"> cit</w:t>
      </w:r>
      <w:r w:rsidR="00974E2B">
        <w:rPr>
          <w:rFonts w:asciiTheme="majorBidi" w:eastAsia="Calibri" w:hAnsiTheme="majorBidi" w:cstheme="majorBidi"/>
          <w:bCs/>
          <w:szCs w:val="24"/>
          <w:lang w:val="lv-LV"/>
        </w:rPr>
        <w:t>ā</w:t>
      </w:r>
      <w:r w:rsidRPr="00F40D8F">
        <w:rPr>
          <w:rFonts w:asciiTheme="majorBidi" w:eastAsia="Calibri" w:hAnsiTheme="majorBidi" w:cstheme="majorBidi"/>
          <w:bCs/>
          <w:szCs w:val="24"/>
          <w:lang w:val="lv-LV"/>
        </w:rPr>
        <w:t xml:space="preserve"> dokument</w:t>
      </w:r>
      <w:r w:rsidR="00974E2B">
        <w:rPr>
          <w:rFonts w:asciiTheme="majorBidi" w:eastAsia="Calibri" w:hAnsiTheme="majorBidi" w:cstheme="majorBidi"/>
          <w:bCs/>
          <w:szCs w:val="24"/>
          <w:lang w:val="lv-LV"/>
        </w:rPr>
        <w:t>ā nav norādīts</w:t>
      </w:r>
      <w:r w:rsidRPr="00F40D8F">
        <w:rPr>
          <w:rFonts w:asciiTheme="majorBidi" w:eastAsia="Calibri" w:hAnsiTheme="majorBidi" w:cstheme="majorBidi"/>
          <w:bCs/>
          <w:szCs w:val="24"/>
          <w:lang w:val="lv-LV"/>
        </w:rPr>
        <w:t>, k</w:t>
      </w:r>
      <w:r w:rsidR="00135F35">
        <w:rPr>
          <w:rFonts w:asciiTheme="majorBidi" w:eastAsia="Calibri" w:hAnsiTheme="majorBidi" w:cstheme="majorBidi"/>
          <w:bCs/>
          <w:szCs w:val="24"/>
          <w:lang w:val="lv-LV"/>
        </w:rPr>
        <w:t>a</w:t>
      </w:r>
      <w:r w:rsidRPr="00F40D8F">
        <w:rPr>
          <w:rFonts w:asciiTheme="majorBidi" w:eastAsia="Calibri" w:hAnsiTheme="majorBidi" w:cstheme="majorBidi"/>
          <w:bCs/>
          <w:szCs w:val="24"/>
          <w:lang w:val="lv-LV"/>
        </w:rPr>
        <w:t xml:space="preserve"> informācija uzskatāma par komercnoslēpumu.</w:t>
      </w:r>
      <w:r w:rsidR="00974E2B">
        <w:rPr>
          <w:rFonts w:asciiTheme="majorBidi" w:eastAsia="Calibri" w:hAnsiTheme="majorBidi" w:cstheme="majorBidi"/>
          <w:bCs/>
          <w:szCs w:val="24"/>
          <w:lang w:val="lv-LV"/>
        </w:rPr>
        <w:t xml:space="preserve"> Savukārt informācijas</w:t>
      </w:r>
      <w:r w:rsidR="00A7020F">
        <w:rPr>
          <w:rFonts w:asciiTheme="majorBidi" w:eastAsia="Calibri" w:hAnsiTheme="majorBidi" w:cstheme="majorBidi"/>
          <w:bCs/>
          <w:szCs w:val="24"/>
          <w:lang w:val="lv-LV"/>
        </w:rPr>
        <w:t xml:space="preserve"> iegūšanu un</w:t>
      </w:r>
      <w:r w:rsidR="00974E2B">
        <w:rPr>
          <w:rFonts w:asciiTheme="majorBidi" w:eastAsia="Calibri" w:hAnsiTheme="majorBidi" w:cstheme="majorBidi"/>
          <w:bCs/>
          <w:szCs w:val="24"/>
          <w:lang w:val="lv-LV"/>
        </w:rPr>
        <w:t xml:space="preserve"> nodošanu asistentei darba pienākumu pildīšanai noteic prasītājas un asistentes amata apraksti. Tādējādi tiesas secinājums</w:t>
      </w:r>
      <w:r w:rsidR="00A7020F">
        <w:rPr>
          <w:rFonts w:asciiTheme="majorBidi" w:eastAsia="Calibri" w:hAnsiTheme="majorBidi" w:cstheme="majorBidi"/>
          <w:bCs/>
          <w:szCs w:val="24"/>
          <w:lang w:val="lv-LV"/>
        </w:rPr>
        <w:t>, ka rīkojums par prasītājas atstādināšanu no darba atbilst Darba likuma 58.pantam, nav pamatots.</w:t>
      </w:r>
    </w:p>
    <w:p w14:paraId="45BD817A" w14:textId="121D08D4" w:rsidR="0024640F" w:rsidRDefault="0024640F" w:rsidP="0024640F">
      <w:pPr>
        <w:tabs>
          <w:tab w:val="left" w:pos="567"/>
        </w:tabs>
        <w:autoSpaceDE w:val="0"/>
        <w:autoSpaceDN w:val="0"/>
        <w:adjustRightInd w:val="0"/>
        <w:spacing w:after="0" w:line="276" w:lineRule="auto"/>
        <w:jc w:val="both"/>
        <w:rPr>
          <w:rFonts w:eastAsia="Calibri" w:cs="Times New Roman"/>
          <w:bCs/>
          <w:szCs w:val="24"/>
          <w:lang w:val="lv-LV"/>
        </w:rPr>
      </w:pPr>
    </w:p>
    <w:p w14:paraId="278BFBC5" w14:textId="2029696C" w:rsidR="003A5FAC" w:rsidRDefault="003A5FAC" w:rsidP="003A5FAC">
      <w:pPr>
        <w:spacing w:after="0" w:line="276" w:lineRule="auto"/>
        <w:jc w:val="center"/>
        <w:rPr>
          <w:b/>
          <w:bCs/>
          <w:lang w:val="lv-LV"/>
        </w:rPr>
      </w:pPr>
      <w:r>
        <w:rPr>
          <w:b/>
          <w:bCs/>
          <w:lang w:val="lv-LV"/>
        </w:rPr>
        <w:t>Motīvu daļa</w:t>
      </w:r>
    </w:p>
    <w:p w14:paraId="6FBE11F9" w14:textId="77777777" w:rsidR="00B83982" w:rsidRPr="00283674" w:rsidRDefault="00B83982" w:rsidP="003A5FAC">
      <w:pPr>
        <w:spacing w:after="0" w:line="276" w:lineRule="auto"/>
        <w:jc w:val="center"/>
        <w:rPr>
          <w:b/>
          <w:bCs/>
          <w:lang w:val="lv-LV"/>
        </w:rPr>
      </w:pPr>
    </w:p>
    <w:p w14:paraId="40468A6F" w14:textId="6E158B21" w:rsidR="003A5FAC" w:rsidRPr="001E3ED6" w:rsidRDefault="003A5FAC" w:rsidP="000E0A3A">
      <w:pPr>
        <w:spacing w:after="0" w:line="276" w:lineRule="auto"/>
        <w:ind w:firstLine="567"/>
        <w:jc w:val="both"/>
        <w:rPr>
          <w:rFonts w:eastAsia="Calibri" w:cs="Times New Roman"/>
          <w:szCs w:val="24"/>
          <w:lang w:val="lv-LV"/>
        </w:rPr>
      </w:pPr>
      <w:r>
        <w:rPr>
          <w:lang w:val="lv-LV"/>
        </w:rPr>
        <w:t>[</w:t>
      </w:r>
      <w:r w:rsidR="00563299">
        <w:rPr>
          <w:lang w:val="lv-LV"/>
        </w:rPr>
        <w:t>10</w:t>
      </w:r>
      <w:r>
        <w:rPr>
          <w:lang w:val="lv-LV"/>
        </w:rPr>
        <w:t>]</w:t>
      </w:r>
      <w:r w:rsidR="00563299">
        <w:rPr>
          <w:lang w:val="lv-LV"/>
        </w:rPr>
        <w:t xml:space="preserve"> Pārbaudījis spriedumu Civilprocesa likuma 473.panta pirmās daļas kārtībā, Senāts atzīst, ka apelācijas instances tiesas spriedums daļā, par kuru ierosināta kasācijas tiesvedība, ir atceļams.</w:t>
      </w:r>
    </w:p>
    <w:p w14:paraId="6D39A44E" w14:textId="2353B5E7" w:rsidR="003A5FAC" w:rsidRDefault="00563299" w:rsidP="000E0A3A">
      <w:pPr>
        <w:shd w:val="clear" w:color="auto" w:fill="FFFFFF"/>
        <w:tabs>
          <w:tab w:val="left" w:pos="-284"/>
          <w:tab w:val="left" w:pos="540"/>
        </w:tabs>
        <w:spacing w:after="0" w:line="276" w:lineRule="auto"/>
        <w:ind w:firstLine="567"/>
        <w:jc w:val="both"/>
        <w:rPr>
          <w:lang w:val="lv-LV"/>
        </w:rPr>
      </w:pPr>
      <w:r>
        <w:rPr>
          <w:lang w:val="lv-LV"/>
        </w:rPr>
        <w:t xml:space="preserve"> </w:t>
      </w:r>
    </w:p>
    <w:p w14:paraId="1B7A3103" w14:textId="171C546C" w:rsidR="00DD5FA3" w:rsidRDefault="00563299" w:rsidP="00870ACC">
      <w:pPr>
        <w:shd w:val="clear" w:color="auto" w:fill="FFFFFF"/>
        <w:tabs>
          <w:tab w:val="left" w:pos="-284"/>
          <w:tab w:val="left" w:pos="0"/>
        </w:tabs>
        <w:spacing w:after="0" w:line="276" w:lineRule="auto"/>
        <w:ind w:firstLine="567"/>
        <w:jc w:val="both"/>
        <w:rPr>
          <w:lang w:val="lv-LV"/>
        </w:rPr>
      </w:pPr>
      <w:r>
        <w:rPr>
          <w:lang w:val="lv-LV"/>
        </w:rPr>
        <w:t>[11]</w:t>
      </w:r>
      <w:r w:rsidR="00DD5FA3">
        <w:rPr>
          <w:lang w:val="lv-LV"/>
        </w:rPr>
        <w:t xml:space="preserve"> Senāts par pamatotu atzīst kasācijas sūdzības iesniedzējas viedokli, ka apelācijas instances tiesa Komercnoslēpuma aizsardzības likuma 2.panta pirmo daļu piemēroj</w:t>
      </w:r>
      <w:r w:rsidR="00940B69">
        <w:rPr>
          <w:lang w:val="lv-LV"/>
        </w:rPr>
        <w:t>usi</w:t>
      </w:r>
      <w:r w:rsidR="00DD5FA3">
        <w:rPr>
          <w:lang w:val="lv-LV"/>
        </w:rPr>
        <w:t xml:space="preserve"> nepareiz</w:t>
      </w:r>
      <w:r w:rsidR="00206746">
        <w:rPr>
          <w:lang w:val="lv-LV"/>
        </w:rPr>
        <w:t>i.</w:t>
      </w:r>
    </w:p>
    <w:p w14:paraId="5D7615EA" w14:textId="02FD1B1D" w:rsidR="00563299" w:rsidRDefault="003E4E7C" w:rsidP="00870ACC">
      <w:pPr>
        <w:shd w:val="clear" w:color="auto" w:fill="FFFFFF"/>
        <w:tabs>
          <w:tab w:val="left" w:pos="-284"/>
        </w:tabs>
        <w:spacing w:after="0" w:line="276" w:lineRule="auto"/>
        <w:ind w:firstLine="567"/>
        <w:jc w:val="both"/>
        <w:rPr>
          <w:lang w:val="lv-LV"/>
        </w:rPr>
      </w:pPr>
      <w:r>
        <w:rPr>
          <w:lang w:val="lv-LV"/>
        </w:rPr>
        <w:t xml:space="preserve">[11.1] </w:t>
      </w:r>
      <w:r w:rsidR="005F0E91">
        <w:rPr>
          <w:lang w:val="lv-LV"/>
        </w:rPr>
        <w:t xml:space="preserve">Prasījuma noraidīšanas pamatā ir tiesas atzinums, ka noticis komercnoslēpuma tiesību pārkāpums, kas bija pamats </w:t>
      </w:r>
      <w:r w:rsidR="00940B69">
        <w:rPr>
          <w:lang w:val="lv-LV"/>
        </w:rPr>
        <w:t>atbildētājai</w:t>
      </w:r>
      <w:r w:rsidR="005F0E91">
        <w:rPr>
          <w:lang w:val="lv-LV"/>
        </w:rPr>
        <w:t xml:space="preserve"> </w:t>
      </w:r>
      <w:r w:rsidR="00DD5FA3">
        <w:rPr>
          <w:lang w:val="lv-LV"/>
        </w:rPr>
        <w:t xml:space="preserve">atstādināt prasītāju no darba </w:t>
      </w:r>
      <w:r w:rsidR="00940B69">
        <w:rPr>
          <w:lang w:val="lv-LV"/>
        </w:rPr>
        <w:t>atbilstoši Darba likuma 58.pantam.</w:t>
      </w:r>
    </w:p>
    <w:p w14:paraId="5B426578" w14:textId="14783020" w:rsidR="00747595" w:rsidRDefault="00940B69" w:rsidP="00870ACC">
      <w:pPr>
        <w:shd w:val="clear" w:color="auto" w:fill="FFFFFF"/>
        <w:tabs>
          <w:tab w:val="left" w:pos="-284"/>
        </w:tabs>
        <w:spacing w:after="0" w:line="276" w:lineRule="auto"/>
        <w:ind w:firstLine="567"/>
        <w:jc w:val="both"/>
        <w:rPr>
          <w:lang w:val="lv-LV"/>
        </w:rPr>
      </w:pPr>
      <w:r>
        <w:rPr>
          <w:lang w:val="lv-LV"/>
        </w:rPr>
        <w:t>Nonākdama pie šāda secinājuma, tiesa nav ņēmusi vērā, ka</w:t>
      </w:r>
      <w:r w:rsidR="0037694A">
        <w:rPr>
          <w:lang w:val="lv-LV"/>
        </w:rPr>
        <w:t xml:space="preserve">, </w:t>
      </w:r>
      <w:r>
        <w:rPr>
          <w:lang w:val="lv-LV"/>
        </w:rPr>
        <w:t>lai atzītu par pierādītu komercnoslēpuma tiesību pārkāpumu</w:t>
      </w:r>
      <w:r w:rsidR="003E4E7C">
        <w:rPr>
          <w:lang w:val="lv-LV"/>
        </w:rPr>
        <w:t xml:space="preserve"> gadījumā, kad </w:t>
      </w:r>
      <w:r w:rsidR="00CA323E">
        <w:rPr>
          <w:lang w:val="lv-LV"/>
        </w:rPr>
        <w:t>prasītāja</w:t>
      </w:r>
      <w:r w:rsidR="003E4E7C">
        <w:rPr>
          <w:lang w:val="lv-LV"/>
        </w:rPr>
        <w:t xml:space="preserve"> apstrīd, ka strīdus informācija ir bijusi komercnoslēpums</w:t>
      </w:r>
      <w:r>
        <w:rPr>
          <w:lang w:val="lv-LV"/>
        </w:rPr>
        <w:t xml:space="preserve">, tiesai </w:t>
      </w:r>
      <w:r w:rsidR="003E4E7C">
        <w:rPr>
          <w:lang w:val="lv-LV"/>
        </w:rPr>
        <w:t>vispirms</w:t>
      </w:r>
      <w:r>
        <w:rPr>
          <w:lang w:val="lv-LV"/>
        </w:rPr>
        <w:t xml:space="preserve"> </w:t>
      </w:r>
      <w:r w:rsidR="008F392A">
        <w:rPr>
          <w:lang w:val="lv-LV"/>
        </w:rPr>
        <w:t>atbilstoši Komercnoslēpuma</w:t>
      </w:r>
      <w:r w:rsidR="00811B5A">
        <w:rPr>
          <w:lang w:val="lv-LV"/>
        </w:rPr>
        <w:t xml:space="preserve"> aizsardzības</w:t>
      </w:r>
      <w:r w:rsidR="008F392A">
        <w:rPr>
          <w:lang w:val="lv-LV"/>
        </w:rPr>
        <w:t xml:space="preserve"> likuma 2.panta pirmajai daļai </w:t>
      </w:r>
      <w:r>
        <w:rPr>
          <w:lang w:val="lv-LV"/>
        </w:rPr>
        <w:t>ir jānoskaidro</w:t>
      </w:r>
      <w:r w:rsidR="008F392A">
        <w:rPr>
          <w:lang w:val="lv-LV"/>
        </w:rPr>
        <w:t xml:space="preserve"> attiecīgās</w:t>
      </w:r>
      <w:r w:rsidR="0037694A">
        <w:rPr>
          <w:lang w:val="lv-LV"/>
        </w:rPr>
        <w:t xml:space="preserve"> informācija</w:t>
      </w:r>
      <w:r w:rsidR="008F392A">
        <w:rPr>
          <w:lang w:val="lv-LV"/>
        </w:rPr>
        <w:t>s atbilstīb</w:t>
      </w:r>
      <w:r w:rsidR="00330EE2">
        <w:rPr>
          <w:lang w:val="lv-LV"/>
        </w:rPr>
        <w:t>a</w:t>
      </w:r>
      <w:r w:rsidR="008F392A">
        <w:rPr>
          <w:lang w:val="lv-LV"/>
        </w:rPr>
        <w:t xml:space="preserve"> </w:t>
      </w:r>
      <w:r w:rsidR="0037694A">
        <w:rPr>
          <w:lang w:val="lv-LV"/>
        </w:rPr>
        <w:t>komercnoslēpum</w:t>
      </w:r>
      <w:r w:rsidR="008F392A">
        <w:rPr>
          <w:lang w:val="lv-LV"/>
        </w:rPr>
        <w:t>a pazīmēm</w:t>
      </w:r>
      <w:r w:rsidR="003E4E7C">
        <w:rPr>
          <w:lang w:val="lv-LV"/>
        </w:rPr>
        <w:t xml:space="preserve"> un pēc tam jāvērtē, vai ar konkrētajām darbīb</w:t>
      </w:r>
      <w:r w:rsidR="00CA323E">
        <w:rPr>
          <w:lang w:val="lv-LV"/>
        </w:rPr>
        <w:t>ām prasītāja</w:t>
      </w:r>
      <w:r w:rsidR="003E4E7C">
        <w:rPr>
          <w:lang w:val="lv-LV"/>
        </w:rPr>
        <w:t xml:space="preserve"> ir nelikumīgi ieguvusi, izmantojusi vai izpaudusi komercnoslēpumu.</w:t>
      </w:r>
    </w:p>
    <w:p w14:paraId="520A837E" w14:textId="0912F1FE" w:rsidR="00786EF4" w:rsidRDefault="008F392A" w:rsidP="00870ACC">
      <w:pPr>
        <w:shd w:val="clear" w:color="auto" w:fill="FFFFFF"/>
        <w:tabs>
          <w:tab w:val="left" w:pos="-284"/>
          <w:tab w:val="left" w:pos="0"/>
        </w:tabs>
        <w:spacing w:after="0" w:line="276" w:lineRule="auto"/>
        <w:ind w:firstLine="567"/>
        <w:jc w:val="both"/>
        <w:rPr>
          <w:lang w:val="lv-LV"/>
        </w:rPr>
      </w:pPr>
      <w:r>
        <w:rPr>
          <w:lang w:val="lv-LV"/>
        </w:rPr>
        <w:t>Kā liecina pārbaudāmā sprieduma argumentācija, tiesa lietas apstākļiem un vērtējumam šādā aspektā nemaz nav pievērsusies</w:t>
      </w:r>
      <w:r w:rsidR="00DD4F89">
        <w:rPr>
          <w:lang w:val="lv-LV"/>
        </w:rPr>
        <w:t>.</w:t>
      </w:r>
      <w:r w:rsidR="00F36F03">
        <w:rPr>
          <w:lang w:val="lv-LV"/>
        </w:rPr>
        <w:t xml:space="preserve"> </w:t>
      </w:r>
      <w:r w:rsidR="00DD4F89">
        <w:rPr>
          <w:lang w:val="lv-LV"/>
        </w:rPr>
        <w:t>T</w:t>
      </w:r>
      <w:r w:rsidR="00F36F03">
        <w:rPr>
          <w:lang w:val="lv-LV"/>
        </w:rPr>
        <w:t>iesa ir atsaukusies uz pazīmēm, kuras jākonstatē, lai uz informāciju attiecinātu komercnoslēpuma statusu,</w:t>
      </w:r>
      <w:r w:rsidR="00DD4F89">
        <w:rPr>
          <w:lang w:val="lv-LV"/>
        </w:rPr>
        <w:t xml:space="preserve"> taču</w:t>
      </w:r>
      <w:r w:rsidR="00F36F03">
        <w:rPr>
          <w:lang w:val="lv-LV"/>
        </w:rPr>
        <w:t xml:space="preserve"> spriedumā</w:t>
      </w:r>
      <w:r w:rsidR="003E4E7C">
        <w:rPr>
          <w:lang w:val="lv-LV"/>
        </w:rPr>
        <w:t xml:space="preserve"> nav pamatots, ka strīdus informācija minētajām pazīmēm atbilst.</w:t>
      </w:r>
    </w:p>
    <w:p w14:paraId="6BE3DBB9" w14:textId="7D71787E" w:rsidR="003E4E7C" w:rsidRDefault="00460774" w:rsidP="00870ACC">
      <w:pPr>
        <w:shd w:val="clear" w:color="auto" w:fill="FFFFFF"/>
        <w:tabs>
          <w:tab w:val="left" w:pos="-284"/>
          <w:tab w:val="left" w:pos="0"/>
        </w:tabs>
        <w:spacing w:after="0" w:line="276" w:lineRule="auto"/>
        <w:ind w:firstLine="567"/>
        <w:jc w:val="both"/>
        <w:rPr>
          <w:lang w:val="lv-LV"/>
        </w:rPr>
      </w:pPr>
      <w:r>
        <w:rPr>
          <w:lang w:val="lv-LV"/>
        </w:rPr>
        <w:t>[1</w:t>
      </w:r>
      <w:r w:rsidR="003E4E7C">
        <w:rPr>
          <w:lang w:val="lv-LV"/>
        </w:rPr>
        <w:t>1.2</w:t>
      </w:r>
      <w:r>
        <w:rPr>
          <w:lang w:val="lv-LV"/>
        </w:rPr>
        <w:t xml:space="preserve">] </w:t>
      </w:r>
      <w:r w:rsidR="003E4E7C">
        <w:rPr>
          <w:lang w:val="lv-LV"/>
        </w:rPr>
        <w:t xml:space="preserve">Turklāt tiesa, izvērtējot Darba likuma 83.panta pirmajā daļā noteikto darbinieka pienākumu neizpaust viņa rīcībā nonākušo informāciju, kas ir darba devēja komercnoslēpums, </w:t>
      </w:r>
      <w:r w:rsidR="003E4E7C">
        <w:rPr>
          <w:lang w:val="lv-LV"/>
        </w:rPr>
        <w:lastRenderedPageBreak/>
        <w:t xml:space="preserve">un darba devēja pienākumu rakstveidā norādīt, kura informācija uzskatāma par komercnoslēpumu, ir pretrunīgi secinājusi, ka, no vienas puses, prasītāja bija informēta par viņas rīcībā nodotās informācijas neizpaušanu, bet, no otras puses, tiesa piekrita </w:t>
      </w:r>
      <w:r w:rsidR="00CA323E">
        <w:rPr>
          <w:lang w:val="lv-LV"/>
        </w:rPr>
        <w:t>viņas</w:t>
      </w:r>
      <w:r w:rsidR="003E4E7C">
        <w:rPr>
          <w:lang w:val="lv-LV"/>
        </w:rPr>
        <w:t xml:space="preserve"> viedoklim, ka atbildētāja nav precīzi definējusi, kura informācija atbildētājas uzņēmumā atzīstama par komercnoslēpumu, un nav rakstveidā informējusi par to prasītāju.</w:t>
      </w:r>
    </w:p>
    <w:p w14:paraId="63340BE0" w14:textId="77777777" w:rsidR="008F59C6" w:rsidRDefault="003E4E7C" w:rsidP="00870ACC">
      <w:pPr>
        <w:shd w:val="clear" w:color="auto" w:fill="FFFFFF"/>
        <w:tabs>
          <w:tab w:val="left" w:pos="-284"/>
          <w:tab w:val="left" w:pos="0"/>
        </w:tabs>
        <w:spacing w:after="0" w:line="276" w:lineRule="auto"/>
        <w:ind w:firstLine="567"/>
        <w:jc w:val="both"/>
        <w:rPr>
          <w:lang w:val="lv-LV"/>
        </w:rPr>
      </w:pPr>
      <w:r>
        <w:rPr>
          <w:lang w:val="lv-LV"/>
        </w:rPr>
        <w:t>Vienlaikus tiesa secināja, ka izņēmuma gadījumos, kad objektīvu iemeslu dēļ darba devējs nav varējis darbiniekam norādīt, kura informācija ir uzskatāma par komercnoslēpumu, rakstveida fiksācijas neesība nebūtu uzskatāma par pietiekamu pamatu komercnoslēpuma aizsardz</w:t>
      </w:r>
      <w:r w:rsidR="008F59C6">
        <w:rPr>
          <w:lang w:val="lv-LV"/>
        </w:rPr>
        <w:t>ī</w:t>
      </w:r>
      <w:r>
        <w:rPr>
          <w:lang w:val="lv-LV"/>
        </w:rPr>
        <w:t>bas zudumam.</w:t>
      </w:r>
    </w:p>
    <w:p w14:paraId="21FE50D2" w14:textId="77777777" w:rsidR="008F59C6" w:rsidRDefault="008F59C6" w:rsidP="00870ACC">
      <w:pPr>
        <w:shd w:val="clear" w:color="auto" w:fill="FFFFFF"/>
        <w:tabs>
          <w:tab w:val="left" w:pos="-284"/>
          <w:tab w:val="left" w:pos="0"/>
        </w:tabs>
        <w:spacing w:after="0" w:line="276" w:lineRule="auto"/>
        <w:ind w:firstLine="567"/>
        <w:jc w:val="both"/>
        <w:rPr>
          <w:lang w:val="lv-LV"/>
        </w:rPr>
      </w:pPr>
      <w:r>
        <w:rPr>
          <w:lang w:val="lv-LV"/>
        </w:rPr>
        <w:t>Minētās tiesas atziņas liecina par Darba likuma 83.panta pirmajā daļā noteiktā darba devēja pienākuma kļūdainu izpratni.</w:t>
      </w:r>
    </w:p>
    <w:p w14:paraId="39141541" w14:textId="77777777" w:rsidR="001F26CF" w:rsidRDefault="008F59C6" w:rsidP="00870ACC">
      <w:pPr>
        <w:shd w:val="clear" w:color="auto" w:fill="FFFFFF"/>
        <w:tabs>
          <w:tab w:val="left" w:pos="-284"/>
          <w:tab w:val="left" w:pos="0"/>
        </w:tabs>
        <w:spacing w:after="0" w:line="276" w:lineRule="auto"/>
        <w:ind w:firstLine="567"/>
        <w:jc w:val="both"/>
        <w:rPr>
          <w:lang w:val="lv-LV"/>
        </w:rPr>
      </w:pPr>
      <w:r>
        <w:rPr>
          <w:lang w:val="lv-LV"/>
        </w:rPr>
        <w:t>Darba devēja pienākums rakstveidā norādīt, kura informācija uzskatāma par komercnoslēpumu, noteikts, lai darb</w:t>
      </w:r>
      <w:r w:rsidR="001F26CF">
        <w:rPr>
          <w:lang w:val="lv-LV"/>
        </w:rPr>
        <w:t>inieks</w:t>
      </w:r>
      <w:r>
        <w:rPr>
          <w:lang w:val="lv-LV"/>
        </w:rPr>
        <w:t xml:space="preserve"> zina, kuru informāciju viņš nav tiesīgs iegūt, izmantot vai izplatīt bez komercnoslēpuma turētāja (darba devēja) atļaujas. Šo darba devēja pienākumu var atzīt par izpildītu tikai tad, kad atbilstošā informācija ir pietiekami skaidri noteikta, nevis, piemēram, vispārīgi noteikts, ka jebkāda informācija, kura darba tiesisko attiecību ietvaros nonāk dar</w:t>
      </w:r>
      <w:r w:rsidR="001F26CF">
        <w:rPr>
          <w:lang w:val="lv-LV"/>
        </w:rPr>
        <w:t>binieka rīcībā, ir atzīstama par komercnoslēpumu. Šāda vispārīga norāde maldina par attiecīgās informācijas tiesiskās aizsardzības tvērumu, attiecinot to arī uz informāciju, kas nav aizsargājama kā komercnoslēpums (informāciju, kas neatbilst kādai no Komercnoslēpuma aizsardzības likuma 2.panta pirmajā daļā norādītajām pazīmēm; informāciju, kas ar normatīvo aktu noteikta par tādu, kas nevar būt par komercnoslēpuma priekšmetu). Minētās tiesību normas mērķis nav piešķirt darba devējam tiesības paplašināt aizsardzību arī uz tādu informāciju, kas neatbilst komercnoslēpuma pazīmēm.</w:t>
      </w:r>
    </w:p>
    <w:p w14:paraId="321FE276" w14:textId="77777777" w:rsidR="00C05E67" w:rsidRDefault="001F26CF" w:rsidP="00870ACC">
      <w:pPr>
        <w:shd w:val="clear" w:color="auto" w:fill="FFFFFF"/>
        <w:tabs>
          <w:tab w:val="left" w:pos="-284"/>
          <w:tab w:val="left" w:pos="0"/>
        </w:tabs>
        <w:spacing w:after="0" w:line="276" w:lineRule="auto"/>
        <w:ind w:firstLine="567"/>
        <w:jc w:val="both"/>
        <w:rPr>
          <w:lang w:val="lv-LV"/>
        </w:rPr>
      </w:pPr>
      <w:r>
        <w:rPr>
          <w:lang w:val="lv-LV"/>
        </w:rPr>
        <w:t>Senāts vērš uzmanību, ka pēc būtības Darba likuma 83.panta pirmajā daļā noteiktais darba devēja pienākums ir normatīvi paredzēts komercnoslēpuma slepenības saglabāšanas pienākums, kas darba devējam jāveic, lai attiecīgā informācija būtu atzīstama par komercnoslēpumu (Komercnoslēpuma aizsardzības likuma 2.panta pirmās daļas 3.punkta izpratnē). Šā pienākuma izpildē būtiska nozīme ir tam, lai darba devējs identificētu komerciāli vērtīgu slepenu informāciju, kas ir nepieciešamais priekšnosacījums, lai varētu īstenot konkrētajai situācijai atbilstošus un saprātīgus komercnoslēpuma slepenības saglabāšanas pasākumus.</w:t>
      </w:r>
    </w:p>
    <w:p w14:paraId="59428F86" w14:textId="77777777" w:rsidR="00C05E67" w:rsidRDefault="00C05E67" w:rsidP="00870ACC">
      <w:pPr>
        <w:shd w:val="clear" w:color="auto" w:fill="FFFFFF"/>
        <w:tabs>
          <w:tab w:val="left" w:pos="-284"/>
        </w:tabs>
        <w:spacing w:after="0" w:line="276" w:lineRule="auto"/>
        <w:ind w:firstLine="567"/>
        <w:jc w:val="both"/>
        <w:rPr>
          <w:lang w:val="lv-LV"/>
        </w:rPr>
      </w:pPr>
      <w:r>
        <w:rPr>
          <w:lang w:val="lv-LV"/>
        </w:rPr>
        <w:t>[11.3] Izskatāmajā lietā tiesa nav atbilstoši piemērojamo normu jēgai izvērtējusi, vai darba līgumā un tā 2.pielikumā noteiktie ierobežojumi prasītājas rīcībai ar atbildētājas informāciju bija tādi, kas pietiekami skaidri prasītājai ļāva identificēt informāciju, kas atzīstama par komercnoslēpumu, kā arī nav devusi novērtējumu, vai strīdus informācija ir atzīstama par komercnoslēpumu. Līdz ar to Senāts secina, ka spriedums neatbilst Civilprocesa likuma 97.panta un 193.panta piektās daļas noteikumiem.</w:t>
      </w:r>
    </w:p>
    <w:p w14:paraId="45F81DB1" w14:textId="77777777" w:rsidR="00C05E67" w:rsidRDefault="00C05E67" w:rsidP="007E7503">
      <w:pPr>
        <w:shd w:val="clear" w:color="auto" w:fill="FFFFFF"/>
        <w:tabs>
          <w:tab w:val="left" w:pos="-284"/>
          <w:tab w:val="left" w:pos="540"/>
        </w:tabs>
        <w:spacing w:after="0" w:line="276" w:lineRule="auto"/>
        <w:ind w:firstLine="567"/>
        <w:jc w:val="both"/>
        <w:rPr>
          <w:lang w:val="lv-LV"/>
        </w:rPr>
      </w:pPr>
    </w:p>
    <w:p w14:paraId="4191E00C" w14:textId="4B96F284" w:rsidR="002809CB" w:rsidRDefault="00C05E67" w:rsidP="00870ACC">
      <w:pPr>
        <w:shd w:val="clear" w:color="auto" w:fill="FFFFFF"/>
        <w:tabs>
          <w:tab w:val="left" w:pos="-284"/>
          <w:tab w:val="left" w:pos="0"/>
        </w:tabs>
        <w:spacing w:after="0" w:line="276" w:lineRule="auto"/>
        <w:ind w:firstLine="567"/>
        <w:jc w:val="both"/>
        <w:rPr>
          <w:lang w:val="lv-LV"/>
        </w:rPr>
      </w:pPr>
      <w:r>
        <w:rPr>
          <w:lang w:val="lv-LV"/>
        </w:rPr>
        <w:t xml:space="preserve">[12] Papildus Senāts uzskata par nepieciešamu norādīt, ka </w:t>
      </w:r>
      <w:r w:rsidR="00BC222C">
        <w:rPr>
          <w:lang w:val="lv-LV"/>
        </w:rPr>
        <w:t xml:space="preserve">argumenti spriedumā, ar kuriem pamatota prasības noraidīšana, </w:t>
      </w:r>
      <w:r w:rsidR="005E0683">
        <w:rPr>
          <w:lang w:val="lv-LV"/>
        </w:rPr>
        <w:t>norāda uz to</w:t>
      </w:r>
      <w:r w:rsidR="00BC222C">
        <w:rPr>
          <w:lang w:val="lv-LV"/>
        </w:rPr>
        <w:t xml:space="preserve">, ka </w:t>
      </w:r>
      <w:r w:rsidR="00DE0029">
        <w:rPr>
          <w:lang w:val="lv-LV"/>
        </w:rPr>
        <w:t>tiesa</w:t>
      </w:r>
      <w:r w:rsidR="00BC222C">
        <w:rPr>
          <w:lang w:val="lv-LV"/>
        </w:rPr>
        <w:t xml:space="preserve"> jēdzienus ,,komercnoslēpums” un ,,konfidenciāla informācija”</w:t>
      </w:r>
      <w:r w:rsidR="005E0683">
        <w:rPr>
          <w:lang w:val="lv-LV"/>
        </w:rPr>
        <w:t xml:space="preserve"> izpratusi nepareizi</w:t>
      </w:r>
      <w:r w:rsidR="00BC222C">
        <w:rPr>
          <w:lang w:val="lv-LV"/>
        </w:rPr>
        <w:t>.</w:t>
      </w:r>
    </w:p>
    <w:p w14:paraId="27558543" w14:textId="77777777" w:rsidR="00AB7CE0" w:rsidRDefault="004D4472" w:rsidP="00870ACC">
      <w:pPr>
        <w:shd w:val="clear" w:color="auto" w:fill="FFFFFF"/>
        <w:tabs>
          <w:tab w:val="left" w:pos="-284"/>
          <w:tab w:val="left" w:pos="0"/>
        </w:tabs>
        <w:spacing w:after="0" w:line="276" w:lineRule="auto"/>
        <w:ind w:firstLine="567"/>
        <w:jc w:val="both"/>
        <w:rPr>
          <w:lang w:val="lv-LV"/>
        </w:rPr>
      </w:pPr>
      <w:r>
        <w:rPr>
          <w:lang w:val="lv-LV"/>
        </w:rPr>
        <w:t>K</w:t>
      </w:r>
      <w:r w:rsidR="004A78EF">
        <w:rPr>
          <w:lang w:val="lv-LV"/>
        </w:rPr>
        <w:t>omercnoslēpum</w:t>
      </w:r>
      <w:r w:rsidR="005E2BD4">
        <w:rPr>
          <w:lang w:val="lv-LV"/>
        </w:rPr>
        <w:t xml:space="preserve">s ir </w:t>
      </w:r>
      <w:r w:rsidR="004A78EF">
        <w:rPr>
          <w:lang w:val="lv-LV"/>
        </w:rPr>
        <w:t xml:space="preserve">Komercnoslēpuma </w:t>
      </w:r>
      <w:r w:rsidR="00811B5A">
        <w:rPr>
          <w:lang w:val="lv-LV"/>
        </w:rPr>
        <w:t xml:space="preserve">aizsardzības </w:t>
      </w:r>
      <w:r w:rsidR="004A78EF">
        <w:rPr>
          <w:lang w:val="lv-LV"/>
        </w:rPr>
        <w:t>likum</w:t>
      </w:r>
      <w:r w:rsidR="005E2BD4">
        <w:rPr>
          <w:lang w:val="lv-LV"/>
        </w:rPr>
        <w:t>ā definētām pazīmēm atbilstoš</w:t>
      </w:r>
      <w:r w:rsidR="00CC0B2B">
        <w:rPr>
          <w:lang w:val="lv-LV"/>
        </w:rPr>
        <w:t>a</w:t>
      </w:r>
      <w:r w:rsidR="005E2BD4">
        <w:rPr>
          <w:lang w:val="lv-LV"/>
        </w:rPr>
        <w:t xml:space="preserve"> informācija</w:t>
      </w:r>
      <w:r>
        <w:rPr>
          <w:lang w:val="lv-LV"/>
        </w:rPr>
        <w:t xml:space="preserve"> </w:t>
      </w:r>
      <w:r w:rsidR="005E2BD4">
        <w:rPr>
          <w:lang w:val="lv-LV"/>
        </w:rPr>
        <w:t>(</w:t>
      </w:r>
      <w:r>
        <w:rPr>
          <w:lang w:val="lv-LV"/>
        </w:rPr>
        <w:t>2.panta pirm</w:t>
      </w:r>
      <w:r w:rsidR="005E2BD4">
        <w:rPr>
          <w:lang w:val="lv-LV"/>
        </w:rPr>
        <w:t>ā</w:t>
      </w:r>
      <w:r>
        <w:rPr>
          <w:lang w:val="lv-LV"/>
        </w:rPr>
        <w:t xml:space="preserve"> daļ</w:t>
      </w:r>
      <w:r w:rsidR="005E2BD4">
        <w:rPr>
          <w:lang w:val="lv-LV"/>
        </w:rPr>
        <w:t>a)</w:t>
      </w:r>
      <w:r w:rsidR="00CC0B2B">
        <w:rPr>
          <w:lang w:val="lv-LV"/>
        </w:rPr>
        <w:t xml:space="preserve">. Likumdevējs ir paredzējis noteiktus tiesiskās aizsardzības līdzekļus (sk. likuma III.nodaļu), kurus pret citu personu var vērst tikai tad, </w:t>
      </w:r>
      <w:r w:rsidR="00AB7CE0">
        <w:rPr>
          <w:lang w:val="lv-LV"/>
        </w:rPr>
        <w:t>ja konstatē, ka ir notikusi komercnoslēpuma nelikumīga iegūšana, izmantošana vai izpaušana.</w:t>
      </w:r>
    </w:p>
    <w:p w14:paraId="5B5C75EE" w14:textId="02B4FDCB" w:rsidR="007B0EEA" w:rsidRDefault="008B788B" w:rsidP="00870ACC">
      <w:pPr>
        <w:shd w:val="clear" w:color="auto" w:fill="FFFFFF"/>
        <w:tabs>
          <w:tab w:val="left" w:pos="-284"/>
          <w:tab w:val="left" w:pos="0"/>
        </w:tabs>
        <w:spacing w:after="0" w:line="276" w:lineRule="auto"/>
        <w:ind w:firstLine="567"/>
        <w:jc w:val="both"/>
        <w:rPr>
          <w:lang w:val="lv-LV"/>
        </w:rPr>
      </w:pPr>
      <w:r>
        <w:rPr>
          <w:lang w:val="lv-LV"/>
        </w:rPr>
        <w:lastRenderedPageBreak/>
        <w:t>Savukārt konfidenciāla informācija</w:t>
      </w:r>
      <w:r w:rsidR="00AB7CE0">
        <w:rPr>
          <w:lang w:val="lv-LV"/>
        </w:rPr>
        <w:t xml:space="preserve"> ir plašāks jēdziens, kas attiecas ne vien uz komercnoslēpumu saturošu informāciju, bet uz jebkādu informāciju, kurai ar tiesību aktu vai līgumu noteikts neizpaužamas informācijas statuss, tostarp tā var būt informācija, kurai nepiemīt komerciāla vērtība. Ne katra </w:t>
      </w:r>
      <w:r w:rsidR="00E80A57">
        <w:rPr>
          <w:lang w:val="lv-LV"/>
        </w:rPr>
        <w:t>konfidenciāl</w:t>
      </w:r>
      <w:r w:rsidR="00AB7CE0">
        <w:rPr>
          <w:lang w:val="lv-LV"/>
        </w:rPr>
        <w:t>a</w:t>
      </w:r>
      <w:r w:rsidR="00E80A57">
        <w:rPr>
          <w:lang w:val="lv-LV"/>
        </w:rPr>
        <w:t xml:space="preserve"> informācij</w:t>
      </w:r>
      <w:r w:rsidR="00AB7CE0">
        <w:rPr>
          <w:lang w:val="lv-LV"/>
        </w:rPr>
        <w:t>a ir komercnoslēpums, bet katrs komercnoslēpums ir konfidenciāla rakstura informācija.</w:t>
      </w:r>
    </w:p>
    <w:p w14:paraId="72F7CF52" w14:textId="07492075" w:rsidR="00940B69" w:rsidRDefault="00C163EF" w:rsidP="00870ACC">
      <w:pPr>
        <w:shd w:val="clear" w:color="auto" w:fill="FFFFFF"/>
        <w:tabs>
          <w:tab w:val="left" w:pos="-284"/>
          <w:tab w:val="left" w:pos="0"/>
        </w:tabs>
        <w:spacing w:after="0" w:line="276" w:lineRule="auto"/>
        <w:ind w:firstLine="567"/>
        <w:jc w:val="both"/>
        <w:rPr>
          <w:lang w:val="lv-LV"/>
        </w:rPr>
      </w:pPr>
      <w:r>
        <w:rPr>
          <w:lang w:val="lv-LV"/>
        </w:rPr>
        <w:t>Šiem apstākļiem ir būtiska nozīme strīda pareizā izšķiršanā, jo</w:t>
      </w:r>
      <w:r w:rsidR="007B0EEA">
        <w:rPr>
          <w:lang w:val="lv-LV"/>
        </w:rPr>
        <w:t xml:space="preserve"> prasītājas atstādināšanas no darba tiesiskuma pārbaude iespējama, izvērtējot Komercnoslēpuma aizsardzības likumā noteiktās prasības, lai attiecīgo informāciju uzskatītu par komercnoslēpumu.</w:t>
      </w:r>
    </w:p>
    <w:p w14:paraId="4739C88F" w14:textId="0ECFFC61" w:rsidR="00460774" w:rsidRDefault="00460774" w:rsidP="007B0EEA">
      <w:pPr>
        <w:shd w:val="clear" w:color="auto" w:fill="FFFFFF"/>
        <w:tabs>
          <w:tab w:val="left" w:pos="-284"/>
          <w:tab w:val="left" w:pos="540"/>
        </w:tabs>
        <w:spacing w:after="0" w:line="276" w:lineRule="auto"/>
        <w:ind w:firstLine="567"/>
        <w:jc w:val="both"/>
        <w:rPr>
          <w:lang w:val="lv-LV"/>
        </w:rPr>
      </w:pPr>
    </w:p>
    <w:p w14:paraId="5C11D454" w14:textId="00613E23" w:rsidR="00460774" w:rsidRDefault="00460774" w:rsidP="00870ACC">
      <w:pPr>
        <w:shd w:val="clear" w:color="auto" w:fill="FFFFFF"/>
        <w:tabs>
          <w:tab w:val="left" w:pos="-284"/>
          <w:tab w:val="left" w:pos="0"/>
        </w:tabs>
        <w:spacing w:after="0" w:line="276" w:lineRule="auto"/>
        <w:ind w:firstLine="567"/>
        <w:jc w:val="both"/>
        <w:rPr>
          <w:lang w:val="lv-LV"/>
        </w:rPr>
      </w:pPr>
      <w:r>
        <w:rPr>
          <w:lang w:val="lv-LV"/>
        </w:rPr>
        <w:t>[13] Rezumējot teikto, Senāts atzīst, ka</w:t>
      </w:r>
      <w:r w:rsidR="00192058">
        <w:rPr>
          <w:lang w:val="lv-LV"/>
        </w:rPr>
        <w:t xml:space="preserve"> konstatētie trūkumi</w:t>
      </w:r>
      <w:r>
        <w:rPr>
          <w:lang w:val="lv-LV"/>
        </w:rPr>
        <w:t xml:space="preserve"> materiālo tiesību normas piemērošan</w:t>
      </w:r>
      <w:r w:rsidR="00192058">
        <w:rPr>
          <w:lang w:val="lv-LV"/>
        </w:rPr>
        <w:t>ā</w:t>
      </w:r>
      <w:r w:rsidR="00AB7CE0">
        <w:rPr>
          <w:lang w:val="lv-LV"/>
        </w:rPr>
        <w:t>, pierādījumu pārbaudē</w:t>
      </w:r>
      <w:r w:rsidR="00192058">
        <w:rPr>
          <w:lang w:val="lv-LV"/>
        </w:rPr>
        <w:t xml:space="preserve"> un spriedumā izdarīto secinājumu pamatošanā vērtējami kā tādi, kas varēja </w:t>
      </w:r>
      <w:r>
        <w:rPr>
          <w:lang w:val="lv-LV"/>
        </w:rPr>
        <w:t>nove</w:t>
      </w:r>
      <w:r w:rsidR="00192058">
        <w:rPr>
          <w:lang w:val="lv-LV"/>
        </w:rPr>
        <w:t>st</w:t>
      </w:r>
      <w:r>
        <w:rPr>
          <w:lang w:val="lv-LV"/>
        </w:rPr>
        <w:t xml:space="preserve"> pie lietas nepareizas izspriešanas, tādēļ spriedums daļā, ar kuru noraidīta prasība par darba devēja</w:t>
      </w:r>
      <w:r w:rsidR="005B262E">
        <w:rPr>
          <w:lang w:val="lv-LV"/>
        </w:rPr>
        <w:t>s</w:t>
      </w:r>
      <w:r>
        <w:rPr>
          <w:lang w:val="lv-LV"/>
        </w:rPr>
        <w:t xml:space="preserve"> rīkojuma par prasītājas atstādināšanu no darba un vidējās izpeļņas par atstādināšanas laiku piedziņu un piedzīti tiesāšanās izdevumi, atceļams.</w:t>
      </w:r>
    </w:p>
    <w:p w14:paraId="4BD074EB" w14:textId="77777777" w:rsidR="004A63E5" w:rsidRPr="00453077" w:rsidRDefault="004A63E5" w:rsidP="003A5FAC">
      <w:pPr>
        <w:shd w:val="clear" w:color="auto" w:fill="FFFFFF"/>
        <w:tabs>
          <w:tab w:val="left" w:pos="-284"/>
          <w:tab w:val="left" w:pos="540"/>
        </w:tabs>
        <w:spacing w:after="0" w:line="276" w:lineRule="auto"/>
        <w:ind w:firstLine="567"/>
        <w:jc w:val="both"/>
        <w:rPr>
          <w:lang w:val="lv-LV"/>
        </w:rPr>
      </w:pPr>
    </w:p>
    <w:p w14:paraId="57613853" w14:textId="380A92BB" w:rsidR="003A5FAC" w:rsidRDefault="003A5FAC" w:rsidP="003A5FAC">
      <w:pPr>
        <w:spacing w:after="0" w:line="276" w:lineRule="auto"/>
        <w:jc w:val="center"/>
        <w:rPr>
          <w:rFonts w:eastAsia="Times New Roman" w:cs="Times New Roman"/>
          <w:b/>
          <w:szCs w:val="24"/>
          <w:lang w:val="lv-LV"/>
        </w:rPr>
      </w:pPr>
      <w:r>
        <w:rPr>
          <w:rFonts w:eastAsia="Times New Roman" w:cs="Times New Roman"/>
          <w:b/>
          <w:szCs w:val="24"/>
          <w:lang w:val="lv-LV"/>
        </w:rPr>
        <w:t>Rezolutīvā daļa</w:t>
      </w:r>
    </w:p>
    <w:p w14:paraId="08ABE102" w14:textId="77777777" w:rsidR="00EB78AC" w:rsidRDefault="00EB78AC" w:rsidP="003A5FAC">
      <w:pPr>
        <w:spacing w:after="0" w:line="276" w:lineRule="auto"/>
        <w:jc w:val="center"/>
        <w:rPr>
          <w:rFonts w:eastAsia="Times New Roman" w:cs="Times New Roman"/>
          <w:b/>
          <w:szCs w:val="24"/>
          <w:lang w:val="lv-LV"/>
        </w:rPr>
      </w:pPr>
    </w:p>
    <w:p w14:paraId="47BAA8E2" w14:textId="6EE7B0F6" w:rsidR="003A5FAC" w:rsidRDefault="003A5FAC" w:rsidP="003A5FAC">
      <w:pPr>
        <w:spacing w:after="0" w:line="276" w:lineRule="auto"/>
        <w:ind w:firstLine="567"/>
        <w:jc w:val="both"/>
        <w:rPr>
          <w:rFonts w:eastAsia="Times New Roman" w:cs="Times New Roman"/>
          <w:bCs/>
          <w:szCs w:val="24"/>
          <w:lang w:val="lv-LV"/>
        </w:rPr>
      </w:pPr>
      <w:r>
        <w:rPr>
          <w:rFonts w:eastAsia="Times New Roman" w:cs="Times New Roman"/>
          <w:bCs/>
          <w:szCs w:val="24"/>
          <w:lang w:val="lv-LV"/>
        </w:rPr>
        <w:t xml:space="preserve">Pamatojoties uz Civilprocesa likuma </w:t>
      </w:r>
      <w:r w:rsidR="00460774">
        <w:rPr>
          <w:rFonts w:eastAsia="Times New Roman" w:cs="Times New Roman"/>
          <w:bCs/>
          <w:szCs w:val="24"/>
          <w:lang w:val="lv-LV"/>
        </w:rPr>
        <w:t>474</w:t>
      </w:r>
      <w:r>
        <w:rPr>
          <w:rFonts w:eastAsia="Times New Roman" w:cs="Times New Roman"/>
          <w:bCs/>
          <w:szCs w:val="24"/>
          <w:lang w:val="lv-LV"/>
        </w:rPr>
        <w:t xml:space="preserve">.panta </w:t>
      </w:r>
      <w:r w:rsidR="00460774">
        <w:rPr>
          <w:rFonts w:eastAsia="Times New Roman" w:cs="Times New Roman"/>
          <w:bCs/>
          <w:szCs w:val="24"/>
          <w:lang w:val="lv-LV"/>
        </w:rPr>
        <w:t>2</w:t>
      </w:r>
      <w:r>
        <w:rPr>
          <w:rFonts w:eastAsia="Times New Roman" w:cs="Times New Roman"/>
          <w:bCs/>
          <w:szCs w:val="24"/>
          <w:lang w:val="lv-LV"/>
        </w:rPr>
        <w:t>.punktu, Senāts</w:t>
      </w:r>
    </w:p>
    <w:p w14:paraId="5EEDD30C" w14:textId="2D997D4A" w:rsidR="003A5FAC" w:rsidRDefault="003A5FAC" w:rsidP="003A5FAC">
      <w:pPr>
        <w:spacing w:after="0" w:line="276" w:lineRule="auto"/>
        <w:jc w:val="both"/>
        <w:rPr>
          <w:rFonts w:eastAsia="Times New Roman" w:cs="Times New Roman"/>
          <w:bCs/>
          <w:szCs w:val="24"/>
          <w:lang w:val="lv-LV"/>
        </w:rPr>
      </w:pPr>
    </w:p>
    <w:p w14:paraId="64C6513E" w14:textId="77777777" w:rsidR="003A5FAC" w:rsidRPr="00C73E34" w:rsidRDefault="003A5FAC" w:rsidP="003A5FAC">
      <w:pPr>
        <w:spacing w:after="0" w:line="276" w:lineRule="auto"/>
        <w:jc w:val="center"/>
        <w:rPr>
          <w:rFonts w:eastAsia="Times New Roman" w:cs="Times New Roman"/>
          <w:bCs/>
          <w:szCs w:val="24"/>
          <w:lang w:val="lv-LV"/>
        </w:rPr>
      </w:pPr>
      <w:r w:rsidRPr="00C73E34">
        <w:rPr>
          <w:rFonts w:eastAsia="Times New Roman" w:cs="Times New Roman"/>
          <w:b/>
          <w:szCs w:val="24"/>
          <w:lang w:val="lv-LV"/>
        </w:rPr>
        <w:t>nosprieda</w:t>
      </w:r>
    </w:p>
    <w:p w14:paraId="2727A838" w14:textId="422C2DDD" w:rsidR="003A5FAC" w:rsidRDefault="003A5FAC" w:rsidP="003A5FAC">
      <w:pPr>
        <w:spacing w:after="0" w:line="276" w:lineRule="auto"/>
        <w:jc w:val="both"/>
        <w:rPr>
          <w:lang w:val="lv-LV"/>
        </w:rPr>
      </w:pPr>
    </w:p>
    <w:p w14:paraId="4FF6391B" w14:textId="5FC12782" w:rsidR="00460774" w:rsidRPr="00C73E34" w:rsidRDefault="00460774" w:rsidP="007B62FD">
      <w:pPr>
        <w:spacing w:after="0" w:line="276" w:lineRule="auto"/>
        <w:ind w:firstLine="720"/>
        <w:jc w:val="both"/>
        <w:rPr>
          <w:lang w:val="lv-LV"/>
        </w:rPr>
      </w:pPr>
      <w:r>
        <w:rPr>
          <w:lang w:val="lv-LV"/>
        </w:rPr>
        <w:t xml:space="preserve">atcelt Rīgas apgabaltiesas Civillietu tiesas kolēģijas 2021.gada 19.maija spriedumu daļā, ar kuru noraidīta </w:t>
      </w:r>
      <w:r w:rsidR="007B62FD">
        <w:rPr>
          <w:lang w:val="lv-LV"/>
        </w:rPr>
        <w:t>[pers. A]</w:t>
      </w:r>
      <w:r>
        <w:rPr>
          <w:lang w:val="lv-LV"/>
        </w:rPr>
        <w:t xml:space="preserve"> prasīb</w:t>
      </w:r>
      <w:r w:rsidR="005B262E">
        <w:rPr>
          <w:lang w:val="lv-LV"/>
        </w:rPr>
        <w:t xml:space="preserve">a par darba devējas rīkojuma par atstādināšanu no darba </w:t>
      </w:r>
      <w:r w:rsidR="00AB7CE0">
        <w:rPr>
          <w:lang w:val="lv-LV"/>
        </w:rPr>
        <w:t xml:space="preserve">atzīšanu par spēkā neesošu </w:t>
      </w:r>
      <w:r w:rsidR="005B262E">
        <w:rPr>
          <w:lang w:val="lv-LV"/>
        </w:rPr>
        <w:t>un vidējās izpeļņas par atstādināšanas laiku piedziņu un piedzīti tiesāšanās izdevumi, un nodot lietu šajā daļā jaunai izskatīšanai apelācijas instances tiesā.</w:t>
      </w:r>
      <w:r>
        <w:rPr>
          <w:lang w:val="lv-LV"/>
        </w:rPr>
        <w:t xml:space="preserve"> </w:t>
      </w:r>
    </w:p>
    <w:p w14:paraId="717E808B" w14:textId="39A93F65" w:rsidR="003A5FAC" w:rsidRDefault="003A5FAC" w:rsidP="007B62FD">
      <w:pPr>
        <w:spacing w:after="0" w:line="276" w:lineRule="auto"/>
        <w:ind w:firstLine="567"/>
        <w:jc w:val="both"/>
        <w:rPr>
          <w:lang w:val="lv-LV"/>
        </w:rPr>
      </w:pPr>
      <w:r>
        <w:rPr>
          <w:lang w:val="lv-LV"/>
        </w:rPr>
        <w:t>Spriedums nav pārsūdzams.</w:t>
      </w:r>
    </w:p>
    <w:bookmarkEnd w:id="0"/>
    <w:sectPr w:rsidR="003A5FAC" w:rsidSect="00D045CC">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EA4B2" w14:textId="77777777" w:rsidR="00714005" w:rsidRDefault="00757E8E">
      <w:pPr>
        <w:spacing w:after="0" w:line="240" w:lineRule="auto"/>
      </w:pPr>
      <w:r>
        <w:separator/>
      </w:r>
    </w:p>
  </w:endnote>
  <w:endnote w:type="continuationSeparator" w:id="0">
    <w:p w14:paraId="2EA1C285" w14:textId="77777777" w:rsidR="00714005" w:rsidRDefault="0075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DDFE7" w14:textId="77777777" w:rsidR="00714005" w:rsidRDefault="00757E8E">
      <w:pPr>
        <w:spacing w:after="0" w:line="240" w:lineRule="auto"/>
      </w:pPr>
      <w:r>
        <w:separator/>
      </w:r>
    </w:p>
  </w:footnote>
  <w:footnote w:type="continuationSeparator" w:id="0">
    <w:p w14:paraId="395CA935" w14:textId="77777777" w:rsidR="00714005" w:rsidRDefault="00757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26370"/>
    <w:multiLevelType w:val="hybridMultilevel"/>
    <w:tmpl w:val="845AD34E"/>
    <w:lvl w:ilvl="0" w:tplc="0C02E54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63719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AC"/>
    <w:rsid w:val="00000022"/>
    <w:rsid w:val="000234AA"/>
    <w:rsid w:val="00031A40"/>
    <w:rsid w:val="0003500D"/>
    <w:rsid w:val="000552B0"/>
    <w:rsid w:val="0006018D"/>
    <w:rsid w:val="00070E05"/>
    <w:rsid w:val="000A1E84"/>
    <w:rsid w:val="000D7464"/>
    <w:rsid w:val="000E0A3A"/>
    <w:rsid w:val="000F0BF6"/>
    <w:rsid w:val="0012708A"/>
    <w:rsid w:val="00135F35"/>
    <w:rsid w:val="00137477"/>
    <w:rsid w:val="0017209C"/>
    <w:rsid w:val="00183553"/>
    <w:rsid w:val="00192058"/>
    <w:rsid w:val="001C1AD9"/>
    <w:rsid w:val="001F07A4"/>
    <w:rsid w:val="001F26CF"/>
    <w:rsid w:val="0020281E"/>
    <w:rsid w:val="00206746"/>
    <w:rsid w:val="002213C7"/>
    <w:rsid w:val="00221699"/>
    <w:rsid w:val="0024640F"/>
    <w:rsid w:val="0025006B"/>
    <w:rsid w:val="002809CB"/>
    <w:rsid w:val="00283704"/>
    <w:rsid w:val="002A123D"/>
    <w:rsid w:val="002A2DAF"/>
    <w:rsid w:val="002B7616"/>
    <w:rsid w:val="002D41CC"/>
    <w:rsid w:val="002F506A"/>
    <w:rsid w:val="00301B82"/>
    <w:rsid w:val="00330EE2"/>
    <w:rsid w:val="00334E45"/>
    <w:rsid w:val="00350E3E"/>
    <w:rsid w:val="0037694A"/>
    <w:rsid w:val="0039143C"/>
    <w:rsid w:val="003A5754"/>
    <w:rsid w:val="003A5FAC"/>
    <w:rsid w:val="003A738A"/>
    <w:rsid w:val="003E4E7C"/>
    <w:rsid w:val="00410BD7"/>
    <w:rsid w:val="00412654"/>
    <w:rsid w:val="00451AA0"/>
    <w:rsid w:val="00460774"/>
    <w:rsid w:val="004A1092"/>
    <w:rsid w:val="004A63E5"/>
    <w:rsid w:val="004A78EF"/>
    <w:rsid w:val="004B0FEF"/>
    <w:rsid w:val="004D4472"/>
    <w:rsid w:val="004E37B4"/>
    <w:rsid w:val="00511CA8"/>
    <w:rsid w:val="00515D7C"/>
    <w:rsid w:val="0053272B"/>
    <w:rsid w:val="0054441A"/>
    <w:rsid w:val="00546B42"/>
    <w:rsid w:val="00557374"/>
    <w:rsid w:val="00563299"/>
    <w:rsid w:val="00565C6A"/>
    <w:rsid w:val="00567EA3"/>
    <w:rsid w:val="005A276A"/>
    <w:rsid w:val="005B262E"/>
    <w:rsid w:val="005C4BFB"/>
    <w:rsid w:val="005C575A"/>
    <w:rsid w:val="005D7242"/>
    <w:rsid w:val="005E0683"/>
    <w:rsid w:val="005E2BD4"/>
    <w:rsid w:val="005F0E91"/>
    <w:rsid w:val="005F75A7"/>
    <w:rsid w:val="0063784E"/>
    <w:rsid w:val="00650B96"/>
    <w:rsid w:val="00671305"/>
    <w:rsid w:val="00684643"/>
    <w:rsid w:val="00690259"/>
    <w:rsid w:val="006B2916"/>
    <w:rsid w:val="006D006E"/>
    <w:rsid w:val="006E6AA1"/>
    <w:rsid w:val="0070093B"/>
    <w:rsid w:val="00701B74"/>
    <w:rsid w:val="0070551D"/>
    <w:rsid w:val="00714005"/>
    <w:rsid w:val="0072701E"/>
    <w:rsid w:val="00737AAC"/>
    <w:rsid w:val="00747595"/>
    <w:rsid w:val="00757E8E"/>
    <w:rsid w:val="007669A3"/>
    <w:rsid w:val="00775EF0"/>
    <w:rsid w:val="00775F6F"/>
    <w:rsid w:val="00786EF4"/>
    <w:rsid w:val="007B0EEA"/>
    <w:rsid w:val="007B12A9"/>
    <w:rsid w:val="007B62FD"/>
    <w:rsid w:val="007E20B6"/>
    <w:rsid w:val="007E7503"/>
    <w:rsid w:val="00811B5A"/>
    <w:rsid w:val="00820935"/>
    <w:rsid w:val="0082639A"/>
    <w:rsid w:val="00854D0F"/>
    <w:rsid w:val="00870ACC"/>
    <w:rsid w:val="0089331B"/>
    <w:rsid w:val="008B788B"/>
    <w:rsid w:val="008F1C47"/>
    <w:rsid w:val="008F392A"/>
    <w:rsid w:val="008F59C6"/>
    <w:rsid w:val="00940B69"/>
    <w:rsid w:val="0094341A"/>
    <w:rsid w:val="00953D5F"/>
    <w:rsid w:val="00965C3A"/>
    <w:rsid w:val="00974E2B"/>
    <w:rsid w:val="00990F02"/>
    <w:rsid w:val="00992232"/>
    <w:rsid w:val="00A572C4"/>
    <w:rsid w:val="00A61464"/>
    <w:rsid w:val="00A7020F"/>
    <w:rsid w:val="00A7059B"/>
    <w:rsid w:val="00A773F0"/>
    <w:rsid w:val="00AA414B"/>
    <w:rsid w:val="00AB7CE0"/>
    <w:rsid w:val="00AF6371"/>
    <w:rsid w:val="00B05A3D"/>
    <w:rsid w:val="00B1598B"/>
    <w:rsid w:val="00B6440A"/>
    <w:rsid w:val="00B83982"/>
    <w:rsid w:val="00BC222C"/>
    <w:rsid w:val="00BF2B43"/>
    <w:rsid w:val="00C03D6F"/>
    <w:rsid w:val="00C05E67"/>
    <w:rsid w:val="00C163EF"/>
    <w:rsid w:val="00C42709"/>
    <w:rsid w:val="00C72555"/>
    <w:rsid w:val="00CA08A8"/>
    <w:rsid w:val="00CA323E"/>
    <w:rsid w:val="00CB3590"/>
    <w:rsid w:val="00CB6E83"/>
    <w:rsid w:val="00CC0B2B"/>
    <w:rsid w:val="00D330D3"/>
    <w:rsid w:val="00D632FA"/>
    <w:rsid w:val="00D714DD"/>
    <w:rsid w:val="00D926C6"/>
    <w:rsid w:val="00DA2759"/>
    <w:rsid w:val="00DA3C32"/>
    <w:rsid w:val="00DA439A"/>
    <w:rsid w:val="00DB2CAA"/>
    <w:rsid w:val="00DD4F89"/>
    <w:rsid w:val="00DD5FA3"/>
    <w:rsid w:val="00DE0029"/>
    <w:rsid w:val="00E27B13"/>
    <w:rsid w:val="00E41D75"/>
    <w:rsid w:val="00E43E55"/>
    <w:rsid w:val="00E80A57"/>
    <w:rsid w:val="00EA4D53"/>
    <w:rsid w:val="00EB78AC"/>
    <w:rsid w:val="00EC2DA8"/>
    <w:rsid w:val="00EC421B"/>
    <w:rsid w:val="00ED375C"/>
    <w:rsid w:val="00F152B8"/>
    <w:rsid w:val="00F24FCF"/>
    <w:rsid w:val="00F36F03"/>
    <w:rsid w:val="00F850DA"/>
    <w:rsid w:val="00FA7A9E"/>
    <w:rsid w:val="00FE3718"/>
    <w:rsid w:val="00FE4A89"/>
    <w:rsid w:val="00FF68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0FB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F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5F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FAC"/>
  </w:style>
  <w:style w:type="paragraph" w:styleId="ListParagraph">
    <w:name w:val="List Paragraph"/>
    <w:basedOn w:val="Normal"/>
    <w:uiPriority w:val="34"/>
    <w:qFormat/>
    <w:rsid w:val="003A5FAC"/>
    <w:pPr>
      <w:ind w:left="720"/>
      <w:contextualSpacing/>
    </w:pPr>
  </w:style>
  <w:style w:type="character" w:styleId="Hyperlink">
    <w:name w:val="Hyperlink"/>
    <w:basedOn w:val="DefaultParagraphFont"/>
    <w:unhideWhenUsed/>
    <w:rsid w:val="0053272B"/>
    <w:rPr>
      <w:color w:val="0000FF"/>
      <w:u w:val="single"/>
    </w:rPr>
  </w:style>
  <w:style w:type="paragraph" w:styleId="Header">
    <w:name w:val="header"/>
    <w:basedOn w:val="Normal"/>
    <w:link w:val="HeaderChar"/>
    <w:uiPriority w:val="99"/>
    <w:unhideWhenUsed/>
    <w:rsid w:val="000D74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0D7464"/>
  </w:style>
  <w:style w:type="character" w:styleId="CommentReference">
    <w:name w:val="annotation reference"/>
    <w:basedOn w:val="DefaultParagraphFont"/>
    <w:uiPriority w:val="99"/>
    <w:semiHidden/>
    <w:unhideWhenUsed/>
    <w:rsid w:val="00E43E55"/>
    <w:rPr>
      <w:sz w:val="16"/>
      <w:szCs w:val="16"/>
    </w:rPr>
  </w:style>
  <w:style w:type="paragraph" w:styleId="CommentText">
    <w:name w:val="annotation text"/>
    <w:basedOn w:val="Normal"/>
    <w:link w:val="CommentTextChar1"/>
    <w:uiPriority w:val="99"/>
    <w:semiHidden/>
    <w:unhideWhenUsed/>
    <w:rsid w:val="00E43E55"/>
    <w:pPr>
      <w:spacing w:line="240" w:lineRule="auto"/>
    </w:pPr>
    <w:rPr>
      <w:rFonts w:asciiTheme="minorHAnsi" w:hAnsiTheme="minorHAnsi"/>
      <w:sz w:val="20"/>
      <w:szCs w:val="20"/>
      <w:lang w:val="lv-LV"/>
    </w:rPr>
  </w:style>
  <w:style w:type="character" w:customStyle="1" w:styleId="CommentTextChar">
    <w:name w:val="Comment Text Char"/>
    <w:basedOn w:val="DefaultParagraphFont"/>
    <w:uiPriority w:val="99"/>
    <w:semiHidden/>
    <w:rsid w:val="00E43E55"/>
    <w:rPr>
      <w:sz w:val="20"/>
      <w:szCs w:val="20"/>
    </w:rPr>
  </w:style>
  <w:style w:type="character" w:customStyle="1" w:styleId="CommentTextChar1">
    <w:name w:val="Comment Text Char1"/>
    <w:basedOn w:val="DefaultParagraphFont"/>
    <w:link w:val="CommentText"/>
    <w:uiPriority w:val="99"/>
    <w:semiHidden/>
    <w:rsid w:val="00E43E55"/>
    <w:rPr>
      <w:rFonts w:asciiTheme="minorHAnsi" w:hAnsiTheme="minorHAnsi"/>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081400">
      <w:bodyDiv w:val="1"/>
      <w:marLeft w:val="0"/>
      <w:marRight w:val="0"/>
      <w:marTop w:val="0"/>
      <w:marBottom w:val="0"/>
      <w:divBdr>
        <w:top w:val="none" w:sz="0" w:space="0" w:color="auto"/>
        <w:left w:val="none" w:sz="0" w:space="0" w:color="auto"/>
        <w:bottom w:val="none" w:sz="0" w:space="0" w:color="auto"/>
        <w:right w:val="none" w:sz="0" w:space="0" w:color="auto"/>
      </w:divBdr>
      <w:divsChild>
        <w:div w:id="654459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ECEF8-322A-4177-AD7E-FE273CFE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11005</Words>
  <Characters>6274</Characters>
  <Application>Microsoft Office Word</Application>
  <DocSecurity>0</DocSecurity>
  <Lines>52</Lines>
  <Paragraphs>34</Paragraphs>
  <ScaleCrop>false</ScaleCrop>
  <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2023-01-09T15:14:00Z</dcterms:created>
  <dcterms:modified xsi:type="dcterms:W3CDTF">2023-01-10T12:31:00Z</dcterms:modified>
</cp:coreProperties>
</file>