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3488B" w14:textId="77777777" w:rsidR="003A746C" w:rsidRDefault="003A746C" w:rsidP="003A746C">
      <w:pPr>
        <w:tabs>
          <w:tab w:val="left" w:pos="3318"/>
        </w:tabs>
        <w:jc w:val="both"/>
        <w:rPr>
          <w:b/>
          <w:bCs/>
        </w:rPr>
      </w:pPr>
      <w:r w:rsidRPr="006D1038">
        <w:rPr>
          <w:b/>
          <w:bCs/>
        </w:rPr>
        <w:t>Tiesas pienākums vērtēt darba devēja rīkojumā, ar kuru darbiniekam izteikts rājiens par ārējā normatīvā akta pārkāpumu, norādītā pārkāpuma būtību</w:t>
      </w:r>
    </w:p>
    <w:p w14:paraId="3788D49F" w14:textId="1D4FB849" w:rsidR="00894081" w:rsidRPr="00CE2FA5" w:rsidRDefault="00894081" w:rsidP="003A746C">
      <w:pPr>
        <w:pStyle w:val="BodyText2"/>
        <w:spacing w:line="276" w:lineRule="auto"/>
        <w:jc w:val="both"/>
        <w:rPr>
          <w:rFonts w:ascii="Times New Roman" w:hAnsi="Times New Roman"/>
          <w:sz w:val="24"/>
          <w:szCs w:val="24"/>
        </w:rPr>
      </w:pPr>
    </w:p>
    <w:p w14:paraId="1751A58A" w14:textId="5026C07B" w:rsidR="00894081" w:rsidRPr="00CE2FA5" w:rsidRDefault="007D1A75" w:rsidP="00CE2FA5">
      <w:pPr>
        <w:spacing w:line="276" w:lineRule="auto"/>
        <w:jc w:val="center"/>
        <w:rPr>
          <w:b/>
        </w:rPr>
      </w:pPr>
      <w:r w:rsidRPr="00CE2FA5">
        <w:rPr>
          <w:b/>
        </w:rPr>
        <w:t>Latvijas Republikas Senāt</w:t>
      </w:r>
      <w:r w:rsidR="00CE2FA5" w:rsidRPr="00CE2FA5">
        <w:rPr>
          <w:b/>
        </w:rPr>
        <w:t>a</w:t>
      </w:r>
    </w:p>
    <w:p w14:paraId="79B32032" w14:textId="026687AE" w:rsidR="00CE2FA5" w:rsidRPr="00CE2FA5" w:rsidRDefault="00CE2FA5" w:rsidP="00CE2FA5">
      <w:pPr>
        <w:spacing w:line="276" w:lineRule="auto"/>
        <w:jc w:val="center"/>
        <w:rPr>
          <w:b/>
        </w:rPr>
      </w:pPr>
      <w:r w:rsidRPr="00CE2FA5">
        <w:rPr>
          <w:b/>
        </w:rPr>
        <w:t>Civillietu departamenta</w:t>
      </w:r>
    </w:p>
    <w:p w14:paraId="326FC6D3" w14:textId="63B8F338" w:rsidR="00CE2FA5" w:rsidRPr="00CE2FA5" w:rsidRDefault="00CE2FA5" w:rsidP="00CE2FA5">
      <w:pPr>
        <w:spacing w:line="276" w:lineRule="auto"/>
        <w:jc w:val="center"/>
        <w:rPr>
          <w:b/>
        </w:rPr>
      </w:pPr>
      <w:r w:rsidRPr="00CE2FA5">
        <w:rPr>
          <w:b/>
        </w:rPr>
        <w:t>2022. gada 13. decembra</w:t>
      </w:r>
    </w:p>
    <w:p w14:paraId="32486771" w14:textId="49579644" w:rsidR="00894081" w:rsidRPr="00CE2FA5" w:rsidRDefault="00894081" w:rsidP="00CE2FA5">
      <w:pPr>
        <w:spacing w:line="276" w:lineRule="auto"/>
        <w:jc w:val="center"/>
        <w:rPr>
          <w:b/>
        </w:rPr>
      </w:pPr>
      <w:r w:rsidRPr="00CE2FA5">
        <w:rPr>
          <w:b/>
        </w:rPr>
        <w:t>SPRIEDUMS</w:t>
      </w:r>
    </w:p>
    <w:p w14:paraId="357B5D0D" w14:textId="77777777" w:rsidR="00CE2FA5" w:rsidRPr="00CE2FA5" w:rsidRDefault="00CE2FA5" w:rsidP="00CE2FA5">
      <w:pPr>
        <w:spacing w:line="276" w:lineRule="auto"/>
        <w:jc w:val="center"/>
        <w:rPr>
          <w:b/>
          <w:bCs/>
        </w:rPr>
      </w:pPr>
      <w:r w:rsidRPr="00CE2FA5">
        <w:rPr>
          <w:b/>
          <w:bCs/>
        </w:rPr>
        <w:t>Lieta Nr. </w:t>
      </w:r>
      <w:r w:rsidRPr="00CE2FA5">
        <w:rPr>
          <w:b/>
          <w:bCs/>
          <w:shd w:val="clear" w:color="auto" w:fill="FFFFFF"/>
        </w:rPr>
        <w:t>C30584221</w:t>
      </w:r>
      <w:r w:rsidRPr="00CE2FA5">
        <w:rPr>
          <w:b/>
          <w:bCs/>
          <w:lang w:eastAsia="lv-LV"/>
        </w:rPr>
        <w:t xml:space="preserve">, </w:t>
      </w:r>
      <w:r w:rsidRPr="00CE2FA5">
        <w:rPr>
          <w:b/>
          <w:bCs/>
        </w:rPr>
        <w:t>SKC-858/2022</w:t>
      </w:r>
    </w:p>
    <w:p w14:paraId="402C9043" w14:textId="2AF3F1B6" w:rsidR="00CE2FA5" w:rsidRPr="00CE2FA5" w:rsidRDefault="003A746C" w:rsidP="00CE2FA5">
      <w:pPr>
        <w:spacing w:line="276" w:lineRule="auto"/>
        <w:jc w:val="center"/>
        <w:rPr>
          <w:b/>
        </w:rPr>
      </w:pPr>
      <w:hyperlink r:id="rId6" w:history="1">
        <w:r w:rsidR="00CE2FA5" w:rsidRPr="00CE2FA5">
          <w:rPr>
            <w:rStyle w:val="Hyperlink"/>
            <w:rFonts w:eastAsia="Calibri"/>
            <w:shd w:val="clear" w:color="auto" w:fill="FFFFFF"/>
          </w:rPr>
          <w:t>ECLI:LV:AT:2022:1213.C30584221.10.S</w:t>
        </w:r>
      </w:hyperlink>
    </w:p>
    <w:p w14:paraId="247592F7" w14:textId="77777777" w:rsidR="00894081" w:rsidRPr="00CE2FA5" w:rsidRDefault="00894081" w:rsidP="00CE2FA5">
      <w:pPr>
        <w:spacing w:line="276" w:lineRule="auto"/>
        <w:ind w:firstLine="567"/>
        <w:jc w:val="both"/>
      </w:pPr>
    </w:p>
    <w:p w14:paraId="4D93D104" w14:textId="77777777" w:rsidR="00894081" w:rsidRPr="00CE2FA5" w:rsidRDefault="00894081" w:rsidP="00CE2FA5">
      <w:pPr>
        <w:spacing w:line="276" w:lineRule="auto"/>
        <w:jc w:val="both"/>
      </w:pPr>
      <w:r w:rsidRPr="00CE2FA5">
        <w:t xml:space="preserve">Senāts šādā sastāvā: </w:t>
      </w:r>
    </w:p>
    <w:p w14:paraId="3AC664A3" w14:textId="77777777" w:rsidR="00894081" w:rsidRPr="00CE2FA5" w:rsidRDefault="00894081" w:rsidP="00CE2FA5">
      <w:pPr>
        <w:pStyle w:val="NoSpacing"/>
        <w:spacing w:line="276" w:lineRule="auto"/>
        <w:ind w:firstLine="709"/>
        <w:rPr>
          <w:szCs w:val="24"/>
        </w:rPr>
      </w:pPr>
      <w:r w:rsidRPr="00CE2FA5">
        <w:rPr>
          <w:szCs w:val="24"/>
        </w:rPr>
        <w:t xml:space="preserve">senators referents </w:t>
      </w:r>
      <w:r w:rsidR="0071068A" w:rsidRPr="00CE2FA5">
        <w:rPr>
          <w:rFonts w:eastAsiaTheme="minorHAnsi"/>
          <w:szCs w:val="24"/>
        </w:rPr>
        <w:t>Valerijs Maksimovs</w:t>
      </w:r>
      <w:r w:rsidRPr="00CE2FA5">
        <w:rPr>
          <w:szCs w:val="24"/>
        </w:rPr>
        <w:t>,</w:t>
      </w:r>
    </w:p>
    <w:p w14:paraId="680FA76A" w14:textId="77777777" w:rsidR="00894081" w:rsidRPr="00CE2FA5" w:rsidRDefault="00894081" w:rsidP="00CE2FA5">
      <w:pPr>
        <w:pStyle w:val="NoSpacing"/>
        <w:spacing w:line="276" w:lineRule="auto"/>
        <w:ind w:firstLine="709"/>
        <w:rPr>
          <w:szCs w:val="24"/>
        </w:rPr>
      </w:pPr>
      <w:r w:rsidRPr="00CE2FA5">
        <w:rPr>
          <w:szCs w:val="24"/>
        </w:rPr>
        <w:t xml:space="preserve">senatore </w:t>
      </w:r>
      <w:r w:rsidR="0071068A" w:rsidRPr="00CE2FA5">
        <w:rPr>
          <w:szCs w:val="24"/>
        </w:rPr>
        <w:t>Dzintra Balta</w:t>
      </w:r>
      <w:r w:rsidRPr="00CE2FA5">
        <w:rPr>
          <w:szCs w:val="24"/>
        </w:rPr>
        <w:t>,</w:t>
      </w:r>
    </w:p>
    <w:p w14:paraId="3B96846B" w14:textId="77777777" w:rsidR="00894081" w:rsidRPr="00CE2FA5" w:rsidRDefault="00894081" w:rsidP="00CE2FA5">
      <w:pPr>
        <w:spacing w:line="276" w:lineRule="auto"/>
        <w:ind w:firstLine="709"/>
        <w:jc w:val="both"/>
      </w:pPr>
      <w:r w:rsidRPr="00CE2FA5">
        <w:t xml:space="preserve">senatore </w:t>
      </w:r>
      <w:r w:rsidR="0071068A" w:rsidRPr="00CE2FA5">
        <w:t>Ļubova Kušnire</w:t>
      </w:r>
    </w:p>
    <w:p w14:paraId="09234795" w14:textId="77777777" w:rsidR="00CE2FA5" w:rsidRDefault="00CE2FA5" w:rsidP="00CE2FA5">
      <w:pPr>
        <w:autoSpaceDE w:val="0"/>
        <w:autoSpaceDN w:val="0"/>
        <w:adjustRightInd w:val="0"/>
        <w:spacing w:line="276" w:lineRule="auto"/>
        <w:ind w:firstLine="709"/>
        <w:jc w:val="both"/>
        <w:rPr>
          <w:rFonts w:eastAsiaTheme="minorHAnsi"/>
        </w:rPr>
      </w:pPr>
    </w:p>
    <w:p w14:paraId="1862E0D4" w14:textId="56083898" w:rsidR="00894081" w:rsidRPr="00CE2FA5" w:rsidRDefault="005D3141" w:rsidP="00CE2FA5">
      <w:pPr>
        <w:autoSpaceDE w:val="0"/>
        <w:autoSpaceDN w:val="0"/>
        <w:adjustRightInd w:val="0"/>
        <w:spacing w:line="276" w:lineRule="auto"/>
        <w:ind w:firstLine="709"/>
        <w:jc w:val="both"/>
      </w:pPr>
      <w:r w:rsidRPr="00CE2FA5">
        <w:rPr>
          <w:rFonts w:eastAsiaTheme="minorHAnsi"/>
        </w:rPr>
        <w:t xml:space="preserve">izskatīja rakstveida procesā civillietu sakarā ar </w:t>
      </w:r>
      <w:r w:rsidR="00CE2FA5">
        <w:t>[..]</w:t>
      </w:r>
      <w:r w:rsidR="00756791" w:rsidRPr="00CE2FA5">
        <w:t xml:space="preserve"> pašvaldības</w:t>
      </w:r>
      <w:r w:rsidRPr="00CE2FA5">
        <w:rPr>
          <w:rFonts w:eastAsiaTheme="minorHAnsi"/>
        </w:rPr>
        <w:t xml:space="preserve"> kasācijas sūdzību par </w:t>
      </w:r>
      <w:r w:rsidR="00756791" w:rsidRPr="00CE2FA5">
        <w:t xml:space="preserve">Rīgas apgabaltiesas Civillietu tiesas kolēģijas </w:t>
      </w:r>
      <w:proofErr w:type="gramStart"/>
      <w:r w:rsidR="00756791" w:rsidRPr="00CE2FA5">
        <w:t>2022.gada</w:t>
      </w:r>
      <w:proofErr w:type="gramEnd"/>
      <w:r w:rsidR="00756791" w:rsidRPr="00CE2FA5">
        <w:t xml:space="preserve"> 5.maija spriedumu</w:t>
      </w:r>
      <w:r w:rsidRPr="00CE2FA5">
        <w:rPr>
          <w:rFonts w:eastAsiaTheme="minorHAnsi"/>
        </w:rPr>
        <w:t xml:space="preserve"> </w:t>
      </w:r>
      <w:r w:rsidR="00CE2FA5">
        <w:rPr>
          <w:rFonts w:eastAsiaTheme="minorHAnsi"/>
        </w:rPr>
        <w:t xml:space="preserve">[pers. A] </w:t>
      </w:r>
      <w:r w:rsidR="00756791" w:rsidRPr="00CE2FA5">
        <w:t xml:space="preserve">prasībā pret </w:t>
      </w:r>
      <w:r w:rsidR="00CE2FA5">
        <w:t xml:space="preserve">[..] </w:t>
      </w:r>
      <w:r w:rsidR="00756791" w:rsidRPr="00CE2FA5">
        <w:t>pašvaldību par darba devēja rīkojuma atcelšanu</w:t>
      </w:r>
      <w:r w:rsidR="00894081" w:rsidRPr="00CE2FA5">
        <w:t>.</w:t>
      </w:r>
    </w:p>
    <w:p w14:paraId="2457E455" w14:textId="77777777" w:rsidR="00894081" w:rsidRPr="00CE2FA5" w:rsidRDefault="00894081" w:rsidP="00CE2FA5">
      <w:pPr>
        <w:spacing w:line="276" w:lineRule="auto"/>
        <w:ind w:firstLine="709"/>
        <w:jc w:val="both"/>
      </w:pPr>
    </w:p>
    <w:p w14:paraId="5ADF5703" w14:textId="77777777" w:rsidR="00894081" w:rsidRPr="00CE2FA5" w:rsidRDefault="00894081" w:rsidP="00CE2FA5">
      <w:pPr>
        <w:spacing w:line="276" w:lineRule="auto"/>
        <w:jc w:val="center"/>
        <w:rPr>
          <w:b/>
        </w:rPr>
      </w:pPr>
      <w:r w:rsidRPr="00CE2FA5">
        <w:rPr>
          <w:b/>
        </w:rPr>
        <w:t>Aprakstošā daļa</w:t>
      </w:r>
    </w:p>
    <w:p w14:paraId="4519E887" w14:textId="77777777" w:rsidR="00894081" w:rsidRPr="00CE2FA5" w:rsidRDefault="00894081" w:rsidP="00CE2FA5">
      <w:pPr>
        <w:spacing w:line="276" w:lineRule="auto"/>
        <w:ind w:firstLine="709"/>
        <w:jc w:val="both"/>
      </w:pPr>
    </w:p>
    <w:p w14:paraId="0DFA661A" w14:textId="5B0B76BA" w:rsidR="004D4AEA" w:rsidRPr="00CE2FA5" w:rsidRDefault="00894081" w:rsidP="00CE2FA5">
      <w:pPr>
        <w:spacing w:line="276" w:lineRule="auto"/>
        <w:ind w:firstLine="709"/>
        <w:jc w:val="both"/>
      </w:pPr>
      <w:r w:rsidRPr="00CE2FA5">
        <w:rPr>
          <w:color w:val="000000"/>
          <w:lang w:eastAsia="lv-LV"/>
        </w:rPr>
        <w:t xml:space="preserve">[1] </w:t>
      </w:r>
      <w:r w:rsidR="00F94660" w:rsidRPr="00CE2FA5">
        <w:t xml:space="preserve">Starp </w:t>
      </w:r>
      <w:r w:rsidR="00CE2FA5">
        <w:t xml:space="preserve">[..] </w:t>
      </w:r>
      <w:r w:rsidR="00F94660" w:rsidRPr="00CE2FA5">
        <w:t xml:space="preserve">domes </w:t>
      </w:r>
      <w:r w:rsidR="00CE2FA5">
        <w:t>[..]</w:t>
      </w:r>
      <w:r w:rsidR="00F94660" w:rsidRPr="00CE2FA5">
        <w:t xml:space="preserve"> departamentu un </w:t>
      </w:r>
      <w:r w:rsidR="00CE2FA5">
        <w:t>[pers. A]</w:t>
      </w:r>
      <w:r w:rsidR="00F94660" w:rsidRPr="00CE2FA5">
        <w:t xml:space="preserve"> </w:t>
      </w:r>
      <w:r w:rsidR="00CE2FA5">
        <w:t xml:space="preserve">[datums] </w:t>
      </w:r>
      <w:r w:rsidR="00F94660" w:rsidRPr="00CE2FA5">
        <w:t>noslēgts darba līgums</w:t>
      </w:r>
      <w:r w:rsidR="009F6E2E" w:rsidRPr="00CE2FA5">
        <w:t xml:space="preserve"> Nr.</w:t>
      </w:r>
      <w:r w:rsidR="00CE2FA5">
        <w:t> [..]</w:t>
      </w:r>
      <w:r w:rsidR="00F94660" w:rsidRPr="00CE2FA5">
        <w:t xml:space="preserve">, pieņemot </w:t>
      </w:r>
      <w:r w:rsidR="00CE2FA5">
        <w:t>[pers. A]</w:t>
      </w:r>
      <w:r w:rsidR="00F94660" w:rsidRPr="00CE2FA5">
        <w:t xml:space="preserve"> darbā par </w:t>
      </w:r>
      <w:r w:rsidR="00CE2FA5">
        <w:t>direktora</w:t>
      </w:r>
      <w:r w:rsidR="00F94660" w:rsidRPr="00CE2FA5">
        <w:t xml:space="preserve"> vietnieku.</w:t>
      </w:r>
    </w:p>
    <w:p w14:paraId="5A2BABDD" w14:textId="148DF5FA" w:rsidR="00F94660" w:rsidRPr="00CE2FA5" w:rsidRDefault="00CE2FA5" w:rsidP="00CE2FA5">
      <w:pPr>
        <w:spacing w:line="276" w:lineRule="auto"/>
        <w:ind w:firstLine="709"/>
        <w:jc w:val="both"/>
      </w:pPr>
      <w:r>
        <w:t xml:space="preserve">[..] </w:t>
      </w:r>
      <w:r w:rsidR="00BA48A6" w:rsidRPr="00CE2FA5">
        <w:t>pašvaldība</w:t>
      </w:r>
      <w:r w:rsidR="00F94660" w:rsidRPr="00CE2FA5">
        <w:t xml:space="preserve"> un </w:t>
      </w:r>
      <w:r>
        <w:t>[pers. A]</w:t>
      </w:r>
      <w:r w:rsidR="00F94660" w:rsidRPr="00CE2FA5">
        <w:t xml:space="preserve"> </w:t>
      </w:r>
      <w:r>
        <w:t xml:space="preserve">[datums] </w:t>
      </w:r>
      <w:r w:rsidR="00F94660" w:rsidRPr="00CE2FA5">
        <w:t>nosl</w:t>
      </w:r>
      <w:r w:rsidR="00BA48A6" w:rsidRPr="00CE2FA5">
        <w:t>ēdza papildvienošano</w:t>
      </w:r>
      <w:r w:rsidR="00F94660" w:rsidRPr="00CE2FA5">
        <w:t xml:space="preserve">s </w:t>
      </w:r>
      <w:r w:rsidR="009F6E2E" w:rsidRPr="00CE2FA5">
        <w:t>Nr.</w:t>
      </w:r>
      <w:r>
        <w:t> [..]</w:t>
      </w:r>
      <w:r w:rsidR="009F6E2E" w:rsidRPr="00CE2FA5">
        <w:t xml:space="preserve"> </w:t>
      </w:r>
      <w:r w:rsidR="00F94660" w:rsidRPr="00CE2FA5">
        <w:t xml:space="preserve">pie minētā darba līguma, saskaņā ar kuru </w:t>
      </w:r>
      <w:r>
        <w:t>[pers. A]</w:t>
      </w:r>
      <w:r w:rsidR="00F94660" w:rsidRPr="00CE2FA5">
        <w:t xml:space="preserve"> </w:t>
      </w:r>
      <w:r w:rsidR="00D63123" w:rsidRPr="00CE2FA5">
        <w:t xml:space="preserve">turpina </w:t>
      </w:r>
      <w:r w:rsidR="00F94660" w:rsidRPr="00CE2FA5">
        <w:t>vei</w:t>
      </w:r>
      <w:r w:rsidR="00D63123" w:rsidRPr="00CE2FA5">
        <w:t>kt</w:t>
      </w:r>
      <w:r w:rsidR="00F94660" w:rsidRPr="00CE2FA5">
        <w:t xml:space="preserve"> </w:t>
      </w:r>
      <w:r>
        <w:t xml:space="preserve">[..] </w:t>
      </w:r>
      <w:r w:rsidR="00F94660" w:rsidRPr="00CE2FA5">
        <w:t xml:space="preserve">domes </w:t>
      </w:r>
      <w:r>
        <w:t>[..]</w:t>
      </w:r>
      <w:r w:rsidR="00F94660" w:rsidRPr="00CE2FA5">
        <w:t xml:space="preserve"> departamenta direktora pienākumus.</w:t>
      </w:r>
    </w:p>
    <w:p w14:paraId="586D34DF" w14:textId="77777777" w:rsidR="00F94660" w:rsidRPr="00CE2FA5" w:rsidRDefault="00F94660" w:rsidP="00CE2FA5">
      <w:pPr>
        <w:spacing w:line="276" w:lineRule="auto"/>
        <w:ind w:firstLine="709"/>
        <w:jc w:val="both"/>
      </w:pPr>
    </w:p>
    <w:p w14:paraId="709224F4" w14:textId="0C2B61AC" w:rsidR="003E52A6" w:rsidRPr="00CE2FA5" w:rsidRDefault="00F94660" w:rsidP="00CE2FA5">
      <w:pPr>
        <w:spacing w:line="276" w:lineRule="auto"/>
        <w:ind w:firstLine="709"/>
        <w:jc w:val="both"/>
      </w:pPr>
      <w:r w:rsidRPr="00CE2FA5">
        <w:t xml:space="preserve">[2] </w:t>
      </w:r>
      <w:r w:rsidR="003E52A6" w:rsidRPr="00CE2FA5">
        <w:t xml:space="preserve">Ar </w:t>
      </w:r>
      <w:r w:rsidR="00CE2FA5">
        <w:t>[..]</w:t>
      </w:r>
      <w:r w:rsidR="003E52A6" w:rsidRPr="00CE2FA5">
        <w:t xml:space="preserve"> domes priekšsēdētāja </w:t>
      </w:r>
      <w:proofErr w:type="gramStart"/>
      <w:r w:rsidR="003E52A6" w:rsidRPr="00CE2FA5">
        <w:t>2021.gada</w:t>
      </w:r>
      <w:proofErr w:type="gramEnd"/>
      <w:r w:rsidR="003E52A6" w:rsidRPr="00CE2FA5">
        <w:t xml:space="preserve"> </w:t>
      </w:r>
      <w:r w:rsidR="00CE2FA5">
        <w:t xml:space="preserve">[..] </w:t>
      </w:r>
      <w:r w:rsidR="003E52A6" w:rsidRPr="00CE2FA5">
        <w:t>rīkojumu Nr.</w:t>
      </w:r>
      <w:r w:rsidR="00CE2FA5">
        <w:t> [..]</w:t>
      </w:r>
      <w:r w:rsidR="003E52A6" w:rsidRPr="00CE2FA5">
        <w:t xml:space="preserve"> </w:t>
      </w:r>
      <w:r w:rsidR="00FA16D0" w:rsidRPr="00CE2FA5">
        <w:t xml:space="preserve">(turpmāk arī – rīkojums) </w:t>
      </w:r>
      <w:r w:rsidR="00CE2FA5">
        <w:t>[pers. A]</w:t>
      </w:r>
      <w:r w:rsidR="003E52A6" w:rsidRPr="00CE2FA5">
        <w:t xml:space="preserve"> izteikts rājiens par noteiktās darba kārtības pārkāpšanu. </w:t>
      </w:r>
    </w:p>
    <w:p w14:paraId="31A08B98" w14:textId="6A5755FE" w:rsidR="00F94660" w:rsidRPr="00CE2FA5" w:rsidRDefault="003E52A6" w:rsidP="00CE2FA5">
      <w:pPr>
        <w:spacing w:line="276" w:lineRule="auto"/>
        <w:ind w:firstLine="709"/>
        <w:jc w:val="both"/>
        <w:rPr>
          <w:color w:val="000000"/>
          <w:lang w:eastAsia="lv-LV"/>
        </w:rPr>
      </w:pPr>
      <w:r w:rsidRPr="00CE2FA5">
        <w:t xml:space="preserve">Rīkojumā kā pārkāpums norādīts tas, ka </w:t>
      </w:r>
      <w:r w:rsidR="00CE2FA5">
        <w:t>[pers. A]</w:t>
      </w:r>
      <w:r w:rsidRPr="00CE2FA5">
        <w:t xml:space="preserve"> </w:t>
      </w:r>
      <w:r w:rsidR="00FA16D0" w:rsidRPr="00CE2FA5">
        <w:t xml:space="preserve">nepildīja savu darba pienākumu departamenta darba tiesiskuma nodrošināšanā, jo </w:t>
      </w:r>
      <w:r w:rsidRPr="00CE2FA5">
        <w:t xml:space="preserve">nebija izvērtējis pakļautībā esošo darbinieku </w:t>
      </w:r>
      <w:r w:rsidR="00A01EDD" w:rsidRPr="00CE2FA5">
        <w:t>(i</w:t>
      </w:r>
      <w:r w:rsidR="001910FD" w:rsidRPr="00CE2FA5">
        <w:t>epirkumu</w:t>
      </w:r>
      <w:r w:rsidR="00207C0A" w:rsidRPr="00CE2FA5">
        <w:t xml:space="preserve"> komisijas locekļu) </w:t>
      </w:r>
      <w:r w:rsidRPr="00CE2FA5">
        <w:t xml:space="preserve">atbildību par viņu </w:t>
      </w:r>
      <w:r w:rsidR="0065129E" w:rsidRPr="00CE2FA5">
        <w:t xml:space="preserve">pieņemtajiem </w:t>
      </w:r>
      <w:r w:rsidR="00BD47DE" w:rsidRPr="00CE2FA5">
        <w:t xml:space="preserve">diviem </w:t>
      </w:r>
      <w:r w:rsidRPr="00CE2FA5">
        <w:t>prettiesiskiem lēmumiem publiskajā iepirkumā, kurus atcēla Iepirkumu uzraudzības birojs</w:t>
      </w:r>
      <w:r w:rsidR="00456AF4" w:rsidRPr="00CE2FA5">
        <w:t>, norādot uz pārkāpumiem</w:t>
      </w:r>
      <w:r w:rsidRPr="00CE2FA5">
        <w:t>.</w:t>
      </w:r>
      <w:r w:rsidR="00FA16D0" w:rsidRPr="00CE2FA5">
        <w:t xml:space="preserve"> Ar savu rīcību </w:t>
      </w:r>
      <w:r w:rsidR="00CE2FA5">
        <w:t>[pers. A]</w:t>
      </w:r>
      <w:r w:rsidR="00FA16D0" w:rsidRPr="00CE2FA5">
        <w:t xml:space="preserve"> pārkāpis Valsts pārvaldes iekārtas likuma </w:t>
      </w:r>
      <w:r w:rsidR="004B0CE2" w:rsidRPr="00CE2FA5">
        <w:t xml:space="preserve">7.panta piekto daļu, </w:t>
      </w:r>
      <w:r w:rsidR="00D13E5C" w:rsidRPr="00CE2FA5">
        <w:t xml:space="preserve">10.panta pirmo daļu, </w:t>
      </w:r>
      <w:r w:rsidR="00C459F1" w:rsidRPr="00CE2FA5">
        <w:t xml:space="preserve">17.panta </w:t>
      </w:r>
      <w:r w:rsidR="009F5960" w:rsidRPr="00CE2FA5">
        <w:t xml:space="preserve">pirmo daļu un </w:t>
      </w:r>
      <w:r w:rsidR="00C459F1" w:rsidRPr="00CE2FA5">
        <w:t>otrās daļas 6., 7.</w:t>
      </w:r>
      <w:r w:rsidR="00D13E5C" w:rsidRPr="00CE2FA5">
        <w:t>punktu, 32.-38., 62., 64., 67.pantu</w:t>
      </w:r>
      <w:r w:rsidR="00FA16D0" w:rsidRPr="00CE2FA5">
        <w:t>.</w:t>
      </w:r>
      <w:r w:rsidRPr="00CE2FA5">
        <w:t xml:space="preserve"> </w:t>
      </w:r>
    </w:p>
    <w:p w14:paraId="77180FDF" w14:textId="77777777" w:rsidR="004D4AEA" w:rsidRPr="00CE2FA5" w:rsidRDefault="004D4AEA" w:rsidP="00CE2FA5">
      <w:pPr>
        <w:spacing w:line="276" w:lineRule="auto"/>
        <w:ind w:firstLine="709"/>
        <w:jc w:val="both"/>
        <w:rPr>
          <w:color w:val="000000"/>
          <w:lang w:eastAsia="lv-LV"/>
        </w:rPr>
      </w:pPr>
    </w:p>
    <w:p w14:paraId="7125CD0E" w14:textId="323719E0" w:rsidR="00894081" w:rsidRPr="00CE2FA5" w:rsidRDefault="004D4AEA" w:rsidP="00CE2FA5">
      <w:pPr>
        <w:spacing w:line="276" w:lineRule="auto"/>
        <w:ind w:firstLine="709"/>
        <w:jc w:val="both"/>
      </w:pPr>
      <w:r w:rsidRPr="00CE2FA5">
        <w:rPr>
          <w:color w:val="000000"/>
          <w:lang w:eastAsia="lv-LV"/>
        </w:rPr>
        <w:t>[</w:t>
      </w:r>
      <w:r w:rsidR="00FA16D0" w:rsidRPr="00CE2FA5">
        <w:rPr>
          <w:color w:val="000000"/>
          <w:lang w:eastAsia="lv-LV"/>
        </w:rPr>
        <w:t>3</w:t>
      </w:r>
      <w:r w:rsidRPr="00CE2FA5">
        <w:rPr>
          <w:color w:val="000000"/>
          <w:lang w:eastAsia="lv-LV"/>
        </w:rPr>
        <w:t>]</w:t>
      </w:r>
      <w:r w:rsidR="00FA16D0" w:rsidRPr="00CE2FA5">
        <w:rPr>
          <w:color w:val="000000"/>
          <w:lang w:eastAsia="lv-LV"/>
        </w:rPr>
        <w:t xml:space="preserve"> </w:t>
      </w:r>
      <w:r w:rsidR="00CE2FA5">
        <w:t>[Pers. A]</w:t>
      </w:r>
      <w:r w:rsidR="00894081" w:rsidRPr="00CE2FA5">
        <w:t xml:space="preserve"> </w:t>
      </w:r>
      <w:proofErr w:type="gramStart"/>
      <w:r w:rsidR="00BA48A6" w:rsidRPr="00CE2FA5">
        <w:rPr>
          <w:color w:val="000000"/>
          <w:lang w:eastAsia="lv-LV"/>
        </w:rPr>
        <w:t>2021</w:t>
      </w:r>
      <w:r w:rsidR="00894081" w:rsidRPr="00CE2FA5">
        <w:rPr>
          <w:color w:val="000000"/>
          <w:lang w:eastAsia="lv-LV"/>
        </w:rPr>
        <w:t>.gada</w:t>
      </w:r>
      <w:proofErr w:type="gramEnd"/>
      <w:r w:rsidR="00894081" w:rsidRPr="00CE2FA5">
        <w:rPr>
          <w:color w:val="000000"/>
          <w:lang w:eastAsia="lv-LV"/>
        </w:rPr>
        <w:t xml:space="preserve"> </w:t>
      </w:r>
      <w:r w:rsidR="003F7467" w:rsidRPr="00CE2FA5">
        <w:rPr>
          <w:color w:val="000000"/>
          <w:lang w:eastAsia="lv-LV"/>
        </w:rPr>
        <w:t>7.jūn</w:t>
      </w:r>
      <w:r w:rsidR="00894081" w:rsidRPr="00CE2FA5">
        <w:rPr>
          <w:color w:val="000000"/>
          <w:lang w:eastAsia="lv-LV"/>
        </w:rPr>
        <w:t xml:space="preserve">ijā </w:t>
      </w:r>
      <w:r w:rsidR="003F7467" w:rsidRPr="00CE2FA5">
        <w:rPr>
          <w:color w:val="000000"/>
          <w:lang w:eastAsia="lv-LV"/>
        </w:rPr>
        <w:t>cēlis</w:t>
      </w:r>
      <w:r w:rsidR="005E7612" w:rsidRPr="00CE2FA5">
        <w:rPr>
          <w:color w:val="000000"/>
          <w:lang w:eastAsia="lv-LV"/>
        </w:rPr>
        <w:t xml:space="preserve"> prasību </w:t>
      </w:r>
      <w:r w:rsidR="00CA2ED4" w:rsidRPr="00CE2FA5">
        <w:rPr>
          <w:color w:val="000000"/>
          <w:lang w:eastAsia="lv-LV"/>
        </w:rPr>
        <w:t xml:space="preserve">pret </w:t>
      </w:r>
      <w:r w:rsidR="00CE2FA5">
        <w:rPr>
          <w:color w:val="000000"/>
          <w:lang w:eastAsia="lv-LV"/>
        </w:rPr>
        <w:t xml:space="preserve">[..] </w:t>
      </w:r>
      <w:r w:rsidR="003F7467" w:rsidRPr="00CE2FA5">
        <w:t>pašvaldību</w:t>
      </w:r>
      <w:r w:rsidR="00894081" w:rsidRPr="00CE2FA5">
        <w:t xml:space="preserve">, </w:t>
      </w:r>
      <w:r w:rsidR="003F7467" w:rsidRPr="00CE2FA5">
        <w:t>kurā, pamatojoties uz Darba likuma 90.panta ceturto daļu un 125.pantu, lūdzis</w:t>
      </w:r>
      <w:r w:rsidR="00894081" w:rsidRPr="00CE2FA5">
        <w:t xml:space="preserve"> </w:t>
      </w:r>
      <w:r w:rsidR="003F7467" w:rsidRPr="00CE2FA5">
        <w:t xml:space="preserve">atcelt </w:t>
      </w:r>
      <w:r w:rsidR="00CE2FA5">
        <w:t>[..]</w:t>
      </w:r>
      <w:r w:rsidR="00C84065" w:rsidRPr="00CE2FA5">
        <w:t xml:space="preserve"> domes priekšsēdētāja 2021.gada </w:t>
      </w:r>
      <w:r w:rsidR="00CE2FA5">
        <w:t xml:space="preserve">[..] </w:t>
      </w:r>
      <w:r w:rsidR="00C84065" w:rsidRPr="00CE2FA5">
        <w:t>rīkojumu Nr.</w:t>
      </w:r>
      <w:r w:rsidR="00095ECA">
        <w:t> [..].</w:t>
      </w:r>
      <w:r w:rsidR="00C84065" w:rsidRPr="00CE2FA5">
        <w:t>.</w:t>
      </w:r>
    </w:p>
    <w:p w14:paraId="5238736B" w14:textId="77777777" w:rsidR="00FF4FAF" w:rsidRPr="00CE2FA5" w:rsidRDefault="00FF4FAF" w:rsidP="00CE2FA5">
      <w:pPr>
        <w:spacing w:line="276" w:lineRule="auto"/>
        <w:ind w:firstLine="709"/>
        <w:jc w:val="both"/>
        <w:rPr>
          <w:rFonts w:eastAsiaTheme="minorHAnsi"/>
        </w:rPr>
      </w:pPr>
      <w:r w:rsidRPr="00CE2FA5">
        <w:rPr>
          <w:rFonts w:eastAsiaTheme="minorHAnsi"/>
        </w:rPr>
        <w:t>Prasības pieteikums citastarp pamatots ar šādiem apstākļiem.</w:t>
      </w:r>
    </w:p>
    <w:p w14:paraId="5AB0A7E9" w14:textId="77777777" w:rsidR="0076639D" w:rsidRPr="00CE2FA5" w:rsidRDefault="00B879A1" w:rsidP="00CE2FA5">
      <w:pPr>
        <w:spacing w:line="276" w:lineRule="auto"/>
        <w:ind w:firstLine="709"/>
        <w:jc w:val="both"/>
        <w:rPr>
          <w:rFonts w:eastAsiaTheme="minorHAnsi"/>
        </w:rPr>
      </w:pPr>
      <w:r w:rsidRPr="00CE2FA5">
        <w:rPr>
          <w:rFonts w:eastAsiaTheme="minorHAnsi"/>
        </w:rPr>
        <w:t xml:space="preserve">[3.1] </w:t>
      </w:r>
      <w:r w:rsidR="00B20468" w:rsidRPr="00CE2FA5">
        <w:rPr>
          <w:rFonts w:eastAsiaTheme="minorHAnsi"/>
        </w:rPr>
        <w:t xml:space="preserve">Prasītājs nav pieļāvis pārkāpumu. </w:t>
      </w:r>
      <w:r w:rsidR="00781DE8" w:rsidRPr="00CE2FA5">
        <w:rPr>
          <w:rFonts w:eastAsiaTheme="minorHAnsi"/>
        </w:rPr>
        <w:t xml:space="preserve">Iepirkumu komisijas atbildība paredzēta Publisko iepirkumu likumā. </w:t>
      </w:r>
      <w:r w:rsidR="00B20468" w:rsidRPr="00CE2FA5">
        <w:rPr>
          <w:rFonts w:eastAsiaTheme="minorHAnsi"/>
        </w:rPr>
        <w:t xml:space="preserve">Administratīvos pārkāpumus iepirkumu komisijas locekļu rīcībā ir kompetents konstatēt </w:t>
      </w:r>
      <w:r w:rsidR="007446B3" w:rsidRPr="00CE2FA5">
        <w:rPr>
          <w:rFonts w:eastAsiaTheme="minorHAnsi"/>
        </w:rPr>
        <w:t xml:space="preserve">tikai </w:t>
      </w:r>
      <w:r w:rsidR="00B20468" w:rsidRPr="00CE2FA5">
        <w:rPr>
          <w:rFonts w:eastAsiaTheme="minorHAnsi"/>
        </w:rPr>
        <w:t>Iepirkumu uzraudzības birojs, kas tādus konkrētajā gadījumā nav konstatējis</w:t>
      </w:r>
      <w:r w:rsidR="00E11EA9" w:rsidRPr="00CE2FA5">
        <w:rPr>
          <w:rFonts w:eastAsiaTheme="minorHAnsi"/>
        </w:rPr>
        <w:t xml:space="preserve"> (tātad nebija būtiska pārkāpuma)</w:t>
      </w:r>
      <w:r w:rsidR="00B20468" w:rsidRPr="00CE2FA5">
        <w:rPr>
          <w:rFonts w:eastAsiaTheme="minorHAnsi"/>
        </w:rPr>
        <w:t xml:space="preserve">. </w:t>
      </w:r>
      <w:r w:rsidR="00C21131" w:rsidRPr="00CE2FA5">
        <w:rPr>
          <w:rFonts w:eastAsiaTheme="minorHAnsi"/>
        </w:rPr>
        <w:t>Šādos apstākļos prasītājam nebija tiesību veikt iepirkuma komisijas locekļu atbildības izvērtējumu. J</w:t>
      </w:r>
      <w:r w:rsidR="00B20468" w:rsidRPr="00CE2FA5">
        <w:rPr>
          <w:rFonts w:eastAsiaTheme="minorHAnsi"/>
        </w:rPr>
        <w:t xml:space="preserve">a prasītājs </w:t>
      </w:r>
      <w:r w:rsidR="00C21131" w:rsidRPr="00CE2FA5">
        <w:rPr>
          <w:rFonts w:eastAsiaTheme="minorHAnsi"/>
        </w:rPr>
        <w:t xml:space="preserve">to </w:t>
      </w:r>
      <w:r w:rsidR="00B20468" w:rsidRPr="00CE2FA5">
        <w:rPr>
          <w:rFonts w:eastAsiaTheme="minorHAnsi"/>
        </w:rPr>
        <w:t>veiktu</w:t>
      </w:r>
      <w:r w:rsidR="00C21131" w:rsidRPr="00CE2FA5">
        <w:rPr>
          <w:rFonts w:eastAsiaTheme="minorHAnsi"/>
        </w:rPr>
        <w:t>,</w:t>
      </w:r>
      <w:r w:rsidR="00B20468" w:rsidRPr="00CE2FA5">
        <w:rPr>
          <w:rFonts w:eastAsiaTheme="minorHAnsi"/>
        </w:rPr>
        <w:t xml:space="preserve"> to varētu atzīt par </w:t>
      </w:r>
      <w:r w:rsidR="00B20468" w:rsidRPr="00CE2FA5">
        <w:rPr>
          <w:rFonts w:eastAsiaTheme="minorHAnsi"/>
        </w:rPr>
        <w:lastRenderedPageBreak/>
        <w:t>iepirkumu komisijas ietekmēšanu, kas nav pieļaujama.</w:t>
      </w:r>
      <w:r w:rsidR="00E11EA9" w:rsidRPr="00CE2FA5">
        <w:rPr>
          <w:rFonts w:eastAsiaTheme="minorHAnsi"/>
        </w:rPr>
        <w:t xml:space="preserve"> Turklāt iepirkumu komisija nav prasītāja pakļautībā esoši darbinieki.</w:t>
      </w:r>
      <w:r w:rsidR="0076639D" w:rsidRPr="00CE2FA5">
        <w:rPr>
          <w:rFonts w:eastAsiaTheme="minorHAnsi"/>
        </w:rPr>
        <w:t xml:space="preserve"> Prasītājam nebija jāvērtē iepirkuma komisijas locekļa viedoklis.</w:t>
      </w:r>
    </w:p>
    <w:p w14:paraId="46267FE5" w14:textId="77777777" w:rsidR="00B20468" w:rsidRPr="00CE2FA5" w:rsidRDefault="00B879A1" w:rsidP="00CE2FA5">
      <w:pPr>
        <w:spacing w:line="276" w:lineRule="auto"/>
        <w:ind w:firstLine="709"/>
        <w:jc w:val="both"/>
      </w:pPr>
      <w:r w:rsidRPr="00CE2FA5">
        <w:rPr>
          <w:rFonts w:eastAsiaTheme="minorHAnsi"/>
        </w:rPr>
        <w:t xml:space="preserve">[3.2] </w:t>
      </w:r>
      <w:r w:rsidR="0076639D" w:rsidRPr="00CE2FA5">
        <w:rPr>
          <w:rFonts w:eastAsiaTheme="minorHAnsi"/>
        </w:rPr>
        <w:t>Rīkojumā nav norādīts, kāda darba kārtība ir pārkāpta.</w:t>
      </w:r>
      <w:r w:rsidR="00916397" w:rsidRPr="00CE2FA5">
        <w:rPr>
          <w:rFonts w:eastAsiaTheme="minorHAnsi"/>
        </w:rPr>
        <w:t xml:space="preserve"> Vispārīgas atsauces rīkojumā uz Valsts pārvaldes iekārtas likuma normām nav pietiekamas rājiena izteikšanai.</w:t>
      </w:r>
      <w:r w:rsidR="00B20468" w:rsidRPr="00CE2FA5">
        <w:rPr>
          <w:rFonts w:eastAsiaTheme="minorHAnsi"/>
        </w:rPr>
        <w:t xml:space="preserve">  </w:t>
      </w:r>
    </w:p>
    <w:p w14:paraId="4E053D65" w14:textId="77777777" w:rsidR="004D4AEA" w:rsidRPr="00CE2FA5" w:rsidRDefault="004D4AEA" w:rsidP="00CE2FA5">
      <w:pPr>
        <w:spacing w:line="276" w:lineRule="auto"/>
        <w:ind w:firstLine="709"/>
        <w:jc w:val="both"/>
        <w:rPr>
          <w:lang w:eastAsia="lv-LV"/>
        </w:rPr>
      </w:pPr>
    </w:p>
    <w:p w14:paraId="3A11374A" w14:textId="77777777" w:rsidR="00894081" w:rsidRPr="00CE2FA5" w:rsidRDefault="00323021" w:rsidP="00CE2FA5">
      <w:pPr>
        <w:pStyle w:val="BodyText2"/>
        <w:tabs>
          <w:tab w:val="left" w:pos="1904"/>
        </w:tabs>
        <w:spacing w:line="276" w:lineRule="auto"/>
        <w:ind w:firstLine="709"/>
        <w:jc w:val="both"/>
        <w:rPr>
          <w:rFonts w:ascii="Times New Roman" w:hAnsi="Times New Roman"/>
          <w:sz w:val="24"/>
          <w:szCs w:val="24"/>
          <w:lang w:val="lv-LV"/>
        </w:rPr>
      </w:pPr>
      <w:r w:rsidRPr="00CE2FA5">
        <w:rPr>
          <w:rFonts w:ascii="Times New Roman" w:hAnsi="Times New Roman"/>
          <w:sz w:val="24"/>
          <w:szCs w:val="24"/>
          <w:lang w:eastAsia="lv-LV"/>
        </w:rPr>
        <w:t>[</w:t>
      </w:r>
      <w:r w:rsidR="00FA16D0" w:rsidRPr="00CE2FA5">
        <w:rPr>
          <w:rFonts w:ascii="Times New Roman" w:hAnsi="Times New Roman"/>
          <w:sz w:val="24"/>
          <w:szCs w:val="24"/>
          <w:lang w:val="lv-LV" w:eastAsia="lv-LV"/>
        </w:rPr>
        <w:t>4</w:t>
      </w:r>
      <w:r w:rsidR="00894081" w:rsidRPr="00CE2FA5">
        <w:rPr>
          <w:rFonts w:ascii="Times New Roman" w:hAnsi="Times New Roman"/>
          <w:sz w:val="24"/>
          <w:szCs w:val="24"/>
          <w:lang w:eastAsia="lv-LV"/>
        </w:rPr>
        <w:t xml:space="preserve">] Ar </w:t>
      </w:r>
      <w:r w:rsidR="00C84065" w:rsidRPr="00CE2FA5">
        <w:rPr>
          <w:rFonts w:ascii="Times New Roman" w:hAnsi="Times New Roman"/>
          <w:sz w:val="24"/>
          <w:szCs w:val="24"/>
        </w:rPr>
        <w:t>Rīgas pilsētas Vidzemes priekšpilsētas tiesa</w:t>
      </w:r>
      <w:r w:rsidR="00C84065" w:rsidRPr="00CE2FA5">
        <w:rPr>
          <w:rFonts w:ascii="Times New Roman" w:hAnsi="Times New Roman"/>
          <w:sz w:val="24"/>
          <w:szCs w:val="24"/>
          <w:lang w:val="lv-LV" w:eastAsia="lv-LV"/>
        </w:rPr>
        <w:t>s</w:t>
      </w:r>
      <w:r w:rsidR="00894081" w:rsidRPr="00CE2FA5">
        <w:rPr>
          <w:rFonts w:ascii="Times New Roman" w:hAnsi="Times New Roman"/>
          <w:sz w:val="24"/>
          <w:szCs w:val="24"/>
          <w:lang w:eastAsia="lv-LV"/>
        </w:rPr>
        <w:t xml:space="preserve"> </w:t>
      </w:r>
      <w:r w:rsidR="00C84065" w:rsidRPr="00CE2FA5">
        <w:rPr>
          <w:rFonts w:ascii="Times New Roman" w:hAnsi="Times New Roman"/>
          <w:sz w:val="24"/>
          <w:szCs w:val="24"/>
          <w:lang w:eastAsia="lv-LV"/>
        </w:rPr>
        <w:t>2021</w:t>
      </w:r>
      <w:r w:rsidR="00894081" w:rsidRPr="00CE2FA5">
        <w:rPr>
          <w:rFonts w:ascii="Times New Roman" w:hAnsi="Times New Roman"/>
          <w:sz w:val="24"/>
          <w:szCs w:val="24"/>
          <w:lang w:eastAsia="lv-LV"/>
        </w:rPr>
        <w:t xml:space="preserve">.gada </w:t>
      </w:r>
      <w:r w:rsidR="00C84065" w:rsidRPr="00CE2FA5">
        <w:rPr>
          <w:rFonts w:ascii="Times New Roman" w:hAnsi="Times New Roman"/>
          <w:sz w:val="24"/>
          <w:szCs w:val="24"/>
          <w:lang w:val="lv-LV" w:eastAsia="lv-LV"/>
        </w:rPr>
        <w:t>29</w:t>
      </w:r>
      <w:r w:rsidR="00C84065" w:rsidRPr="00CE2FA5">
        <w:rPr>
          <w:rFonts w:ascii="Times New Roman" w:hAnsi="Times New Roman"/>
          <w:sz w:val="24"/>
          <w:szCs w:val="24"/>
          <w:lang w:eastAsia="lv-LV"/>
        </w:rPr>
        <w:t>.decembr</w:t>
      </w:r>
      <w:r w:rsidR="00894081" w:rsidRPr="00CE2FA5">
        <w:rPr>
          <w:rFonts w:ascii="Times New Roman" w:hAnsi="Times New Roman"/>
          <w:sz w:val="24"/>
          <w:szCs w:val="24"/>
          <w:lang w:eastAsia="lv-LV"/>
        </w:rPr>
        <w:t xml:space="preserve">a spriedumu </w:t>
      </w:r>
      <w:r w:rsidR="00894081" w:rsidRPr="00CE2FA5">
        <w:rPr>
          <w:rFonts w:ascii="Times New Roman" w:hAnsi="Times New Roman"/>
          <w:sz w:val="24"/>
          <w:szCs w:val="24"/>
          <w:lang w:val="lv-LV"/>
        </w:rPr>
        <w:t>prasība apmierināta</w:t>
      </w:r>
      <w:r w:rsidR="00C84065" w:rsidRPr="00CE2FA5">
        <w:rPr>
          <w:rFonts w:ascii="Times New Roman" w:hAnsi="Times New Roman"/>
          <w:sz w:val="24"/>
          <w:szCs w:val="24"/>
          <w:lang w:val="lv-LV"/>
        </w:rPr>
        <w:t>.</w:t>
      </w:r>
    </w:p>
    <w:p w14:paraId="3A937750" w14:textId="77777777" w:rsidR="00894081" w:rsidRPr="00CE2FA5" w:rsidRDefault="00894081" w:rsidP="00CE2FA5">
      <w:pPr>
        <w:pStyle w:val="NormalWeb"/>
        <w:spacing w:before="0" w:beforeAutospacing="0" w:after="0" w:afterAutospacing="0" w:line="276" w:lineRule="auto"/>
        <w:ind w:firstLine="709"/>
        <w:jc w:val="both"/>
      </w:pPr>
    </w:p>
    <w:p w14:paraId="46550D2E" w14:textId="50D082BA" w:rsidR="00894081" w:rsidRPr="00CE2FA5" w:rsidRDefault="00323021" w:rsidP="00CE2FA5">
      <w:pPr>
        <w:pStyle w:val="NormalWeb"/>
        <w:spacing w:before="0" w:beforeAutospacing="0" w:after="0" w:afterAutospacing="0" w:line="276" w:lineRule="auto"/>
        <w:ind w:firstLine="709"/>
        <w:jc w:val="both"/>
      </w:pPr>
      <w:r w:rsidRPr="00CE2FA5">
        <w:t>[</w:t>
      </w:r>
      <w:r w:rsidR="00FA16D0" w:rsidRPr="00CE2FA5">
        <w:t>5</w:t>
      </w:r>
      <w:r w:rsidR="00894081" w:rsidRPr="00CE2FA5">
        <w:t>] Izskatījusi lietu sakarā ar atbildētāja</w:t>
      </w:r>
      <w:r w:rsidR="005C615E" w:rsidRPr="00CE2FA5">
        <w:t>s</w:t>
      </w:r>
      <w:r w:rsidR="00894081" w:rsidRPr="00CE2FA5">
        <w:t xml:space="preserve"> apelācijas sūdzību, </w:t>
      </w:r>
      <w:r w:rsidR="005C615E" w:rsidRPr="00CE2FA5">
        <w:t xml:space="preserve">Rīgas apgabaltiesas Civillietu tiesas kolēģija ar </w:t>
      </w:r>
      <w:proofErr w:type="gramStart"/>
      <w:r w:rsidR="005C615E" w:rsidRPr="00CE2FA5">
        <w:t>2022.gada</w:t>
      </w:r>
      <w:proofErr w:type="gramEnd"/>
      <w:r w:rsidR="005C615E" w:rsidRPr="00CE2FA5">
        <w:t xml:space="preserve"> 5.maija spriedumu</w:t>
      </w:r>
      <w:r w:rsidR="00894081" w:rsidRPr="00CE2FA5">
        <w:t xml:space="preserve"> </w:t>
      </w:r>
      <w:r w:rsidR="005C615E" w:rsidRPr="00CE2FA5">
        <w:t>prasību apmierinājusi</w:t>
      </w:r>
      <w:r w:rsidR="000A61D5" w:rsidRPr="00CE2FA5">
        <w:t xml:space="preserve">. </w:t>
      </w:r>
      <w:r w:rsidR="005C615E" w:rsidRPr="00CE2FA5">
        <w:t xml:space="preserve">Atcelts </w:t>
      </w:r>
      <w:r w:rsidR="00095ECA">
        <w:t>[..]</w:t>
      </w:r>
      <w:r w:rsidR="005C615E" w:rsidRPr="00CE2FA5">
        <w:t xml:space="preserve"> domes priekšsēdētāja </w:t>
      </w:r>
      <w:proofErr w:type="gramStart"/>
      <w:r w:rsidR="005C615E" w:rsidRPr="00CE2FA5">
        <w:t>2021.gada</w:t>
      </w:r>
      <w:proofErr w:type="gramEnd"/>
      <w:r w:rsidR="005C615E" w:rsidRPr="00CE2FA5">
        <w:t xml:space="preserve"> </w:t>
      </w:r>
      <w:r w:rsidR="00095ECA">
        <w:t xml:space="preserve">[..] </w:t>
      </w:r>
      <w:r w:rsidR="005C615E" w:rsidRPr="00CE2FA5">
        <w:t>rīkojums Nr.</w:t>
      </w:r>
      <w:r w:rsidR="00095ECA">
        <w:t> [..]</w:t>
      </w:r>
      <w:r w:rsidR="005C615E" w:rsidRPr="00CE2FA5">
        <w:t>.</w:t>
      </w:r>
    </w:p>
    <w:p w14:paraId="47E784BD" w14:textId="171F5CB7" w:rsidR="00894081" w:rsidRPr="00CE2FA5" w:rsidRDefault="005C615E" w:rsidP="00CE2FA5">
      <w:pPr>
        <w:spacing w:line="276" w:lineRule="auto"/>
        <w:ind w:firstLine="709"/>
        <w:jc w:val="both"/>
        <w:rPr>
          <w:lang w:eastAsia="lv-LV"/>
        </w:rPr>
      </w:pPr>
      <w:r w:rsidRPr="00CE2FA5">
        <w:rPr>
          <w:rFonts w:eastAsiaTheme="minorHAnsi"/>
        </w:rPr>
        <w:t>Spriedums</w:t>
      </w:r>
      <w:r w:rsidR="00EF449A" w:rsidRPr="00CE2FA5">
        <w:rPr>
          <w:rFonts w:eastAsiaTheme="minorHAnsi"/>
        </w:rPr>
        <w:t xml:space="preserve">, aptverot arī pirmās instances tiesas argumentāciju, kurai apgabaltiesa pievienojusies, </w:t>
      </w:r>
      <w:r w:rsidRPr="00CE2FA5">
        <w:rPr>
          <w:rFonts w:eastAsiaTheme="minorHAnsi"/>
        </w:rPr>
        <w:t>pamatots ar šādiem motīviem.</w:t>
      </w:r>
    </w:p>
    <w:p w14:paraId="71705056" w14:textId="553D7B51" w:rsidR="00BF4B94" w:rsidRPr="00CE2FA5" w:rsidRDefault="00323021" w:rsidP="00CE2FA5">
      <w:pPr>
        <w:spacing w:line="276" w:lineRule="auto"/>
        <w:ind w:firstLine="709"/>
        <w:jc w:val="both"/>
      </w:pPr>
      <w:r w:rsidRPr="00CE2FA5">
        <w:t>[</w:t>
      </w:r>
      <w:r w:rsidR="00FA16D0" w:rsidRPr="00CE2FA5">
        <w:t>5</w:t>
      </w:r>
      <w:r w:rsidR="00894081" w:rsidRPr="00CE2FA5">
        <w:t>.1]</w:t>
      </w:r>
      <w:r w:rsidR="00894081" w:rsidRPr="00CE2FA5">
        <w:rPr>
          <w:lang w:eastAsia="lv-LV"/>
        </w:rPr>
        <w:t xml:space="preserve"> </w:t>
      </w:r>
      <w:r w:rsidR="00BF4B94" w:rsidRPr="00CE2FA5">
        <w:t xml:space="preserve">Saskaņā ar Darba likuma </w:t>
      </w:r>
      <w:proofErr w:type="gramStart"/>
      <w:r w:rsidR="00BF4B94" w:rsidRPr="00CE2FA5">
        <w:t>90.panta</w:t>
      </w:r>
      <w:proofErr w:type="gramEnd"/>
      <w:r w:rsidR="00BF4B94" w:rsidRPr="00CE2FA5">
        <w:t xml:space="preserve"> pirmo un otro daļu rājienu var izteikt par noteiktās darba kārtības vai darba līguma pārkāpšanu.</w:t>
      </w:r>
    </w:p>
    <w:p w14:paraId="7CC6DD0A" w14:textId="77777777" w:rsidR="00BF4B94" w:rsidRPr="00CE2FA5" w:rsidRDefault="00BF4B94" w:rsidP="00CE2FA5">
      <w:pPr>
        <w:spacing w:line="276" w:lineRule="auto"/>
        <w:ind w:firstLine="709"/>
        <w:jc w:val="both"/>
      </w:pPr>
      <w:r w:rsidRPr="00CE2FA5">
        <w:t xml:space="preserve">Pārsūdzētais rīkojums nav pamatots ne ar Darba likuma </w:t>
      </w:r>
      <w:proofErr w:type="gramStart"/>
      <w:r w:rsidRPr="00CE2FA5">
        <w:t>55.panta</w:t>
      </w:r>
      <w:proofErr w:type="gramEnd"/>
      <w:r w:rsidRPr="00CE2FA5">
        <w:t>, ne konkrētu darba līguma punktu pārkāpumu.</w:t>
      </w:r>
    </w:p>
    <w:p w14:paraId="079DB779" w14:textId="51969042" w:rsidR="00EF449A" w:rsidRPr="00CE2FA5" w:rsidRDefault="00EF449A" w:rsidP="00CE2FA5">
      <w:pPr>
        <w:spacing w:line="276" w:lineRule="auto"/>
        <w:ind w:firstLine="709"/>
        <w:jc w:val="both"/>
      </w:pPr>
      <w:r w:rsidRPr="00CE2FA5">
        <w:t>Prasītājam izteikts rājiens par noteiktās darba kārtības pārkāpšanu, bet rīkojumā norādītā pārkāpuma būtība (prasītājam pakļauto darbinieku atbildības par nepamatotiem lēmumiem publisk</w:t>
      </w:r>
      <w:r w:rsidR="006713E3" w:rsidRPr="00CE2FA5">
        <w:t>aj</w:t>
      </w:r>
      <w:r w:rsidRPr="00CE2FA5">
        <w:t xml:space="preserve">ā iepirkumā neizvērtēšana) nav darba kārtības </w:t>
      </w:r>
      <w:r w:rsidR="006713E3" w:rsidRPr="00CE2FA5">
        <w:t xml:space="preserve">pārkāpums </w:t>
      </w:r>
      <w:r w:rsidRPr="00CE2FA5">
        <w:t xml:space="preserve">Darba likuma </w:t>
      </w:r>
      <w:proofErr w:type="gramStart"/>
      <w:r w:rsidRPr="00CE2FA5">
        <w:t>55.panta</w:t>
      </w:r>
      <w:proofErr w:type="gramEnd"/>
      <w:r w:rsidRPr="00CE2FA5">
        <w:t xml:space="preserve"> izpratnē</w:t>
      </w:r>
      <w:r w:rsidR="006713E3" w:rsidRPr="00CE2FA5">
        <w:t>.</w:t>
      </w:r>
      <w:r w:rsidR="00A06B7A" w:rsidRPr="00CE2FA5">
        <w:t xml:space="preserve"> Tāpēc rīkojums atceļams, nevērtējot atbildētājas norādīto pārkāpumu pēc būtības.</w:t>
      </w:r>
    </w:p>
    <w:p w14:paraId="741AB4C0" w14:textId="1DD2D08B" w:rsidR="00BF4B94" w:rsidRPr="00CE2FA5" w:rsidRDefault="003B7833" w:rsidP="00CE2FA5">
      <w:pPr>
        <w:spacing w:line="276" w:lineRule="auto"/>
        <w:ind w:firstLine="709"/>
        <w:jc w:val="both"/>
      </w:pPr>
      <w:r w:rsidRPr="00CE2FA5">
        <w:t xml:space="preserve">[5.2] </w:t>
      </w:r>
      <w:r w:rsidR="00BF4B94" w:rsidRPr="00CE2FA5">
        <w:t xml:space="preserve">Rīkojumā minēto pārkāpumu atbildētāja nav sasaistījusi ne ar Darba likuma, ne darba līguma, ne arī </w:t>
      </w:r>
      <w:r w:rsidR="00095ECA">
        <w:t>[..]</w:t>
      </w:r>
      <w:r w:rsidR="00BF4B94" w:rsidRPr="00CE2FA5">
        <w:t xml:space="preserve"> domes </w:t>
      </w:r>
      <w:r w:rsidR="00095ECA">
        <w:t>[..]</w:t>
      </w:r>
      <w:r w:rsidR="00BF4B94" w:rsidRPr="00CE2FA5">
        <w:t xml:space="preserve"> departamenta nolikuma noteikumu pārkāpumu, kas šajā gadījumā, ņemot vērā pušu sacīkstes principu, kā arī darb</w:t>
      </w:r>
      <w:r w:rsidR="00CD6B95" w:rsidRPr="00CE2FA5">
        <w:t>inieka</w:t>
      </w:r>
      <w:r w:rsidR="00BF4B94" w:rsidRPr="00CE2FA5">
        <w:t xml:space="preserve"> kā vājākās līgumslēdzēja</w:t>
      </w:r>
      <w:r w:rsidR="00BE5659" w:rsidRPr="00CE2FA5">
        <w:t>s</w:t>
      </w:r>
      <w:r w:rsidR="00BF4B94" w:rsidRPr="00CE2FA5">
        <w:t xml:space="preserve"> puses principu, liedz tiesai pašai pēc savas iniciatīvas šādu saikni meklēt.</w:t>
      </w:r>
      <w:r w:rsidR="00EF449A" w:rsidRPr="00CE2FA5">
        <w:t xml:space="preserve"> </w:t>
      </w:r>
    </w:p>
    <w:p w14:paraId="3F952E26" w14:textId="77777777" w:rsidR="00894081" w:rsidRPr="00CE2FA5" w:rsidRDefault="00894081" w:rsidP="00CE2FA5">
      <w:pPr>
        <w:spacing w:line="276" w:lineRule="auto"/>
        <w:ind w:firstLine="709"/>
        <w:jc w:val="both"/>
        <w:rPr>
          <w:lang w:eastAsia="lv-LV"/>
        </w:rPr>
      </w:pPr>
    </w:p>
    <w:p w14:paraId="59184025" w14:textId="77777777" w:rsidR="00894081" w:rsidRPr="00CE2FA5" w:rsidRDefault="00323021" w:rsidP="00CE2FA5">
      <w:pPr>
        <w:pStyle w:val="BodyText"/>
        <w:spacing w:after="0" w:line="276" w:lineRule="auto"/>
        <w:ind w:firstLine="709"/>
        <w:jc w:val="both"/>
      </w:pPr>
      <w:r w:rsidRPr="00CE2FA5">
        <w:rPr>
          <w:lang w:eastAsia="lv-LV"/>
        </w:rPr>
        <w:t>[</w:t>
      </w:r>
      <w:r w:rsidR="00FA16D0" w:rsidRPr="00CE2FA5">
        <w:rPr>
          <w:lang w:eastAsia="lv-LV"/>
        </w:rPr>
        <w:t>6</w:t>
      </w:r>
      <w:r w:rsidR="00894081" w:rsidRPr="00CE2FA5">
        <w:rPr>
          <w:lang w:eastAsia="lv-LV"/>
        </w:rPr>
        <w:t xml:space="preserve">] </w:t>
      </w:r>
      <w:r w:rsidR="005B36C5" w:rsidRPr="00CE2FA5">
        <w:t>Kasācijas sūdzību p</w:t>
      </w:r>
      <w:r w:rsidR="00894081" w:rsidRPr="00CE2FA5">
        <w:t>ar minēto spriedumu iesnie</w:t>
      </w:r>
      <w:r w:rsidR="005B36C5" w:rsidRPr="00CE2FA5">
        <w:t>gusi atbildētāja</w:t>
      </w:r>
      <w:r w:rsidR="00894081" w:rsidRPr="00CE2FA5">
        <w:t>, lūdz</w:t>
      </w:r>
      <w:r w:rsidR="00F633D2" w:rsidRPr="00CE2FA5">
        <w:t>ot</w:t>
      </w:r>
      <w:r w:rsidR="00894081" w:rsidRPr="00CE2FA5">
        <w:t xml:space="preserve"> </w:t>
      </w:r>
      <w:r w:rsidR="005B36C5" w:rsidRPr="00CE2FA5">
        <w:t>to</w:t>
      </w:r>
      <w:r w:rsidR="00894081" w:rsidRPr="00CE2FA5">
        <w:t xml:space="preserve"> atcelt</w:t>
      </w:r>
      <w:proofErr w:type="gramStart"/>
      <w:r w:rsidR="00894081" w:rsidRPr="00CE2FA5">
        <w:t xml:space="preserve"> un</w:t>
      </w:r>
      <w:proofErr w:type="gramEnd"/>
      <w:r w:rsidR="00894081" w:rsidRPr="00CE2FA5">
        <w:t xml:space="preserve"> lietu nodot jaunai izskatīšanai apelācijas instances tiesā. </w:t>
      </w:r>
    </w:p>
    <w:p w14:paraId="1261AB34" w14:textId="77777777" w:rsidR="00894081" w:rsidRPr="00CE2FA5" w:rsidRDefault="005B36C5" w:rsidP="00CE2FA5">
      <w:pPr>
        <w:spacing w:line="276" w:lineRule="auto"/>
        <w:ind w:firstLine="709"/>
        <w:jc w:val="both"/>
        <w:rPr>
          <w:lang w:eastAsia="lv-LV"/>
        </w:rPr>
      </w:pPr>
      <w:r w:rsidRPr="00CE2FA5">
        <w:rPr>
          <w:rFonts w:eastAsiaTheme="minorHAnsi"/>
        </w:rPr>
        <w:t>Kasācijas sūdzībā norādīti šādi argumenti.</w:t>
      </w:r>
    </w:p>
    <w:p w14:paraId="47F1A29C" w14:textId="77777777" w:rsidR="00C669A7" w:rsidRPr="00CE2FA5" w:rsidRDefault="005A06F1" w:rsidP="00CE2FA5">
      <w:pPr>
        <w:spacing w:line="276" w:lineRule="auto"/>
        <w:ind w:firstLine="709"/>
        <w:jc w:val="both"/>
      </w:pPr>
      <w:r w:rsidRPr="00CE2FA5">
        <w:t>[6.1</w:t>
      </w:r>
      <w:r w:rsidR="00F70DCA" w:rsidRPr="00CE2FA5">
        <w:t xml:space="preserve">] </w:t>
      </w:r>
      <w:r w:rsidR="00C669A7" w:rsidRPr="00CE2FA5">
        <w:t xml:space="preserve">Tiesa nepamatoti uzskatījusi par būtisku pārkāpumu to, ka rīkojumā nav norādīts uz Darba likuma </w:t>
      </w:r>
      <w:proofErr w:type="gramStart"/>
      <w:r w:rsidR="00C669A7" w:rsidRPr="00CE2FA5">
        <w:t>55.panta</w:t>
      </w:r>
      <w:proofErr w:type="gramEnd"/>
      <w:r w:rsidR="00C669A7" w:rsidRPr="00CE2FA5">
        <w:t xml:space="preserve"> pārkāpumu.</w:t>
      </w:r>
    </w:p>
    <w:p w14:paraId="1BF827C5" w14:textId="77777777" w:rsidR="00894081" w:rsidRPr="00CE2FA5" w:rsidRDefault="0025082D" w:rsidP="00CE2FA5">
      <w:pPr>
        <w:spacing w:line="276" w:lineRule="auto"/>
        <w:ind w:firstLine="709"/>
        <w:jc w:val="both"/>
      </w:pPr>
      <w:r w:rsidRPr="00CE2FA5">
        <w:t>Tiesa nepamatoti secinājusi, ka atbildētājai nav tiesību piemērot prasītājam disciplinārsodu par Valsts pārvaldes iekārtas likuma normu neievērošanu, ja rīkojumā par disciplinārsoda piemērošanu netiek norādīta saikne, kas uzliek pienākumu prasītājam ievērot minētā likuma normas</w:t>
      </w:r>
      <w:r w:rsidR="00997C20" w:rsidRPr="00CE2FA5">
        <w:t xml:space="preserve"> – darba līguma, iestādes nolikuma vai darba kārtības noteikumu konkrēts punkts</w:t>
      </w:r>
      <w:r w:rsidRPr="00CE2FA5">
        <w:t>.</w:t>
      </w:r>
    </w:p>
    <w:p w14:paraId="1A1A7607" w14:textId="77777777" w:rsidR="002F2B52" w:rsidRPr="00CE2FA5" w:rsidRDefault="002F2B52" w:rsidP="00CE2FA5">
      <w:pPr>
        <w:spacing w:line="276" w:lineRule="auto"/>
        <w:ind w:firstLine="709"/>
        <w:jc w:val="both"/>
      </w:pPr>
      <w:r w:rsidRPr="00CE2FA5">
        <w:t xml:space="preserve">Šāda Darba likuma </w:t>
      </w:r>
      <w:proofErr w:type="gramStart"/>
      <w:r w:rsidRPr="00CE2FA5">
        <w:t>90.panta</w:t>
      </w:r>
      <w:proofErr w:type="gramEnd"/>
      <w:r w:rsidRPr="00CE2FA5">
        <w:t xml:space="preserve"> pirmās un otrās daļas interpretācija ir </w:t>
      </w:r>
      <w:r w:rsidR="003C3B4C" w:rsidRPr="00CE2FA5">
        <w:t xml:space="preserve">šaura, </w:t>
      </w:r>
      <w:r w:rsidRPr="00CE2FA5">
        <w:t>neattaisnojami formāla</w:t>
      </w:r>
      <w:r w:rsidR="00A417E4" w:rsidRPr="00CE2FA5">
        <w:t>,</w:t>
      </w:r>
      <w:r w:rsidRPr="00CE2FA5">
        <w:t xml:space="preserve"> nav atbilstoša</w:t>
      </w:r>
      <w:r w:rsidR="003A411B" w:rsidRPr="00CE2FA5">
        <w:t xml:space="preserve"> tiesību sistēmai</w:t>
      </w:r>
      <w:r w:rsidR="00A417E4" w:rsidRPr="00CE2FA5">
        <w:t xml:space="preserve"> un nav attiecināma uz pašvaldības iestādes </w:t>
      </w:r>
      <w:r w:rsidR="001F7AFE" w:rsidRPr="00CE2FA5">
        <w:t>vadītāja</w:t>
      </w:r>
      <w:r w:rsidR="00A417E4" w:rsidRPr="00CE2FA5">
        <w:t xml:space="preserve"> disciplināro sodīšanu</w:t>
      </w:r>
      <w:r w:rsidRPr="00CE2FA5">
        <w:t>.</w:t>
      </w:r>
    </w:p>
    <w:p w14:paraId="042EACA2" w14:textId="7B1C1CFE" w:rsidR="002A133F" w:rsidRPr="00CE2FA5" w:rsidRDefault="00F1211F" w:rsidP="00CE2FA5">
      <w:pPr>
        <w:spacing w:line="276" w:lineRule="auto"/>
        <w:ind w:firstLine="709"/>
        <w:jc w:val="both"/>
      </w:pPr>
      <w:r w:rsidRPr="00CE2FA5">
        <w:t xml:space="preserve">Neatkarīgi no tā, vai darba līgumā, </w:t>
      </w:r>
      <w:r w:rsidR="00095ECA">
        <w:t>[..]</w:t>
      </w:r>
      <w:r w:rsidRPr="00CE2FA5">
        <w:t xml:space="preserve"> domes </w:t>
      </w:r>
      <w:r w:rsidR="00095ECA">
        <w:t>[..]</w:t>
      </w:r>
      <w:r w:rsidRPr="00CE2FA5">
        <w:t xml:space="preserve"> departamenta nolikumā vai darba kārtības noteikumos ir </w:t>
      </w:r>
      <w:r w:rsidR="00F76212" w:rsidRPr="00CE2FA5">
        <w:t xml:space="preserve">tieši </w:t>
      </w:r>
      <w:r w:rsidRPr="00CE2FA5">
        <w:t xml:space="preserve">norādīts darbinieka pienākums ievērot valsts pārvaldes principus, Valsts pārvaldes iekārtas likumu, minētie principi un </w:t>
      </w:r>
      <w:r w:rsidR="00CF08FD" w:rsidRPr="00CE2FA5">
        <w:t>Valsts pārvaldes iekārtas likums</w:t>
      </w:r>
      <w:r w:rsidRPr="00CE2FA5">
        <w:t xml:space="preserve"> ir saistoši ikvienam darbiniekam valsts pārvaldē </w:t>
      </w:r>
      <w:proofErr w:type="gramStart"/>
      <w:r w:rsidRPr="00CE2FA5">
        <w:t>(</w:t>
      </w:r>
      <w:proofErr w:type="gramEnd"/>
      <w:r w:rsidRPr="00CE2FA5">
        <w:t>it īpaši prasītājam kā iestādes vadītājam</w:t>
      </w:r>
      <w:r w:rsidR="00E2644D" w:rsidRPr="00CE2FA5">
        <w:t xml:space="preserve">, kuram ir pienākums nodrošināt </w:t>
      </w:r>
      <w:r w:rsidR="00B00ACA" w:rsidRPr="00CE2FA5">
        <w:t>departamenta</w:t>
      </w:r>
      <w:r w:rsidR="00E2644D" w:rsidRPr="00CE2FA5">
        <w:t xml:space="preserve"> tiesisku darbību</w:t>
      </w:r>
      <w:r w:rsidRPr="00CE2FA5">
        <w:t>)</w:t>
      </w:r>
      <w:r w:rsidR="006713E3" w:rsidRPr="00CE2FA5">
        <w:t>,</w:t>
      </w:r>
      <w:r w:rsidRPr="00CE2FA5">
        <w:t xml:space="preserve"> un par to pārkāpšanu darbinieki ir disciplināri atbildīgi.</w:t>
      </w:r>
    </w:p>
    <w:p w14:paraId="0DA17E46" w14:textId="77777777" w:rsidR="00253694" w:rsidRPr="00CE2FA5" w:rsidRDefault="005A06F1" w:rsidP="00CE2FA5">
      <w:pPr>
        <w:spacing w:line="276" w:lineRule="auto"/>
        <w:ind w:firstLine="709"/>
        <w:jc w:val="both"/>
      </w:pPr>
      <w:r w:rsidRPr="00CE2FA5">
        <w:lastRenderedPageBreak/>
        <w:t>[6.2</w:t>
      </w:r>
      <w:r w:rsidR="00253694" w:rsidRPr="00CE2FA5">
        <w:t>] Rīkojumā tika skaidri norādītas pārkāptās Valsts pārvaldes iekārtas likuma normas.</w:t>
      </w:r>
      <w:r w:rsidR="002C382D" w:rsidRPr="00CE2FA5">
        <w:t xml:space="preserve"> Līdz ar to pārkāpuma saturs prasītājam bija saprotams.</w:t>
      </w:r>
    </w:p>
    <w:p w14:paraId="0775F87C" w14:textId="77777777" w:rsidR="005A06F1" w:rsidRPr="00CE2FA5" w:rsidRDefault="005A06F1" w:rsidP="00CE2FA5">
      <w:pPr>
        <w:spacing w:line="276" w:lineRule="auto"/>
        <w:ind w:firstLine="709"/>
        <w:jc w:val="both"/>
      </w:pPr>
      <w:r w:rsidRPr="00CE2FA5">
        <w:t xml:space="preserve">[6.3] Tiesa </w:t>
      </w:r>
      <w:r w:rsidR="00F22C1A" w:rsidRPr="00CE2FA5">
        <w:t xml:space="preserve">nepamatoti </w:t>
      </w:r>
      <w:r w:rsidR="00686653" w:rsidRPr="00CE2FA5">
        <w:t xml:space="preserve">nav vērtējusi </w:t>
      </w:r>
      <w:r w:rsidRPr="00CE2FA5">
        <w:t>pēc būtības rīkojumā norādīto prasītāja pārkāpumu.</w:t>
      </w:r>
    </w:p>
    <w:p w14:paraId="53CA513D" w14:textId="77777777" w:rsidR="0025082D" w:rsidRPr="00CE2FA5" w:rsidRDefault="0025082D" w:rsidP="00CE2FA5">
      <w:pPr>
        <w:spacing w:line="276" w:lineRule="auto"/>
        <w:ind w:firstLine="709"/>
        <w:jc w:val="both"/>
      </w:pPr>
    </w:p>
    <w:p w14:paraId="139B60BD" w14:textId="77777777" w:rsidR="00894081" w:rsidRPr="00CE2FA5" w:rsidRDefault="00894081" w:rsidP="00CE2FA5">
      <w:pPr>
        <w:spacing w:line="276" w:lineRule="auto"/>
        <w:jc w:val="center"/>
        <w:rPr>
          <w:b/>
        </w:rPr>
      </w:pPr>
      <w:r w:rsidRPr="00CE2FA5">
        <w:rPr>
          <w:b/>
        </w:rPr>
        <w:t>Motīvu daļa</w:t>
      </w:r>
    </w:p>
    <w:p w14:paraId="4ADAE264" w14:textId="77777777" w:rsidR="00894081" w:rsidRPr="00CE2FA5" w:rsidRDefault="00894081" w:rsidP="00CE2FA5">
      <w:pPr>
        <w:spacing w:line="276" w:lineRule="auto"/>
        <w:ind w:firstLine="709"/>
        <w:jc w:val="both"/>
        <w:rPr>
          <w:b/>
        </w:rPr>
      </w:pPr>
    </w:p>
    <w:p w14:paraId="4A2BE4DA" w14:textId="77777777" w:rsidR="00894081" w:rsidRPr="00CE2FA5" w:rsidRDefault="006A5F38" w:rsidP="00CE2FA5">
      <w:pPr>
        <w:autoSpaceDE w:val="0"/>
        <w:autoSpaceDN w:val="0"/>
        <w:adjustRightInd w:val="0"/>
        <w:spacing w:line="276" w:lineRule="auto"/>
        <w:ind w:firstLine="709"/>
        <w:jc w:val="both"/>
        <w:rPr>
          <w:rFonts w:eastAsiaTheme="minorHAnsi"/>
        </w:rPr>
      </w:pPr>
      <w:r w:rsidRPr="00CE2FA5">
        <w:t>[</w:t>
      </w:r>
      <w:r w:rsidR="00FA16D0" w:rsidRPr="00CE2FA5">
        <w:t>7</w:t>
      </w:r>
      <w:r w:rsidR="00894081" w:rsidRPr="00CE2FA5">
        <w:t xml:space="preserve">] </w:t>
      </w:r>
      <w:r w:rsidRPr="00CE2FA5">
        <w:rPr>
          <w:rFonts w:eastAsiaTheme="minorHAnsi"/>
        </w:rPr>
        <w:t xml:space="preserve">Pārbaudījis sprieduma likumību attiecībā uz personu, kas to pārsūdzējusi, un attiecībā uz argumentiem, kas minēti kasācijas sūdzībā, kā to nosaka Civilprocesa likuma </w:t>
      </w:r>
      <w:proofErr w:type="gramStart"/>
      <w:r w:rsidRPr="00CE2FA5">
        <w:rPr>
          <w:rFonts w:eastAsiaTheme="minorHAnsi"/>
        </w:rPr>
        <w:t>473.panta</w:t>
      </w:r>
      <w:proofErr w:type="gramEnd"/>
      <w:r w:rsidRPr="00CE2FA5">
        <w:rPr>
          <w:rFonts w:eastAsiaTheme="minorHAnsi"/>
        </w:rPr>
        <w:t xml:space="preserve"> pirmā daļa, Senāts atzīst, ka apelācijas instances tiesas spriedums atceļams un lieta nododama jaunai izskatīšanai apelācijas instances tiesā.</w:t>
      </w:r>
    </w:p>
    <w:p w14:paraId="10F766D3" w14:textId="77777777" w:rsidR="006C7326" w:rsidRPr="00CE2FA5" w:rsidRDefault="006A5F38" w:rsidP="00CE2FA5">
      <w:pPr>
        <w:spacing w:line="276" w:lineRule="auto"/>
        <w:ind w:firstLine="709"/>
        <w:jc w:val="both"/>
      </w:pPr>
      <w:r w:rsidRPr="00CE2FA5">
        <w:rPr>
          <w:rFonts w:eastAsiaTheme="minorHAnsi"/>
        </w:rPr>
        <w:t>[</w:t>
      </w:r>
      <w:r w:rsidR="00FA16D0" w:rsidRPr="00CE2FA5">
        <w:rPr>
          <w:rFonts w:eastAsiaTheme="minorHAnsi"/>
        </w:rPr>
        <w:t>7</w:t>
      </w:r>
      <w:r w:rsidRPr="00CE2FA5">
        <w:rPr>
          <w:rFonts w:eastAsiaTheme="minorHAnsi"/>
        </w:rPr>
        <w:t>.1]</w:t>
      </w:r>
      <w:r w:rsidR="009D5F68" w:rsidRPr="00CE2FA5">
        <w:rPr>
          <w:rFonts w:eastAsiaTheme="minorHAnsi"/>
        </w:rPr>
        <w:t xml:space="preserve"> </w:t>
      </w:r>
      <w:r w:rsidR="009D5F68" w:rsidRPr="00CE2FA5">
        <w:t xml:space="preserve">Tiesību jautājums, uz kuru jāatbild Senātam, ir, vai </w:t>
      </w:r>
      <w:r w:rsidR="00472E04" w:rsidRPr="00CE2FA5">
        <w:t xml:space="preserve">pašvaldība kā </w:t>
      </w:r>
      <w:r w:rsidR="000141F2" w:rsidRPr="00CE2FA5">
        <w:t>darba devēja</w:t>
      </w:r>
      <w:r w:rsidR="009D5F68" w:rsidRPr="00CE2FA5">
        <w:t xml:space="preserve"> var piemērot </w:t>
      </w:r>
      <w:r w:rsidR="00B3236E" w:rsidRPr="00CE2FA5">
        <w:t xml:space="preserve">pašvaldības </w:t>
      </w:r>
      <w:r w:rsidR="009D5F68" w:rsidRPr="00CE2FA5">
        <w:t>iestādes darbiniekam disciplinārsodu, rīkojum</w:t>
      </w:r>
      <w:r w:rsidR="00DB3F1A" w:rsidRPr="00CE2FA5">
        <w:t>a</w:t>
      </w:r>
      <w:r w:rsidR="009D5F68" w:rsidRPr="00CE2FA5">
        <w:t xml:space="preserve"> par disciplinārsoda uzlikšanu </w:t>
      </w:r>
      <w:r w:rsidR="00DB3F1A" w:rsidRPr="00CE2FA5">
        <w:t xml:space="preserve">pamatojumā </w:t>
      </w:r>
      <w:r w:rsidR="009D5F68" w:rsidRPr="00CE2FA5">
        <w:t>norādot konkrētas darbinieka pārkāptās Val</w:t>
      </w:r>
      <w:r w:rsidR="00FE3645" w:rsidRPr="00CE2FA5">
        <w:t>s</w:t>
      </w:r>
      <w:r w:rsidR="009D5F68" w:rsidRPr="00CE2FA5">
        <w:t>ts pārvaldes iekārtas likuma normas</w:t>
      </w:r>
      <w:r w:rsidR="00997629" w:rsidRPr="00CE2FA5">
        <w:t xml:space="preserve"> un pārkāpuma apstākļus</w:t>
      </w:r>
      <w:r w:rsidR="009D5F68" w:rsidRPr="00CE2FA5">
        <w:t>, bet nenorādot pārkāpto darba līguma punktu.</w:t>
      </w:r>
    </w:p>
    <w:p w14:paraId="5F8E588B" w14:textId="4CEC2271" w:rsidR="00E00110" w:rsidRPr="00CE2FA5" w:rsidRDefault="006C7326" w:rsidP="00CE2FA5">
      <w:pPr>
        <w:spacing w:line="276" w:lineRule="auto"/>
        <w:ind w:firstLine="709"/>
        <w:jc w:val="both"/>
      </w:pPr>
      <w:r w:rsidRPr="00CE2FA5">
        <w:t>[7.</w:t>
      </w:r>
      <w:r w:rsidR="00B3236E" w:rsidRPr="00CE2FA5">
        <w:t xml:space="preserve">2] </w:t>
      </w:r>
      <w:r w:rsidR="00E00110" w:rsidRPr="00CE2FA5">
        <w:t xml:space="preserve">Vispirms Senāts norāda, ka tas ir pašsaprotami, ka darbiniekam, veicot darba pienākumus, ir jāievēro ārējie normatīvie akti. Prasītājam, kas ir pašvaldības iestādes – </w:t>
      </w:r>
      <w:r w:rsidR="00095ECA">
        <w:t>[..]</w:t>
      </w:r>
      <w:r w:rsidR="00E00110" w:rsidRPr="00CE2FA5">
        <w:t xml:space="preserve"> domes </w:t>
      </w:r>
      <w:r w:rsidR="00095ECA">
        <w:t>[..]</w:t>
      </w:r>
      <w:r w:rsidR="00E00110" w:rsidRPr="00CE2FA5">
        <w:t xml:space="preserve"> departamenta – vadītājs, pildot amata pienākumus, neapšaubāmi jāievēro ne tikai darba līguma noteikumi, bet arī Valsts pārvaldes iekārtas likuma normas.</w:t>
      </w:r>
    </w:p>
    <w:p w14:paraId="7E306824" w14:textId="72E7C8F3" w:rsidR="009D5F68" w:rsidRPr="00CE2FA5" w:rsidRDefault="00B3236E" w:rsidP="00CE2FA5">
      <w:pPr>
        <w:spacing w:line="276" w:lineRule="auto"/>
        <w:ind w:firstLine="709"/>
        <w:jc w:val="both"/>
      </w:pPr>
      <w:r w:rsidRPr="00CE2FA5">
        <w:t xml:space="preserve">Darba likuma </w:t>
      </w:r>
      <w:proofErr w:type="gramStart"/>
      <w:r w:rsidRPr="00CE2FA5">
        <w:t>90.panta</w:t>
      </w:r>
      <w:proofErr w:type="gramEnd"/>
      <w:r w:rsidRPr="00CE2FA5">
        <w:t xml:space="preserve"> pirmā daļa noteic, ka par noteiktās darba kārtības vai darba līguma pārkāpšanu darba devējs darbiniekam var izteikt rakstveida piezīmi vai rājienu, minot tos apstākļus, kas norāda uz pārkāpuma izdarīšanu.</w:t>
      </w:r>
    </w:p>
    <w:p w14:paraId="221835D3" w14:textId="77777777" w:rsidR="00DC05D6" w:rsidRPr="00CE2FA5" w:rsidRDefault="00DC05D6" w:rsidP="00CE2FA5">
      <w:pPr>
        <w:spacing w:line="276" w:lineRule="auto"/>
        <w:ind w:firstLine="709"/>
        <w:jc w:val="both"/>
      </w:pPr>
      <w:r w:rsidRPr="00CE2FA5">
        <w:t xml:space="preserve">Atbilstoši Darba likuma </w:t>
      </w:r>
      <w:proofErr w:type="gramStart"/>
      <w:r w:rsidRPr="00CE2FA5">
        <w:t>101.panta</w:t>
      </w:r>
      <w:proofErr w:type="gramEnd"/>
      <w:r w:rsidRPr="00CE2FA5">
        <w:t xml:space="preserve"> pirmās daļas 1.punktam </w:t>
      </w:r>
      <w:r w:rsidR="004E227B" w:rsidRPr="00CE2FA5">
        <w:t>d</w:t>
      </w:r>
      <w:r w:rsidRPr="00CE2FA5">
        <w:t>arba devējam ir tiesības rakstveidā uzteikt darba līgumu, ja darbinieks bez attaisnojoša iemesla būtiski pārkāpis darba līgumu vai noteikto darba kārtību.</w:t>
      </w:r>
    </w:p>
    <w:p w14:paraId="15D5A62A" w14:textId="162C6E49" w:rsidR="00CF0CF1" w:rsidRPr="00CE2FA5" w:rsidRDefault="00CF0CF1" w:rsidP="00CE2FA5">
      <w:pPr>
        <w:spacing w:line="276" w:lineRule="auto"/>
        <w:ind w:firstLine="709"/>
        <w:jc w:val="both"/>
      </w:pPr>
      <w:r w:rsidRPr="00CE2FA5">
        <w:t xml:space="preserve">Senāta judikatūrā atzīts, ka kritērijs Darba likuma </w:t>
      </w:r>
      <w:proofErr w:type="gramStart"/>
      <w:r w:rsidRPr="00CE2FA5">
        <w:t>101.panta</w:t>
      </w:r>
      <w:proofErr w:type="gramEnd"/>
      <w:r w:rsidRPr="00CE2FA5">
        <w:t xml:space="preserve"> pirmās daļas 1.punkta un 90.panta pirmās daļas piemērošanai pēc būtības ir viens: noteiktās darba kārtības vai darba līguma pārkāpums. Minēto normu sastāvus norobežo vien pārkāpuma būtiskums (</w:t>
      </w:r>
      <w:r w:rsidR="006713E3" w:rsidRPr="00CE2FA5">
        <w:t>sk.</w:t>
      </w:r>
      <w:r w:rsidR="001567F9" w:rsidRPr="00CE2FA5">
        <w:t xml:space="preserve"> </w:t>
      </w:r>
      <w:r w:rsidRPr="00CE2FA5">
        <w:rPr>
          <w:i/>
        </w:rPr>
        <w:t xml:space="preserve">Senāta </w:t>
      </w:r>
      <w:proofErr w:type="gramStart"/>
      <w:r w:rsidRPr="00CE2FA5">
        <w:rPr>
          <w:i/>
        </w:rPr>
        <w:t>2011.gada</w:t>
      </w:r>
      <w:proofErr w:type="gramEnd"/>
      <w:r w:rsidRPr="00CE2FA5">
        <w:rPr>
          <w:i/>
        </w:rPr>
        <w:t xml:space="preserve"> 9.marta sprieduma lietā Nr. SKC-281/2011 (</w:t>
      </w:r>
      <w:r w:rsidRPr="00CE2FA5">
        <w:rPr>
          <w:bCs/>
          <w:i/>
          <w:shd w:val="clear" w:color="auto" w:fill="FFFFFF"/>
        </w:rPr>
        <w:t>C30379509</w:t>
      </w:r>
      <w:r w:rsidRPr="00CE2FA5">
        <w:rPr>
          <w:i/>
        </w:rPr>
        <w:t>) 7.punkt</w:t>
      </w:r>
      <w:r w:rsidR="006713E3" w:rsidRPr="00CE2FA5">
        <w:rPr>
          <w:i/>
        </w:rPr>
        <w:t>u</w:t>
      </w:r>
      <w:r w:rsidRPr="00CE2FA5">
        <w:t>).</w:t>
      </w:r>
    </w:p>
    <w:p w14:paraId="405449D0" w14:textId="418FB6EB" w:rsidR="004E227B" w:rsidRPr="00CE2FA5" w:rsidRDefault="004E227B" w:rsidP="00CE2FA5">
      <w:pPr>
        <w:spacing w:line="276" w:lineRule="auto"/>
        <w:ind w:firstLine="709"/>
        <w:jc w:val="both"/>
      </w:pPr>
      <w:r w:rsidRPr="00CE2FA5">
        <w:t xml:space="preserve">Skaidrojot Darba likuma </w:t>
      </w:r>
      <w:proofErr w:type="gramStart"/>
      <w:r w:rsidRPr="00CE2FA5">
        <w:t>101.panta</w:t>
      </w:r>
      <w:proofErr w:type="gramEnd"/>
      <w:r w:rsidRPr="00CE2FA5">
        <w:t xml:space="preserve"> pirmās daļas 1.punkta tvērumu, Senāts jau iepriekš ir norādījis, ka </w:t>
      </w:r>
      <w:r w:rsidR="00C31744" w:rsidRPr="00CE2FA5">
        <w:t>darba kārtību uzņēmumā bez koplīguma, darba kārtības noteikumiem, darba līguma un rīkojumiem reglamentē arī amatu apraksti, dienesta instrukcijas, dažādi nolikumi un citi vadības izdoti akti. J</w:t>
      </w:r>
      <w:r w:rsidRPr="00CE2FA5">
        <w:t>ēdziens „darba kārtības un līguma noteikumi” aptver ne tikai atsevišķus darba devēja dokumentus ar šādiem nosaukumiem, bet arī normatīvos aktus, kas regulē atsevišķu profesiju pārstāvju pienākumus darbā (</w:t>
      </w:r>
      <w:r w:rsidR="006713E3" w:rsidRPr="00CE2FA5">
        <w:t>sk.</w:t>
      </w:r>
      <w:r w:rsidR="001567F9" w:rsidRPr="00CE2FA5">
        <w:t xml:space="preserve"> </w:t>
      </w:r>
      <w:r w:rsidRPr="00CE2FA5">
        <w:rPr>
          <w:i/>
        </w:rPr>
        <w:t xml:space="preserve">Senāta </w:t>
      </w:r>
      <w:proofErr w:type="gramStart"/>
      <w:r w:rsidRPr="00CE2FA5">
        <w:rPr>
          <w:i/>
        </w:rPr>
        <w:t>2018.gada</w:t>
      </w:r>
      <w:proofErr w:type="gramEnd"/>
      <w:r w:rsidRPr="00CE2FA5">
        <w:rPr>
          <w:i/>
        </w:rPr>
        <w:t xml:space="preserve"> 1.februāra sprieduma lietā Nr. SKC-324/2018 (</w:t>
      </w:r>
      <w:hyperlink r:id="rId7">
        <w:r w:rsidRPr="00CE2FA5">
          <w:rPr>
            <w:i/>
            <w:u w:val="single" w:color="000080"/>
          </w:rPr>
          <w:t>ECLI:LV:AT:2018:0201.C33622016.1.S</w:t>
        </w:r>
      </w:hyperlink>
      <w:r w:rsidRPr="00CE2FA5">
        <w:rPr>
          <w:i/>
        </w:rPr>
        <w:t>) 10.punkt</w:t>
      </w:r>
      <w:r w:rsidR="006713E3" w:rsidRPr="00CE2FA5">
        <w:rPr>
          <w:i/>
        </w:rPr>
        <w:t>u</w:t>
      </w:r>
      <w:r w:rsidRPr="00CE2FA5">
        <w:t>).</w:t>
      </w:r>
    </w:p>
    <w:p w14:paraId="7CA07F02" w14:textId="77777777" w:rsidR="00CF0CF1" w:rsidRPr="00CE2FA5" w:rsidRDefault="00CF0CF1" w:rsidP="00CE2FA5">
      <w:pPr>
        <w:spacing w:line="276" w:lineRule="auto"/>
        <w:ind w:firstLine="709"/>
        <w:jc w:val="both"/>
      </w:pPr>
      <w:r w:rsidRPr="00CE2FA5">
        <w:t xml:space="preserve">Ievērojot minēto, Senāts atzīst, ka Darba likuma </w:t>
      </w:r>
      <w:proofErr w:type="gramStart"/>
      <w:r w:rsidRPr="00CE2FA5">
        <w:t>90.panta</w:t>
      </w:r>
      <w:proofErr w:type="gramEnd"/>
      <w:r w:rsidRPr="00CE2FA5">
        <w:t xml:space="preserve"> pirmās daļas jēdziens „darba kārtība vai darba līgums” aptver arī normatīvos aktus, kas regulē </w:t>
      </w:r>
      <w:r w:rsidR="00010E96" w:rsidRPr="00CE2FA5">
        <w:t xml:space="preserve">darbinieka </w:t>
      </w:r>
      <w:r w:rsidRPr="00CE2FA5">
        <w:t>pienākumus darbā.</w:t>
      </w:r>
    </w:p>
    <w:p w14:paraId="0B3B65BB" w14:textId="573BFFB7" w:rsidR="00226640" w:rsidRPr="00CE2FA5" w:rsidRDefault="00226640" w:rsidP="00CE2FA5">
      <w:pPr>
        <w:spacing w:line="276" w:lineRule="auto"/>
        <w:ind w:firstLine="709"/>
        <w:jc w:val="both"/>
      </w:pPr>
      <w:r w:rsidRPr="00CE2FA5">
        <w:t>Darbiniekam tie ir saistoši neatkarīgi no tā, vai tie ir dublēti darba līgumā vai citos darba devējas iekšējos normatīvos aktos.</w:t>
      </w:r>
    </w:p>
    <w:p w14:paraId="343576C0" w14:textId="6D8C4F03" w:rsidR="00C365D6" w:rsidRPr="00CE2FA5" w:rsidRDefault="00C365D6" w:rsidP="00CE2FA5">
      <w:pPr>
        <w:spacing w:line="276" w:lineRule="auto"/>
        <w:ind w:firstLine="709"/>
        <w:jc w:val="both"/>
      </w:pPr>
      <w:r w:rsidRPr="00CE2FA5">
        <w:t xml:space="preserve">Līdz ar to izskatāmajā lietā darba devēja bija tiesīga </w:t>
      </w:r>
      <w:r w:rsidR="005D525C" w:rsidRPr="00CE2FA5">
        <w:t>rīkojumā par disciplinārsoda piemērošanu</w:t>
      </w:r>
      <w:r w:rsidRPr="00CE2FA5">
        <w:t xml:space="preserve"> norādīt prasītāja pārkāptās Valsts pārvaldes iekārtas likuma normas.</w:t>
      </w:r>
    </w:p>
    <w:p w14:paraId="02196385" w14:textId="77777777" w:rsidR="00C365D6" w:rsidRPr="00CE2FA5" w:rsidRDefault="00C365D6" w:rsidP="00CE2FA5">
      <w:pPr>
        <w:spacing w:line="276" w:lineRule="auto"/>
        <w:ind w:firstLine="709"/>
        <w:jc w:val="both"/>
      </w:pPr>
      <w:r w:rsidRPr="00CE2FA5">
        <w:t xml:space="preserve">[7.3] </w:t>
      </w:r>
      <w:r w:rsidR="00EF136F" w:rsidRPr="00CE2FA5">
        <w:t>Iepriekš minētais nozīmē, ka apelācijas instances tiesai pārsūdzētais rīkojums par rājiena izteikšanu prasītājam bija jāvērtē pēc būtības, ko tiesa nav darījusi.</w:t>
      </w:r>
    </w:p>
    <w:p w14:paraId="230B8889" w14:textId="77777777" w:rsidR="00C66631" w:rsidRPr="00CE2FA5" w:rsidRDefault="001F13F0" w:rsidP="00CE2FA5">
      <w:pPr>
        <w:spacing w:line="276" w:lineRule="auto"/>
        <w:ind w:firstLine="709"/>
        <w:jc w:val="both"/>
      </w:pPr>
      <w:r w:rsidRPr="00CE2FA5">
        <w:t xml:space="preserve">[7.4] </w:t>
      </w:r>
      <w:r w:rsidR="002E0432" w:rsidRPr="00CE2FA5">
        <w:t xml:space="preserve">Vienlaikus Senāts norāda, ka tiesas pieejai, vērtējot, vai pārsūdzētais rīkojums par disciplinārsoda piemērošanu pārbaudāms pēc būtības, nav jābūt formālai. </w:t>
      </w:r>
    </w:p>
    <w:p w14:paraId="0C81B17D" w14:textId="0180396F" w:rsidR="002E0432" w:rsidRPr="00CE2FA5" w:rsidRDefault="002E0432" w:rsidP="00CE2FA5">
      <w:pPr>
        <w:spacing w:line="276" w:lineRule="auto"/>
        <w:ind w:firstLine="709"/>
        <w:jc w:val="both"/>
      </w:pPr>
      <w:r w:rsidRPr="00CE2FA5">
        <w:lastRenderedPageBreak/>
        <w:t xml:space="preserve">Atbilstoši Darba likuma </w:t>
      </w:r>
      <w:proofErr w:type="gramStart"/>
      <w:r w:rsidRPr="00CE2FA5">
        <w:t>90.panta</w:t>
      </w:r>
      <w:proofErr w:type="gramEnd"/>
      <w:r w:rsidRPr="00CE2FA5">
        <w:t xml:space="preserve"> pirmajai daļai būtiska nozīme ir tam, vai rīkojumā par disciplinārsoda uzlikšanu ir skaidri norādīti konkrēti un pietiekami apstākļi, kas norāda uz darbinieka </w:t>
      </w:r>
      <w:r w:rsidR="004205AF" w:rsidRPr="00CE2FA5">
        <w:t>izdarī</w:t>
      </w:r>
      <w:r w:rsidRPr="00CE2FA5">
        <w:t>to pārkāpumu.</w:t>
      </w:r>
      <w:r w:rsidR="00C66631" w:rsidRPr="00CE2FA5">
        <w:t xml:space="preserve"> Darbiniekam no rīkojuma par disciplinārsoda piemērošanu jābūt skaidri saprotamam, par kādu </w:t>
      </w:r>
      <w:r w:rsidR="00183D4B" w:rsidRPr="00CE2FA5">
        <w:t xml:space="preserve">tieši </w:t>
      </w:r>
      <w:r w:rsidR="00C66631" w:rsidRPr="00CE2FA5">
        <w:t>pārkāpumu darba devējs viņam piemēro disciplināro atbildību.</w:t>
      </w:r>
      <w:r w:rsidR="000D2EAE" w:rsidRPr="00CE2FA5">
        <w:t xml:space="preserve"> Tādā gadījumā darbiniekam ir iespēja pienācīgi aizstāvēties, ja viņš uzskata disciplinārsodu par nepamatotu.</w:t>
      </w:r>
    </w:p>
    <w:p w14:paraId="6682B7FD" w14:textId="36700824" w:rsidR="00C66631" w:rsidRPr="00CE2FA5" w:rsidRDefault="002E0432" w:rsidP="00CE2FA5">
      <w:pPr>
        <w:spacing w:line="276" w:lineRule="auto"/>
        <w:ind w:firstLine="709"/>
        <w:jc w:val="both"/>
      </w:pPr>
      <w:r w:rsidRPr="00CE2FA5">
        <w:t>Konkrētajā gadījumā no atbildētājas rīkojuma par rājiena izteikšanu skaidri izriet pārkāpuma būtība – prasītāja pakļautībā esošo darbinieku (iepirkumu komisijas locekļu) atbildības neizvērtēšana par viņu pieņemtajiem diviem lēmumiem publiskajā iepirkumā.</w:t>
      </w:r>
      <w:r w:rsidR="00C66631" w:rsidRPr="00CE2FA5">
        <w:t xml:space="preserve"> Tādējādi </w:t>
      </w:r>
      <w:r w:rsidR="008D03BC" w:rsidRPr="00CE2FA5">
        <w:t xml:space="preserve">nav šaubu, ka </w:t>
      </w:r>
      <w:r w:rsidR="00C66631" w:rsidRPr="00CE2FA5">
        <w:t xml:space="preserve">prasītājam bija saprotams, par kādu </w:t>
      </w:r>
      <w:r w:rsidR="006713E3" w:rsidRPr="00CE2FA5">
        <w:t xml:space="preserve">iespējamo </w:t>
      </w:r>
      <w:r w:rsidR="00C66631" w:rsidRPr="00CE2FA5">
        <w:t>pārkāpumu viņam piemērots rājiens.</w:t>
      </w:r>
    </w:p>
    <w:p w14:paraId="3FD94BDD" w14:textId="3D4247FD" w:rsidR="002E0432" w:rsidRPr="00CE2FA5" w:rsidRDefault="00C66631" w:rsidP="00CE2FA5">
      <w:pPr>
        <w:spacing w:line="276" w:lineRule="auto"/>
        <w:ind w:firstLine="709"/>
        <w:jc w:val="both"/>
      </w:pPr>
      <w:r w:rsidRPr="00CE2FA5">
        <w:t xml:space="preserve">Līdz ar to apelācijas instances tiesa, </w:t>
      </w:r>
      <w:r w:rsidR="002806A6" w:rsidRPr="00CE2FA5">
        <w:t xml:space="preserve">formāli </w:t>
      </w:r>
      <w:r w:rsidRPr="00CE2FA5">
        <w:t xml:space="preserve">atsaucoties uz to, ka pārsūdzētajā rīkojumā nav atsauču uz </w:t>
      </w:r>
      <w:proofErr w:type="gramStart"/>
      <w:r w:rsidRPr="00CE2FA5">
        <w:t xml:space="preserve">konkrētu </w:t>
      </w:r>
      <w:r w:rsidR="00687C91" w:rsidRPr="00CE2FA5">
        <w:t xml:space="preserve">prasītāja </w:t>
      </w:r>
      <w:r w:rsidRPr="00CE2FA5">
        <w:t>darba līguma</w:t>
      </w:r>
      <w:proofErr w:type="gramEnd"/>
      <w:r w:rsidRPr="00CE2FA5">
        <w:t xml:space="preserve"> vai </w:t>
      </w:r>
      <w:r w:rsidR="00095ECA">
        <w:t>[..]</w:t>
      </w:r>
      <w:r w:rsidRPr="00CE2FA5">
        <w:t xml:space="preserve"> domes </w:t>
      </w:r>
      <w:r w:rsidR="00095ECA">
        <w:t>[..]</w:t>
      </w:r>
      <w:r w:rsidRPr="00CE2FA5">
        <w:t xml:space="preserve"> departamenta nolikuma punktu pārkāpumu, kļūdaini atstājusi bez ievērības atbildētājas </w:t>
      </w:r>
      <w:r w:rsidR="002806A6" w:rsidRPr="00CE2FA5">
        <w:t xml:space="preserve">rīkojumā </w:t>
      </w:r>
      <w:r w:rsidRPr="00CE2FA5">
        <w:t xml:space="preserve">norādītā pārkāpuma būtību. Tādējādi tiesa nav izpildījusi savu uzdevumu </w:t>
      </w:r>
      <w:r w:rsidR="002806A6" w:rsidRPr="00CE2FA5">
        <w:t xml:space="preserve">lietas izspriešanā </w:t>
      </w:r>
      <w:r w:rsidRPr="00CE2FA5">
        <w:t xml:space="preserve">– vērtēt rīkojumu pēc būtības. </w:t>
      </w:r>
    </w:p>
    <w:p w14:paraId="4E1CF47D" w14:textId="77777777" w:rsidR="00DC05D6" w:rsidRPr="00CE2FA5" w:rsidRDefault="00DC05D6" w:rsidP="00CE2FA5">
      <w:pPr>
        <w:spacing w:line="276" w:lineRule="auto"/>
        <w:ind w:right="-90" w:firstLine="720"/>
        <w:jc w:val="both"/>
      </w:pPr>
    </w:p>
    <w:p w14:paraId="47DC48D6" w14:textId="77777777" w:rsidR="00C31744" w:rsidRPr="00CE2FA5" w:rsidRDefault="00397BFD" w:rsidP="00CE2FA5">
      <w:pPr>
        <w:spacing w:line="276" w:lineRule="auto"/>
        <w:ind w:firstLine="709"/>
        <w:jc w:val="both"/>
      </w:pPr>
      <w:r w:rsidRPr="00CE2FA5">
        <w:t xml:space="preserve">[8] </w:t>
      </w:r>
      <w:r w:rsidR="002F7C87" w:rsidRPr="00CE2FA5">
        <w:t xml:space="preserve">Ievērojot iepriekš minēto, Senāts atzīst, ka </w:t>
      </w:r>
      <w:r w:rsidR="00B0213C" w:rsidRPr="00CE2FA5">
        <w:t>apelācijas instances tiesa nepareizi iztulkojusi materiālo tiesību normu,</w:t>
      </w:r>
      <w:r w:rsidR="002F7C87" w:rsidRPr="00CE2FA5">
        <w:t xml:space="preserve"> kas varēja novest pie lietas nepareizas izspriešanas, tādēļ pārbaudāmais spriedums atceļams</w:t>
      </w:r>
      <w:r w:rsidR="000D3ABB" w:rsidRPr="00CE2FA5">
        <w:t>, nepievēršoties pārējo kasācijas sūdzības argumentu vērtējumam.</w:t>
      </w:r>
    </w:p>
    <w:p w14:paraId="68E30305" w14:textId="77777777" w:rsidR="005A523B" w:rsidRPr="00CE2FA5" w:rsidRDefault="005A523B" w:rsidP="00CE2FA5">
      <w:pPr>
        <w:spacing w:line="276" w:lineRule="auto"/>
        <w:ind w:firstLine="709"/>
        <w:jc w:val="both"/>
      </w:pPr>
    </w:p>
    <w:p w14:paraId="67F7C961" w14:textId="52A859C9" w:rsidR="005A523B" w:rsidRPr="00CE2FA5" w:rsidRDefault="005A523B" w:rsidP="00CE2FA5">
      <w:pPr>
        <w:autoSpaceDE w:val="0"/>
        <w:autoSpaceDN w:val="0"/>
        <w:adjustRightInd w:val="0"/>
        <w:spacing w:line="276" w:lineRule="auto"/>
        <w:ind w:firstLine="709"/>
        <w:jc w:val="both"/>
        <w:rPr>
          <w:rFonts w:eastAsiaTheme="minorHAnsi"/>
        </w:rPr>
      </w:pPr>
      <w:r w:rsidRPr="00CE2FA5">
        <w:t>[</w:t>
      </w:r>
      <w:r w:rsidR="00397BFD" w:rsidRPr="00CE2FA5">
        <w:t>9</w:t>
      </w:r>
      <w:r w:rsidRPr="00CE2FA5">
        <w:t xml:space="preserve">] </w:t>
      </w:r>
      <w:r w:rsidRPr="00CE2FA5">
        <w:rPr>
          <w:rFonts w:eastAsiaTheme="minorHAnsi"/>
        </w:rPr>
        <w:t xml:space="preserve">Tā kā spriedums atceļams, saskaņā ar Civilprocesa likuma </w:t>
      </w:r>
      <w:proofErr w:type="gramStart"/>
      <w:r w:rsidRPr="00CE2FA5">
        <w:rPr>
          <w:rFonts w:eastAsiaTheme="minorHAnsi"/>
        </w:rPr>
        <w:t>458.panta</w:t>
      </w:r>
      <w:proofErr w:type="gramEnd"/>
      <w:r w:rsidRPr="00CE2FA5">
        <w:rPr>
          <w:rFonts w:eastAsiaTheme="minorHAnsi"/>
        </w:rPr>
        <w:t xml:space="preserve"> otro daļu </w:t>
      </w:r>
      <w:r w:rsidR="00095ECA">
        <w:t xml:space="preserve">[..] </w:t>
      </w:r>
      <w:r w:rsidRPr="00CE2FA5">
        <w:t>pašvaldība</w:t>
      </w:r>
      <w:r w:rsidRPr="00CE2FA5">
        <w:rPr>
          <w:rFonts w:eastAsiaTheme="minorHAnsi"/>
        </w:rPr>
        <w:t>i atmaksājama drošības nauda 300 EUR.</w:t>
      </w:r>
    </w:p>
    <w:p w14:paraId="27F58407" w14:textId="77777777" w:rsidR="00894081" w:rsidRPr="00CE2FA5" w:rsidRDefault="00894081" w:rsidP="00CE2FA5">
      <w:pPr>
        <w:autoSpaceDE w:val="0"/>
        <w:autoSpaceDN w:val="0"/>
        <w:adjustRightInd w:val="0"/>
        <w:spacing w:line="276" w:lineRule="auto"/>
        <w:ind w:firstLine="709"/>
        <w:jc w:val="both"/>
      </w:pPr>
      <w:r w:rsidRPr="00CE2FA5">
        <w:t xml:space="preserve"> </w:t>
      </w:r>
    </w:p>
    <w:p w14:paraId="10D6C8B4" w14:textId="77777777" w:rsidR="00894081" w:rsidRPr="00CE2FA5" w:rsidRDefault="00894081" w:rsidP="00CE2FA5">
      <w:pPr>
        <w:tabs>
          <w:tab w:val="left" w:pos="0"/>
        </w:tabs>
        <w:spacing w:line="276" w:lineRule="auto"/>
        <w:jc w:val="center"/>
        <w:rPr>
          <w:b/>
        </w:rPr>
      </w:pPr>
      <w:r w:rsidRPr="00CE2FA5">
        <w:rPr>
          <w:b/>
        </w:rPr>
        <w:t>Rezolutīvā daļa</w:t>
      </w:r>
    </w:p>
    <w:p w14:paraId="1ADE51CC" w14:textId="77777777" w:rsidR="00894081" w:rsidRPr="00CE2FA5" w:rsidRDefault="00894081" w:rsidP="00CE2FA5">
      <w:pPr>
        <w:autoSpaceDE w:val="0"/>
        <w:autoSpaceDN w:val="0"/>
        <w:adjustRightInd w:val="0"/>
        <w:spacing w:line="276" w:lineRule="auto"/>
        <w:ind w:firstLine="567"/>
        <w:jc w:val="both"/>
      </w:pPr>
    </w:p>
    <w:p w14:paraId="5DF4BF9F" w14:textId="77777777" w:rsidR="00894081" w:rsidRPr="00CE2FA5" w:rsidRDefault="00894081" w:rsidP="00CE2FA5">
      <w:pPr>
        <w:autoSpaceDE w:val="0"/>
        <w:autoSpaceDN w:val="0"/>
        <w:adjustRightInd w:val="0"/>
        <w:spacing w:line="276" w:lineRule="auto"/>
        <w:ind w:firstLine="709"/>
        <w:jc w:val="both"/>
      </w:pPr>
      <w:r w:rsidRPr="00CE2FA5">
        <w:t xml:space="preserve">Pamatojoties uz Civilprocesa likuma </w:t>
      </w:r>
      <w:proofErr w:type="gramStart"/>
      <w:r w:rsidRPr="00CE2FA5">
        <w:t>474.panta</w:t>
      </w:r>
      <w:proofErr w:type="gramEnd"/>
      <w:r w:rsidRPr="00CE2FA5">
        <w:t xml:space="preserve"> </w:t>
      </w:r>
      <w:r w:rsidR="00EA30DA" w:rsidRPr="00CE2FA5">
        <w:t>2</w:t>
      </w:r>
      <w:r w:rsidRPr="00CE2FA5">
        <w:t>.punktu, Senāts</w:t>
      </w:r>
    </w:p>
    <w:p w14:paraId="11681FAA" w14:textId="77777777" w:rsidR="00894081" w:rsidRPr="00CE2FA5" w:rsidRDefault="00894081" w:rsidP="00CE2FA5">
      <w:pPr>
        <w:autoSpaceDE w:val="0"/>
        <w:autoSpaceDN w:val="0"/>
        <w:adjustRightInd w:val="0"/>
        <w:spacing w:line="276" w:lineRule="auto"/>
        <w:ind w:firstLine="567"/>
        <w:jc w:val="both"/>
      </w:pPr>
    </w:p>
    <w:p w14:paraId="62937B9F" w14:textId="77777777" w:rsidR="00894081" w:rsidRPr="00CE2FA5" w:rsidRDefault="00894081" w:rsidP="00CE2FA5">
      <w:pPr>
        <w:autoSpaceDE w:val="0"/>
        <w:autoSpaceDN w:val="0"/>
        <w:adjustRightInd w:val="0"/>
        <w:spacing w:line="276" w:lineRule="auto"/>
        <w:jc w:val="center"/>
        <w:rPr>
          <w:b/>
          <w:bCs/>
        </w:rPr>
      </w:pPr>
      <w:r w:rsidRPr="00CE2FA5">
        <w:rPr>
          <w:b/>
        </w:rPr>
        <w:t>nosprieda</w:t>
      </w:r>
    </w:p>
    <w:p w14:paraId="4EFA6BD0" w14:textId="77777777" w:rsidR="00894081" w:rsidRPr="00CE2FA5" w:rsidRDefault="00894081" w:rsidP="00CE2FA5">
      <w:pPr>
        <w:autoSpaceDE w:val="0"/>
        <w:autoSpaceDN w:val="0"/>
        <w:adjustRightInd w:val="0"/>
        <w:spacing w:line="276" w:lineRule="auto"/>
        <w:ind w:firstLine="567"/>
        <w:jc w:val="both"/>
        <w:rPr>
          <w:bCs/>
        </w:rPr>
      </w:pPr>
    </w:p>
    <w:p w14:paraId="7806D75C" w14:textId="77777777" w:rsidR="00894081" w:rsidRPr="00CE2FA5" w:rsidRDefault="00B32BE3" w:rsidP="00CE2FA5">
      <w:pPr>
        <w:autoSpaceDE w:val="0"/>
        <w:autoSpaceDN w:val="0"/>
        <w:adjustRightInd w:val="0"/>
        <w:spacing w:line="276" w:lineRule="auto"/>
        <w:ind w:firstLine="709"/>
        <w:jc w:val="both"/>
        <w:rPr>
          <w:rFonts w:eastAsiaTheme="minorHAnsi"/>
        </w:rPr>
      </w:pPr>
      <w:r w:rsidRPr="00CE2FA5">
        <w:rPr>
          <w:rFonts w:eastAsiaTheme="minorHAnsi"/>
        </w:rPr>
        <w:t xml:space="preserve">atcelt </w:t>
      </w:r>
      <w:r w:rsidR="005A523B" w:rsidRPr="00CE2FA5">
        <w:t xml:space="preserve">Rīgas apgabaltiesas Civillietu tiesas kolēģijas </w:t>
      </w:r>
      <w:proofErr w:type="gramStart"/>
      <w:r w:rsidR="005A523B" w:rsidRPr="00CE2FA5">
        <w:t>2022.gada</w:t>
      </w:r>
      <w:proofErr w:type="gramEnd"/>
      <w:r w:rsidR="005A523B" w:rsidRPr="00CE2FA5">
        <w:t xml:space="preserve"> 5.maija spriedumu</w:t>
      </w:r>
      <w:r w:rsidRPr="00CE2FA5">
        <w:rPr>
          <w:rFonts w:eastAsiaTheme="minorHAnsi"/>
        </w:rPr>
        <w:t xml:space="preserve"> un nodot lietu jaunai izskatīšanai apelācijas instances tiesā.</w:t>
      </w:r>
    </w:p>
    <w:p w14:paraId="3980EB98" w14:textId="4CAE3711" w:rsidR="00B32BE3" w:rsidRPr="00CE2FA5" w:rsidRDefault="00B32BE3" w:rsidP="00CE2FA5">
      <w:pPr>
        <w:autoSpaceDE w:val="0"/>
        <w:autoSpaceDN w:val="0"/>
        <w:adjustRightInd w:val="0"/>
        <w:spacing w:line="276" w:lineRule="auto"/>
        <w:ind w:firstLine="709"/>
        <w:jc w:val="both"/>
      </w:pPr>
      <w:r w:rsidRPr="00CE2FA5">
        <w:rPr>
          <w:rFonts w:eastAsiaTheme="minorHAnsi"/>
        </w:rPr>
        <w:t xml:space="preserve">Atmaksāt </w:t>
      </w:r>
      <w:r w:rsidR="00095ECA">
        <w:rPr>
          <w:rFonts w:eastAsiaTheme="minorHAnsi"/>
        </w:rPr>
        <w:t xml:space="preserve">[..] </w:t>
      </w:r>
      <w:r w:rsidR="005A523B" w:rsidRPr="00CE2FA5">
        <w:t>pašvaldība</w:t>
      </w:r>
      <w:r w:rsidRPr="00CE2FA5">
        <w:rPr>
          <w:rFonts w:eastAsiaTheme="minorHAnsi"/>
        </w:rPr>
        <w:t xml:space="preserve">i drošības naudu 300 EUR (trīs simti </w:t>
      </w:r>
      <w:r w:rsidRPr="00CE2FA5">
        <w:rPr>
          <w:rFonts w:eastAsiaTheme="minorHAnsi"/>
          <w:i/>
          <w:iCs/>
        </w:rPr>
        <w:t>euro</w:t>
      </w:r>
      <w:r w:rsidRPr="00CE2FA5">
        <w:rPr>
          <w:rFonts w:eastAsiaTheme="minorHAnsi"/>
        </w:rPr>
        <w:t>).</w:t>
      </w:r>
    </w:p>
    <w:p w14:paraId="21DAF3C6" w14:textId="77777777" w:rsidR="00894081" w:rsidRPr="00CE2FA5" w:rsidRDefault="00894081" w:rsidP="00CE2FA5">
      <w:pPr>
        <w:spacing w:line="276" w:lineRule="auto"/>
        <w:ind w:firstLine="709"/>
        <w:jc w:val="both"/>
      </w:pPr>
      <w:r w:rsidRPr="00CE2FA5">
        <w:t>Spriedums nav pārsūdzams.</w:t>
      </w:r>
    </w:p>
    <w:sectPr w:rsidR="00894081" w:rsidRPr="00CE2FA5" w:rsidSect="001F5771">
      <w:footerReference w:type="default" r:id="rId8"/>
      <w:pgSz w:w="11906" w:h="16838"/>
      <w:pgMar w:top="1134" w:right="1134"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E2A35" w14:textId="77777777" w:rsidR="003D0A67" w:rsidRDefault="003D0A67">
      <w:r>
        <w:separator/>
      </w:r>
    </w:p>
  </w:endnote>
  <w:endnote w:type="continuationSeparator" w:id="0">
    <w:p w14:paraId="46672559" w14:textId="77777777" w:rsidR="003D0A67" w:rsidRDefault="003D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3CBFA" w14:textId="77777777" w:rsidR="009C5854" w:rsidRPr="001D0747" w:rsidRDefault="00894081" w:rsidP="002B6974">
    <w:pPr>
      <w:pStyle w:val="Footer"/>
      <w:jc w:val="center"/>
      <w:rPr>
        <w:szCs w:val="24"/>
      </w:rPr>
    </w:pPr>
    <w:r w:rsidRPr="001D0747">
      <w:rPr>
        <w:szCs w:val="24"/>
      </w:rPr>
      <w:fldChar w:fldCharType="begin"/>
    </w:r>
    <w:r w:rsidRPr="001D0747">
      <w:rPr>
        <w:szCs w:val="24"/>
      </w:rPr>
      <w:instrText xml:space="preserve"> PAGE </w:instrText>
    </w:r>
    <w:r w:rsidRPr="001D0747">
      <w:rPr>
        <w:szCs w:val="24"/>
      </w:rPr>
      <w:fldChar w:fldCharType="separate"/>
    </w:r>
    <w:r w:rsidR="009F5960">
      <w:rPr>
        <w:noProof/>
        <w:szCs w:val="24"/>
      </w:rPr>
      <w:t>4</w:t>
    </w:r>
    <w:r w:rsidRPr="001D0747">
      <w:rPr>
        <w:szCs w:val="24"/>
      </w:rPr>
      <w:fldChar w:fldCharType="end"/>
    </w:r>
    <w:r w:rsidRPr="001D0747">
      <w:rPr>
        <w:szCs w:val="24"/>
      </w:rPr>
      <w:t xml:space="preserve"> no </w:t>
    </w:r>
    <w:r w:rsidRPr="001D0747">
      <w:rPr>
        <w:szCs w:val="24"/>
      </w:rPr>
      <w:fldChar w:fldCharType="begin"/>
    </w:r>
    <w:r w:rsidRPr="001D0747">
      <w:rPr>
        <w:szCs w:val="24"/>
      </w:rPr>
      <w:instrText xml:space="preserve"> NUMPAGES  </w:instrText>
    </w:r>
    <w:r w:rsidRPr="001D0747">
      <w:rPr>
        <w:szCs w:val="24"/>
      </w:rPr>
      <w:fldChar w:fldCharType="separate"/>
    </w:r>
    <w:r w:rsidR="009F5960">
      <w:rPr>
        <w:noProof/>
        <w:szCs w:val="24"/>
      </w:rPr>
      <w:t>4</w:t>
    </w:r>
    <w:r w:rsidRPr="001D0747">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80930" w14:textId="77777777" w:rsidR="003D0A67" w:rsidRDefault="003D0A67">
      <w:r>
        <w:separator/>
      </w:r>
    </w:p>
  </w:footnote>
  <w:footnote w:type="continuationSeparator" w:id="0">
    <w:p w14:paraId="0FB700C1" w14:textId="77777777" w:rsidR="003D0A67" w:rsidRDefault="003D0A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081"/>
    <w:rsid w:val="00010E96"/>
    <w:rsid w:val="000141F2"/>
    <w:rsid w:val="00033B25"/>
    <w:rsid w:val="0009572E"/>
    <w:rsid w:val="00095ECA"/>
    <w:rsid w:val="000A61D5"/>
    <w:rsid w:val="000B032B"/>
    <w:rsid w:val="000B5B1E"/>
    <w:rsid w:val="000D2EAE"/>
    <w:rsid w:val="000D3ABB"/>
    <w:rsid w:val="00115ABE"/>
    <w:rsid w:val="001567F9"/>
    <w:rsid w:val="00163FFB"/>
    <w:rsid w:val="00183D4B"/>
    <w:rsid w:val="00183E79"/>
    <w:rsid w:val="001910FD"/>
    <w:rsid w:val="001B640A"/>
    <w:rsid w:val="001D0211"/>
    <w:rsid w:val="001D0747"/>
    <w:rsid w:val="001F13F0"/>
    <w:rsid w:val="001F5771"/>
    <w:rsid w:val="001F7AFE"/>
    <w:rsid w:val="00202BB3"/>
    <w:rsid w:val="00207C0A"/>
    <w:rsid w:val="00226640"/>
    <w:rsid w:val="00232E02"/>
    <w:rsid w:val="00246BB3"/>
    <w:rsid w:val="0025082D"/>
    <w:rsid w:val="00253694"/>
    <w:rsid w:val="002627C2"/>
    <w:rsid w:val="002806A6"/>
    <w:rsid w:val="002A133F"/>
    <w:rsid w:val="002A4A3F"/>
    <w:rsid w:val="002C382D"/>
    <w:rsid w:val="002C55F5"/>
    <w:rsid w:val="002E0432"/>
    <w:rsid w:val="002E3D84"/>
    <w:rsid w:val="002E74E7"/>
    <w:rsid w:val="002F2B52"/>
    <w:rsid w:val="002F7C87"/>
    <w:rsid w:val="00323021"/>
    <w:rsid w:val="003472D0"/>
    <w:rsid w:val="00397BFD"/>
    <w:rsid w:val="003A411B"/>
    <w:rsid w:val="003A746C"/>
    <w:rsid w:val="003B0A3F"/>
    <w:rsid w:val="003B2E0C"/>
    <w:rsid w:val="003B7833"/>
    <w:rsid w:val="003C3B4C"/>
    <w:rsid w:val="003D0A67"/>
    <w:rsid w:val="003D5359"/>
    <w:rsid w:val="003E52A6"/>
    <w:rsid w:val="003F0298"/>
    <w:rsid w:val="003F7467"/>
    <w:rsid w:val="00406664"/>
    <w:rsid w:val="004205AF"/>
    <w:rsid w:val="004404F9"/>
    <w:rsid w:val="0044251F"/>
    <w:rsid w:val="0044666C"/>
    <w:rsid w:val="00456AF4"/>
    <w:rsid w:val="00462921"/>
    <w:rsid w:val="00466812"/>
    <w:rsid w:val="00472E04"/>
    <w:rsid w:val="004A260E"/>
    <w:rsid w:val="004B0CE2"/>
    <w:rsid w:val="004C1A57"/>
    <w:rsid w:val="004C2B8D"/>
    <w:rsid w:val="004C4427"/>
    <w:rsid w:val="004D2BFA"/>
    <w:rsid w:val="004D4AEA"/>
    <w:rsid w:val="004E02D9"/>
    <w:rsid w:val="004E227B"/>
    <w:rsid w:val="004F598D"/>
    <w:rsid w:val="005247D0"/>
    <w:rsid w:val="005719A7"/>
    <w:rsid w:val="005A06F1"/>
    <w:rsid w:val="005A523B"/>
    <w:rsid w:val="005B36C5"/>
    <w:rsid w:val="005C615E"/>
    <w:rsid w:val="005D3141"/>
    <w:rsid w:val="005D525C"/>
    <w:rsid w:val="005E6CD3"/>
    <w:rsid w:val="005E7612"/>
    <w:rsid w:val="00633DC3"/>
    <w:rsid w:val="0065129E"/>
    <w:rsid w:val="00660C58"/>
    <w:rsid w:val="006713E3"/>
    <w:rsid w:val="00686653"/>
    <w:rsid w:val="00687C91"/>
    <w:rsid w:val="0069205E"/>
    <w:rsid w:val="006A3128"/>
    <w:rsid w:val="006A5F38"/>
    <w:rsid w:val="006B2BF8"/>
    <w:rsid w:val="006C7326"/>
    <w:rsid w:val="006E2BC9"/>
    <w:rsid w:val="0071068A"/>
    <w:rsid w:val="00711C71"/>
    <w:rsid w:val="007446B3"/>
    <w:rsid w:val="00744A4E"/>
    <w:rsid w:val="00756791"/>
    <w:rsid w:val="00756D14"/>
    <w:rsid w:val="0076639D"/>
    <w:rsid w:val="00781DE8"/>
    <w:rsid w:val="00781FAC"/>
    <w:rsid w:val="007A1271"/>
    <w:rsid w:val="007D1A75"/>
    <w:rsid w:val="007D2489"/>
    <w:rsid w:val="007E126F"/>
    <w:rsid w:val="00810352"/>
    <w:rsid w:val="0081187F"/>
    <w:rsid w:val="00816BAE"/>
    <w:rsid w:val="00852B4F"/>
    <w:rsid w:val="00853330"/>
    <w:rsid w:val="0085700A"/>
    <w:rsid w:val="00882EF1"/>
    <w:rsid w:val="00894081"/>
    <w:rsid w:val="0089471B"/>
    <w:rsid w:val="0089591F"/>
    <w:rsid w:val="008B1049"/>
    <w:rsid w:val="008D03BC"/>
    <w:rsid w:val="008E6C48"/>
    <w:rsid w:val="008F1131"/>
    <w:rsid w:val="00916397"/>
    <w:rsid w:val="009307B8"/>
    <w:rsid w:val="00945F10"/>
    <w:rsid w:val="00965A6E"/>
    <w:rsid w:val="009707E7"/>
    <w:rsid w:val="00997629"/>
    <w:rsid w:val="00997C20"/>
    <w:rsid w:val="009A554D"/>
    <w:rsid w:val="009B2D09"/>
    <w:rsid w:val="009C4B6B"/>
    <w:rsid w:val="009C6BAF"/>
    <w:rsid w:val="009C7F07"/>
    <w:rsid w:val="009D5F68"/>
    <w:rsid w:val="009F1645"/>
    <w:rsid w:val="009F5960"/>
    <w:rsid w:val="009F6E2E"/>
    <w:rsid w:val="00A01EDD"/>
    <w:rsid w:val="00A06B7A"/>
    <w:rsid w:val="00A13411"/>
    <w:rsid w:val="00A178A3"/>
    <w:rsid w:val="00A27EEC"/>
    <w:rsid w:val="00A417E4"/>
    <w:rsid w:val="00A83190"/>
    <w:rsid w:val="00A83E4C"/>
    <w:rsid w:val="00AD66FA"/>
    <w:rsid w:val="00AE3CE3"/>
    <w:rsid w:val="00AF4AEC"/>
    <w:rsid w:val="00B00ACA"/>
    <w:rsid w:val="00B0213C"/>
    <w:rsid w:val="00B05CB0"/>
    <w:rsid w:val="00B20468"/>
    <w:rsid w:val="00B22EE7"/>
    <w:rsid w:val="00B3236E"/>
    <w:rsid w:val="00B32BE3"/>
    <w:rsid w:val="00B62ACA"/>
    <w:rsid w:val="00B879A1"/>
    <w:rsid w:val="00B93908"/>
    <w:rsid w:val="00BA48A6"/>
    <w:rsid w:val="00BC5333"/>
    <w:rsid w:val="00BD47DE"/>
    <w:rsid w:val="00BD5B8F"/>
    <w:rsid w:val="00BE4D59"/>
    <w:rsid w:val="00BE5659"/>
    <w:rsid w:val="00BE6F96"/>
    <w:rsid w:val="00BF1FC5"/>
    <w:rsid w:val="00BF46E0"/>
    <w:rsid w:val="00BF4B94"/>
    <w:rsid w:val="00C21131"/>
    <w:rsid w:val="00C31744"/>
    <w:rsid w:val="00C342B1"/>
    <w:rsid w:val="00C365D6"/>
    <w:rsid w:val="00C459F1"/>
    <w:rsid w:val="00C66631"/>
    <w:rsid w:val="00C669A7"/>
    <w:rsid w:val="00C84065"/>
    <w:rsid w:val="00C867AC"/>
    <w:rsid w:val="00CA2ED4"/>
    <w:rsid w:val="00CB1888"/>
    <w:rsid w:val="00CB4CF0"/>
    <w:rsid w:val="00CC3E17"/>
    <w:rsid w:val="00CD6B95"/>
    <w:rsid w:val="00CE209C"/>
    <w:rsid w:val="00CE2FA5"/>
    <w:rsid w:val="00CE5D78"/>
    <w:rsid w:val="00CF08FD"/>
    <w:rsid w:val="00CF0CF1"/>
    <w:rsid w:val="00CF25E3"/>
    <w:rsid w:val="00D13E5C"/>
    <w:rsid w:val="00D46979"/>
    <w:rsid w:val="00D63123"/>
    <w:rsid w:val="00D817D9"/>
    <w:rsid w:val="00D94AFC"/>
    <w:rsid w:val="00DB260E"/>
    <w:rsid w:val="00DB3F1A"/>
    <w:rsid w:val="00DC05D6"/>
    <w:rsid w:val="00DD5336"/>
    <w:rsid w:val="00DE360C"/>
    <w:rsid w:val="00DF4AF0"/>
    <w:rsid w:val="00E00110"/>
    <w:rsid w:val="00E11EA9"/>
    <w:rsid w:val="00E158E7"/>
    <w:rsid w:val="00E219A0"/>
    <w:rsid w:val="00E2644D"/>
    <w:rsid w:val="00E31D6E"/>
    <w:rsid w:val="00EA30DA"/>
    <w:rsid w:val="00EF136F"/>
    <w:rsid w:val="00EF449A"/>
    <w:rsid w:val="00EF68D2"/>
    <w:rsid w:val="00F1211F"/>
    <w:rsid w:val="00F21385"/>
    <w:rsid w:val="00F22C1A"/>
    <w:rsid w:val="00F41060"/>
    <w:rsid w:val="00F54C2F"/>
    <w:rsid w:val="00F633D2"/>
    <w:rsid w:val="00F63D28"/>
    <w:rsid w:val="00F70DCA"/>
    <w:rsid w:val="00F70E70"/>
    <w:rsid w:val="00F76212"/>
    <w:rsid w:val="00F94660"/>
    <w:rsid w:val="00FA16D0"/>
    <w:rsid w:val="00FE3645"/>
    <w:rsid w:val="00FF4FAF"/>
    <w:rsid w:val="00FF58F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2F3E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081"/>
    <w:pPr>
      <w:ind w:firstLine="0"/>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94081"/>
    <w:pPr>
      <w:tabs>
        <w:tab w:val="center" w:pos="4153"/>
        <w:tab w:val="right" w:pos="8306"/>
      </w:tabs>
    </w:pPr>
    <w:rPr>
      <w:rFonts w:eastAsia="Calibri"/>
      <w:szCs w:val="20"/>
      <w:lang w:val="x-none" w:eastAsia="x-none"/>
    </w:rPr>
  </w:style>
  <w:style w:type="character" w:customStyle="1" w:styleId="FooterChar">
    <w:name w:val="Footer Char"/>
    <w:basedOn w:val="DefaultParagraphFont"/>
    <w:link w:val="Footer"/>
    <w:uiPriority w:val="99"/>
    <w:rsid w:val="00894081"/>
    <w:rPr>
      <w:rFonts w:eastAsia="Calibri" w:cs="Times New Roman"/>
      <w:szCs w:val="20"/>
      <w:lang w:val="x-none" w:eastAsia="x-none"/>
    </w:rPr>
  </w:style>
  <w:style w:type="paragraph" w:styleId="ListParagraph">
    <w:name w:val="List Paragraph"/>
    <w:basedOn w:val="Normal"/>
    <w:uiPriority w:val="34"/>
    <w:qFormat/>
    <w:rsid w:val="00894081"/>
    <w:pPr>
      <w:ind w:left="720"/>
      <w:contextualSpacing/>
    </w:pPr>
  </w:style>
  <w:style w:type="paragraph" w:styleId="BodyText2">
    <w:name w:val="Body Text 2"/>
    <w:basedOn w:val="Normal"/>
    <w:link w:val="BodyText2Char"/>
    <w:rsid w:val="00894081"/>
    <w:pPr>
      <w:jc w:val="right"/>
    </w:pPr>
    <w:rPr>
      <w:rFonts w:ascii="Garamond" w:hAnsi="Garamond"/>
      <w:sz w:val="28"/>
      <w:szCs w:val="28"/>
      <w:lang w:val="x-none" w:eastAsia="x-none"/>
    </w:rPr>
  </w:style>
  <w:style w:type="character" w:customStyle="1" w:styleId="BodyText2Char">
    <w:name w:val="Body Text 2 Char"/>
    <w:basedOn w:val="DefaultParagraphFont"/>
    <w:link w:val="BodyText2"/>
    <w:rsid w:val="00894081"/>
    <w:rPr>
      <w:rFonts w:ascii="Garamond" w:eastAsia="Times New Roman" w:hAnsi="Garamond" w:cs="Times New Roman"/>
      <w:sz w:val="28"/>
      <w:szCs w:val="28"/>
      <w:lang w:val="x-none" w:eastAsia="x-none"/>
    </w:rPr>
  </w:style>
  <w:style w:type="paragraph" w:styleId="BodyText">
    <w:name w:val="Body Text"/>
    <w:basedOn w:val="Normal"/>
    <w:link w:val="BodyTextChar"/>
    <w:uiPriority w:val="99"/>
    <w:semiHidden/>
    <w:unhideWhenUsed/>
    <w:rsid w:val="00894081"/>
    <w:pPr>
      <w:spacing w:after="120"/>
    </w:pPr>
  </w:style>
  <w:style w:type="character" w:customStyle="1" w:styleId="BodyTextChar">
    <w:name w:val="Body Text Char"/>
    <w:basedOn w:val="DefaultParagraphFont"/>
    <w:link w:val="BodyText"/>
    <w:uiPriority w:val="99"/>
    <w:semiHidden/>
    <w:rsid w:val="00894081"/>
    <w:rPr>
      <w:rFonts w:eastAsia="Times New Roman" w:cs="Times New Roman"/>
      <w:szCs w:val="24"/>
    </w:rPr>
  </w:style>
  <w:style w:type="paragraph" w:styleId="NormalWeb">
    <w:name w:val="Normal (Web)"/>
    <w:basedOn w:val="Normal"/>
    <w:unhideWhenUsed/>
    <w:rsid w:val="00894081"/>
    <w:pPr>
      <w:spacing w:before="100" w:beforeAutospacing="1" w:after="100" w:afterAutospacing="1"/>
    </w:pPr>
    <w:rPr>
      <w:lang w:eastAsia="lv-LV"/>
    </w:rPr>
  </w:style>
  <w:style w:type="paragraph" w:styleId="NoSpacing">
    <w:name w:val="No Spacing"/>
    <w:uiPriority w:val="1"/>
    <w:qFormat/>
    <w:rsid w:val="00894081"/>
    <w:pPr>
      <w:ind w:firstLine="0"/>
      <w:jc w:val="left"/>
    </w:pPr>
    <w:rPr>
      <w:rFonts w:eastAsia="Calibri" w:cs="Times New Roman"/>
    </w:rPr>
  </w:style>
  <w:style w:type="paragraph" w:styleId="Header">
    <w:name w:val="header"/>
    <w:basedOn w:val="Normal"/>
    <w:link w:val="HeaderChar"/>
    <w:uiPriority w:val="99"/>
    <w:unhideWhenUsed/>
    <w:rsid w:val="005D3141"/>
    <w:pPr>
      <w:tabs>
        <w:tab w:val="center" w:pos="4153"/>
        <w:tab w:val="right" w:pos="8306"/>
      </w:tabs>
    </w:pPr>
  </w:style>
  <w:style w:type="character" w:customStyle="1" w:styleId="HeaderChar">
    <w:name w:val="Header Char"/>
    <w:basedOn w:val="DefaultParagraphFont"/>
    <w:link w:val="Header"/>
    <w:uiPriority w:val="99"/>
    <w:rsid w:val="005D3141"/>
    <w:rPr>
      <w:rFonts w:eastAsia="Times New Roman" w:cs="Times New Roman"/>
      <w:szCs w:val="24"/>
    </w:rPr>
  </w:style>
  <w:style w:type="paragraph" w:styleId="Revision">
    <w:name w:val="Revision"/>
    <w:hidden/>
    <w:uiPriority w:val="99"/>
    <w:semiHidden/>
    <w:rsid w:val="00EF449A"/>
    <w:pPr>
      <w:ind w:firstLine="0"/>
      <w:jc w:val="left"/>
    </w:pPr>
    <w:rPr>
      <w:rFonts w:eastAsia="Times New Roman" w:cs="Times New Roman"/>
      <w:szCs w:val="24"/>
    </w:rPr>
  </w:style>
  <w:style w:type="character" w:styleId="CommentReference">
    <w:name w:val="annotation reference"/>
    <w:basedOn w:val="DefaultParagraphFont"/>
    <w:uiPriority w:val="99"/>
    <w:semiHidden/>
    <w:unhideWhenUsed/>
    <w:rsid w:val="003B7833"/>
    <w:rPr>
      <w:sz w:val="16"/>
      <w:szCs w:val="16"/>
    </w:rPr>
  </w:style>
  <w:style w:type="paragraph" w:styleId="CommentText">
    <w:name w:val="annotation text"/>
    <w:basedOn w:val="Normal"/>
    <w:link w:val="CommentTextChar"/>
    <w:uiPriority w:val="99"/>
    <w:semiHidden/>
    <w:unhideWhenUsed/>
    <w:rsid w:val="003B7833"/>
    <w:rPr>
      <w:sz w:val="20"/>
      <w:szCs w:val="20"/>
    </w:rPr>
  </w:style>
  <w:style w:type="character" w:customStyle="1" w:styleId="CommentTextChar">
    <w:name w:val="Comment Text Char"/>
    <w:basedOn w:val="DefaultParagraphFont"/>
    <w:link w:val="CommentText"/>
    <w:uiPriority w:val="99"/>
    <w:semiHidden/>
    <w:rsid w:val="003B7833"/>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7833"/>
    <w:rPr>
      <w:b/>
      <w:bCs/>
    </w:rPr>
  </w:style>
  <w:style w:type="character" w:customStyle="1" w:styleId="CommentSubjectChar">
    <w:name w:val="Comment Subject Char"/>
    <w:basedOn w:val="CommentTextChar"/>
    <w:link w:val="CommentSubject"/>
    <w:uiPriority w:val="99"/>
    <w:semiHidden/>
    <w:rsid w:val="003B7833"/>
    <w:rPr>
      <w:rFonts w:eastAsia="Times New Roman" w:cs="Times New Roman"/>
      <w:b/>
      <w:bCs/>
      <w:sz w:val="20"/>
      <w:szCs w:val="20"/>
    </w:rPr>
  </w:style>
  <w:style w:type="paragraph" w:styleId="BalloonText">
    <w:name w:val="Balloon Text"/>
    <w:basedOn w:val="Normal"/>
    <w:link w:val="BalloonTextChar"/>
    <w:uiPriority w:val="99"/>
    <w:semiHidden/>
    <w:unhideWhenUsed/>
    <w:rsid w:val="00660C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C58"/>
    <w:rPr>
      <w:rFonts w:ascii="Segoe UI" w:eastAsia="Times New Roman" w:hAnsi="Segoe UI" w:cs="Segoe UI"/>
      <w:sz w:val="18"/>
      <w:szCs w:val="18"/>
    </w:rPr>
  </w:style>
  <w:style w:type="character" w:styleId="Hyperlink">
    <w:name w:val="Hyperlink"/>
    <w:basedOn w:val="DefaultParagraphFont"/>
    <w:unhideWhenUsed/>
    <w:rsid w:val="00CE2F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308935">
      <w:bodyDiv w:val="1"/>
      <w:marLeft w:val="0"/>
      <w:marRight w:val="0"/>
      <w:marTop w:val="0"/>
      <w:marBottom w:val="0"/>
      <w:divBdr>
        <w:top w:val="none" w:sz="0" w:space="0" w:color="auto"/>
        <w:left w:val="none" w:sz="0" w:space="0" w:color="auto"/>
        <w:bottom w:val="none" w:sz="0" w:space="0" w:color="auto"/>
        <w:right w:val="none" w:sz="0" w:space="0" w:color="auto"/>
      </w:divBdr>
    </w:div>
    <w:div w:id="197887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manas.tiesas.lv/eTiesasMvc/eclinolemumi/ECLI:LV:AT:2018:0201.C33622016.1.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lv/nolemum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7100</Words>
  <Characters>4048</Characters>
  <Application>Microsoft Office Word</Application>
  <DocSecurity>0</DocSecurity>
  <Lines>33</Lines>
  <Paragraphs>22</Paragraphs>
  <ScaleCrop>false</ScaleCrop>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2023-01-24T14:32:00Z</dcterms:created>
  <dcterms:modified xsi:type="dcterms:W3CDTF">2023-01-25T09:31:00Z</dcterms:modified>
</cp:coreProperties>
</file>