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FA6C" w14:textId="326F104F" w:rsidR="00552EAB" w:rsidRPr="00005082" w:rsidRDefault="00383C2F" w:rsidP="00383C2F">
      <w:pPr>
        <w:spacing w:after="0" w:line="276" w:lineRule="auto"/>
        <w:jc w:val="both"/>
        <w:rPr>
          <w:rFonts w:eastAsia="Times New Roman" w:cs="Times New Roman"/>
          <w:szCs w:val="24"/>
        </w:rPr>
      </w:pPr>
      <w:r w:rsidRPr="00383C2F">
        <w:rPr>
          <w:b/>
          <w:bCs/>
        </w:rPr>
        <w:t>Ar brīvības atņemšanu nesaistīta drošības līdzekļa grozīšana uz apcietinājumu, ja apsūdzētais pārkāpis iepriekš piemērotā drošības līdzekļa nosacījumus un nav ieradies uz tiesas sēdēm</w:t>
      </w:r>
    </w:p>
    <w:p w14:paraId="287176C2" w14:textId="77777777" w:rsidR="00552EAB" w:rsidRPr="00005082" w:rsidRDefault="00552EAB" w:rsidP="00552EAB">
      <w:pPr>
        <w:spacing w:after="0" w:line="276" w:lineRule="auto"/>
        <w:rPr>
          <w:rFonts w:eastAsia="Times New Roman" w:cs="Times New Roman"/>
          <w:szCs w:val="24"/>
        </w:rPr>
      </w:pPr>
    </w:p>
    <w:p w14:paraId="3EF5DC04" w14:textId="77777777" w:rsidR="00383C2F" w:rsidRPr="00383C2F" w:rsidRDefault="00383C2F" w:rsidP="00383C2F">
      <w:pPr>
        <w:spacing w:after="0" w:line="276" w:lineRule="auto"/>
        <w:jc w:val="center"/>
        <w:rPr>
          <w:rFonts w:cs="Times New Roman"/>
          <w:b/>
          <w:szCs w:val="24"/>
        </w:rPr>
      </w:pPr>
      <w:r w:rsidRPr="00383C2F">
        <w:rPr>
          <w:rFonts w:cs="Times New Roman"/>
          <w:b/>
          <w:szCs w:val="24"/>
        </w:rPr>
        <w:t xml:space="preserve">Latvijas Republikas Senāta </w:t>
      </w:r>
    </w:p>
    <w:p w14:paraId="5740435F" w14:textId="77777777" w:rsidR="00383C2F" w:rsidRPr="00383C2F" w:rsidRDefault="00383C2F" w:rsidP="00383C2F">
      <w:pPr>
        <w:spacing w:after="0" w:line="276" w:lineRule="auto"/>
        <w:jc w:val="center"/>
        <w:rPr>
          <w:rFonts w:cs="Times New Roman"/>
          <w:b/>
          <w:szCs w:val="24"/>
        </w:rPr>
      </w:pPr>
      <w:r w:rsidRPr="00383C2F">
        <w:rPr>
          <w:rFonts w:cs="Times New Roman"/>
          <w:b/>
          <w:szCs w:val="24"/>
        </w:rPr>
        <w:t>Krimināllietu departamenta senatora</w:t>
      </w:r>
    </w:p>
    <w:p w14:paraId="23E5B6FC" w14:textId="529E1415" w:rsidR="00552EAB" w:rsidRPr="00383C2F" w:rsidRDefault="00383C2F" w:rsidP="00383C2F">
      <w:pPr>
        <w:spacing w:after="0" w:line="276" w:lineRule="auto"/>
        <w:jc w:val="center"/>
        <w:rPr>
          <w:rFonts w:eastAsia="Times New Roman" w:cs="Times New Roman"/>
          <w:b/>
          <w:szCs w:val="24"/>
        </w:rPr>
      </w:pPr>
      <w:r w:rsidRPr="00383C2F">
        <w:rPr>
          <w:rFonts w:eastAsia="Times New Roman" w:cs="Times New Roman"/>
          <w:b/>
          <w:szCs w:val="24"/>
        </w:rPr>
        <w:t>2022.</w:t>
      </w:r>
      <w:r w:rsidR="00B824F4">
        <w:rPr>
          <w:rFonts w:eastAsia="Times New Roman" w:cs="Times New Roman"/>
          <w:b/>
          <w:szCs w:val="24"/>
        </w:rPr>
        <w:t> </w:t>
      </w:r>
      <w:r w:rsidRPr="00383C2F">
        <w:rPr>
          <w:rFonts w:eastAsia="Times New Roman" w:cs="Times New Roman"/>
          <w:b/>
          <w:szCs w:val="24"/>
        </w:rPr>
        <w:t xml:space="preserve">gada </w:t>
      </w:r>
      <w:r>
        <w:rPr>
          <w:rFonts w:eastAsia="Times New Roman" w:cs="Times New Roman"/>
          <w:b/>
          <w:szCs w:val="24"/>
        </w:rPr>
        <w:t>[..]</w:t>
      </w:r>
    </w:p>
    <w:p w14:paraId="3EA9B877" w14:textId="2955CC47" w:rsidR="00552EAB" w:rsidRPr="00383C2F" w:rsidRDefault="00552EAB" w:rsidP="00552EAB">
      <w:pPr>
        <w:spacing w:after="0" w:line="276" w:lineRule="auto"/>
        <w:jc w:val="center"/>
        <w:rPr>
          <w:rFonts w:eastAsia="Times New Roman" w:cs="Times New Roman"/>
          <w:b/>
          <w:szCs w:val="24"/>
        </w:rPr>
      </w:pPr>
      <w:r w:rsidRPr="00383C2F">
        <w:rPr>
          <w:rFonts w:eastAsia="Times New Roman" w:cs="Times New Roman"/>
          <w:b/>
          <w:szCs w:val="24"/>
        </w:rPr>
        <w:t>LĒMUMS</w:t>
      </w:r>
      <w:r w:rsidR="00383C2F" w:rsidRPr="00383C2F">
        <w:rPr>
          <w:rStyle w:val="FootnoteReference"/>
          <w:rFonts w:eastAsia="Times New Roman" w:cs="Times New Roman"/>
          <w:b/>
          <w:szCs w:val="24"/>
        </w:rPr>
        <w:footnoteReference w:id="1"/>
      </w:r>
    </w:p>
    <w:p w14:paraId="10167BAF" w14:textId="5BED2496" w:rsidR="00552EAB" w:rsidRPr="00383C2F" w:rsidRDefault="00383C2F" w:rsidP="00552EAB">
      <w:pPr>
        <w:spacing w:after="0" w:line="276" w:lineRule="auto"/>
        <w:jc w:val="center"/>
        <w:rPr>
          <w:rFonts w:eastAsia="Times New Roman" w:cs="Times New Roman"/>
          <w:szCs w:val="24"/>
        </w:rPr>
      </w:pPr>
      <w:r w:rsidRPr="00383C2F">
        <w:rPr>
          <w:rFonts w:eastAsia="Times New Roman" w:cs="Times New Roman"/>
          <w:b/>
          <w:szCs w:val="24"/>
        </w:rPr>
        <w:t>Lieta Nr. </w:t>
      </w:r>
      <w:r>
        <w:rPr>
          <w:rFonts w:eastAsia="Times New Roman" w:cs="Times New Roman"/>
          <w:b/>
          <w:szCs w:val="24"/>
        </w:rPr>
        <w:t>[..]</w:t>
      </w:r>
      <w:r w:rsidRPr="00383C2F">
        <w:rPr>
          <w:rFonts w:eastAsia="Times New Roman" w:cs="Times New Roman"/>
          <w:b/>
          <w:szCs w:val="24"/>
        </w:rPr>
        <w:t>, SKK-</w:t>
      </w:r>
      <w:r>
        <w:rPr>
          <w:rFonts w:eastAsia="Times New Roman" w:cs="Times New Roman"/>
          <w:b/>
          <w:szCs w:val="24"/>
        </w:rPr>
        <w:t>[J]</w:t>
      </w:r>
      <w:r w:rsidRPr="00383C2F">
        <w:rPr>
          <w:rFonts w:eastAsia="Times New Roman" w:cs="Times New Roman"/>
          <w:b/>
          <w:szCs w:val="24"/>
        </w:rPr>
        <w:t>/2022</w:t>
      </w:r>
    </w:p>
    <w:p w14:paraId="52F589D2" w14:textId="14A01E80" w:rsidR="00383C2F" w:rsidRPr="00383C2F" w:rsidRDefault="00383C2F" w:rsidP="00552EAB">
      <w:pPr>
        <w:spacing w:after="0" w:line="276" w:lineRule="auto"/>
        <w:jc w:val="center"/>
        <w:rPr>
          <w:rFonts w:eastAsia="Times New Roman" w:cs="Times New Roman"/>
          <w:szCs w:val="24"/>
        </w:rPr>
      </w:pPr>
      <w:r w:rsidRPr="00383C2F">
        <w:rPr>
          <w:rFonts w:cs="Times New Roman"/>
          <w:color w:val="000000"/>
          <w:szCs w:val="24"/>
          <w:shd w:val="clear" w:color="auto" w:fill="FFFFFF"/>
        </w:rPr>
        <w:t>ECLI:LV:AT:2022:</w:t>
      </w:r>
      <w:r>
        <w:rPr>
          <w:rFonts w:cs="Times New Roman"/>
          <w:color w:val="000000"/>
          <w:szCs w:val="24"/>
          <w:shd w:val="clear" w:color="auto" w:fill="FFFFFF"/>
        </w:rPr>
        <w:t>[..]</w:t>
      </w:r>
    </w:p>
    <w:p w14:paraId="4993A2DE" w14:textId="77777777" w:rsidR="00552EAB" w:rsidRPr="00383C2F" w:rsidRDefault="00552EAB" w:rsidP="00552EAB">
      <w:pPr>
        <w:spacing w:after="0" w:line="276" w:lineRule="auto"/>
        <w:jc w:val="center"/>
        <w:rPr>
          <w:rFonts w:eastAsia="Times New Roman" w:cs="Times New Roman"/>
          <w:szCs w:val="24"/>
        </w:rPr>
      </w:pPr>
    </w:p>
    <w:p w14:paraId="3FDC04A0" w14:textId="0CE7BCC8" w:rsidR="00552EAB" w:rsidRPr="00005082" w:rsidRDefault="00552EAB" w:rsidP="00552EAB">
      <w:pPr>
        <w:autoSpaceDE w:val="0"/>
        <w:autoSpaceDN w:val="0"/>
        <w:adjustRightInd w:val="0"/>
        <w:spacing w:after="0" w:line="276" w:lineRule="auto"/>
        <w:ind w:firstLine="709"/>
        <w:jc w:val="both"/>
        <w:rPr>
          <w:rFonts w:eastAsia="Times New Roman" w:cs="Times New Roman"/>
          <w:szCs w:val="24"/>
        </w:rPr>
      </w:pPr>
      <w:r w:rsidRPr="00005082">
        <w:rPr>
          <w:rFonts w:eastAsia="Times New Roman" w:cs="Times New Roman"/>
          <w:szCs w:val="24"/>
        </w:rPr>
        <w:t xml:space="preserve">Latvijas Republikas Augstākās tiesas senatore Inese Laura Zemīte izskatīja slēgtā tiesas sēdē apsūdzētā </w:t>
      </w:r>
      <w:r w:rsidR="00383C2F">
        <w:rPr>
          <w:rFonts w:eastAsia="Times New Roman" w:cs="Times New Roman"/>
          <w:szCs w:val="24"/>
        </w:rPr>
        <w:t>[pers. A]</w:t>
      </w:r>
      <w:r w:rsidRPr="00005082">
        <w:rPr>
          <w:rFonts w:eastAsia="Times New Roman" w:cs="Times New Roman"/>
          <w:szCs w:val="24"/>
        </w:rPr>
        <w:t xml:space="preserve"> sūdzību par </w:t>
      </w:r>
      <w:bookmarkStart w:id="1" w:name="_Hlk121825334"/>
      <w:r w:rsidR="00383C2F">
        <w:rPr>
          <w:rFonts w:eastAsia="Times New Roman" w:cs="Times New Roman"/>
          <w:szCs w:val="24"/>
        </w:rPr>
        <w:t>[..]</w:t>
      </w:r>
      <w:r w:rsidRPr="00005082">
        <w:rPr>
          <w:rFonts w:eastAsia="Times New Roman" w:cs="Times New Roman"/>
          <w:szCs w:val="24"/>
        </w:rPr>
        <w:t xml:space="preserve"> apgabaltiesas </w:t>
      </w:r>
      <w:proofErr w:type="gramStart"/>
      <w:r w:rsidRPr="00005082">
        <w:rPr>
          <w:rFonts w:eastAsia="Times New Roman" w:cs="Times New Roman"/>
          <w:szCs w:val="24"/>
        </w:rPr>
        <w:t>2022.gada</w:t>
      </w:r>
      <w:proofErr w:type="gramEnd"/>
      <w:r w:rsidRPr="00005082">
        <w:rPr>
          <w:rFonts w:eastAsia="Times New Roman" w:cs="Times New Roman"/>
          <w:szCs w:val="24"/>
        </w:rPr>
        <w:t xml:space="preserve"> </w:t>
      </w:r>
      <w:r w:rsidR="00383C2F">
        <w:rPr>
          <w:rFonts w:eastAsia="Times New Roman" w:cs="Times New Roman"/>
          <w:szCs w:val="24"/>
        </w:rPr>
        <w:t>[..]</w:t>
      </w:r>
      <w:r w:rsidRPr="00005082">
        <w:rPr>
          <w:rFonts w:eastAsia="Times New Roman" w:cs="Times New Roman"/>
          <w:szCs w:val="24"/>
        </w:rPr>
        <w:t xml:space="preserve"> </w:t>
      </w:r>
      <w:bookmarkEnd w:id="1"/>
      <w:r w:rsidRPr="00005082">
        <w:rPr>
          <w:rFonts w:eastAsia="Times New Roman" w:cs="Times New Roman"/>
          <w:szCs w:val="24"/>
        </w:rPr>
        <w:t>lēmumu.</w:t>
      </w:r>
    </w:p>
    <w:p w14:paraId="5AC3CCA1" w14:textId="77777777" w:rsidR="00152C0A" w:rsidRDefault="00152C0A" w:rsidP="00552EAB">
      <w:pPr>
        <w:spacing w:after="0" w:line="276" w:lineRule="auto"/>
        <w:jc w:val="center"/>
        <w:rPr>
          <w:rFonts w:eastAsia="Times New Roman" w:cs="Times New Roman"/>
          <w:b/>
          <w:szCs w:val="24"/>
        </w:rPr>
      </w:pPr>
    </w:p>
    <w:p w14:paraId="76AA5021" w14:textId="1DD6F6B9" w:rsidR="00552EAB" w:rsidRPr="00005082" w:rsidRDefault="00552EAB" w:rsidP="00552EAB">
      <w:pPr>
        <w:spacing w:after="0" w:line="276" w:lineRule="auto"/>
        <w:jc w:val="center"/>
        <w:rPr>
          <w:rFonts w:eastAsia="Times New Roman" w:cs="Times New Roman"/>
          <w:b/>
          <w:szCs w:val="24"/>
        </w:rPr>
      </w:pPr>
      <w:r w:rsidRPr="00005082">
        <w:rPr>
          <w:rFonts w:eastAsia="Times New Roman" w:cs="Times New Roman"/>
          <w:b/>
          <w:szCs w:val="24"/>
        </w:rPr>
        <w:t>Aprakstošā daļa</w:t>
      </w:r>
    </w:p>
    <w:p w14:paraId="7ED0F24D" w14:textId="77777777" w:rsidR="00552EAB" w:rsidRPr="00005082" w:rsidRDefault="00552EAB" w:rsidP="00552EAB">
      <w:pPr>
        <w:spacing w:after="0" w:line="276" w:lineRule="auto"/>
        <w:jc w:val="center"/>
        <w:rPr>
          <w:rFonts w:eastAsia="Times New Roman" w:cs="Times New Roman"/>
          <w:b/>
          <w:szCs w:val="24"/>
        </w:rPr>
      </w:pPr>
    </w:p>
    <w:p w14:paraId="30EC7EF7" w14:textId="2E32AAF3" w:rsidR="00552EAB" w:rsidRPr="00005082" w:rsidRDefault="00552EAB" w:rsidP="00552EAB">
      <w:pPr>
        <w:spacing w:after="0" w:line="276" w:lineRule="auto"/>
        <w:jc w:val="both"/>
        <w:rPr>
          <w:rFonts w:eastAsia="Times New Roman" w:cs="Times New Roman"/>
          <w:bCs/>
          <w:szCs w:val="24"/>
        </w:rPr>
      </w:pPr>
      <w:r w:rsidRPr="00005082">
        <w:rPr>
          <w:rFonts w:eastAsia="Times New Roman" w:cs="Times New Roman"/>
          <w:bCs/>
          <w:szCs w:val="24"/>
        </w:rPr>
        <w:tab/>
        <w:t>[1]</w:t>
      </w:r>
      <w:r w:rsidR="00390FAB" w:rsidRPr="00005082">
        <w:rPr>
          <w:rFonts w:eastAsia="Times New Roman" w:cs="Times New Roman"/>
          <w:bCs/>
          <w:szCs w:val="24"/>
        </w:rPr>
        <w:t> </w:t>
      </w:r>
      <w:r w:rsidRPr="00005082">
        <w:rPr>
          <w:rFonts w:eastAsia="Times New Roman" w:cs="Times New Roman"/>
          <w:bCs/>
          <w:szCs w:val="24"/>
        </w:rPr>
        <w:t xml:space="preserve">Ar </w:t>
      </w:r>
      <w:r w:rsidR="00383C2F">
        <w:rPr>
          <w:rFonts w:eastAsia="Times New Roman" w:cs="Times New Roman"/>
          <w:bCs/>
          <w:szCs w:val="24"/>
        </w:rPr>
        <w:t>[rajona (pilsētas)]</w:t>
      </w:r>
      <w:r w:rsidRPr="00005082">
        <w:rPr>
          <w:rFonts w:eastAsia="Times New Roman" w:cs="Times New Roman"/>
          <w:bCs/>
          <w:szCs w:val="24"/>
        </w:rPr>
        <w:t xml:space="preserve"> tiesas </w:t>
      </w:r>
      <w:proofErr w:type="gramStart"/>
      <w:r w:rsidRPr="00005082">
        <w:rPr>
          <w:rFonts w:eastAsia="Times New Roman" w:cs="Times New Roman"/>
          <w:bCs/>
          <w:szCs w:val="24"/>
        </w:rPr>
        <w:t>2020.gada</w:t>
      </w:r>
      <w:proofErr w:type="gramEnd"/>
      <w:r w:rsidRPr="00005082">
        <w:rPr>
          <w:rFonts w:eastAsia="Times New Roman" w:cs="Times New Roman"/>
          <w:bCs/>
          <w:szCs w:val="24"/>
        </w:rPr>
        <w:t xml:space="preserve"> </w:t>
      </w:r>
      <w:r w:rsidR="00383C2F">
        <w:rPr>
          <w:rFonts w:eastAsia="Times New Roman" w:cs="Times New Roman"/>
          <w:bCs/>
          <w:szCs w:val="24"/>
        </w:rPr>
        <w:t>[..]</w:t>
      </w:r>
      <w:r w:rsidRPr="00005082">
        <w:rPr>
          <w:rFonts w:eastAsia="Times New Roman" w:cs="Times New Roman"/>
          <w:bCs/>
          <w:szCs w:val="24"/>
        </w:rPr>
        <w:t xml:space="preserve"> spriedumu </w:t>
      </w:r>
      <w:r w:rsidR="00383C2F">
        <w:rPr>
          <w:rFonts w:eastAsia="Times New Roman" w:cs="Times New Roman"/>
          <w:bCs/>
          <w:szCs w:val="24"/>
        </w:rPr>
        <w:t>[pers. A]</w:t>
      </w:r>
      <w:r w:rsidRPr="00005082">
        <w:rPr>
          <w:rFonts w:eastAsia="Times New Roman" w:cs="Times New Roman"/>
          <w:bCs/>
          <w:szCs w:val="24"/>
        </w:rPr>
        <w:t xml:space="preserve">, personas kods, </w:t>
      </w:r>
      <w:r w:rsidR="00383C2F">
        <w:rPr>
          <w:rFonts w:eastAsia="Times New Roman" w:cs="Times New Roman"/>
          <w:bCs/>
          <w:szCs w:val="24"/>
        </w:rPr>
        <w:t>[..]</w:t>
      </w:r>
      <w:r w:rsidRPr="00005082">
        <w:rPr>
          <w:rFonts w:eastAsia="Times New Roman" w:cs="Times New Roman"/>
          <w:bCs/>
          <w:szCs w:val="24"/>
        </w:rPr>
        <w:t xml:space="preserve">, </w:t>
      </w:r>
    </w:p>
    <w:p w14:paraId="7BCFA178" w14:textId="77777777" w:rsidR="00552EAB" w:rsidRPr="00005082" w:rsidRDefault="00552EAB" w:rsidP="00552EAB">
      <w:pPr>
        <w:spacing w:after="0" w:line="276" w:lineRule="auto"/>
        <w:jc w:val="both"/>
        <w:rPr>
          <w:rFonts w:eastAsia="Times New Roman" w:cs="Times New Roman"/>
          <w:bCs/>
          <w:szCs w:val="24"/>
        </w:rPr>
      </w:pPr>
      <w:r w:rsidRPr="00005082">
        <w:rPr>
          <w:rFonts w:eastAsia="Times New Roman" w:cs="Times New Roman"/>
          <w:bCs/>
          <w:szCs w:val="24"/>
        </w:rPr>
        <w:tab/>
        <w:t xml:space="preserve">atzīts par vainīgu Krimināllikuma </w:t>
      </w:r>
      <w:proofErr w:type="gramStart"/>
      <w:r w:rsidRPr="00005082">
        <w:rPr>
          <w:rFonts w:eastAsia="Times New Roman" w:cs="Times New Roman"/>
          <w:bCs/>
          <w:szCs w:val="24"/>
        </w:rPr>
        <w:t>160.panta</w:t>
      </w:r>
      <w:proofErr w:type="gramEnd"/>
      <w:r w:rsidRPr="00005082">
        <w:rPr>
          <w:rFonts w:eastAsia="Times New Roman" w:cs="Times New Roman"/>
          <w:bCs/>
          <w:szCs w:val="24"/>
        </w:rPr>
        <w:t xml:space="preserve"> ceturtajā daļā paredzētajā noziedzīgajā nodarījumā (kas izdarīts laikā no 2014.gada rudens līdz 2015.gada pavasarim) un, piemērojot Krimināllikuma 49.</w:t>
      </w:r>
      <w:r w:rsidRPr="00005082">
        <w:rPr>
          <w:rFonts w:eastAsia="Times New Roman" w:cs="Times New Roman"/>
          <w:bCs/>
          <w:szCs w:val="24"/>
          <w:vertAlign w:val="superscript"/>
        </w:rPr>
        <w:t>1</w:t>
      </w:r>
      <w:r w:rsidRPr="00005082">
        <w:rPr>
          <w:rFonts w:eastAsia="Times New Roman" w:cs="Times New Roman"/>
          <w:bCs/>
          <w:szCs w:val="24"/>
        </w:rPr>
        <w:t>panta pirmās daļas 2.punktu, sodīts ar brīvības atņemšanu uz 2 gadiem un probācijas uzraudzību uz 3 gadiem;</w:t>
      </w:r>
    </w:p>
    <w:p w14:paraId="67726D54" w14:textId="649F4EFC"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atzīts par vainīgu Krimināllikuma </w:t>
      </w:r>
      <w:proofErr w:type="gramStart"/>
      <w:r w:rsidRPr="00005082">
        <w:rPr>
          <w:rFonts w:eastAsia="Times New Roman" w:cs="Times New Roman"/>
          <w:bCs/>
          <w:szCs w:val="24"/>
        </w:rPr>
        <w:t>160.panta</w:t>
      </w:r>
      <w:proofErr w:type="gramEnd"/>
      <w:r w:rsidRPr="00005082">
        <w:rPr>
          <w:rFonts w:eastAsia="Times New Roman" w:cs="Times New Roman"/>
          <w:bCs/>
          <w:szCs w:val="24"/>
        </w:rPr>
        <w:t xml:space="preserve"> ceturtajā daļā paredzētajā noziedzīgajā nodarījumā (kas izdarīts 2015.gada </w:t>
      </w:r>
      <w:r w:rsidR="00383C2F">
        <w:rPr>
          <w:rFonts w:eastAsia="Times New Roman" w:cs="Times New Roman"/>
          <w:bCs/>
          <w:szCs w:val="24"/>
        </w:rPr>
        <w:t>[..]</w:t>
      </w:r>
      <w:r w:rsidRPr="00005082">
        <w:rPr>
          <w:rFonts w:eastAsia="Times New Roman" w:cs="Times New Roman"/>
          <w:bCs/>
          <w:szCs w:val="24"/>
        </w:rPr>
        <w:t>) un, piemērojot Krimināllikuma 49.</w:t>
      </w:r>
      <w:r w:rsidRPr="00005082">
        <w:rPr>
          <w:rFonts w:eastAsia="Times New Roman" w:cs="Times New Roman"/>
          <w:bCs/>
          <w:szCs w:val="24"/>
          <w:vertAlign w:val="superscript"/>
        </w:rPr>
        <w:t>1</w:t>
      </w:r>
      <w:r w:rsidRPr="00005082">
        <w:rPr>
          <w:rFonts w:eastAsia="Times New Roman" w:cs="Times New Roman"/>
          <w:bCs/>
          <w:szCs w:val="24"/>
        </w:rPr>
        <w:t xml:space="preserve">panta pirmās daļas 2.punktu, sodīts ar brīvības atņemšanu uz 1 gadu un probācijas uzraudzību uz 3 gadiem; </w:t>
      </w:r>
    </w:p>
    <w:p w14:paraId="2BD92FB8" w14:textId="77777777"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atzīts par vainīgu Krimināllikuma </w:t>
      </w:r>
      <w:proofErr w:type="gramStart"/>
      <w:r w:rsidRPr="00005082">
        <w:rPr>
          <w:rFonts w:eastAsia="Times New Roman" w:cs="Times New Roman"/>
          <w:bCs/>
          <w:szCs w:val="24"/>
        </w:rPr>
        <w:t>160.panta</w:t>
      </w:r>
      <w:proofErr w:type="gramEnd"/>
      <w:r w:rsidRPr="00005082">
        <w:rPr>
          <w:rFonts w:eastAsia="Times New Roman" w:cs="Times New Roman"/>
          <w:bCs/>
          <w:szCs w:val="24"/>
        </w:rPr>
        <w:t xml:space="preserve"> sestajā daļā paredzētajā noziedzīgajā nodarījumā un, piemērojot Krimināllikuma 49.</w:t>
      </w:r>
      <w:r w:rsidRPr="00005082">
        <w:rPr>
          <w:rFonts w:eastAsia="Times New Roman" w:cs="Times New Roman"/>
          <w:bCs/>
          <w:szCs w:val="24"/>
          <w:vertAlign w:val="superscript"/>
        </w:rPr>
        <w:t>1</w:t>
      </w:r>
      <w:r w:rsidRPr="00005082">
        <w:rPr>
          <w:rFonts w:eastAsia="Times New Roman" w:cs="Times New Roman"/>
          <w:bCs/>
          <w:szCs w:val="24"/>
        </w:rPr>
        <w:t>panta pirmās daļas 2.punktu, sodīts ar brīvības atņemšanu uz 4 gadiem un probācijas uzraudzību uz 3 gadiem.</w:t>
      </w:r>
    </w:p>
    <w:p w14:paraId="46087784" w14:textId="38A653C1"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Saskaņā ar Krimināllikuma </w:t>
      </w:r>
      <w:proofErr w:type="gramStart"/>
      <w:r w:rsidRPr="00005082">
        <w:rPr>
          <w:rFonts w:eastAsia="Times New Roman" w:cs="Times New Roman"/>
          <w:bCs/>
          <w:szCs w:val="24"/>
        </w:rPr>
        <w:t>50.panta</w:t>
      </w:r>
      <w:proofErr w:type="gramEnd"/>
      <w:r w:rsidRPr="00005082">
        <w:rPr>
          <w:rFonts w:eastAsia="Times New Roman" w:cs="Times New Roman"/>
          <w:bCs/>
          <w:szCs w:val="24"/>
        </w:rPr>
        <w:t xml:space="preserve"> pirmo un trešo daļu galīgais sods </w:t>
      </w:r>
      <w:r w:rsidR="00383C2F">
        <w:rPr>
          <w:rFonts w:eastAsia="Times New Roman" w:cs="Times New Roman"/>
          <w:bCs/>
          <w:szCs w:val="24"/>
        </w:rPr>
        <w:t>[pers. A]</w:t>
      </w:r>
      <w:r w:rsidRPr="00005082">
        <w:rPr>
          <w:rFonts w:eastAsia="Times New Roman" w:cs="Times New Roman"/>
          <w:bCs/>
          <w:szCs w:val="24"/>
        </w:rPr>
        <w:t xml:space="preserve"> noteikts brīvības atņemšanu uz 5 gadiem un probācijas uzraudzība uz 5 gadiem.</w:t>
      </w:r>
    </w:p>
    <w:p w14:paraId="4DDDDC58" w14:textId="46C2C2F9"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Saskaņā ar Krimināllikuma </w:t>
      </w:r>
      <w:proofErr w:type="gramStart"/>
      <w:r w:rsidRPr="00005082">
        <w:rPr>
          <w:rFonts w:eastAsia="Times New Roman" w:cs="Times New Roman"/>
          <w:bCs/>
          <w:szCs w:val="24"/>
        </w:rPr>
        <w:t>68.panta</w:t>
      </w:r>
      <w:proofErr w:type="gramEnd"/>
      <w:r w:rsidRPr="00005082">
        <w:rPr>
          <w:rFonts w:eastAsia="Times New Roman" w:cs="Times New Roman"/>
          <w:bCs/>
          <w:szCs w:val="24"/>
        </w:rPr>
        <w:t xml:space="preserve"> pirmo un trešo daļu brīvības atņemšanas vietā </w:t>
      </w:r>
      <w:r w:rsidR="00383C2F">
        <w:rPr>
          <w:rFonts w:eastAsia="Times New Roman" w:cs="Times New Roman"/>
          <w:bCs/>
          <w:szCs w:val="24"/>
        </w:rPr>
        <w:t>[pers. A]</w:t>
      </w:r>
      <w:r w:rsidRPr="00005082">
        <w:rPr>
          <w:rFonts w:eastAsia="Times New Roman" w:cs="Times New Roman"/>
          <w:bCs/>
          <w:szCs w:val="24"/>
        </w:rPr>
        <w:t xml:space="preserve"> noteikta ambulatora ārstēšana psihiatra uzraudzībā. </w:t>
      </w:r>
    </w:p>
    <w:p w14:paraId="535AEA31" w14:textId="5AF07529" w:rsidR="00552EAB" w:rsidRPr="00005082" w:rsidRDefault="00383C2F" w:rsidP="00552EAB">
      <w:pPr>
        <w:spacing w:after="0" w:line="276" w:lineRule="auto"/>
        <w:ind w:firstLine="720"/>
        <w:jc w:val="both"/>
        <w:rPr>
          <w:rFonts w:eastAsia="Times New Roman" w:cs="Times New Roman"/>
          <w:bCs/>
          <w:szCs w:val="24"/>
        </w:rPr>
      </w:pPr>
      <w:r>
        <w:rPr>
          <w:rFonts w:eastAsia="Times New Roman" w:cs="Times New Roman"/>
          <w:bCs/>
          <w:szCs w:val="24"/>
        </w:rPr>
        <w:t>[Pers. </w:t>
      </w:r>
      <w:r>
        <w:t>A]</w:t>
      </w:r>
      <w:r w:rsidR="00552EAB" w:rsidRPr="00005082">
        <w:rPr>
          <w:rFonts w:eastAsia="Times New Roman" w:cs="Times New Roman"/>
          <w:bCs/>
          <w:szCs w:val="24"/>
        </w:rPr>
        <w:t xml:space="preserve"> piemērotais drošības līdzeklis – uzturēšanās noteiktā vietā – atstāts negrozīts. </w:t>
      </w:r>
    </w:p>
    <w:p w14:paraId="61D74BEA" w14:textId="77777777" w:rsidR="00552EAB" w:rsidRPr="00005082" w:rsidRDefault="00552EAB" w:rsidP="00552EAB">
      <w:pPr>
        <w:spacing w:after="0" w:line="276" w:lineRule="auto"/>
        <w:ind w:firstLine="720"/>
        <w:jc w:val="both"/>
        <w:rPr>
          <w:rFonts w:eastAsia="Times New Roman" w:cs="Times New Roman"/>
          <w:bCs/>
          <w:szCs w:val="24"/>
        </w:rPr>
      </w:pPr>
    </w:p>
    <w:p w14:paraId="1B88425A" w14:textId="6CE0443D"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[2]</w:t>
      </w:r>
      <w:r w:rsidR="00390FAB" w:rsidRPr="00005082">
        <w:rPr>
          <w:szCs w:val="24"/>
        </w:rPr>
        <w:t> </w:t>
      </w:r>
      <w:r w:rsidRPr="00005082">
        <w:rPr>
          <w:rFonts w:eastAsia="Times New Roman" w:cs="Times New Roman"/>
          <w:bCs/>
          <w:szCs w:val="24"/>
        </w:rPr>
        <w:t xml:space="preserve">Ar </w:t>
      </w:r>
      <w:r w:rsidR="00383C2F">
        <w:rPr>
          <w:rFonts w:eastAsia="Times New Roman" w:cs="Times New Roman"/>
          <w:bCs/>
          <w:szCs w:val="24"/>
        </w:rPr>
        <w:t>[rajona (pilsētas)]</w:t>
      </w:r>
      <w:r w:rsidRPr="00005082">
        <w:rPr>
          <w:rFonts w:eastAsia="Times New Roman" w:cs="Times New Roman"/>
          <w:bCs/>
          <w:szCs w:val="24"/>
        </w:rPr>
        <w:t xml:space="preserve"> tiesas </w:t>
      </w:r>
      <w:proofErr w:type="gramStart"/>
      <w:r w:rsidRPr="00005082">
        <w:rPr>
          <w:rFonts w:eastAsia="Times New Roman" w:cs="Times New Roman"/>
          <w:bCs/>
          <w:szCs w:val="24"/>
        </w:rPr>
        <w:t>2020.gada</w:t>
      </w:r>
      <w:proofErr w:type="gramEnd"/>
      <w:r w:rsidRPr="00005082">
        <w:rPr>
          <w:rFonts w:eastAsia="Times New Roman" w:cs="Times New Roman"/>
          <w:bCs/>
          <w:szCs w:val="24"/>
        </w:rPr>
        <w:t xml:space="preserve"> </w:t>
      </w:r>
      <w:r w:rsidR="00383C2F">
        <w:rPr>
          <w:rFonts w:eastAsia="Times New Roman" w:cs="Times New Roman"/>
          <w:bCs/>
          <w:szCs w:val="24"/>
        </w:rPr>
        <w:t>[..]</w:t>
      </w:r>
      <w:r w:rsidRPr="00005082">
        <w:rPr>
          <w:rFonts w:eastAsia="Times New Roman" w:cs="Times New Roman"/>
          <w:bCs/>
          <w:szCs w:val="24"/>
        </w:rPr>
        <w:t xml:space="preserve"> spriedumu </w:t>
      </w:r>
      <w:r w:rsidR="00383C2F">
        <w:rPr>
          <w:rFonts w:eastAsia="Times New Roman" w:cs="Times New Roman"/>
          <w:bCs/>
          <w:szCs w:val="24"/>
        </w:rPr>
        <w:t>[pers. A]</w:t>
      </w:r>
      <w:r w:rsidRPr="00005082">
        <w:rPr>
          <w:rFonts w:eastAsia="Times New Roman" w:cs="Times New Roman"/>
          <w:bCs/>
          <w:szCs w:val="24"/>
        </w:rPr>
        <w:t xml:space="preserve"> atzīts par vainīgu un sodīts pēc Krimināllikuma 160.panta ceturtās daļas par to, ka izdarīja seksuāla rakstura darbības nolūkā apmierināt savu dzimumtieksmi fiziskā saskarē ar cietušā ķermeni, izmantojot cietušā bezpalīdzības stāvokli un pret cietušā gribu, lietojot vardarbību, izmantojot uzticību, kas izdarīts ar personu, kas nav sasniegusi sešpadsmit gadu vecumu, un pēc Krimināllikuma 160.panta sestās daļas par to, ka izdarīja seksuālu vardarbību – orālu aktu un dzimumtieksmes apmierināšanu pretdabiskā veidā, orāli iekļūstot cietušā ķermenī, izmantojot cietušā bezpalīdzības stāvokli un pret cietušā gribu, izmantojot cietušā uzticību, kas izdarīts ar personu, kas nav sasniegusi sešpadsmit gadu vecumu.</w:t>
      </w:r>
    </w:p>
    <w:p w14:paraId="55663137" w14:textId="77777777" w:rsidR="00552EAB" w:rsidRPr="00005082" w:rsidRDefault="00552EAB" w:rsidP="00552EAB">
      <w:pPr>
        <w:spacing w:after="0" w:line="276" w:lineRule="auto"/>
        <w:ind w:firstLine="720"/>
        <w:jc w:val="both"/>
        <w:rPr>
          <w:rFonts w:eastAsia="Times New Roman" w:cs="Times New Roman"/>
          <w:bCs/>
          <w:szCs w:val="24"/>
        </w:rPr>
      </w:pPr>
    </w:p>
    <w:p w14:paraId="4C7ADF80" w14:textId="00D3848E"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lastRenderedPageBreak/>
        <w:t xml:space="preserve">[3] Ar </w:t>
      </w:r>
      <w:r w:rsidR="00383C2F">
        <w:rPr>
          <w:rFonts w:eastAsia="Times New Roman" w:cs="Times New Roman"/>
          <w:bCs/>
          <w:szCs w:val="24"/>
        </w:rPr>
        <w:t>[..]</w:t>
      </w:r>
      <w:r w:rsidRPr="00005082">
        <w:rPr>
          <w:rFonts w:eastAsia="Times New Roman" w:cs="Times New Roman"/>
          <w:bCs/>
          <w:szCs w:val="24"/>
        </w:rPr>
        <w:t xml:space="preserve"> apgabaltiesas </w:t>
      </w:r>
      <w:proofErr w:type="gramStart"/>
      <w:r w:rsidRPr="00005082">
        <w:rPr>
          <w:rFonts w:eastAsia="Times New Roman" w:cs="Times New Roman"/>
          <w:bCs/>
          <w:szCs w:val="24"/>
        </w:rPr>
        <w:t>2020.gada</w:t>
      </w:r>
      <w:proofErr w:type="gramEnd"/>
      <w:r w:rsidRPr="00005082">
        <w:rPr>
          <w:rFonts w:eastAsia="Times New Roman" w:cs="Times New Roman"/>
          <w:bCs/>
          <w:szCs w:val="24"/>
        </w:rPr>
        <w:t xml:space="preserve"> </w:t>
      </w:r>
      <w:r w:rsidR="00383C2F">
        <w:rPr>
          <w:rFonts w:eastAsia="Times New Roman" w:cs="Times New Roman"/>
          <w:bCs/>
          <w:szCs w:val="24"/>
        </w:rPr>
        <w:t>[..]</w:t>
      </w:r>
      <w:r w:rsidRPr="00005082">
        <w:rPr>
          <w:rFonts w:eastAsia="Times New Roman" w:cs="Times New Roman"/>
          <w:bCs/>
          <w:szCs w:val="24"/>
        </w:rPr>
        <w:t xml:space="preserve"> lēmumu, izskatot lietu sakarā ar apsūdzētā </w:t>
      </w:r>
      <w:r w:rsidR="00383C2F">
        <w:rPr>
          <w:rFonts w:eastAsia="Times New Roman" w:cs="Times New Roman"/>
          <w:bCs/>
          <w:szCs w:val="24"/>
        </w:rPr>
        <w:t>[pers. A]</w:t>
      </w:r>
      <w:r w:rsidRPr="00005082">
        <w:rPr>
          <w:rFonts w:eastAsia="Times New Roman" w:cs="Times New Roman"/>
          <w:bCs/>
          <w:szCs w:val="24"/>
        </w:rPr>
        <w:t xml:space="preserve"> aizstāvja Jura Zēģeles apelācijas sūdzību, </w:t>
      </w:r>
      <w:r w:rsidR="00383C2F">
        <w:rPr>
          <w:rFonts w:eastAsia="Times New Roman" w:cs="Times New Roman"/>
          <w:bCs/>
          <w:szCs w:val="24"/>
        </w:rPr>
        <w:t>[rajona (pilsētas)]</w:t>
      </w:r>
      <w:r w:rsidRPr="00005082">
        <w:rPr>
          <w:rFonts w:eastAsia="Times New Roman" w:cs="Times New Roman"/>
          <w:bCs/>
          <w:szCs w:val="24"/>
        </w:rPr>
        <w:t xml:space="preserve"> tiesas 2020.gada </w:t>
      </w:r>
      <w:r w:rsidR="00383C2F">
        <w:rPr>
          <w:rFonts w:eastAsia="Times New Roman" w:cs="Times New Roman"/>
          <w:bCs/>
          <w:szCs w:val="24"/>
        </w:rPr>
        <w:t>[..]</w:t>
      </w:r>
      <w:r w:rsidRPr="00005082">
        <w:rPr>
          <w:rFonts w:eastAsia="Times New Roman" w:cs="Times New Roman"/>
          <w:bCs/>
          <w:szCs w:val="24"/>
        </w:rPr>
        <w:t xml:space="preserve"> spriedums atstāts negrozīts.</w:t>
      </w:r>
    </w:p>
    <w:p w14:paraId="20DD0725" w14:textId="77777777" w:rsidR="00552EAB" w:rsidRPr="00005082" w:rsidRDefault="00552EAB" w:rsidP="00552EAB">
      <w:pPr>
        <w:spacing w:after="0" w:line="276" w:lineRule="auto"/>
        <w:ind w:firstLine="720"/>
        <w:jc w:val="both"/>
        <w:rPr>
          <w:rFonts w:eastAsia="Times New Roman" w:cs="Times New Roman"/>
          <w:bCs/>
          <w:szCs w:val="24"/>
        </w:rPr>
      </w:pPr>
    </w:p>
    <w:p w14:paraId="5A67E185" w14:textId="2DBD98BE"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[4]</w:t>
      </w:r>
      <w:r w:rsidR="00390FAB" w:rsidRPr="00005082">
        <w:rPr>
          <w:rFonts w:eastAsia="Times New Roman" w:cs="Times New Roman"/>
          <w:bCs/>
          <w:szCs w:val="24"/>
        </w:rPr>
        <w:t> </w:t>
      </w:r>
      <w:r w:rsidRPr="00005082">
        <w:rPr>
          <w:rFonts w:eastAsia="Times New Roman" w:cs="Times New Roman"/>
          <w:bCs/>
          <w:szCs w:val="24"/>
        </w:rPr>
        <w:t xml:space="preserve">Ar Senāta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206084">
        <w:rPr>
          <w:rFonts w:eastAsia="Times New Roman" w:cs="Times New Roman"/>
          <w:bCs/>
          <w:szCs w:val="24"/>
        </w:rPr>
        <w:t>[..]</w:t>
      </w:r>
      <w:r w:rsidRPr="00005082">
        <w:rPr>
          <w:rFonts w:eastAsia="Times New Roman" w:cs="Times New Roman"/>
          <w:bCs/>
          <w:szCs w:val="24"/>
        </w:rPr>
        <w:t xml:space="preserve"> lēmumu, izskatot lietu sakarā ar </w:t>
      </w:r>
      <w:r w:rsidR="00206084">
        <w:rPr>
          <w:rFonts w:eastAsia="Times New Roman" w:cs="Times New Roman"/>
          <w:bCs/>
          <w:szCs w:val="24"/>
        </w:rPr>
        <w:t>[pers. A]</w:t>
      </w:r>
      <w:r w:rsidRPr="00005082">
        <w:rPr>
          <w:rFonts w:eastAsia="Times New Roman" w:cs="Times New Roman"/>
          <w:bCs/>
          <w:szCs w:val="24"/>
        </w:rPr>
        <w:t xml:space="preserve"> aizstāves Rūtas </w:t>
      </w:r>
      <w:proofErr w:type="spellStart"/>
      <w:r w:rsidRPr="00005082">
        <w:rPr>
          <w:rFonts w:eastAsia="Times New Roman" w:cs="Times New Roman"/>
          <w:bCs/>
          <w:szCs w:val="24"/>
        </w:rPr>
        <w:t>Randares</w:t>
      </w:r>
      <w:proofErr w:type="spellEnd"/>
      <w:r w:rsidRPr="00005082">
        <w:rPr>
          <w:rFonts w:eastAsia="Times New Roman" w:cs="Times New Roman"/>
          <w:bCs/>
          <w:szCs w:val="24"/>
        </w:rPr>
        <w:t xml:space="preserve"> kasācijas sūdzību, </w:t>
      </w:r>
      <w:r w:rsidR="00206084">
        <w:rPr>
          <w:rFonts w:eastAsia="Times New Roman" w:cs="Times New Roman"/>
          <w:bCs/>
          <w:szCs w:val="24"/>
        </w:rPr>
        <w:t>[..]</w:t>
      </w:r>
      <w:r w:rsidRPr="00005082">
        <w:rPr>
          <w:rFonts w:eastAsia="Times New Roman" w:cs="Times New Roman"/>
          <w:bCs/>
          <w:szCs w:val="24"/>
        </w:rPr>
        <w:t xml:space="preserve"> apgabaltiesas 2020.gada </w:t>
      </w:r>
      <w:r w:rsidR="00206084">
        <w:rPr>
          <w:rFonts w:eastAsia="Times New Roman" w:cs="Times New Roman"/>
          <w:bCs/>
          <w:szCs w:val="24"/>
        </w:rPr>
        <w:t>[..]</w:t>
      </w:r>
      <w:r w:rsidRPr="00005082">
        <w:rPr>
          <w:rFonts w:eastAsia="Times New Roman" w:cs="Times New Roman"/>
          <w:bCs/>
          <w:szCs w:val="24"/>
        </w:rPr>
        <w:t xml:space="preserve"> lēmums atcelts daļā par apsūdzētajam </w:t>
      </w:r>
      <w:r w:rsidR="00206084">
        <w:rPr>
          <w:rFonts w:eastAsia="Times New Roman" w:cs="Times New Roman"/>
          <w:bCs/>
          <w:szCs w:val="24"/>
        </w:rPr>
        <w:t>[pers. A]</w:t>
      </w:r>
      <w:r w:rsidRPr="00005082">
        <w:rPr>
          <w:rFonts w:eastAsia="Times New Roman" w:cs="Times New Roman"/>
          <w:bCs/>
          <w:szCs w:val="24"/>
        </w:rPr>
        <w:t xml:space="preserve"> noteikto sodu pēc Krimināllikuma 160.panta ceturtās daļas (par nodarījumu, kas izdarīts laikā no 2014.gada rudens līdz 2015.gada pavasarim), pēc Krimināllikuma 160.panta ceturtās daļas (par nodarījumu, kas izdarīts 2015.gada </w:t>
      </w:r>
      <w:r w:rsidR="00206084">
        <w:rPr>
          <w:rFonts w:eastAsia="Times New Roman" w:cs="Times New Roman"/>
          <w:bCs/>
          <w:szCs w:val="24"/>
        </w:rPr>
        <w:t>[..]</w:t>
      </w:r>
      <w:r w:rsidRPr="00005082">
        <w:rPr>
          <w:rFonts w:eastAsia="Times New Roman" w:cs="Times New Roman"/>
          <w:bCs/>
          <w:szCs w:val="24"/>
        </w:rPr>
        <w:t xml:space="preserve">), pēc Krimināllikuma 160.panta sestās daļas, daļā par galīgo sodu, kas noteikts saskaņā ar Krimināllikuma 50.panta pirmo un trešo daļu, un saskaņā ar Krimināllikuma 68.panta pirmo un trešo daļu noteikto ambulatoro ārstēšanu brīvības atņemšanas vietā. </w:t>
      </w:r>
    </w:p>
    <w:p w14:paraId="5E43854E" w14:textId="2214E79D"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Pārējā daļā </w:t>
      </w:r>
      <w:r w:rsidR="00206084">
        <w:rPr>
          <w:rFonts w:eastAsia="Times New Roman" w:cs="Times New Roman"/>
          <w:bCs/>
          <w:szCs w:val="24"/>
        </w:rPr>
        <w:t>[..]</w:t>
      </w:r>
      <w:r w:rsidRPr="00005082">
        <w:rPr>
          <w:rFonts w:eastAsia="Times New Roman" w:cs="Times New Roman"/>
          <w:bCs/>
          <w:szCs w:val="24"/>
        </w:rPr>
        <w:t xml:space="preserve"> apgabaltiesas </w:t>
      </w:r>
      <w:proofErr w:type="gramStart"/>
      <w:r w:rsidRPr="00005082">
        <w:rPr>
          <w:rFonts w:eastAsia="Times New Roman" w:cs="Times New Roman"/>
          <w:bCs/>
          <w:szCs w:val="24"/>
        </w:rPr>
        <w:t>2020.gada</w:t>
      </w:r>
      <w:proofErr w:type="gramEnd"/>
      <w:r w:rsidRPr="00005082">
        <w:rPr>
          <w:rFonts w:eastAsia="Times New Roman" w:cs="Times New Roman"/>
          <w:bCs/>
          <w:szCs w:val="24"/>
        </w:rPr>
        <w:t xml:space="preserve"> </w:t>
      </w:r>
      <w:r w:rsidR="00206084">
        <w:rPr>
          <w:rFonts w:eastAsia="Times New Roman" w:cs="Times New Roman"/>
          <w:bCs/>
          <w:szCs w:val="24"/>
        </w:rPr>
        <w:t>[..]</w:t>
      </w:r>
      <w:r w:rsidRPr="00005082">
        <w:rPr>
          <w:rFonts w:eastAsia="Times New Roman" w:cs="Times New Roman"/>
          <w:bCs/>
          <w:szCs w:val="24"/>
        </w:rPr>
        <w:t xml:space="preserve"> lēmums atstāts negrozīts.</w:t>
      </w:r>
    </w:p>
    <w:p w14:paraId="5F5DE0F1" w14:textId="28B33906"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Noteikts turpināt piemērot apsūdzētajam </w:t>
      </w:r>
      <w:r w:rsidR="00206084">
        <w:rPr>
          <w:rFonts w:eastAsia="Times New Roman" w:cs="Times New Roman"/>
          <w:bCs/>
          <w:szCs w:val="24"/>
        </w:rPr>
        <w:t>[pers. A]</w:t>
      </w:r>
      <w:r w:rsidRPr="00005082">
        <w:rPr>
          <w:rFonts w:eastAsia="Times New Roman" w:cs="Times New Roman"/>
          <w:bCs/>
          <w:szCs w:val="24"/>
        </w:rPr>
        <w:t xml:space="preserve"> drošības līdzekli – uzturēšanos noteiktā vietā.</w:t>
      </w:r>
    </w:p>
    <w:p w14:paraId="2F8B7510" w14:textId="77777777" w:rsidR="00552EAB" w:rsidRPr="00005082" w:rsidRDefault="00552EAB" w:rsidP="00552EAB">
      <w:pPr>
        <w:spacing w:after="0" w:line="276" w:lineRule="auto"/>
        <w:ind w:firstLine="720"/>
        <w:jc w:val="both"/>
        <w:rPr>
          <w:rFonts w:eastAsia="Times New Roman" w:cs="Times New Roman"/>
          <w:bCs/>
          <w:szCs w:val="24"/>
        </w:rPr>
      </w:pPr>
    </w:p>
    <w:p w14:paraId="1416B5CA" w14:textId="51DD7144"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[5] Ar </w:t>
      </w:r>
      <w:r w:rsidR="00206084">
        <w:rPr>
          <w:rFonts w:eastAsia="Times New Roman" w:cs="Times New Roman"/>
          <w:bCs/>
          <w:szCs w:val="24"/>
        </w:rPr>
        <w:t>[..]</w:t>
      </w:r>
      <w:r w:rsidRPr="00005082">
        <w:rPr>
          <w:rFonts w:eastAsia="Times New Roman" w:cs="Times New Roman"/>
          <w:bCs/>
          <w:szCs w:val="24"/>
        </w:rPr>
        <w:t xml:space="preserve"> apgabaltiesas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206084">
        <w:rPr>
          <w:rFonts w:eastAsia="Times New Roman" w:cs="Times New Roman"/>
          <w:bCs/>
          <w:szCs w:val="24"/>
        </w:rPr>
        <w:t>[..]</w:t>
      </w:r>
      <w:r w:rsidRPr="00005082">
        <w:rPr>
          <w:rFonts w:eastAsia="Times New Roman" w:cs="Times New Roman"/>
          <w:bCs/>
          <w:szCs w:val="24"/>
        </w:rPr>
        <w:t xml:space="preserve"> lēmumu apsūdzētajam  </w:t>
      </w:r>
      <w:r w:rsidR="00206084">
        <w:rPr>
          <w:rFonts w:eastAsia="Times New Roman" w:cs="Times New Roman"/>
          <w:bCs/>
          <w:szCs w:val="24"/>
        </w:rPr>
        <w:t>[pers. A]</w:t>
      </w:r>
      <w:r w:rsidRPr="00005082">
        <w:rPr>
          <w:rFonts w:eastAsia="Times New Roman" w:cs="Times New Roman"/>
          <w:bCs/>
          <w:szCs w:val="24"/>
        </w:rPr>
        <w:t xml:space="preserve"> piemērotais drošības līdzeklis – uzturēšanās noteiktā vietā – grozīts uz drošības līdzekli – apcietinājumu. </w:t>
      </w:r>
    </w:p>
    <w:p w14:paraId="4648CB18" w14:textId="77777777" w:rsidR="00552EAB" w:rsidRPr="00005082" w:rsidRDefault="00552EAB" w:rsidP="00552EAB">
      <w:pPr>
        <w:spacing w:after="0" w:line="276" w:lineRule="auto"/>
        <w:ind w:firstLine="720"/>
        <w:jc w:val="both"/>
        <w:rPr>
          <w:rFonts w:eastAsia="Times New Roman" w:cs="Times New Roman"/>
          <w:bCs/>
          <w:szCs w:val="24"/>
        </w:rPr>
      </w:pPr>
    </w:p>
    <w:p w14:paraId="71A420D9" w14:textId="544F885D"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[6] Par </w:t>
      </w:r>
      <w:r w:rsidR="00206084">
        <w:rPr>
          <w:rFonts w:eastAsia="Times New Roman" w:cs="Times New Roman"/>
          <w:bCs/>
          <w:szCs w:val="24"/>
        </w:rPr>
        <w:t>[..]</w:t>
      </w:r>
      <w:r w:rsidRPr="00005082">
        <w:rPr>
          <w:rFonts w:eastAsia="Times New Roman" w:cs="Times New Roman"/>
          <w:bCs/>
          <w:szCs w:val="24"/>
        </w:rPr>
        <w:t xml:space="preserve"> apgabaltiesas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206084">
        <w:rPr>
          <w:rFonts w:eastAsia="Times New Roman" w:cs="Times New Roman"/>
          <w:bCs/>
          <w:szCs w:val="24"/>
        </w:rPr>
        <w:t>[..]</w:t>
      </w:r>
      <w:r w:rsidRPr="00005082">
        <w:rPr>
          <w:rFonts w:eastAsia="Times New Roman" w:cs="Times New Roman"/>
          <w:bCs/>
          <w:szCs w:val="24"/>
        </w:rPr>
        <w:t xml:space="preserve"> lēmumu apsūdzētais </w:t>
      </w:r>
      <w:r w:rsidR="00206084">
        <w:rPr>
          <w:rFonts w:eastAsia="Times New Roman" w:cs="Times New Roman"/>
          <w:bCs/>
          <w:szCs w:val="24"/>
        </w:rPr>
        <w:t>[pers. A]</w:t>
      </w:r>
      <w:r w:rsidRPr="00005082">
        <w:rPr>
          <w:rFonts w:eastAsia="Times New Roman" w:cs="Times New Roman"/>
          <w:bCs/>
          <w:szCs w:val="24"/>
        </w:rPr>
        <w:t xml:space="preserve"> iesniedzis sūdzību, kurā lūdzis apcietinājumu atcelt.</w:t>
      </w:r>
    </w:p>
    <w:p w14:paraId="408D0976" w14:textId="0927F55B"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Sūdzībā </w:t>
      </w:r>
      <w:r w:rsidR="00206084">
        <w:rPr>
          <w:rFonts w:eastAsia="Times New Roman" w:cs="Times New Roman"/>
          <w:bCs/>
          <w:szCs w:val="24"/>
        </w:rPr>
        <w:t>[pers. A]</w:t>
      </w:r>
      <w:r w:rsidRPr="00005082">
        <w:rPr>
          <w:rFonts w:eastAsia="Times New Roman" w:cs="Times New Roman"/>
          <w:bCs/>
          <w:szCs w:val="24"/>
        </w:rPr>
        <w:t xml:space="preserve"> norādījis, ka uz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206084">
        <w:rPr>
          <w:rFonts w:eastAsia="Times New Roman" w:cs="Times New Roman"/>
          <w:bCs/>
          <w:szCs w:val="24"/>
        </w:rPr>
        <w:t>[..]</w:t>
      </w:r>
      <w:r w:rsidRPr="00005082">
        <w:rPr>
          <w:rFonts w:eastAsia="Times New Roman" w:cs="Times New Roman"/>
          <w:bCs/>
          <w:szCs w:val="24"/>
        </w:rPr>
        <w:t xml:space="preserve">.aprīļa un </w:t>
      </w:r>
      <w:r w:rsidR="00206084">
        <w:rPr>
          <w:rFonts w:eastAsia="Times New Roman" w:cs="Times New Roman"/>
          <w:bCs/>
          <w:szCs w:val="24"/>
        </w:rPr>
        <w:t>[..]</w:t>
      </w:r>
      <w:r w:rsidRPr="00005082">
        <w:rPr>
          <w:rFonts w:eastAsia="Times New Roman" w:cs="Times New Roman"/>
          <w:bCs/>
          <w:szCs w:val="24"/>
        </w:rPr>
        <w:t xml:space="preserve">.jūnija tiesas sēdēm </w:t>
      </w:r>
      <w:r w:rsidR="00206084">
        <w:rPr>
          <w:rFonts w:eastAsia="Times New Roman" w:cs="Times New Roman"/>
          <w:bCs/>
          <w:szCs w:val="24"/>
        </w:rPr>
        <w:t>[..]</w:t>
      </w:r>
      <w:r w:rsidRPr="00005082">
        <w:rPr>
          <w:rFonts w:eastAsia="Times New Roman" w:cs="Times New Roman"/>
          <w:bCs/>
          <w:szCs w:val="24"/>
        </w:rPr>
        <w:t xml:space="preserve"> apgabaltiesā neieradās, jo atradās </w:t>
      </w:r>
      <w:r w:rsidR="00E54199">
        <w:rPr>
          <w:rFonts w:eastAsia="Times New Roman" w:cs="Times New Roman"/>
          <w:bCs/>
          <w:szCs w:val="24"/>
        </w:rPr>
        <w:t>[citā valstī]</w:t>
      </w:r>
      <w:r w:rsidRPr="00005082">
        <w:rPr>
          <w:rFonts w:eastAsia="Times New Roman" w:cs="Times New Roman"/>
          <w:bCs/>
          <w:szCs w:val="24"/>
        </w:rPr>
        <w:t xml:space="preserve">, turklāt nebija noticējis mātei, ka </w:t>
      </w:r>
      <w:r w:rsidR="00206084">
        <w:rPr>
          <w:rFonts w:eastAsia="Times New Roman" w:cs="Times New Roman"/>
          <w:bCs/>
          <w:szCs w:val="24"/>
        </w:rPr>
        <w:t>[..]</w:t>
      </w:r>
      <w:r w:rsidRPr="00005082">
        <w:rPr>
          <w:rFonts w:eastAsia="Times New Roman" w:cs="Times New Roman"/>
          <w:bCs/>
          <w:szCs w:val="24"/>
        </w:rPr>
        <w:t xml:space="preserve">.aprīlī notiks tiesas sēde, bet uz </w:t>
      </w:r>
      <w:r w:rsidR="00206084">
        <w:rPr>
          <w:rFonts w:eastAsia="Times New Roman" w:cs="Times New Roman"/>
          <w:bCs/>
          <w:szCs w:val="24"/>
        </w:rPr>
        <w:t>[..]</w:t>
      </w:r>
      <w:r w:rsidRPr="00005082">
        <w:rPr>
          <w:rFonts w:eastAsia="Times New Roman" w:cs="Times New Roman"/>
          <w:bCs/>
          <w:szCs w:val="24"/>
        </w:rPr>
        <w:t xml:space="preserve">.jūnija tiesas sēdi nebija ieradies veselības stāvokļa dēļ.  </w:t>
      </w:r>
    </w:p>
    <w:p w14:paraId="7DB0CB9B" w14:textId="7C1A9500"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Apsūdzētais norādījis, ka, ierodoties Latvijā jūnija beigās, mēnesi atradies </w:t>
      </w:r>
      <w:r w:rsidR="00206084">
        <w:rPr>
          <w:rFonts w:eastAsia="Times New Roman" w:cs="Times New Roman"/>
          <w:bCs/>
          <w:szCs w:val="24"/>
        </w:rPr>
        <w:t>[..]</w:t>
      </w:r>
      <w:r w:rsidRPr="00005082">
        <w:rPr>
          <w:rFonts w:eastAsia="Times New Roman" w:cs="Times New Roman"/>
          <w:bCs/>
          <w:szCs w:val="24"/>
        </w:rPr>
        <w:t xml:space="preserve"> slimnīcā, viņam noteikta invaliditāte sakarā ar garīgu saslimšanu, līdz apcietināšanai par viņu rūpējusies ģimene, kas palīdzējusi sadzīvē, ievērot ārstu ieteikumus un arī lietot medikamentus. Turklāt tiesā māte iesniegusi pieteikumu par </w:t>
      </w:r>
      <w:r w:rsidR="00206084">
        <w:rPr>
          <w:rFonts w:eastAsia="Times New Roman" w:cs="Times New Roman"/>
          <w:bCs/>
          <w:szCs w:val="24"/>
        </w:rPr>
        <w:t>[pers. A]</w:t>
      </w:r>
      <w:r w:rsidRPr="00005082">
        <w:rPr>
          <w:rFonts w:eastAsia="Times New Roman" w:cs="Times New Roman"/>
          <w:bCs/>
          <w:szCs w:val="24"/>
        </w:rPr>
        <w:t xml:space="preserve"> rīcībspējas ierobežošanu un aizgādņa iecelšanu.</w:t>
      </w:r>
    </w:p>
    <w:p w14:paraId="027FEE0D" w14:textId="77777777" w:rsidR="00552EAB" w:rsidRPr="00005082" w:rsidRDefault="00552EAB" w:rsidP="00552EAB">
      <w:pPr>
        <w:spacing w:after="0" w:line="276" w:lineRule="auto"/>
        <w:ind w:firstLine="720"/>
        <w:jc w:val="both"/>
        <w:rPr>
          <w:rFonts w:eastAsia="Times New Roman" w:cs="Times New Roman"/>
          <w:bCs/>
          <w:szCs w:val="24"/>
        </w:rPr>
      </w:pPr>
    </w:p>
    <w:p w14:paraId="00DC1C34" w14:textId="3E64F0C0"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[7] Tiesas sēdē apsūdzētais </w:t>
      </w:r>
      <w:r w:rsidR="00206084">
        <w:rPr>
          <w:rFonts w:eastAsia="Times New Roman" w:cs="Times New Roman"/>
          <w:bCs/>
          <w:szCs w:val="24"/>
        </w:rPr>
        <w:t>[pers. A]</w:t>
      </w:r>
      <w:r w:rsidRPr="00005082">
        <w:rPr>
          <w:rFonts w:eastAsia="Times New Roman" w:cs="Times New Roman"/>
          <w:bCs/>
          <w:szCs w:val="24"/>
        </w:rPr>
        <w:t xml:space="preserve"> uzturēja iesniegto sūdzību un paskaidroja, ka bijis informēts par tiesas sēdēm apelācijas instances tiesā. Ieslodzījuma vietā saņem medikamentus, kopumā sūdzību ne par veselības stāvokli, ne sadzīvi viņam nav.</w:t>
      </w:r>
    </w:p>
    <w:p w14:paraId="1732A234" w14:textId="77777777" w:rsidR="00552EAB" w:rsidRPr="00005082" w:rsidRDefault="00552EAB" w:rsidP="00552EAB">
      <w:pPr>
        <w:spacing w:after="0" w:line="276" w:lineRule="auto"/>
        <w:ind w:firstLine="720"/>
        <w:jc w:val="both"/>
        <w:rPr>
          <w:rFonts w:eastAsia="Times New Roman" w:cs="Times New Roman"/>
          <w:bCs/>
          <w:szCs w:val="24"/>
        </w:rPr>
      </w:pPr>
    </w:p>
    <w:p w14:paraId="0C856EEB" w14:textId="6E1B8AA6"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[8] Tiesas sēdē apsūdzētā </w:t>
      </w:r>
      <w:r w:rsidR="00206084">
        <w:rPr>
          <w:rFonts w:eastAsia="Times New Roman" w:cs="Times New Roman"/>
          <w:bCs/>
          <w:szCs w:val="24"/>
        </w:rPr>
        <w:t>[pers. A]</w:t>
      </w:r>
      <w:r w:rsidRPr="00005082">
        <w:rPr>
          <w:rFonts w:eastAsia="Times New Roman" w:cs="Times New Roman"/>
          <w:bCs/>
          <w:szCs w:val="24"/>
        </w:rPr>
        <w:t xml:space="preserve"> aizstāve R. </w:t>
      </w:r>
      <w:proofErr w:type="spellStart"/>
      <w:r w:rsidRPr="00005082">
        <w:rPr>
          <w:rFonts w:eastAsia="Times New Roman" w:cs="Times New Roman"/>
          <w:bCs/>
          <w:szCs w:val="24"/>
        </w:rPr>
        <w:t>Randare</w:t>
      </w:r>
      <w:proofErr w:type="spellEnd"/>
      <w:r w:rsidRPr="00005082">
        <w:rPr>
          <w:rFonts w:eastAsia="Times New Roman" w:cs="Times New Roman"/>
          <w:bCs/>
          <w:szCs w:val="24"/>
        </w:rPr>
        <w:t xml:space="preserve"> uzturēja apsūdzētā </w:t>
      </w:r>
      <w:r w:rsidR="00206084">
        <w:rPr>
          <w:rFonts w:eastAsia="Times New Roman" w:cs="Times New Roman"/>
          <w:bCs/>
          <w:szCs w:val="24"/>
        </w:rPr>
        <w:t>[pers. A]</w:t>
      </w:r>
      <w:r w:rsidRPr="00005082">
        <w:rPr>
          <w:rFonts w:eastAsia="Times New Roman" w:cs="Times New Roman"/>
          <w:bCs/>
          <w:szCs w:val="24"/>
        </w:rPr>
        <w:t xml:space="preserve"> iesniegto sūdzību, lūdza to apmierināt, atcelt apgabaltiesas lēmumu un paskaidroja, ka veselības stāvokļa dēļ apsūdzētā atrašanās apcietinājumā robežojas ar viņa spīdzināšanu. Apsūdzētajam nepieciešamas psihiatra konsultācijas un medikamenti, kas apcietinājumā netiek nodrošināts. Garīgās veselības stāvokļa dēļ </w:t>
      </w:r>
      <w:r w:rsidR="00206084">
        <w:rPr>
          <w:rFonts w:eastAsia="Times New Roman" w:cs="Times New Roman"/>
          <w:bCs/>
          <w:szCs w:val="24"/>
        </w:rPr>
        <w:t>[pers. A]</w:t>
      </w:r>
      <w:r w:rsidRPr="00005082">
        <w:rPr>
          <w:rFonts w:eastAsia="Times New Roman" w:cs="Times New Roman"/>
          <w:bCs/>
          <w:szCs w:val="24"/>
        </w:rPr>
        <w:t xml:space="preserve"> ikdienā </w:t>
      </w:r>
      <w:proofErr w:type="gramStart"/>
      <w:r w:rsidRPr="00005082">
        <w:rPr>
          <w:rFonts w:eastAsia="Times New Roman" w:cs="Times New Roman"/>
          <w:bCs/>
          <w:szCs w:val="24"/>
        </w:rPr>
        <w:t>nepieciešams mātes atbalsts</w:t>
      </w:r>
      <w:proofErr w:type="gramEnd"/>
      <w:r w:rsidRPr="00005082">
        <w:rPr>
          <w:rFonts w:eastAsia="Times New Roman" w:cs="Times New Roman"/>
          <w:bCs/>
          <w:szCs w:val="24"/>
        </w:rPr>
        <w:t xml:space="preserve">, ieskaitot pamata vajadzību nodrošināšanu un medikamentu lietošanas atgādināšanu. To apstiprina ziņas </w:t>
      </w:r>
      <w:r w:rsidR="00206084">
        <w:rPr>
          <w:rFonts w:eastAsia="Times New Roman" w:cs="Times New Roman"/>
          <w:bCs/>
          <w:szCs w:val="24"/>
        </w:rPr>
        <w:t>[rajona (pilsētas)]</w:t>
      </w:r>
      <w:r w:rsidRPr="00005082">
        <w:rPr>
          <w:rFonts w:eastAsia="Times New Roman" w:cs="Times New Roman"/>
          <w:bCs/>
          <w:szCs w:val="24"/>
        </w:rPr>
        <w:t xml:space="preserve"> tiesas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206084">
        <w:rPr>
          <w:rFonts w:eastAsia="Times New Roman" w:cs="Times New Roman"/>
          <w:bCs/>
          <w:szCs w:val="24"/>
        </w:rPr>
        <w:t>[..]</w:t>
      </w:r>
      <w:r w:rsidRPr="00005082">
        <w:rPr>
          <w:rFonts w:eastAsia="Times New Roman" w:cs="Times New Roman"/>
          <w:bCs/>
          <w:szCs w:val="24"/>
        </w:rPr>
        <w:t xml:space="preserve"> lēmumā, ar kuru apmierināts </w:t>
      </w:r>
      <w:r w:rsidR="00206084">
        <w:rPr>
          <w:rFonts w:eastAsia="Times New Roman" w:cs="Times New Roman"/>
          <w:bCs/>
          <w:szCs w:val="24"/>
        </w:rPr>
        <w:t>[pers. B]</w:t>
      </w:r>
      <w:r w:rsidRPr="00005082">
        <w:rPr>
          <w:rFonts w:eastAsia="Times New Roman" w:cs="Times New Roman"/>
          <w:bCs/>
          <w:szCs w:val="24"/>
        </w:rPr>
        <w:t xml:space="preserve"> pieteikums par pagaidu aizgādnības nodibināšanu uz diviem gadiem, un </w:t>
      </w:r>
      <w:r w:rsidR="00206084">
        <w:rPr>
          <w:rFonts w:eastAsia="Times New Roman" w:cs="Times New Roman"/>
          <w:bCs/>
          <w:szCs w:val="24"/>
        </w:rPr>
        <w:t>[..]</w:t>
      </w:r>
      <w:r w:rsidR="003052FB">
        <w:rPr>
          <w:rFonts w:eastAsia="Times New Roman" w:cs="Times New Roman"/>
          <w:bCs/>
          <w:szCs w:val="24"/>
        </w:rPr>
        <w:t xml:space="preserve"> </w:t>
      </w:r>
      <w:r w:rsidRPr="00005082">
        <w:rPr>
          <w:rFonts w:eastAsia="Times New Roman" w:cs="Times New Roman"/>
          <w:bCs/>
          <w:szCs w:val="24"/>
        </w:rPr>
        <w:t xml:space="preserve">bāriņtiesas 2022.gada </w:t>
      </w:r>
      <w:r w:rsidR="00206084">
        <w:rPr>
          <w:rFonts w:eastAsia="Times New Roman" w:cs="Times New Roman"/>
          <w:bCs/>
          <w:szCs w:val="24"/>
        </w:rPr>
        <w:t>[..]</w:t>
      </w:r>
      <w:r w:rsidRPr="00005082">
        <w:rPr>
          <w:rFonts w:eastAsia="Times New Roman" w:cs="Times New Roman"/>
          <w:bCs/>
          <w:szCs w:val="24"/>
        </w:rPr>
        <w:t xml:space="preserve"> lēmumā par </w:t>
      </w:r>
      <w:r w:rsidR="00206084">
        <w:rPr>
          <w:rFonts w:eastAsia="Times New Roman" w:cs="Times New Roman"/>
          <w:bCs/>
          <w:szCs w:val="24"/>
        </w:rPr>
        <w:t>[pers. B]</w:t>
      </w:r>
      <w:r w:rsidRPr="00005082">
        <w:rPr>
          <w:rFonts w:eastAsia="Times New Roman" w:cs="Times New Roman"/>
          <w:bCs/>
          <w:szCs w:val="24"/>
        </w:rPr>
        <w:t xml:space="preserve"> iecelšanu par </w:t>
      </w:r>
      <w:r w:rsidR="00206084">
        <w:rPr>
          <w:rFonts w:eastAsia="Times New Roman" w:cs="Times New Roman"/>
          <w:bCs/>
          <w:szCs w:val="24"/>
        </w:rPr>
        <w:t>[pers. </w:t>
      </w:r>
      <w:r w:rsidR="00206084">
        <w:t>A]</w:t>
      </w:r>
      <w:r w:rsidRPr="00005082">
        <w:rPr>
          <w:rFonts w:eastAsia="Times New Roman" w:cs="Times New Roman"/>
          <w:bCs/>
          <w:szCs w:val="24"/>
        </w:rPr>
        <w:t xml:space="preserve"> pagaidu aizgādni.</w:t>
      </w:r>
    </w:p>
    <w:p w14:paraId="75FCDF67" w14:textId="77777777" w:rsidR="00552EAB" w:rsidRPr="00005082" w:rsidRDefault="00552EAB" w:rsidP="00552EAB">
      <w:pPr>
        <w:spacing w:after="0" w:line="276" w:lineRule="auto"/>
        <w:ind w:firstLine="720"/>
        <w:jc w:val="both"/>
        <w:rPr>
          <w:rFonts w:eastAsia="Times New Roman" w:cs="Times New Roman"/>
          <w:bCs/>
          <w:szCs w:val="24"/>
        </w:rPr>
      </w:pPr>
    </w:p>
    <w:p w14:paraId="011360FF" w14:textId="77777777" w:rsidR="00552EAB" w:rsidRPr="00005082" w:rsidRDefault="00552EAB" w:rsidP="00552EAB">
      <w:pPr>
        <w:spacing w:after="0" w:line="276" w:lineRule="auto"/>
        <w:jc w:val="center"/>
        <w:rPr>
          <w:rFonts w:eastAsia="Times New Roman" w:cs="Times New Roman"/>
          <w:b/>
          <w:szCs w:val="24"/>
        </w:rPr>
      </w:pPr>
      <w:r w:rsidRPr="00005082">
        <w:rPr>
          <w:rFonts w:eastAsia="Times New Roman" w:cs="Times New Roman"/>
          <w:b/>
          <w:szCs w:val="24"/>
        </w:rPr>
        <w:t xml:space="preserve">Motīvu daļa </w:t>
      </w:r>
    </w:p>
    <w:p w14:paraId="5F7CD5F3" w14:textId="77777777" w:rsidR="00552EAB" w:rsidRPr="00005082" w:rsidRDefault="00552EAB" w:rsidP="00552EAB">
      <w:pPr>
        <w:spacing w:after="0" w:line="276" w:lineRule="auto"/>
        <w:ind w:firstLine="720"/>
        <w:rPr>
          <w:rFonts w:eastAsia="Times New Roman" w:cs="Times New Roman"/>
          <w:bCs/>
          <w:szCs w:val="24"/>
        </w:rPr>
      </w:pPr>
    </w:p>
    <w:p w14:paraId="5328B7C6" w14:textId="18883664"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[9]</w:t>
      </w:r>
      <w:r w:rsidR="00390FAB" w:rsidRPr="00005082">
        <w:rPr>
          <w:rFonts w:eastAsia="Times New Roman" w:cs="Times New Roman"/>
          <w:bCs/>
          <w:szCs w:val="24"/>
        </w:rPr>
        <w:t> </w:t>
      </w:r>
      <w:r w:rsidRPr="00005082">
        <w:rPr>
          <w:rFonts w:eastAsia="Times New Roman" w:cs="Times New Roman"/>
          <w:bCs/>
          <w:szCs w:val="24"/>
        </w:rPr>
        <w:t xml:space="preserve">Senatore atzīst, ka apsūdzētā </w:t>
      </w:r>
      <w:r w:rsidR="00E24E37">
        <w:rPr>
          <w:rFonts w:eastAsia="Times New Roman" w:cs="Times New Roman"/>
          <w:bCs/>
          <w:szCs w:val="24"/>
        </w:rPr>
        <w:t>[pers. A]</w:t>
      </w:r>
      <w:r w:rsidRPr="00005082">
        <w:rPr>
          <w:rFonts w:eastAsia="Times New Roman" w:cs="Times New Roman"/>
          <w:bCs/>
          <w:szCs w:val="24"/>
        </w:rPr>
        <w:t xml:space="preserve"> sūdzība ir noraidāma un </w:t>
      </w:r>
      <w:r w:rsidR="00E24E37">
        <w:rPr>
          <w:rFonts w:eastAsia="Times New Roman" w:cs="Times New Roman"/>
          <w:bCs/>
          <w:szCs w:val="24"/>
        </w:rPr>
        <w:t xml:space="preserve">[..] </w:t>
      </w:r>
      <w:r w:rsidRPr="00005082">
        <w:rPr>
          <w:rFonts w:eastAsia="Times New Roman" w:cs="Times New Roman"/>
          <w:bCs/>
          <w:szCs w:val="24"/>
        </w:rPr>
        <w:t xml:space="preserve">apgabaltiesas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E24E37">
        <w:rPr>
          <w:rFonts w:eastAsia="Times New Roman" w:cs="Times New Roman"/>
          <w:bCs/>
          <w:szCs w:val="24"/>
        </w:rPr>
        <w:t>[..]</w:t>
      </w:r>
      <w:r w:rsidRPr="00005082">
        <w:rPr>
          <w:rFonts w:eastAsia="Times New Roman" w:cs="Times New Roman"/>
          <w:bCs/>
          <w:szCs w:val="24"/>
        </w:rPr>
        <w:t xml:space="preserve"> lēmums atstājams negrozīts.</w:t>
      </w:r>
    </w:p>
    <w:p w14:paraId="5C1F0CD5" w14:textId="77777777" w:rsidR="00552EAB" w:rsidRPr="00005082" w:rsidRDefault="00552EAB" w:rsidP="00552EAB">
      <w:pPr>
        <w:spacing w:after="0" w:line="276" w:lineRule="auto"/>
        <w:ind w:firstLine="720"/>
        <w:jc w:val="both"/>
        <w:rPr>
          <w:rFonts w:eastAsia="Times New Roman" w:cs="Times New Roman"/>
          <w:bCs/>
          <w:szCs w:val="24"/>
        </w:rPr>
      </w:pPr>
    </w:p>
    <w:p w14:paraId="19DA0B49" w14:textId="0B1AF5DD" w:rsidR="001200FB" w:rsidRPr="00005082" w:rsidRDefault="00552EAB" w:rsidP="001200FB">
      <w:pPr>
        <w:spacing w:after="0" w:line="276" w:lineRule="auto"/>
        <w:ind w:firstLine="720"/>
        <w:jc w:val="both"/>
        <w:rPr>
          <w:rFonts w:eastAsia="Times New Roman" w:cs="Times New Roman"/>
          <w:bCs/>
          <w:szCs w:val="24"/>
        </w:rPr>
      </w:pPr>
      <w:r w:rsidRPr="00005082">
        <w:rPr>
          <w:rFonts w:eastAsia="Times New Roman" w:cs="Times New Roman"/>
          <w:bCs/>
          <w:szCs w:val="24"/>
        </w:rPr>
        <w:t>[10]</w:t>
      </w:r>
      <w:r w:rsidR="00390FAB" w:rsidRPr="00005082">
        <w:rPr>
          <w:rFonts w:eastAsia="Times New Roman" w:cs="Times New Roman"/>
          <w:bCs/>
          <w:szCs w:val="24"/>
        </w:rPr>
        <w:t> </w:t>
      </w:r>
      <w:r w:rsidR="001200FB" w:rsidRPr="00005082">
        <w:rPr>
          <w:rFonts w:eastAsia="Times New Roman" w:cs="Times New Roman"/>
          <w:bCs/>
          <w:szCs w:val="24"/>
        </w:rPr>
        <w:t xml:space="preserve">Senatore atzīst, ka apelācijas instances tiesa likumīgi un pamatoti grozījusi apsūdzētajam noteikto drošības līdzekli – uzturēšanos noteiktā vietā – uz drošības līdzekli – apcietinājumu. </w:t>
      </w:r>
    </w:p>
    <w:p w14:paraId="4BB2292B" w14:textId="1F79E139" w:rsidR="008E37A6" w:rsidRPr="00005082" w:rsidRDefault="001200FB" w:rsidP="001200FB">
      <w:pPr>
        <w:spacing w:after="0" w:line="276" w:lineRule="auto"/>
        <w:ind w:firstLine="720"/>
        <w:jc w:val="both"/>
        <w:rPr>
          <w:rFonts w:eastAsia="Times New Roman" w:cs="Times New Roman"/>
          <w:szCs w:val="24"/>
        </w:rPr>
      </w:pPr>
      <w:r w:rsidRPr="00005082">
        <w:rPr>
          <w:rFonts w:eastAsia="Times New Roman" w:cs="Times New Roman"/>
          <w:bCs/>
          <w:szCs w:val="24"/>
        </w:rPr>
        <w:t>[10.1] </w:t>
      </w:r>
      <w:r w:rsidR="00552EAB" w:rsidRPr="00005082">
        <w:rPr>
          <w:rFonts w:eastAsia="Times New Roman" w:cs="Times New Roman"/>
          <w:szCs w:val="24"/>
        </w:rPr>
        <w:t xml:space="preserve">No </w:t>
      </w:r>
      <w:r w:rsidR="00E24E37">
        <w:rPr>
          <w:rFonts w:eastAsia="Times New Roman" w:cs="Times New Roman"/>
          <w:bCs/>
          <w:szCs w:val="24"/>
        </w:rPr>
        <w:t>[..]</w:t>
      </w:r>
      <w:r w:rsidR="00552EAB" w:rsidRPr="00005082">
        <w:rPr>
          <w:rFonts w:eastAsia="Times New Roman" w:cs="Times New Roman"/>
          <w:bCs/>
          <w:szCs w:val="24"/>
        </w:rPr>
        <w:t xml:space="preserve"> apgabaltiesas </w:t>
      </w:r>
      <w:proofErr w:type="gramStart"/>
      <w:r w:rsidR="00552EAB" w:rsidRPr="00005082">
        <w:rPr>
          <w:rFonts w:eastAsia="Times New Roman" w:cs="Times New Roman"/>
          <w:bCs/>
          <w:szCs w:val="24"/>
        </w:rPr>
        <w:t>2022.gada</w:t>
      </w:r>
      <w:proofErr w:type="gramEnd"/>
      <w:r w:rsidR="00552EAB" w:rsidRPr="00005082">
        <w:rPr>
          <w:rFonts w:eastAsia="Times New Roman" w:cs="Times New Roman"/>
          <w:bCs/>
          <w:szCs w:val="24"/>
        </w:rPr>
        <w:t xml:space="preserve"> </w:t>
      </w:r>
      <w:r w:rsidR="00E24E37">
        <w:rPr>
          <w:rFonts w:eastAsia="Times New Roman" w:cs="Times New Roman"/>
          <w:bCs/>
          <w:szCs w:val="24"/>
        </w:rPr>
        <w:t>[..]</w:t>
      </w:r>
      <w:r w:rsidR="00552EAB" w:rsidRPr="00005082">
        <w:rPr>
          <w:rFonts w:eastAsia="Times New Roman" w:cs="Times New Roman"/>
          <w:bCs/>
          <w:szCs w:val="24"/>
        </w:rPr>
        <w:t xml:space="preserve"> </w:t>
      </w:r>
      <w:r w:rsidR="00552EAB" w:rsidRPr="00005082">
        <w:rPr>
          <w:rFonts w:eastAsia="Times New Roman" w:cs="Times New Roman"/>
          <w:szCs w:val="24"/>
        </w:rPr>
        <w:t xml:space="preserve">lēmuma redzams, ka tiesa drošības līdzekļa grozīšanu apsūdzētajam </w:t>
      </w:r>
      <w:r w:rsidR="00E24E37">
        <w:rPr>
          <w:rFonts w:eastAsia="Times New Roman" w:cs="Times New Roman"/>
          <w:bCs/>
          <w:szCs w:val="24"/>
        </w:rPr>
        <w:t>[pers. A]</w:t>
      </w:r>
      <w:r w:rsidR="00552EAB" w:rsidRPr="00005082">
        <w:rPr>
          <w:rFonts w:eastAsia="Times New Roman" w:cs="Times New Roman"/>
          <w:bCs/>
          <w:szCs w:val="24"/>
        </w:rPr>
        <w:t xml:space="preserve"> </w:t>
      </w:r>
      <w:r w:rsidR="00552EAB" w:rsidRPr="00005082">
        <w:rPr>
          <w:rFonts w:eastAsia="Times New Roman" w:cs="Times New Roman"/>
          <w:szCs w:val="24"/>
        </w:rPr>
        <w:t>un viņa izsludināšanu meklēšanā pamatojusi ar to, ka apsūdzētais ir pretdarbojies</w:t>
      </w:r>
      <w:r w:rsidR="00552EAB" w:rsidRPr="00005082">
        <w:rPr>
          <w:rFonts w:eastAsia="Times New Roman" w:cs="Times New Roman"/>
          <w:bCs/>
          <w:szCs w:val="24"/>
        </w:rPr>
        <w:t xml:space="preserve"> kriminālprocesa mērķa sasniegšanai</w:t>
      </w:r>
      <w:r w:rsidR="00AE2F8D">
        <w:rPr>
          <w:rFonts w:eastAsia="Times New Roman" w:cs="Times New Roman"/>
          <w:bCs/>
          <w:szCs w:val="24"/>
        </w:rPr>
        <w:t xml:space="preserve"> un</w:t>
      </w:r>
      <w:r w:rsidR="00552EAB" w:rsidRPr="00005082">
        <w:rPr>
          <w:rFonts w:eastAsia="Times New Roman" w:cs="Times New Roman"/>
          <w:bCs/>
          <w:szCs w:val="24"/>
        </w:rPr>
        <w:t xml:space="preserve"> </w:t>
      </w:r>
      <w:r w:rsidR="004A6948" w:rsidRPr="00005082">
        <w:rPr>
          <w:rFonts w:eastAsia="Times New Roman" w:cs="Times New Roman"/>
          <w:bCs/>
          <w:szCs w:val="24"/>
        </w:rPr>
        <w:t>nav pildījis</w:t>
      </w:r>
      <w:r w:rsidR="00552EAB" w:rsidRPr="00005082">
        <w:rPr>
          <w:rFonts w:eastAsia="Times New Roman" w:cs="Times New Roman"/>
          <w:bCs/>
          <w:szCs w:val="24"/>
        </w:rPr>
        <w:t xml:space="preserve"> Kriminālprocesa likuma 33.panta pirmajā daļā noteikto pienākumu būt sasniedzamam un 74.pantā un 67.panta pirmās daļas 1.punktā norādīto pienākumu noteiktā laikā ierasties tiesā, tādējādi </w:t>
      </w:r>
      <w:r w:rsidR="00C737DE" w:rsidRPr="00005082">
        <w:rPr>
          <w:rFonts w:eastAsia="Times New Roman" w:cs="Times New Roman"/>
          <w:bCs/>
          <w:szCs w:val="24"/>
        </w:rPr>
        <w:t xml:space="preserve">atzinusi, ka </w:t>
      </w:r>
      <w:r w:rsidR="004A6948" w:rsidRPr="00005082">
        <w:rPr>
          <w:rFonts w:eastAsia="Times New Roman" w:cs="Times New Roman"/>
          <w:bCs/>
          <w:szCs w:val="24"/>
        </w:rPr>
        <w:t xml:space="preserve">viņš </w:t>
      </w:r>
      <w:r w:rsidR="00552EAB" w:rsidRPr="00005082">
        <w:rPr>
          <w:rFonts w:eastAsia="Times New Roman" w:cs="Times New Roman"/>
          <w:bCs/>
          <w:szCs w:val="24"/>
        </w:rPr>
        <w:t>izvair</w:t>
      </w:r>
      <w:r w:rsidR="004A6948" w:rsidRPr="00005082">
        <w:rPr>
          <w:rFonts w:eastAsia="Times New Roman" w:cs="Times New Roman"/>
          <w:bCs/>
          <w:szCs w:val="24"/>
        </w:rPr>
        <w:t xml:space="preserve">ās </w:t>
      </w:r>
      <w:r w:rsidR="00552EAB" w:rsidRPr="00005082">
        <w:rPr>
          <w:rFonts w:eastAsia="Times New Roman" w:cs="Times New Roman"/>
          <w:bCs/>
          <w:szCs w:val="24"/>
        </w:rPr>
        <w:t xml:space="preserve">no </w:t>
      </w:r>
      <w:r w:rsidR="004A6948" w:rsidRPr="00005082">
        <w:rPr>
          <w:rFonts w:eastAsia="Times New Roman" w:cs="Times New Roman"/>
          <w:bCs/>
          <w:szCs w:val="24"/>
        </w:rPr>
        <w:t>tiesas un kavē kriminālprocesa pabeigšanu.</w:t>
      </w:r>
      <w:r w:rsidR="004A6948" w:rsidRPr="00005082">
        <w:rPr>
          <w:rFonts w:eastAsia="Times New Roman" w:cs="Times New Roman"/>
          <w:szCs w:val="24"/>
        </w:rPr>
        <w:t xml:space="preserve"> </w:t>
      </w:r>
    </w:p>
    <w:p w14:paraId="0FD65245" w14:textId="525FD033" w:rsidR="00AF5AB3" w:rsidRPr="00005082" w:rsidRDefault="00AF5AB3" w:rsidP="001200FB">
      <w:pPr>
        <w:spacing w:after="0" w:line="276" w:lineRule="auto"/>
        <w:ind w:firstLine="720"/>
        <w:jc w:val="both"/>
        <w:rPr>
          <w:rFonts w:eastAsia="Times New Roman" w:cs="Times New Roman"/>
          <w:szCs w:val="24"/>
        </w:rPr>
      </w:pPr>
      <w:r w:rsidRPr="00005082">
        <w:rPr>
          <w:rFonts w:eastAsia="Times New Roman" w:cs="Times New Roman"/>
          <w:bCs/>
          <w:szCs w:val="24"/>
        </w:rPr>
        <w:t>[10.2] No lietas materiāliem redzams, ka apsūdzētajam ir izskaidroti procesuālie pienākumi, tajā skaitā pienākums noteiktajā laikā ierasties procesa veikšanai pilnvarotas amatpersonas norādītajā vietā, nekavēt un netraucēt kriminālprocesa norisi, ievērot drošības līdzekļa not</w:t>
      </w:r>
      <w:r w:rsidR="00AB5BE9">
        <w:rPr>
          <w:rFonts w:eastAsia="Times New Roman" w:cs="Times New Roman"/>
          <w:bCs/>
          <w:szCs w:val="24"/>
        </w:rPr>
        <w:t>e</w:t>
      </w:r>
      <w:r w:rsidRPr="00005082">
        <w:rPr>
          <w:rFonts w:eastAsia="Times New Roman" w:cs="Times New Roman"/>
          <w:bCs/>
          <w:szCs w:val="24"/>
        </w:rPr>
        <w:t>ikumus un likumā noteiktos ierobežojumus (</w:t>
      </w:r>
      <w:r w:rsidRPr="00005082">
        <w:rPr>
          <w:rFonts w:eastAsia="Times New Roman" w:cs="Times New Roman"/>
          <w:bCs/>
          <w:i/>
          <w:iCs/>
          <w:szCs w:val="24"/>
        </w:rPr>
        <w:t>1. sējuma 117. lapa</w:t>
      </w:r>
      <w:r w:rsidRPr="00005082">
        <w:rPr>
          <w:rFonts w:eastAsia="Times New Roman" w:cs="Times New Roman"/>
          <w:bCs/>
          <w:szCs w:val="24"/>
        </w:rPr>
        <w:t xml:space="preserve">). </w:t>
      </w:r>
      <w:r w:rsidR="00E24E37">
        <w:rPr>
          <w:rFonts w:eastAsia="Times New Roman" w:cs="Times New Roman"/>
          <w:bCs/>
          <w:szCs w:val="24"/>
        </w:rPr>
        <w:t>[Pers.</w:t>
      </w:r>
      <w:r w:rsidR="00E24E37">
        <w:t> A]</w:t>
      </w:r>
      <w:r w:rsidRPr="00005082">
        <w:rPr>
          <w:rFonts w:eastAsia="Times New Roman" w:cs="Times New Roman"/>
          <w:bCs/>
          <w:szCs w:val="24"/>
        </w:rPr>
        <w:t xml:space="preserve"> apliecinājis, ka procesuālie pienākumi viņam saprotami. Tāpat no lietas materiāliem redzams, ka apsūdzētajam pirmstiesas procesā piemērots drošības līdzeklis – uzturēšanās noteiktā vietā – </w:t>
      </w:r>
      <w:r w:rsidR="00E24E37">
        <w:rPr>
          <w:rFonts w:eastAsia="Times New Roman" w:cs="Times New Roman"/>
          <w:bCs/>
          <w:szCs w:val="24"/>
        </w:rPr>
        <w:t>[adrese]</w:t>
      </w:r>
      <w:r w:rsidRPr="00005082">
        <w:rPr>
          <w:rFonts w:eastAsia="Times New Roman" w:cs="Times New Roman"/>
          <w:bCs/>
          <w:szCs w:val="24"/>
        </w:rPr>
        <w:t>. Apsūdzētajam izskaidrota piemērotā drošības līdzekļa būtība</w:t>
      </w:r>
      <w:r w:rsidR="006D08C0" w:rsidRPr="00005082">
        <w:rPr>
          <w:rFonts w:eastAsia="Times New Roman" w:cs="Times New Roman"/>
          <w:bCs/>
          <w:szCs w:val="24"/>
        </w:rPr>
        <w:t xml:space="preserve"> un </w:t>
      </w:r>
      <w:r w:rsidRPr="00005082">
        <w:rPr>
          <w:rFonts w:eastAsia="Times New Roman" w:cs="Times New Roman"/>
          <w:bCs/>
          <w:szCs w:val="24"/>
        </w:rPr>
        <w:t>sekas, k</w:t>
      </w:r>
      <w:r w:rsidR="006D08C0" w:rsidRPr="00005082">
        <w:rPr>
          <w:rFonts w:eastAsia="Times New Roman" w:cs="Times New Roman"/>
          <w:bCs/>
          <w:szCs w:val="24"/>
        </w:rPr>
        <w:t>ādas</w:t>
      </w:r>
      <w:r w:rsidRPr="00005082">
        <w:rPr>
          <w:rFonts w:eastAsia="Times New Roman" w:cs="Times New Roman"/>
          <w:bCs/>
          <w:szCs w:val="24"/>
        </w:rPr>
        <w:t xml:space="preserve"> iestājas par piemērotā drošības līdzekļa nosacījumu pārkāpšanu (</w:t>
      </w:r>
      <w:r w:rsidRPr="00005082">
        <w:rPr>
          <w:rFonts w:eastAsia="Times New Roman" w:cs="Times New Roman"/>
          <w:bCs/>
          <w:i/>
          <w:iCs/>
          <w:szCs w:val="24"/>
        </w:rPr>
        <w:t>1. sējuma 128. lapa</w:t>
      </w:r>
      <w:r w:rsidRPr="00005082">
        <w:rPr>
          <w:rFonts w:eastAsia="Times New Roman" w:cs="Times New Roman"/>
          <w:bCs/>
          <w:szCs w:val="24"/>
        </w:rPr>
        <w:t>).</w:t>
      </w:r>
    </w:p>
    <w:p w14:paraId="2954B83C" w14:textId="69F69EC1" w:rsidR="006D08C0" w:rsidRPr="00005082" w:rsidRDefault="008E37A6" w:rsidP="008E37A6">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No lietas materiāliem </w:t>
      </w:r>
      <w:r w:rsidR="00AF5AB3" w:rsidRPr="00005082">
        <w:rPr>
          <w:rFonts w:eastAsia="Times New Roman" w:cs="Times New Roman"/>
          <w:bCs/>
          <w:szCs w:val="24"/>
        </w:rPr>
        <w:t xml:space="preserve">arī </w:t>
      </w:r>
      <w:r w:rsidRPr="00005082">
        <w:rPr>
          <w:rFonts w:eastAsia="Times New Roman" w:cs="Times New Roman"/>
          <w:bCs/>
          <w:szCs w:val="24"/>
        </w:rPr>
        <w:t>redzams, ka apsūdzētais neierad</w:t>
      </w:r>
      <w:r w:rsidR="006D08C0" w:rsidRPr="00005082">
        <w:rPr>
          <w:rFonts w:eastAsia="Times New Roman" w:cs="Times New Roman"/>
          <w:bCs/>
          <w:szCs w:val="24"/>
        </w:rPr>
        <w:t>ā</w:t>
      </w:r>
      <w:r w:rsidRPr="00005082">
        <w:rPr>
          <w:rFonts w:eastAsia="Times New Roman" w:cs="Times New Roman"/>
          <w:bCs/>
          <w:szCs w:val="24"/>
        </w:rPr>
        <w:t xml:space="preserve">s uz </w:t>
      </w:r>
      <w:r w:rsidR="00E24E37">
        <w:rPr>
          <w:rFonts w:eastAsia="Times New Roman" w:cs="Times New Roman"/>
          <w:bCs/>
          <w:szCs w:val="24"/>
        </w:rPr>
        <w:t>[..]</w:t>
      </w:r>
      <w:r w:rsidRPr="00005082">
        <w:rPr>
          <w:rFonts w:eastAsia="Times New Roman" w:cs="Times New Roman"/>
          <w:bCs/>
          <w:szCs w:val="24"/>
        </w:rPr>
        <w:t xml:space="preserve"> apgabaltiesas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E24E37">
        <w:rPr>
          <w:rFonts w:eastAsia="Times New Roman" w:cs="Times New Roman"/>
          <w:bCs/>
          <w:szCs w:val="24"/>
        </w:rPr>
        <w:t>[..]</w:t>
      </w:r>
      <w:r w:rsidRPr="00005082">
        <w:rPr>
          <w:rFonts w:eastAsia="Times New Roman" w:cs="Times New Roman"/>
          <w:bCs/>
          <w:szCs w:val="24"/>
        </w:rPr>
        <w:t>.aprīļa tiesas sēdi, un nepaziņoj</w:t>
      </w:r>
      <w:r w:rsidR="006D08C0" w:rsidRPr="00005082">
        <w:rPr>
          <w:rFonts w:eastAsia="Times New Roman" w:cs="Times New Roman"/>
          <w:bCs/>
          <w:szCs w:val="24"/>
        </w:rPr>
        <w:t>a</w:t>
      </w:r>
      <w:r w:rsidRPr="00005082">
        <w:rPr>
          <w:rFonts w:eastAsia="Times New Roman" w:cs="Times New Roman"/>
          <w:bCs/>
          <w:szCs w:val="24"/>
        </w:rPr>
        <w:t xml:space="preserve"> tiesai par neierašanās </w:t>
      </w:r>
      <w:r w:rsidRPr="00A90491">
        <w:rPr>
          <w:rFonts w:eastAsia="Times New Roman" w:cs="Times New Roman"/>
          <w:bCs/>
          <w:szCs w:val="24"/>
        </w:rPr>
        <w:t xml:space="preserve">iemesliem. </w:t>
      </w:r>
      <w:r w:rsidR="006D08C0" w:rsidRPr="00A90491">
        <w:rPr>
          <w:rFonts w:eastAsia="Times New Roman" w:cs="Times New Roman"/>
          <w:bCs/>
          <w:szCs w:val="24"/>
        </w:rPr>
        <w:t xml:space="preserve">Apelācijas instances tiesa nolēma atlikt lietas iztiesāšanu uz </w:t>
      </w:r>
      <w:proofErr w:type="gramStart"/>
      <w:r w:rsidR="006D08C0" w:rsidRPr="00A90491">
        <w:rPr>
          <w:rFonts w:eastAsia="Times New Roman" w:cs="Times New Roman"/>
          <w:bCs/>
          <w:szCs w:val="24"/>
        </w:rPr>
        <w:t>2022.gada</w:t>
      </w:r>
      <w:proofErr w:type="gramEnd"/>
      <w:r w:rsidR="006D08C0" w:rsidRPr="00A90491">
        <w:rPr>
          <w:rFonts w:eastAsia="Times New Roman" w:cs="Times New Roman"/>
          <w:bCs/>
          <w:szCs w:val="24"/>
        </w:rPr>
        <w:t xml:space="preserve"> </w:t>
      </w:r>
      <w:r w:rsidR="00E24E37">
        <w:rPr>
          <w:rFonts w:eastAsia="Times New Roman" w:cs="Times New Roman"/>
          <w:bCs/>
          <w:szCs w:val="24"/>
        </w:rPr>
        <w:t>[..]</w:t>
      </w:r>
      <w:r w:rsidR="006D08C0" w:rsidRPr="00A90491">
        <w:rPr>
          <w:rFonts w:eastAsia="Times New Roman" w:cs="Times New Roman"/>
          <w:bCs/>
          <w:szCs w:val="24"/>
        </w:rPr>
        <w:t xml:space="preserve">.jūniju, un saskaņā ar Kriminālprocesa likuma 250.pantu uz nākamo tiesas sēdi </w:t>
      </w:r>
      <w:r w:rsidR="00E24E37">
        <w:rPr>
          <w:rFonts w:eastAsia="Times New Roman" w:cs="Times New Roman"/>
          <w:bCs/>
          <w:szCs w:val="24"/>
        </w:rPr>
        <w:t>[pers. A]</w:t>
      </w:r>
      <w:r w:rsidR="006D08C0" w:rsidRPr="00A90491">
        <w:rPr>
          <w:rFonts w:eastAsia="Times New Roman" w:cs="Times New Roman"/>
          <w:bCs/>
          <w:szCs w:val="24"/>
        </w:rPr>
        <w:t xml:space="preserve"> atvest piespiedu kārtā</w:t>
      </w:r>
      <w:r w:rsidR="006D08C0" w:rsidRPr="00005082">
        <w:rPr>
          <w:rFonts w:eastAsia="Times New Roman" w:cs="Times New Roman"/>
          <w:bCs/>
          <w:szCs w:val="24"/>
        </w:rPr>
        <w:t xml:space="preserve"> (</w:t>
      </w:r>
      <w:r w:rsidR="006D08C0" w:rsidRPr="00005082">
        <w:rPr>
          <w:rFonts w:eastAsia="Times New Roman" w:cs="Times New Roman"/>
          <w:bCs/>
          <w:i/>
          <w:iCs/>
          <w:szCs w:val="24"/>
        </w:rPr>
        <w:t>2.sējuma 129.lapa</w:t>
      </w:r>
      <w:r w:rsidR="006D08C0" w:rsidRPr="00005082">
        <w:rPr>
          <w:rFonts w:eastAsia="Times New Roman" w:cs="Times New Roman"/>
          <w:bCs/>
          <w:szCs w:val="24"/>
        </w:rPr>
        <w:t>).</w:t>
      </w:r>
    </w:p>
    <w:p w14:paraId="4926EFCC" w14:textId="30548377" w:rsidR="008E37A6" w:rsidRPr="00005082" w:rsidRDefault="008E37A6" w:rsidP="008E37A6">
      <w:pPr>
        <w:spacing w:after="0" w:line="276" w:lineRule="auto"/>
        <w:ind w:firstLine="720"/>
        <w:jc w:val="both"/>
        <w:rPr>
          <w:rFonts w:eastAsia="Times New Roman" w:cs="Times New Roman"/>
          <w:bCs/>
          <w:szCs w:val="24"/>
        </w:rPr>
      </w:pPr>
      <w:r w:rsidRPr="00005082">
        <w:rPr>
          <w:rFonts w:eastAsia="Times New Roman" w:cs="Times New Roman"/>
          <w:bCs/>
          <w:szCs w:val="24"/>
        </w:rPr>
        <w:t>Tiesas lēmum</w:t>
      </w:r>
      <w:r w:rsidR="006D08C0" w:rsidRPr="00005082">
        <w:rPr>
          <w:rFonts w:eastAsia="Times New Roman" w:cs="Times New Roman"/>
          <w:bCs/>
          <w:szCs w:val="24"/>
        </w:rPr>
        <w:t>s</w:t>
      </w:r>
      <w:r w:rsidRPr="00005082">
        <w:rPr>
          <w:rFonts w:eastAsia="Times New Roman" w:cs="Times New Roman"/>
          <w:bCs/>
          <w:szCs w:val="24"/>
        </w:rPr>
        <w:t xml:space="preserve"> par </w:t>
      </w:r>
      <w:r w:rsidR="00E24E37">
        <w:rPr>
          <w:rFonts w:eastAsia="Times New Roman" w:cs="Times New Roman"/>
          <w:bCs/>
          <w:szCs w:val="24"/>
        </w:rPr>
        <w:t>[pers. A]</w:t>
      </w:r>
      <w:r w:rsidRPr="00005082">
        <w:rPr>
          <w:rFonts w:eastAsia="Times New Roman" w:cs="Times New Roman"/>
          <w:bCs/>
          <w:szCs w:val="24"/>
        </w:rPr>
        <w:t xml:space="preserve"> piespiedu atvešanu </w:t>
      </w:r>
      <w:r w:rsidR="006D08C0" w:rsidRPr="00005082">
        <w:rPr>
          <w:rFonts w:eastAsia="Times New Roman" w:cs="Times New Roman"/>
          <w:bCs/>
          <w:szCs w:val="24"/>
        </w:rPr>
        <w:t>netika izpildīts</w:t>
      </w:r>
      <w:r w:rsidRPr="00005082">
        <w:rPr>
          <w:rFonts w:eastAsia="Times New Roman" w:cs="Times New Roman"/>
          <w:bCs/>
          <w:szCs w:val="24"/>
        </w:rPr>
        <w:t xml:space="preserve">, jo viņš nebija sastopams norādītajā adresē. Tiesa noskaidrojusi, ka apsūdzētais aizbraucis uz </w:t>
      </w:r>
      <w:r w:rsidR="00E54199">
        <w:rPr>
          <w:rFonts w:eastAsia="Times New Roman" w:cs="Times New Roman"/>
          <w:bCs/>
          <w:szCs w:val="24"/>
        </w:rPr>
        <w:t>[citu valsti]</w:t>
      </w:r>
      <w:r w:rsidRPr="00005082">
        <w:rPr>
          <w:rFonts w:eastAsia="Times New Roman" w:cs="Times New Roman"/>
          <w:bCs/>
          <w:szCs w:val="24"/>
        </w:rPr>
        <w:t>, lai arī pirmstiesas procesā viņam piemērots drošības līdzeklis – atrašanās noteiktā vietā (</w:t>
      </w:r>
      <w:r w:rsidRPr="00005082">
        <w:rPr>
          <w:rFonts w:eastAsia="Times New Roman" w:cs="Times New Roman"/>
          <w:bCs/>
          <w:i/>
          <w:iCs/>
          <w:szCs w:val="24"/>
        </w:rPr>
        <w:t>2.sējuma 161., 166., 167. lapa</w:t>
      </w:r>
      <w:r w:rsidRPr="00005082">
        <w:rPr>
          <w:rFonts w:eastAsia="Times New Roman" w:cs="Times New Roman"/>
          <w:bCs/>
          <w:szCs w:val="24"/>
        </w:rPr>
        <w:t xml:space="preserve">). </w:t>
      </w:r>
    </w:p>
    <w:p w14:paraId="3B27204E" w14:textId="5BE1CDDE" w:rsidR="001B3FF7" w:rsidRPr="00005082" w:rsidRDefault="00AF5AB3" w:rsidP="001B3FF7">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[10.3] Senatore konstatē, ka a</w:t>
      </w:r>
      <w:r w:rsidR="008E37A6" w:rsidRPr="00005082">
        <w:rPr>
          <w:rFonts w:eastAsia="Times New Roman" w:cs="Times New Roman"/>
          <w:bCs/>
          <w:szCs w:val="24"/>
        </w:rPr>
        <w:t>pelācijas instances tiesa</w:t>
      </w:r>
      <w:r w:rsidR="006D08C0" w:rsidRPr="00005082">
        <w:rPr>
          <w:rFonts w:eastAsia="Times New Roman" w:cs="Times New Roman"/>
          <w:bCs/>
          <w:szCs w:val="24"/>
        </w:rPr>
        <w:t xml:space="preserve"> ir</w:t>
      </w:r>
      <w:r w:rsidR="008E37A6" w:rsidRPr="00005082">
        <w:rPr>
          <w:rFonts w:eastAsia="Times New Roman" w:cs="Times New Roman"/>
          <w:bCs/>
          <w:szCs w:val="24"/>
        </w:rPr>
        <w:t xml:space="preserve"> </w:t>
      </w:r>
      <w:r w:rsidR="001200FB" w:rsidRPr="00005082">
        <w:rPr>
          <w:rFonts w:eastAsia="Times New Roman" w:cs="Times New Roman"/>
          <w:bCs/>
          <w:szCs w:val="24"/>
        </w:rPr>
        <w:t>izvērtējusi liet</w:t>
      </w:r>
      <w:r w:rsidR="006D08C0" w:rsidRPr="00005082">
        <w:rPr>
          <w:rFonts w:eastAsia="Times New Roman" w:cs="Times New Roman"/>
          <w:bCs/>
          <w:szCs w:val="24"/>
        </w:rPr>
        <w:t>ā iegūtās ziņas par apsūdzētā rīcību un konstatētajiem apstākļiem un</w:t>
      </w:r>
      <w:r w:rsidR="001200FB" w:rsidRPr="00005082">
        <w:rPr>
          <w:rFonts w:eastAsia="Times New Roman" w:cs="Times New Roman"/>
          <w:bCs/>
          <w:szCs w:val="24"/>
        </w:rPr>
        <w:t xml:space="preserve"> </w:t>
      </w:r>
      <w:r w:rsidR="001B3FF7" w:rsidRPr="00005082">
        <w:rPr>
          <w:rFonts w:eastAsia="Times New Roman" w:cs="Times New Roman"/>
          <w:bCs/>
          <w:szCs w:val="24"/>
        </w:rPr>
        <w:t>norādījusi</w:t>
      </w:r>
      <w:r w:rsidR="008E37A6" w:rsidRPr="00005082">
        <w:rPr>
          <w:rFonts w:eastAsia="Times New Roman" w:cs="Times New Roman"/>
          <w:bCs/>
          <w:szCs w:val="24"/>
        </w:rPr>
        <w:t>, ka apsūdzētais</w:t>
      </w:r>
      <w:r w:rsidR="001B3FF7" w:rsidRPr="00005082">
        <w:rPr>
          <w:rFonts w:eastAsia="Times New Roman" w:cs="Times New Roman"/>
          <w:bCs/>
          <w:szCs w:val="24"/>
        </w:rPr>
        <w:t>, zinot par apelācijas instances tiesas sēdēm,</w:t>
      </w:r>
      <w:r w:rsidR="008E37A6" w:rsidRPr="00005082">
        <w:rPr>
          <w:rFonts w:eastAsia="Times New Roman" w:cs="Times New Roman"/>
          <w:bCs/>
          <w:szCs w:val="24"/>
        </w:rPr>
        <w:t xml:space="preserve"> atkārtoti neierad</w:t>
      </w:r>
      <w:r w:rsidR="006D08C0" w:rsidRPr="00005082">
        <w:rPr>
          <w:rFonts w:eastAsia="Times New Roman" w:cs="Times New Roman"/>
          <w:bCs/>
          <w:szCs w:val="24"/>
        </w:rPr>
        <w:t>ā</w:t>
      </w:r>
      <w:r w:rsidR="008E37A6" w:rsidRPr="00005082">
        <w:rPr>
          <w:rFonts w:eastAsia="Times New Roman" w:cs="Times New Roman"/>
          <w:bCs/>
          <w:szCs w:val="24"/>
        </w:rPr>
        <w:t xml:space="preserve">s uz </w:t>
      </w:r>
      <w:r w:rsidR="006D08C0" w:rsidRPr="00005082">
        <w:rPr>
          <w:rFonts w:eastAsia="Times New Roman" w:cs="Times New Roman"/>
          <w:bCs/>
          <w:szCs w:val="24"/>
        </w:rPr>
        <w:t xml:space="preserve">tām un </w:t>
      </w:r>
      <w:r w:rsidR="008E37A6" w:rsidRPr="00005082">
        <w:rPr>
          <w:rFonts w:eastAsia="Times New Roman" w:cs="Times New Roman"/>
          <w:bCs/>
          <w:szCs w:val="24"/>
        </w:rPr>
        <w:t>nepaziņoj</w:t>
      </w:r>
      <w:r w:rsidR="00865733" w:rsidRPr="00005082">
        <w:rPr>
          <w:rFonts w:eastAsia="Times New Roman" w:cs="Times New Roman"/>
          <w:bCs/>
          <w:szCs w:val="24"/>
        </w:rPr>
        <w:t>a</w:t>
      </w:r>
      <w:r w:rsidR="008E37A6" w:rsidRPr="00005082">
        <w:rPr>
          <w:rFonts w:eastAsia="Times New Roman" w:cs="Times New Roman"/>
          <w:bCs/>
          <w:szCs w:val="24"/>
        </w:rPr>
        <w:t xml:space="preserve"> tiesai neierašanās iemesl</w:t>
      </w:r>
      <w:r w:rsidR="00865733" w:rsidRPr="00005082">
        <w:rPr>
          <w:rFonts w:eastAsia="Times New Roman" w:cs="Times New Roman"/>
          <w:bCs/>
          <w:szCs w:val="24"/>
        </w:rPr>
        <w:t>us</w:t>
      </w:r>
      <w:r w:rsidRPr="00005082">
        <w:rPr>
          <w:rFonts w:eastAsia="Times New Roman" w:cs="Times New Roman"/>
          <w:bCs/>
          <w:szCs w:val="24"/>
        </w:rPr>
        <w:t>.</w:t>
      </w:r>
      <w:r w:rsidR="001200FB" w:rsidRPr="00005082">
        <w:rPr>
          <w:rFonts w:eastAsia="Times New Roman" w:cs="Times New Roman"/>
          <w:bCs/>
          <w:szCs w:val="24"/>
        </w:rPr>
        <w:t xml:space="preserve"> </w:t>
      </w:r>
      <w:r w:rsidR="001B3FF7" w:rsidRPr="00005082">
        <w:rPr>
          <w:rFonts w:eastAsia="Times New Roman" w:cs="Times New Roman"/>
          <w:bCs/>
          <w:szCs w:val="24"/>
        </w:rPr>
        <w:t xml:space="preserve">No apsūdzētā </w:t>
      </w:r>
      <w:r w:rsidR="00E24E37">
        <w:rPr>
          <w:rFonts w:eastAsia="Times New Roman" w:cs="Times New Roman"/>
          <w:bCs/>
          <w:szCs w:val="24"/>
        </w:rPr>
        <w:t>[pers. </w:t>
      </w:r>
      <w:r w:rsidR="00E24E37">
        <w:t>A]</w:t>
      </w:r>
      <w:r w:rsidR="001B3FF7" w:rsidRPr="00005082">
        <w:rPr>
          <w:rFonts w:eastAsia="Times New Roman" w:cs="Times New Roman"/>
          <w:bCs/>
          <w:szCs w:val="24"/>
        </w:rPr>
        <w:t xml:space="preserve"> un viņa mātes </w:t>
      </w:r>
      <w:r w:rsidR="00E24E37">
        <w:rPr>
          <w:rFonts w:eastAsia="Times New Roman" w:cs="Times New Roman"/>
          <w:bCs/>
          <w:szCs w:val="24"/>
        </w:rPr>
        <w:t>[pers. </w:t>
      </w:r>
      <w:r w:rsidR="00E24E37">
        <w:t>B]</w:t>
      </w:r>
      <w:r w:rsidR="001B3FF7" w:rsidRPr="00005082">
        <w:rPr>
          <w:rFonts w:eastAsia="Times New Roman" w:cs="Times New Roman"/>
          <w:bCs/>
          <w:szCs w:val="24"/>
        </w:rPr>
        <w:t xml:space="preserve"> sniegtajām ziņām kriminālprocesā secināms, ka apsūdzētajam bija zināms par tiesas sēdi </w:t>
      </w:r>
      <w:proofErr w:type="gramStart"/>
      <w:r w:rsidR="001B3FF7" w:rsidRPr="00005082">
        <w:rPr>
          <w:rFonts w:eastAsia="Times New Roman" w:cs="Times New Roman"/>
          <w:bCs/>
          <w:szCs w:val="24"/>
        </w:rPr>
        <w:t>2022.gada</w:t>
      </w:r>
      <w:proofErr w:type="gramEnd"/>
      <w:r w:rsidR="001B3FF7" w:rsidRPr="00005082">
        <w:rPr>
          <w:rFonts w:eastAsia="Times New Roman" w:cs="Times New Roman"/>
          <w:bCs/>
          <w:szCs w:val="24"/>
        </w:rPr>
        <w:t xml:space="preserve"> </w:t>
      </w:r>
      <w:r w:rsidR="00E24E37">
        <w:rPr>
          <w:rFonts w:eastAsia="Times New Roman" w:cs="Times New Roman"/>
          <w:bCs/>
          <w:szCs w:val="24"/>
        </w:rPr>
        <w:t>[..]</w:t>
      </w:r>
      <w:r w:rsidR="001B3FF7" w:rsidRPr="00005082">
        <w:rPr>
          <w:rFonts w:eastAsia="Times New Roman" w:cs="Times New Roman"/>
          <w:bCs/>
          <w:szCs w:val="24"/>
        </w:rPr>
        <w:t>.aprīlī, savukārt piespiedu atvešana apsūdzētajam ne</w:t>
      </w:r>
      <w:r w:rsidR="00865733" w:rsidRPr="00005082">
        <w:rPr>
          <w:rFonts w:eastAsia="Times New Roman" w:cs="Times New Roman"/>
          <w:bCs/>
          <w:szCs w:val="24"/>
        </w:rPr>
        <w:t>tika</w:t>
      </w:r>
      <w:r w:rsidR="001B3FF7" w:rsidRPr="00005082">
        <w:rPr>
          <w:rFonts w:eastAsia="Times New Roman" w:cs="Times New Roman"/>
          <w:bCs/>
          <w:szCs w:val="24"/>
        </w:rPr>
        <w:t xml:space="preserve"> izpildīta, jo viņš nebija sastopams noteiktajā vietā, tādējādi </w:t>
      </w:r>
      <w:r w:rsidR="00E24E37">
        <w:rPr>
          <w:rFonts w:eastAsia="Times New Roman" w:cs="Times New Roman"/>
          <w:bCs/>
          <w:szCs w:val="24"/>
        </w:rPr>
        <w:t>[pers. A]</w:t>
      </w:r>
      <w:r w:rsidR="001B3FF7" w:rsidRPr="00005082">
        <w:rPr>
          <w:rFonts w:eastAsia="Times New Roman" w:cs="Times New Roman"/>
          <w:bCs/>
          <w:szCs w:val="24"/>
        </w:rPr>
        <w:t xml:space="preserve"> pārkāpa piemērotā drošības līdzekļa nosacījumus. </w:t>
      </w:r>
    </w:p>
    <w:p w14:paraId="4769E826" w14:textId="3AE52A85" w:rsidR="004A6948" w:rsidRPr="00005082" w:rsidRDefault="001B3FF7" w:rsidP="001200FB">
      <w:pPr>
        <w:spacing w:after="0" w:line="276" w:lineRule="auto"/>
        <w:ind w:firstLine="720"/>
        <w:jc w:val="both"/>
        <w:rPr>
          <w:rFonts w:eastAsia="Times New Roman" w:cs="Times New Roman"/>
          <w:szCs w:val="24"/>
        </w:rPr>
      </w:pPr>
      <w:r w:rsidRPr="00005082">
        <w:rPr>
          <w:rFonts w:eastAsia="Times New Roman" w:cs="Times New Roman"/>
          <w:bCs/>
          <w:szCs w:val="24"/>
        </w:rPr>
        <w:t>Apelācijas instances</w:t>
      </w:r>
      <w:r w:rsidR="001200FB" w:rsidRPr="00005082">
        <w:rPr>
          <w:rFonts w:eastAsia="Times New Roman" w:cs="Times New Roman"/>
          <w:bCs/>
          <w:szCs w:val="24"/>
        </w:rPr>
        <w:t xml:space="preserve"> tiesa</w:t>
      </w:r>
      <w:r w:rsidRPr="00005082">
        <w:rPr>
          <w:rFonts w:eastAsia="Times New Roman" w:cs="Times New Roman"/>
          <w:bCs/>
          <w:szCs w:val="24"/>
        </w:rPr>
        <w:t xml:space="preserve"> secinājusi</w:t>
      </w:r>
      <w:r w:rsidR="001200FB" w:rsidRPr="00005082">
        <w:rPr>
          <w:rFonts w:eastAsia="Times New Roman" w:cs="Times New Roman"/>
          <w:bCs/>
          <w:szCs w:val="24"/>
        </w:rPr>
        <w:t>, ka</w:t>
      </w:r>
      <w:r w:rsidR="00C737DE" w:rsidRPr="00005082">
        <w:rPr>
          <w:rFonts w:eastAsia="Times New Roman" w:cs="Times New Roman"/>
          <w:bCs/>
          <w:szCs w:val="24"/>
        </w:rPr>
        <w:t xml:space="preserve"> cita drošības līdzekļa piemērošana nevar nodrošināt efektīvu kriminālprocesa mērķu sasniegšanu</w:t>
      </w:r>
      <w:r w:rsidR="001200FB" w:rsidRPr="00005082">
        <w:rPr>
          <w:rFonts w:eastAsia="Times New Roman" w:cs="Times New Roman"/>
          <w:bCs/>
          <w:szCs w:val="24"/>
        </w:rPr>
        <w:t>,</w:t>
      </w:r>
      <w:r w:rsidR="00C737DE" w:rsidRPr="00005082">
        <w:rPr>
          <w:rFonts w:eastAsia="Times New Roman" w:cs="Times New Roman"/>
          <w:bCs/>
          <w:szCs w:val="24"/>
        </w:rPr>
        <w:t xml:space="preserve"> un </w:t>
      </w:r>
      <w:r w:rsidR="008E37A6" w:rsidRPr="00005082">
        <w:rPr>
          <w:rFonts w:eastAsia="Times New Roman" w:cs="Times New Roman"/>
          <w:bCs/>
          <w:szCs w:val="24"/>
        </w:rPr>
        <w:t xml:space="preserve">saskaņā ar Kriminālprocesa likuma </w:t>
      </w:r>
      <w:proofErr w:type="gramStart"/>
      <w:r w:rsidR="008E37A6" w:rsidRPr="00005082">
        <w:rPr>
          <w:rFonts w:eastAsia="Times New Roman" w:cs="Times New Roman"/>
          <w:bCs/>
          <w:szCs w:val="24"/>
        </w:rPr>
        <w:t>463.panta</w:t>
      </w:r>
      <w:proofErr w:type="gramEnd"/>
      <w:r w:rsidR="008E37A6" w:rsidRPr="00005082">
        <w:rPr>
          <w:rFonts w:eastAsia="Times New Roman" w:cs="Times New Roman"/>
          <w:bCs/>
          <w:szCs w:val="24"/>
        </w:rPr>
        <w:t xml:space="preserve"> pirmo un trešo daļu un 249.panta otro daļu</w:t>
      </w:r>
      <w:r w:rsidR="00C737DE" w:rsidRPr="00005082">
        <w:rPr>
          <w:rFonts w:eastAsia="Times New Roman" w:cs="Times New Roman"/>
          <w:bCs/>
          <w:szCs w:val="24"/>
        </w:rPr>
        <w:t xml:space="preserve"> </w:t>
      </w:r>
      <w:r w:rsidR="00AF5AB3" w:rsidRPr="00005082">
        <w:rPr>
          <w:rFonts w:eastAsia="Times New Roman" w:cs="Times New Roman"/>
          <w:bCs/>
          <w:szCs w:val="24"/>
        </w:rPr>
        <w:t xml:space="preserve">pamatoti </w:t>
      </w:r>
      <w:r w:rsidR="008E37A6" w:rsidRPr="00005082">
        <w:rPr>
          <w:rFonts w:eastAsia="Times New Roman" w:cs="Times New Roman"/>
          <w:bCs/>
          <w:szCs w:val="24"/>
        </w:rPr>
        <w:t xml:space="preserve">piemērojusi apsūdzētajam vairāk ierobežojošu drošības līdzekli – apcietinājumu. </w:t>
      </w:r>
      <w:r w:rsidRPr="00005082">
        <w:rPr>
          <w:rFonts w:eastAsia="Times New Roman" w:cs="Times New Roman"/>
          <w:bCs/>
          <w:szCs w:val="24"/>
        </w:rPr>
        <w:t>Savukārt, ņ</w:t>
      </w:r>
      <w:r w:rsidR="00C737DE" w:rsidRPr="00005082">
        <w:rPr>
          <w:rFonts w:eastAsia="Times New Roman" w:cs="Times New Roman"/>
          <w:szCs w:val="24"/>
        </w:rPr>
        <w:t>emot vērā to, ka</w:t>
      </w:r>
      <w:r w:rsidR="004A6948" w:rsidRPr="00005082">
        <w:rPr>
          <w:rFonts w:eastAsia="Times New Roman" w:cs="Times New Roman"/>
          <w:szCs w:val="24"/>
        </w:rPr>
        <w:t xml:space="preserve"> </w:t>
      </w:r>
      <w:r w:rsidR="008E37A6" w:rsidRPr="00005082">
        <w:rPr>
          <w:rFonts w:eastAsia="Times New Roman" w:cs="Times New Roman"/>
          <w:szCs w:val="24"/>
        </w:rPr>
        <w:t xml:space="preserve">apsūdzētā </w:t>
      </w:r>
      <w:r w:rsidR="00E24E37">
        <w:rPr>
          <w:rFonts w:eastAsia="Times New Roman" w:cs="Times New Roman"/>
          <w:szCs w:val="24"/>
        </w:rPr>
        <w:t>[pers. A]</w:t>
      </w:r>
      <w:r w:rsidR="008E37A6" w:rsidRPr="00005082">
        <w:rPr>
          <w:rFonts w:eastAsia="Times New Roman" w:cs="Times New Roman"/>
          <w:szCs w:val="24"/>
        </w:rPr>
        <w:t xml:space="preserve"> piespiedu atvešanu uz tiesas sēdi </w:t>
      </w:r>
      <w:proofErr w:type="gramStart"/>
      <w:r w:rsidR="008E37A6" w:rsidRPr="00005082">
        <w:rPr>
          <w:rFonts w:eastAsia="Times New Roman" w:cs="Times New Roman"/>
          <w:bCs/>
          <w:szCs w:val="24"/>
        </w:rPr>
        <w:t>2022.gada</w:t>
      </w:r>
      <w:proofErr w:type="gramEnd"/>
      <w:r w:rsidR="008E37A6" w:rsidRPr="00005082">
        <w:rPr>
          <w:rFonts w:eastAsia="Times New Roman" w:cs="Times New Roman"/>
          <w:bCs/>
          <w:szCs w:val="24"/>
        </w:rPr>
        <w:t xml:space="preserve"> </w:t>
      </w:r>
      <w:r w:rsidR="00E24E37">
        <w:rPr>
          <w:rFonts w:eastAsia="Times New Roman" w:cs="Times New Roman"/>
          <w:bCs/>
          <w:szCs w:val="24"/>
        </w:rPr>
        <w:t>[..]</w:t>
      </w:r>
      <w:r w:rsidR="008E37A6" w:rsidRPr="00005082">
        <w:rPr>
          <w:rFonts w:eastAsia="Times New Roman" w:cs="Times New Roman"/>
          <w:bCs/>
          <w:szCs w:val="24"/>
        </w:rPr>
        <w:t>.jūnijā</w:t>
      </w:r>
      <w:r w:rsidR="008E37A6" w:rsidRPr="00005082">
        <w:rPr>
          <w:rFonts w:eastAsia="Times New Roman" w:cs="Times New Roman"/>
          <w:szCs w:val="24"/>
        </w:rPr>
        <w:t xml:space="preserve"> nav izdevies izpildīt un nav zināma viņa atrašanās vieta, tiesa saskaņā ar Kriminālprocesa likuma 4</w:t>
      </w:r>
      <w:r w:rsidR="00C737DE" w:rsidRPr="00005082">
        <w:rPr>
          <w:rFonts w:eastAsia="Times New Roman" w:cs="Times New Roman"/>
          <w:szCs w:val="24"/>
        </w:rPr>
        <w:t>80</w:t>
      </w:r>
      <w:r w:rsidR="008E37A6" w:rsidRPr="00005082">
        <w:rPr>
          <w:rFonts w:eastAsia="Times New Roman" w:cs="Times New Roman"/>
          <w:szCs w:val="24"/>
        </w:rPr>
        <w:t xml:space="preserve">.panta </w:t>
      </w:r>
      <w:r w:rsidR="00C737DE" w:rsidRPr="00005082">
        <w:rPr>
          <w:rFonts w:eastAsia="Times New Roman" w:cs="Times New Roman"/>
          <w:szCs w:val="24"/>
        </w:rPr>
        <w:t>pirmo daļu pieņēmusi lēmumu par apsūdzētā meklēšanu</w:t>
      </w:r>
      <w:r w:rsidR="001200FB" w:rsidRPr="00005082">
        <w:rPr>
          <w:rFonts w:eastAsia="Times New Roman" w:cs="Times New Roman"/>
          <w:szCs w:val="24"/>
        </w:rPr>
        <w:t xml:space="preserve"> un kriminālprocesa apturēšanu līdz laikam, kad apsūdzētais tiks atrasts.</w:t>
      </w:r>
    </w:p>
    <w:p w14:paraId="0CE02BB3" w14:textId="77777777" w:rsidR="00AF5AB3" w:rsidRPr="00005082" w:rsidRDefault="00AF5AB3" w:rsidP="001200FB">
      <w:pPr>
        <w:spacing w:after="0" w:line="276" w:lineRule="auto"/>
        <w:ind w:firstLine="720"/>
        <w:jc w:val="both"/>
        <w:rPr>
          <w:rFonts w:eastAsia="Times New Roman" w:cs="Times New Roman"/>
          <w:bCs/>
          <w:szCs w:val="24"/>
        </w:rPr>
      </w:pPr>
    </w:p>
    <w:p w14:paraId="63F05C8C" w14:textId="14F8B7D9" w:rsidR="009003E9" w:rsidRPr="00005082" w:rsidRDefault="00552EAB" w:rsidP="001B3FF7">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w:t>
      </w:r>
      <w:r w:rsidR="00AF5AB3" w:rsidRPr="00005082">
        <w:rPr>
          <w:rFonts w:eastAsia="Times New Roman" w:cs="Times New Roman"/>
          <w:bCs/>
          <w:szCs w:val="24"/>
        </w:rPr>
        <w:t>11</w:t>
      </w:r>
      <w:r w:rsidRPr="00005082">
        <w:rPr>
          <w:rFonts w:eastAsia="Times New Roman" w:cs="Times New Roman"/>
          <w:bCs/>
          <w:szCs w:val="24"/>
        </w:rPr>
        <w:t>] Senatore atzīst, ka</w:t>
      </w:r>
      <w:r w:rsidR="009003E9" w:rsidRPr="00005082">
        <w:rPr>
          <w:rFonts w:eastAsia="Times New Roman" w:cs="Times New Roman"/>
          <w:bCs/>
          <w:szCs w:val="24"/>
        </w:rPr>
        <w:t xml:space="preserve"> </w:t>
      </w:r>
      <w:r w:rsidR="00E24E37">
        <w:rPr>
          <w:rFonts w:eastAsia="Times New Roman" w:cs="Times New Roman"/>
          <w:bCs/>
          <w:szCs w:val="24"/>
        </w:rPr>
        <w:t>[pers. A]</w:t>
      </w:r>
      <w:r w:rsidR="009003E9" w:rsidRPr="00005082">
        <w:rPr>
          <w:rFonts w:eastAsia="Times New Roman" w:cs="Times New Roman"/>
          <w:bCs/>
          <w:szCs w:val="24"/>
        </w:rPr>
        <w:t xml:space="preserve"> un viņa aizstāves argumenti par to, ka apsūdzētā veselības stāvoklis liedz apsūdzētajam ierasties uz tiesas sēdēm un atrasties apcietinājumā, nav pamatoti.</w:t>
      </w:r>
    </w:p>
    <w:p w14:paraId="06FACDFB" w14:textId="236D246C" w:rsidR="001B3FF7" w:rsidRPr="00005082" w:rsidRDefault="009003E9" w:rsidP="001B3FF7">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[11.1] A</w:t>
      </w:r>
      <w:r w:rsidR="001B3FF7" w:rsidRPr="00005082">
        <w:rPr>
          <w:rFonts w:eastAsia="Times New Roman" w:cs="Times New Roman"/>
          <w:bCs/>
          <w:szCs w:val="24"/>
        </w:rPr>
        <w:t xml:space="preserve">psūdzētais iesniegtajā sūdzībā par </w:t>
      </w:r>
      <w:r w:rsidR="00E24E37">
        <w:rPr>
          <w:rFonts w:eastAsia="Times New Roman" w:cs="Times New Roman"/>
          <w:szCs w:val="24"/>
        </w:rPr>
        <w:t>[..]</w:t>
      </w:r>
      <w:r w:rsidR="00552EAB" w:rsidRPr="00005082">
        <w:rPr>
          <w:rFonts w:eastAsia="Times New Roman" w:cs="Times New Roman"/>
          <w:szCs w:val="24"/>
        </w:rPr>
        <w:t xml:space="preserve"> apgabaltiesas </w:t>
      </w:r>
      <w:proofErr w:type="gramStart"/>
      <w:r w:rsidR="00552EAB" w:rsidRPr="00005082">
        <w:rPr>
          <w:rFonts w:eastAsia="Times New Roman" w:cs="Times New Roman"/>
          <w:szCs w:val="24"/>
        </w:rPr>
        <w:t>2022.gada</w:t>
      </w:r>
      <w:proofErr w:type="gramEnd"/>
      <w:r w:rsidR="00552EAB" w:rsidRPr="00005082">
        <w:rPr>
          <w:rFonts w:eastAsia="Times New Roman" w:cs="Times New Roman"/>
          <w:szCs w:val="24"/>
        </w:rPr>
        <w:t xml:space="preserve"> </w:t>
      </w:r>
      <w:r w:rsidR="00E24E37">
        <w:rPr>
          <w:rFonts w:eastAsia="Times New Roman" w:cs="Times New Roman"/>
          <w:szCs w:val="24"/>
        </w:rPr>
        <w:t>[..]</w:t>
      </w:r>
      <w:r w:rsidR="00552EAB" w:rsidRPr="00005082">
        <w:rPr>
          <w:rFonts w:eastAsia="Times New Roman" w:cs="Times New Roman"/>
          <w:szCs w:val="24"/>
        </w:rPr>
        <w:t xml:space="preserve"> lēmumu </w:t>
      </w:r>
      <w:r w:rsidR="00552EAB" w:rsidRPr="00005082">
        <w:rPr>
          <w:rFonts w:eastAsia="Times New Roman" w:cs="Times New Roman"/>
          <w:bCs/>
          <w:szCs w:val="24"/>
        </w:rPr>
        <w:t>un aizstāve</w:t>
      </w:r>
      <w:r w:rsidR="001B3FF7" w:rsidRPr="00005082">
        <w:rPr>
          <w:rFonts w:eastAsia="Times New Roman" w:cs="Times New Roman"/>
          <w:bCs/>
          <w:szCs w:val="24"/>
        </w:rPr>
        <w:t xml:space="preserve"> tiesas sēdē</w:t>
      </w:r>
      <w:r w:rsidR="00552EAB" w:rsidRPr="00005082">
        <w:rPr>
          <w:rFonts w:eastAsia="Times New Roman" w:cs="Times New Roman"/>
          <w:bCs/>
          <w:szCs w:val="24"/>
        </w:rPr>
        <w:t xml:space="preserve"> nav norādījuši uz objektīviem apstākļiem, kuru dēļ </w:t>
      </w:r>
      <w:r w:rsidR="00E24E37">
        <w:rPr>
          <w:rFonts w:eastAsia="Times New Roman" w:cs="Times New Roman"/>
          <w:bCs/>
          <w:szCs w:val="24"/>
        </w:rPr>
        <w:t>[pers. A]</w:t>
      </w:r>
      <w:r w:rsidR="001B3FF7" w:rsidRPr="00005082">
        <w:rPr>
          <w:rFonts w:eastAsia="Times New Roman" w:cs="Times New Roman"/>
          <w:bCs/>
          <w:szCs w:val="24"/>
        </w:rPr>
        <w:t xml:space="preserve"> </w:t>
      </w:r>
      <w:r w:rsidR="00552EAB" w:rsidRPr="00005082">
        <w:rPr>
          <w:rFonts w:eastAsia="Times New Roman" w:cs="Times New Roman"/>
          <w:bCs/>
          <w:szCs w:val="24"/>
        </w:rPr>
        <w:t xml:space="preserve">nevarēja ierasties uz tiesas sēdēm vai paziņot tiesai par neierašanos. </w:t>
      </w:r>
    </w:p>
    <w:p w14:paraId="2F0C2985" w14:textId="2A77D23C" w:rsidR="009003E9"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Pretēji </w:t>
      </w:r>
      <w:r w:rsidR="001B3FF7" w:rsidRPr="00005082">
        <w:rPr>
          <w:rFonts w:eastAsia="Times New Roman" w:cs="Times New Roman"/>
          <w:bCs/>
          <w:szCs w:val="24"/>
        </w:rPr>
        <w:t>argumentiem par to</w:t>
      </w:r>
      <w:r w:rsidRPr="00005082">
        <w:rPr>
          <w:rFonts w:eastAsia="Times New Roman" w:cs="Times New Roman"/>
          <w:bCs/>
          <w:szCs w:val="24"/>
        </w:rPr>
        <w:t>, ka apsūdzētajam veselības stāvokļa dēļ ir grūti izprast notiekošo, senatore konstatē, ka kompetento institūciju tiesai sniegt</w:t>
      </w:r>
      <w:r w:rsidR="001B3FF7" w:rsidRPr="00005082">
        <w:rPr>
          <w:rFonts w:eastAsia="Times New Roman" w:cs="Times New Roman"/>
          <w:bCs/>
          <w:szCs w:val="24"/>
        </w:rPr>
        <w:t>aj</w:t>
      </w:r>
      <w:r w:rsidRPr="00005082">
        <w:rPr>
          <w:rFonts w:eastAsia="Times New Roman" w:cs="Times New Roman"/>
          <w:bCs/>
          <w:szCs w:val="24"/>
        </w:rPr>
        <w:t>ās atbild</w:t>
      </w:r>
      <w:r w:rsidR="001B3FF7" w:rsidRPr="00005082">
        <w:rPr>
          <w:rFonts w:eastAsia="Times New Roman" w:cs="Times New Roman"/>
          <w:bCs/>
          <w:szCs w:val="24"/>
        </w:rPr>
        <w:t>ē</w:t>
      </w:r>
      <w:r w:rsidRPr="00005082">
        <w:rPr>
          <w:rFonts w:eastAsia="Times New Roman" w:cs="Times New Roman"/>
          <w:bCs/>
          <w:szCs w:val="24"/>
        </w:rPr>
        <w:t>s</w:t>
      </w:r>
      <w:r w:rsidR="001B3FF7" w:rsidRPr="00005082">
        <w:rPr>
          <w:rFonts w:eastAsia="Times New Roman" w:cs="Times New Roman"/>
          <w:bCs/>
          <w:szCs w:val="24"/>
        </w:rPr>
        <w:t xml:space="preserve"> nav norādītas</w:t>
      </w:r>
      <w:r w:rsidRPr="00005082">
        <w:rPr>
          <w:rFonts w:eastAsia="Times New Roman" w:cs="Times New Roman"/>
          <w:bCs/>
          <w:szCs w:val="24"/>
        </w:rPr>
        <w:t xml:space="preserve"> ziņas par to, ka apsūdzētais sava fiziskā vai garīgā veselības stāvokļa dēļ būtu ierobežots tādā mērā, ka nevarētu izprast informāciju par tiesas sēdes laiku vai nevarētu ierasties uz tiesas sēdēm </w:t>
      </w:r>
      <w:proofErr w:type="gramStart"/>
      <w:r w:rsidRPr="00005082">
        <w:rPr>
          <w:rFonts w:eastAsia="Times New Roman" w:cs="Times New Roman"/>
          <w:bCs/>
          <w:szCs w:val="24"/>
        </w:rPr>
        <w:t>(</w:t>
      </w:r>
      <w:proofErr w:type="gramEnd"/>
      <w:r w:rsidRPr="00005082">
        <w:rPr>
          <w:rFonts w:eastAsia="Times New Roman" w:cs="Times New Roman"/>
          <w:bCs/>
          <w:i/>
          <w:iCs/>
          <w:szCs w:val="24"/>
        </w:rPr>
        <w:t>2. sējuma 181., 182. lapa</w:t>
      </w:r>
      <w:r w:rsidRPr="00005082">
        <w:rPr>
          <w:rFonts w:eastAsia="Times New Roman" w:cs="Times New Roman"/>
          <w:bCs/>
          <w:szCs w:val="24"/>
        </w:rPr>
        <w:t>).</w:t>
      </w:r>
      <w:r w:rsidR="00B94253" w:rsidRPr="00005082">
        <w:rPr>
          <w:rFonts w:eastAsia="Times New Roman" w:cs="Times New Roman"/>
          <w:bCs/>
          <w:szCs w:val="24"/>
        </w:rPr>
        <w:t xml:space="preserve"> Turklāt </w:t>
      </w:r>
      <w:r w:rsidR="00E24E37">
        <w:rPr>
          <w:rFonts w:eastAsia="Times New Roman" w:cs="Times New Roman"/>
          <w:bCs/>
          <w:szCs w:val="24"/>
        </w:rPr>
        <w:t>[..]</w:t>
      </w:r>
      <w:r w:rsidR="00B94253" w:rsidRPr="00005082">
        <w:rPr>
          <w:rFonts w:eastAsia="Times New Roman" w:cs="Times New Roman"/>
          <w:bCs/>
          <w:szCs w:val="24"/>
        </w:rPr>
        <w:t xml:space="preserve"> slimnīcas izrakstā norādītās ziņas par to, ka </w:t>
      </w:r>
      <w:r w:rsidR="00E24E37">
        <w:rPr>
          <w:rFonts w:eastAsia="Times New Roman" w:cs="Times New Roman"/>
          <w:bCs/>
          <w:szCs w:val="24"/>
        </w:rPr>
        <w:t>[pers. A]</w:t>
      </w:r>
      <w:r w:rsidR="00B94253" w:rsidRPr="00005082">
        <w:rPr>
          <w:rFonts w:eastAsia="Times New Roman" w:cs="Times New Roman"/>
          <w:bCs/>
          <w:szCs w:val="24"/>
        </w:rPr>
        <w:t xml:space="preserve"> slimnī</w:t>
      </w:r>
      <w:r w:rsidR="009003E9" w:rsidRPr="00005082">
        <w:rPr>
          <w:rFonts w:eastAsia="Times New Roman" w:cs="Times New Roman"/>
          <w:bCs/>
          <w:szCs w:val="24"/>
        </w:rPr>
        <w:t>c</w:t>
      </w:r>
      <w:r w:rsidR="00B94253" w:rsidRPr="00005082">
        <w:rPr>
          <w:rFonts w:eastAsia="Times New Roman" w:cs="Times New Roman"/>
          <w:bCs/>
          <w:szCs w:val="24"/>
        </w:rPr>
        <w:t xml:space="preserve">ā atradies no 2022.gada </w:t>
      </w:r>
      <w:r w:rsidR="00E24E37">
        <w:rPr>
          <w:rFonts w:eastAsia="Times New Roman" w:cs="Times New Roman"/>
          <w:bCs/>
          <w:szCs w:val="24"/>
        </w:rPr>
        <w:t>[..]</w:t>
      </w:r>
      <w:r w:rsidR="00B94253" w:rsidRPr="00005082">
        <w:rPr>
          <w:rFonts w:eastAsia="Times New Roman" w:cs="Times New Roman"/>
          <w:bCs/>
          <w:szCs w:val="24"/>
        </w:rPr>
        <w:t xml:space="preserve">.jūnija līdz </w:t>
      </w:r>
      <w:r w:rsidR="00E24E37">
        <w:rPr>
          <w:rFonts w:eastAsia="Times New Roman" w:cs="Times New Roman"/>
          <w:bCs/>
          <w:szCs w:val="24"/>
        </w:rPr>
        <w:t>[..]</w:t>
      </w:r>
      <w:r w:rsidR="00B94253" w:rsidRPr="00005082">
        <w:rPr>
          <w:rFonts w:eastAsia="Times New Roman" w:cs="Times New Roman"/>
          <w:bCs/>
          <w:szCs w:val="24"/>
        </w:rPr>
        <w:t>.jūlijam nav attiecinām</w:t>
      </w:r>
      <w:r w:rsidR="009003E9" w:rsidRPr="00005082">
        <w:rPr>
          <w:rFonts w:eastAsia="Times New Roman" w:cs="Times New Roman"/>
          <w:bCs/>
          <w:szCs w:val="24"/>
        </w:rPr>
        <w:t>as</w:t>
      </w:r>
      <w:r w:rsidR="00B94253" w:rsidRPr="00005082">
        <w:rPr>
          <w:rFonts w:eastAsia="Times New Roman" w:cs="Times New Roman"/>
          <w:bCs/>
          <w:szCs w:val="24"/>
        </w:rPr>
        <w:t xml:space="preserve"> uz tiesas sēdi 2022.gada </w:t>
      </w:r>
      <w:r w:rsidR="00A0797D">
        <w:rPr>
          <w:rFonts w:eastAsia="Times New Roman" w:cs="Times New Roman"/>
          <w:bCs/>
          <w:szCs w:val="24"/>
        </w:rPr>
        <w:t>[..]</w:t>
      </w:r>
      <w:r w:rsidR="00B94253" w:rsidRPr="00005082">
        <w:rPr>
          <w:rFonts w:eastAsia="Times New Roman" w:cs="Times New Roman"/>
          <w:bCs/>
          <w:szCs w:val="24"/>
        </w:rPr>
        <w:t>.jūnijā</w:t>
      </w:r>
      <w:r w:rsidR="009003E9" w:rsidRPr="00005082">
        <w:rPr>
          <w:rFonts w:eastAsia="Times New Roman" w:cs="Times New Roman"/>
          <w:bCs/>
          <w:szCs w:val="24"/>
        </w:rPr>
        <w:t>, kad nebija iespējams veikt apsūdzēt</w:t>
      </w:r>
      <w:r w:rsidR="00BD0D0E">
        <w:rPr>
          <w:rFonts w:eastAsia="Times New Roman" w:cs="Times New Roman"/>
          <w:bCs/>
          <w:szCs w:val="24"/>
        </w:rPr>
        <w:t>ā</w:t>
      </w:r>
      <w:r w:rsidR="009003E9" w:rsidRPr="00005082">
        <w:rPr>
          <w:rFonts w:eastAsia="Times New Roman" w:cs="Times New Roman"/>
          <w:bCs/>
          <w:szCs w:val="24"/>
        </w:rPr>
        <w:t xml:space="preserve"> piespiedu atvešanu (2</w:t>
      </w:r>
      <w:r w:rsidR="009003E9" w:rsidRPr="00005082">
        <w:rPr>
          <w:rFonts w:eastAsia="Times New Roman" w:cs="Times New Roman"/>
          <w:bCs/>
          <w:i/>
          <w:iCs/>
          <w:szCs w:val="24"/>
        </w:rPr>
        <w:t>. sējuma 183. lapa</w:t>
      </w:r>
      <w:r w:rsidR="009003E9" w:rsidRPr="00005082">
        <w:rPr>
          <w:rFonts w:eastAsia="Times New Roman" w:cs="Times New Roman"/>
          <w:bCs/>
          <w:szCs w:val="24"/>
        </w:rPr>
        <w:t>)..</w:t>
      </w:r>
    </w:p>
    <w:p w14:paraId="7F47567E" w14:textId="32C3C610" w:rsidR="00552EAB" w:rsidRPr="00005082" w:rsidRDefault="00552EAB" w:rsidP="00552EAB">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[1</w:t>
      </w:r>
      <w:r w:rsidR="00363BA3" w:rsidRPr="00005082">
        <w:rPr>
          <w:rFonts w:eastAsia="Times New Roman" w:cs="Times New Roman"/>
          <w:bCs/>
          <w:szCs w:val="24"/>
        </w:rPr>
        <w:t>1</w:t>
      </w:r>
      <w:r w:rsidRPr="00005082">
        <w:rPr>
          <w:rFonts w:eastAsia="Times New Roman" w:cs="Times New Roman"/>
          <w:bCs/>
          <w:szCs w:val="24"/>
        </w:rPr>
        <w:t>.</w:t>
      </w:r>
      <w:r w:rsidR="00363BA3" w:rsidRPr="00005082">
        <w:rPr>
          <w:rFonts w:eastAsia="Times New Roman" w:cs="Times New Roman"/>
          <w:bCs/>
          <w:szCs w:val="24"/>
        </w:rPr>
        <w:t>2</w:t>
      </w:r>
      <w:r w:rsidRPr="00005082">
        <w:rPr>
          <w:rFonts w:eastAsia="Times New Roman" w:cs="Times New Roman"/>
          <w:bCs/>
          <w:szCs w:val="24"/>
        </w:rPr>
        <w:t>] Senatore atzīst, ka apsūdzēt</w:t>
      </w:r>
      <w:r w:rsidR="00865733" w:rsidRPr="00005082">
        <w:rPr>
          <w:rFonts w:eastAsia="Times New Roman" w:cs="Times New Roman"/>
          <w:bCs/>
          <w:szCs w:val="24"/>
        </w:rPr>
        <w:t>ajam</w:t>
      </w:r>
      <w:r w:rsidRPr="00005082">
        <w:rPr>
          <w:rFonts w:eastAsia="Times New Roman" w:cs="Times New Roman"/>
          <w:bCs/>
          <w:szCs w:val="24"/>
        </w:rPr>
        <w:t xml:space="preserve"> </w:t>
      </w:r>
      <w:r w:rsidR="00A0797D">
        <w:rPr>
          <w:rFonts w:eastAsia="Times New Roman" w:cs="Times New Roman"/>
          <w:bCs/>
          <w:szCs w:val="24"/>
        </w:rPr>
        <w:t>[pers. A]</w:t>
      </w:r>
      <w:r w:rsidRPr="00005082">
        <w:rPr>
          <w:rFonts w:eastAsia="Times New Roman" w:cs="Times New Roman"/>
          <w:bCs/>
          <w:szCs w:val="24"/>
        </w:rPr>
        <w:t xml:space="preserve"> noteiktā invaliditāte </w:t>
      </w:r>
      <w:r w:rsidR="00345E62" w:rsidRPr="00005082">
        <w:rPr>
          <w:rFonts w:eastAsia="Times New Roman" w:cs="Times New Roman"/>
          <w:bCs/>
          <w:szCs w:val="24"/>
        </w:rPr>
        <w:t xml:space="preserve">un ar tiesas lēmumu nodibinātā pagaidu aizgādnība </w:t>
      </w:r>
      <w:r w:rsidRPr="00005082">
        <w:rPr>
          <w:rFonts w:eastAsia="Times New Roman" w:cs="Times New Roman"/>
          <w:bCs/>
          <w:szCs w:val="24"/>
        </w:rPr>
        <w:t xml:space="preserve">nav šķērslis viņa turēšanai izmeklēšanas cietumā, un tādā veidā netiek pārkāptas Eiropas Cilvēka tiesību un pamatbrīvību aizsardzības konvencijas </w:t>
      </w:r>
      <w:proofErr w:type="gramStart"/>
      <w:r w:rsidRPr="00005082">
        <w:rPr>
          <w:rFonts w:eastAsia="Times New Roman" w:cs="Times New Roman"/>
          <w:bCs/>
          <w:szCs w:val="24"/>
        </w:rPr>
        <w:t>3.pantā</w:t>
      </w:r>
      <w:proofErr w:type="gramEnd"/>
      <w:r w:rsidRPr="00005082">
        <w:rPr>
          <w:rFonts w:eastAsia="Times New Roman" w:cs="Times New Roman"/>
          <w:bCs/>
          <w:szCs w:val="24"/>
        </w:rPr>
        <w:t xml:space="preserve">, Latvijas Republikas Satversmes </w:t>
      </w:r>
      <w:r w:rsidR="00363BA3" w:rsidRPr="00005082">
        <w:rPr>
          <w:rFonts w:eastAsia="Times New Roman" w:cs="Times New Roman"/>
          <w:bCs/>
          <w:szCs w:val="24"/>
        </w:rPr>
        <w:t>95.</w:t>
      </w:r>
      <w:r w:rsidRPr="00005082">
        <w:rPr>
          <w:rFonts w:eastAsia="Times New Roman" w:cs="Times New Roman"/>
          <w:bCs/>
          <w:szCs w:val="24"/>
        </w:rPr>
        <w:t xml:space="preserve">pantā un Kriminālprocesa likuma 12.pantā garantētās cilvēktiesības. </w:t>
      </w:r>
    </w:p>
    <w:p w14:paraId="5B8E9F12" w14:textId="2E80CA24" w:rsidR="00321821" w:rsidRPr="00005082" w:rsidRDefault="00552EAB" w:rsidP="00321821">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 xml:space="preserve">Augstākā tiesa jau iepriekš paudusi atziņu, ka apsūdzētā ar invaliditāti ievietošana apcietinājumā pati par sevi nerada cilvēktiesību pārkāpumu, ja vien netiek konstatēts, ka, atrodoties apcietinājumā, apsūdzētais tiek </w:t>
      </w:r>
      <w:bookmarkStart w:id="2" w:name="_Hlk121915526"/>
      <w:r w:rsidRPr="00005082">
        <w:rPr>
          <w:rFonts w:eastAsia="Times New Roman" w:cs="Times New Roman"/>
          <w:bCs/>
          <w:szCs w:val="24"/>
        </w:rPr>
        <w:t xml:space="preserve">pakļauts tādām ciešanām, kas sasniedz necilvēcīgas un pazemojošas izturēšanās slieksni </w:t>
      </w:r>
      <w:bookmarkEnd w:id="2"/>
      <w:r w:rsidRPr="00005082">
        <w:rPr>
          <w:rFonts w:eastAsia="Times New Roman" w:cs="Times New Roman"/>
          <w:bCs/>
          <w:szCs w:val="24"/>
        </w:rPr>
        <w:t>(</w:t>
      </w:r>
      <w:r w:rsidRPr="00005082">
        <w:rPr>
          <w:rFonts w:eastAsia="Times New Roman" w:cs="Times New Roman"/>
          <w:bCs/>
          <w:i/>
          <w:iCs/>
          <w:szCs w:val="24"/>
        </w:rPr>
        <w:t xml:space="preserve">Augstākās tiesas </w:t>
      </w:r>
      <w:proofErr w:type="gramStart"/>
      <w:r w:rsidRPr="00005082">
        <w:rPr>
          <w:rFonts w:eastAsia="Times New Roman" w:cs="Times New Roman"/>
          <w:bCs/>
          <w:i/>
          <w:iCs/>
          <w:szCs w:val="24"/>
        </w:rPr>
        <w:t>2018.gada</w:t>
      </w:r>
      <w:proofErr w:type="gramEnd"/>
      <w:r w:rsidRPr="00005082">
        <w:rPr>
          <w:rFonts w:eastAsia="Times New Roman" w:cs="Times New Roman"/>
          <w:bCs/>
          <w:i/>
          <w:iCs/>
          <w:szCs w:val="24"/>
        </w:rPr>
        <w:t xml:space="preserve"> 11.septembra lēmums lietā Nr. SKK-255/2018 (ECLI:LV:AT:2018:0911.11400001716.3.L)</w:t>
      </w:r>
      <w:r w:rsidRPr="00005082">
        <w:rPr>
          <w:rFonts w:eastAsia="Times New Roman" w:cs="Times New Roman"/>
          <w:bCs/>
          <w:szCs w:val="24"/>
        </w:rPr>
        <w:t xml:space="preserve">). </w:t>
      </w:r>
    </w:p>
    <w:p w14:paraId="7251E6B9" w14:textId="33CD0708" w:rsidR="00552EAB" w:rsidRPr="00005082" w:rsidRDefault="00552EAB" w:rsidP="00552EAB">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 xml:space="preserve">Apsūdzētais sūdzībai pievienojis Veselības un darbspēju ekspertīzes ārstu valsts komisijas (turpmāk – Komisija) </w:t>
      </w:r>
      <w:proofErr w:type="gramStart"/>
      <w:r w:rsidRPr="00005082">
        <w:rPr>
          <w:rFonts w:eastAsia="Times New Roman" w:cs="Times New Roman"/>
          <w:bCs/>
          <w:szCs w:val="24"/>
        </w:rPr>
        <w:t>2020.gada</w:t>
      </w:r>
      <w:proofErr w:type="gramEnd"/>
      <w:r w:rsidRPr="00005082">
        <w:rPr>
          <w:rFonts w:eastAsia="Times New Roman" w:cs="Times New Roman"/>
          <w:bCs/>
          <w:szCs w:val="24"/>
        </w:rPr>
        <w:t xml:space="preserve"> </w:t>
      </w:r>
      <w:r w:rsidR="00A0797D">
        <w:rPr>
          <w:rFonts w:eastAsia="Times New Roman" w:cs="Times New Roman"/>
          <w:bCs/>
          <w:szCs w:val="24"/>
        </w:rPr>
        <w:t>[..]</w:t>
      </w:r>
      <w:r w:rsidRPr="00005082">
        <w:rPr>
          <w:rFonts w:eastAsia="Times New Roman" w:cs="Times New Roman"/>
          <w:bCs/>
          <w:szCs w:val="24"/>
        </w:rPr>
        <w:t xml:space="preserve"> lēmumu Nr. 32-2020-28, ar kuru viņam noteikta invaliditāte bez atkārtota pārbaudes termiņa norādes, un Komisijas 2020.gada </w:t>
      </w:r>
      <w:r w:rsidR="00A0797D">
        <w:rPr>
          <w:rFonts w:eastAsia="Times New Roman" w:cs="Times New Roman"/>
          <w:bCs/>
          <w:szCs w:val="24"/>
        </w:rPr>
        <w:t>[..]</w:t>
      </w:r>
      <w:r w:rsidRPr="00005082">
        <w:rPr>
          <w:rFonts w:eastAsia="Times New Roman" w:cs="Times New Roman"/>
          <w:bCs/>
          <w:szCs w:val="24"/>
        </w:rPr>
        <w:t xml:space="preserve"> atzinumu Nr. 27-2020-95-A par to, ka </w:t>
      </w:r>
      <w:r w:rsidR="00A0797D">
        <w:rPr>
          <w:rFonts w:eastAsia="Times New Roman" w:cs="Times New Roman"/>
          <w:bCs/>
          <w:szCs w:val="24"/>
        </w:rPr>
        <w:t>[pers. A]</w:t>
      </w:r>
      <w:r w:rsidRPr="00005082">
        <w:rPr>
          <w:rFonts w:eastAsia="Times New Roman" w:cs="Times New Roman"/>
          <w:bCs/>
          <w:szCs w:val="24"/>
        </w:rPr>
        <w:t xml:space="preserve"> ir indikācijas asistenta pakalpojumu nepieciešamībai (</w:t>
      </w:r>
      <w:r w:rsidRPr="00005082">
        <w:rPr>
          <w:rFonts w:eastAsia="Times New Roman" w:cs="Times New Roman"/>
          <w:bCs/>
          <w:i/>
          <w:iCs/>
          <w:szCs w:val="24"/>
        </w:rPr>
        <w:t>2. sējuma 181., 182.lapa</w:t>
      </w:r>
      <w:r w:rsidRPr="00005082">
        <w:rPr>
          <w:rFonts w:eastAsia="Times New Roman" w:cs="Times New Roman"/>
          <w:bCs/>
          <w:szCs w:val="24"/>
        </w:rPr>
        <w:t>).</w:t>
      </w:r>
    </w:p>
    <w:p w14:paraId="4B0D3D12" w14:textId="7E4E4AE4" w:rsidR="00552EAB" w:rsidRPr="00005082" w:rsidRDefault="00552EAB" w:rsidP="00552EAB">
      <w:pPr>
        <w:autoSpaceDE w:val="0"/>
        <w:autoSpaceDN w:val="0"/>
        <w:adjustRightInd w:val="0"/>
        <w:spacing w:after="0" w:line="276" w:lineRule="auto"/>
        <w:ind w:firstLine="709"/>
        <w:jc w:val="both"/>
        <w:rPr>
          <w:rFonts w:eastAsia="Times New Roman" w:cs="Times New Roman"/>
          <w:bCs/>
          <w:szCs w:val="24"/>
        </w:rPr>
      </w:pPr>
      <w:r w:rsidRPr="00005082">
        <w:rPr>
          <w:rFonts w:eastAsia="Times New Roman" w:cs="Times New Roman"/>
          <w:bCs/>
          <w:szCs w:val="24"/>
        </w:rPr>
        <w:tab/>
        <w:t>Komisija</w:t>
      </w:r>
      <w:r w:rsidR="00865733" w:rsidRPr="00005082">
        <w:rPr>
          <w:rFonts w:eastAsia="Times New Roman" w:cs="Times New Roman"/>
          <w:bCs/>
          <w:szCs w:val="24"/>
        </w:rPr>
        <w:t>s</w:t>
      </w:r>
      <w:r w:rsidRPr="00005082">
        <w:rPr>
          <w:rFonts w:eastAsia="Times New Roman" w:cs="Times New Roman"/>
          <w:bCs/>
          <w:szCs w:val="24"/>
        </w:rPr>
        <w:t xml:space="preserve"> lēmumā</w:t>
      </w:r>
      <w:r w:rsidR="00865733" w:rsidRPr="00005082">
        <w:rPr>
          <w:rFonts w:eastAsia="Times New Roman" w:cs="Times New Roman"/>
          <w:bCs/>
          <w:szCs w:val="24"/>
        </w:rPr>
        <w:t xml:space="preserve"> atspoguļotās ziņas pamato veselības stāvokļa izvērtējumu invaliditātes noteikšanai. Lēmumā norādīts, ka </w:t>
      </w:r>
      <w:r w:rsidR="00A0797D">
        <w:rPr>
          <w:rFonts w:eastAsia="Times New Roman" w:cs="Times New Roman"/>
          <w:bCs/>
          <w:szCs w:val="24"/>
        </w:rPr>
        <w:t>[pers. A]</w:t>
      </w:r>
      <w:r w:rsidRPr="00005082">
        <w:rPr>
          <w:rFonts w:eastAsia="Times New Roman" w:cs="Times New Roman"/>
          <w:bCs/>
          <w:szCs w:val="24"/>
        </w:rPr>
        <w:t xml:space="preserve"> slimības rezultātā ir attīstījušies smagas pakāpes veselības traucējumi, kas būtiski ierobežo viņa funkcionēšanu. Ierobežojums ir lielāks par mērenu, bet nav ļoti smags, ikdienas aktivitāšu lielāko daļu </w:t>
      </w:r>
      <w:r w:rsidR="00A0797D">
        <w:rPr>
          <w:rFonts w:eastAsia="Times New Roman" w:cs="Times New Roman"/>
          <w:bCs/>
          <w:szCs w:val="24"/>
        </w:rPr>
        <w:t>[pers. A]</w:t>
      </w:r>
      <w:r w:rsidRPr="00005082">
        <w:rPr>
          <w:rFonts w:eastAsia="Times New Roman" w:cs="Times New Roman"/>
          <w:bCs/>
          <w:szCs w:val="24"/>
        </w:rPr>
        <w:t xml:space="preserve"> var veikt patstāvīgi vai sliktākā kvalitātē salīdzinājumā ar normāli pieņemto attiecīgā vecuma grupā. Epizodiski nepieciešama palīdzība vai uzraudzība.</w:t>
      </w:r>
    </w:p>
    <w:p w14:paraId="55ECAABD" w14:textId="1E3DDDA3" w:rsidR="00552EAB" w:rsidRPr="00005082" w:rsidRDefault="00552EAB" w:rsidP="00552EAB">
      <w:pPr>
        <w:spacing w:after="0" w:line="276" w:lineRule="auto"/>
        <w:ind w:firstLine="720"/>
        <w:jc w:val="both"/>
        <w:rPr>
          <w:rFonts w:eastAsia="Times New Roman" w:cs="Times New Roman"/>
          <w:bCs/>
          <w:szCs w:val="24"/>
        </w:rPr>
      </w:pPr>
      <w:r w:rsidRPr="00005082">
        <w:rPr>
          <w:szCs w:val="24"/>
        </w:rPr>
        <w:t xml:space="preserve"> Apsūdzētā </w:t>
      </w:r>
      <w:r w:rsidR="00A0797D">
        <w:rPr>
          <w:rFonts w:eastAsia="Times New Roman" w:cs="Times New Roman"/>
          <w:bCs/>
          <w:szCs w:val="24"/>
        </w:rPr>
        <w:t>[pers. A]</w:t>
      </w:r>
      <w:r w:rsidRPr="00005082">
        <w:rPr>
          <w:rFonts w:eastAsia="Times New Roman" w:cs="Times New Roman"/>
          <w:bCs/>
          <w:szCs w:val="24"/>
        </w:rPr>
        <w:t xml:space="preserve"> māte </w:t>
      </w:r>
      <w:r w:rsidR="00A0797D">
        <w:rPr>
          <w:rFonts w:eastAsia="Times New Roman" w:cs="Times New Roman"/>
          <w:bCs/>
          <w:szCs w:val="24"/>
        </w:rPr>
        <w:t>[pers. B]</w:t>
      </w:r>
      <w:r w:rsidRPr="00005082">
        <w:rPr>
          <w:rFonts w:eastAsia="Times New Roman" w:cs="Times New Roman"/>
          <w:bCs/>
          <w:szCs w:val="24"/>
        </w:rPr>
        <w:t xml:space="preserve"> tiesai sniegusi ziņas, ka viņas dēla fiziskā veselība ir normāla, problēmas rada viņa garīgā veselība, viņš nevar pats par sevi parūpēties. Ārstēšanu </w:t>
      </w:r>
      <w:r w:rsidR="00A0797D">
        <w:rPr>
          <w:rFonts w:eastAsia="Times New Roman" w:cs="Times New Roman"/>
          <w:bCs/>
          <w:szCs w:val="24"/>
        </w:rPr>
        <w:t>[pers. A]</w:t>
      </w:r>
      <w:r w:rsidRPr="00005082">
        <w:rPr>
          <w:rFonts w:eastAsia="Times New Roman" w:cs="Times New Roman"/>
          <w:bCs/>
          <w:szCs w:val="24"/>
        </w:rPr>
        <w:t xml:space="preserve"> nesaņem, jo viņam piemītošos garīgos traucējumus nevar novērst. Viņam garīgo traucējumu dēļ ir nepietiekama izpratne par dzīvi</w:t>
      </w:r>
      <w:r w:rsidR="00345E62" w:rsidRPr="00005082">
        <w:rPr>
          <w:rFonts w:eastAsia="Times New Roman" w:cs="Times New Roman"/>
          <w:bCs/>
          <w:szCs w:val="24"/>
        </w:rPr>
        <w:t xml:space="preserve"> un</w:t>
      </w:r>
      <w:r w:rsidRPr="00005082">
        <w:rPr>
          <w:rFonts w:eastAsia="Times New Roman" w:cs="Times New Roman"/>
          <w:bCs/>
          <w:szCs w:val="24"/>
        </w:rPr>
        <w:t xml:space="preserve"> reālitāti (</w:t>
      </w:r>
      <w:r w:rsidRPr="00005082">
        <w:rPr>
          <w:rFonts w:eastAsia="Times New Roman" w:cs="Times New Roman"/>
          <w:bCs/>
          <w:i/>
          <w:iCs/>
          <w:szCs w:val="24"/>
        </w:rPr>
        <w:t>2. sējuma 161. lapa</w:t>
      </w:r>
      <w:r w:rsidRPr="00005082">
        <w:rPr>
          <w:rFonts w:eastAsia="Times New Roman" w:cs="Times New Roman"/>
          <w:bCs/>
          <w:szCs w:val="24"/>
        </w:rPr>
        <w:t xml:space="preserve">). </w:t>
      </w:r>
    </w:p>
    <w:p w14:paraId="2C10C37D" w14:textId="0C294EED" w:rsidR="000919A3" w:rsidRPr="00005082" w:rsidRDefault="000919A3" w:rsidP="000919A3">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Ar </w:t>
      </w:r>
      <w:r w:rsidR="00A0797D">
        <w:rPr>
          <w:rFonts w:eastAsia="Times New Roman" w:cs="Times New Roman"/>
          <w:bCs/>
          <w:szCs w:val="24"/>
        </w:rPr>
        <w:t>[rajona (pilsētas)]</w:t>
      </w:r>
      <w:r w:rsidRPr="00005082">
        <w:rPr>
          <w:rFonts w:eastAsia="Times New Roman" w:cs="Times New Roman"/>
          <w:bCs/>
          <w:szCs w:val="24"/>
        </w:rPr>
        <w:t xml:space="preserve"> tiesas </w:t>
      </w:r>
      <w:proofErr w:type="gramStart"/>
      <w:r w:rsidRPr="00005082">
        <w:rPr>
          <w:rFonts w:eastAsia="Times New Roman" w:cs="Times New Roman"/>
          <w:bCs/>
          <w:szCs w:val="24"/>
        </w:rPr>
        <w:t>2022.gada</w:t>
      </w:r>
      <w:proofErr w:type="gramEnd"/>
      <w:r w:rsidRPr="00005082">
        <w:rPr>
          <w:rFonts w:eastAsia="Times New Roman" w:cs="Times New Roman"/>
          <w:bCs/>
          <w:szCs w:val="24"/>
        </w:rPr>
        <w:t xml:space="preserve"> </w:t>
      </w:r>
      <w:r w:rsidR="00A0797D">
        <w:rPr>
          <w:rFonts w:eastAsia="Times New Roman" w:cs="Times New Roman"/>
          <w:bCs/>
          <w:szCs w:val="24"/>
        </w:rPr>
        <w:t>[..]</w:t>
      </w:r>
      <w:r w:rsidRPr="00005082">
        <w:rPr>
          <w:rFonts w:eastAsia="Times New Roman" w:cs="Times New Roman"/>
          <w:bCs/>
          <w:szCs w:val="24"/>
        </w:rPr>
        <w:t xml:space="preserve"> lēmumā norādītajām ziņām apstiprinās tas, ka apmierināts </w:t>
      </w:r>
      <w:r w:rsidR="00A0797D">
        <w:rPr>
          <w:rFonts w:eastAsia="Times New Roman" w:cs="Times New Roman"/>
          <w:bCs/>
          <w:szCs w:val="24"/>
        </w:rPr>
        <w:t>[pers. B]</w:t>
      </w:r>
      <w:r w:rsidRPr="00005082">
        <w:rPr>
          <w:rFonts w:eastAsia="Times New Roman" w:cs="Times New Roman"/>
          <w:bCs/>
          <w:szCs w:val="24"/>
        </w:rPr>
        <w:t xml:space="preserve"> pieteikums par pagaidu aizgādnību </w:t>
      </w:r>
      <w:r w:rsidR="00A0797D">
        <w:rPr>
          <w:rFonts w:eastAsia="Times New Roman" w:cs="Times New Roman"/>
          <w:bCs/>
          <w:szCs w:val="24"/>
        </w:rPr>
        <w:t>[pers. A]</w:t>
      </w:r>
      <w:r w:rsidRPr="00005082">
        <w:rPr>
          <w:rFonts w:eastAsia="Times New Roman" w:cs="Times New Roman"/>
          <w:bCs/>
          <w:szCs w:val="24"/>
        </w:rPr>
        <w:t xml:space="preserve"> uz diviem gadiem un ar </w:t>
      </w:r>
      <w:r w:rsidR="00A0797D">
        <w:rPr>
          <w:rFonts w:eastAsia="Times New Roman" w:cs="Times New Roman"/>
          <w:bCs/>
          <w:szCs w:val="24"/>
        </w:rPr>
        <w:t>[..]</w:t>
      </w:r>
      <w:r w:rsidRPr="00005082">
        <w:rPr>
          <w:rFonts w:eastAsia="Times New Roman" w:cs="Times New Roman"/>
          <w:bCs/>
          <w:szCs w:val="24"/>
        </w:rPr>
        <w:t xml:space="preserve"> bāriņtiesas</w:t>
      </w:r>
      <w:r w:rsidRPr="00005082">
        <w:rPr>
          <w:rFonts w:eastAsia="Times New Roman" w:cs="Times New Roman"/>
          <w:bCs/>
          <w:i/>
          <w:iCs/>
          <w:szCs w:val="24"/>
        </w:rPr>
        <w:t xml:space="preserve"> </w:t>
      </w:r>
      <w:r w:rsidRPr="00005082">
        <w:rPr>
          <w:rFonts w:eastAsia="Times New Roman" w:cs="Times New Roman"/>
          <w:bCs/>
          <w:szCs w:val="24"/>
        </w:rPr>
        <w:t xml:space="preserve">2022.gada </w:t>
      </w:r>
      <w:r w:rsidR="00A0797D">
        <w:rPr>
          <w:rFonts w:eastAsia="Times New Roman" w:cs="Times New Roman"/>
          <w:bCs/>
          <w:szCs w:val="24"/>
        </w:rPr>
        <w:t>[..]</w:t>
      </w:r>
      <w:r w:rsidRPr="00005082">
        <w:rPr>
          <w:rFonts w:eastAsia="Times New Roman" w:cs="Times New Roman"/>
          <w:bCs/>
          <w:szCs w:val="24"/>
        </w:rPr>
        <w:t xml:space="preserve"> lēmumu </w:t>
      </w:r>
      <w:r w:rsidR="00A0797D">
        <w:rPr>
          <w:rFonts w:eastAsia="Times New Roman" w:cs="Times New Roman"/>
          <w:bCs/>
          <w:szCs w:val="24"/>
        </w:rPr>
        <w:t>[pers. B]</w:t>
      </w:r>
      <w:r w:rsidRPr="00005082">
        <w:rPr>
          <w:rFonts w:eastAsia="Times New Roman" w:cs="Times New Roman"/>
          <w:bCs/>
          <w:szCs w:val="24"/>
        </w:rPr>
        <w:t xml:space="preserve"> iecelta par </w:t>
      </w:r>
      <w:r w:rsidR="00A0797D">
        <w:rPr>
          <w:rFonts w:eastAsia="Times New Roman" w:cs="Times New Roman"/>
          <w:bCs/>
          <w:szCs w:val="24"/>
        </w:rPr>
        <w:t>[pers. A]</w:t>
      </w:r>
      <w:r w:rsidRPr="00005082">
        <w:rPr>
          <w:rFonts w:eastAsia="Times New Roman" w:cs="Times New Roman"/>
          <w:bCs/>
          <w:szCs w:val="24"/>
        </w:rPr>
        <w:t xml:space="preserve"> pagaidu aizgādni.</w:t>
      </w:r>
    </w:p>
    <w:p w14:paraId="1BE7D690" w14:textId="65EF44E7" w:rsidR="00552EAB" w:rsidRPr="00005082" w:rsidRDefault="00552EAB" w:rsidP="00552EAB">
      <w:pPr>
        <w:autoSpaceDE w:val="0"/>
        <w:autoSpaceDN w:val="0"/>
        <w:adjustRightInd w:val="0"/>
        <w:spacing w:after="0" w:line="276" w:lineRule="auto"/>
        <w:ind w:firstLine="709"/>
        <w:jc w:val="both"/>
        <w:rPr>
          <w:szCs w:val="24"/>
        </w:rPr>
      </w:pPr>
      <w:r w:rsidRPr="00005082">
        <w:rPr>
          <w:rFonts w:eastAsia="Times New Roman" w:cs="Times New Roman"/>
          <w:bCs/>
          <w:szCs w:val="24"/>
        </w:rPr>
        <w:t xml:space="preserve">Ieslodzījumu vietu pārvalde sniegusi tiesai ziņas, ka apsūdzētajam, kuram ir grūtības dzīvot patstāvīgi, </w:t>
      </w:r>
      <w:r w:rsidR="00A0797D">
        <w:rPr>
          <w:rFonts w:eastAsia="Times New Roman" w:cs="Times New Roman"/>
          <w:bCs/>
          <w:szCs w:val="24"/>
        </w:rPr>
        <w:t>[cietumā]</w:t>
      </w:r>
      <w:r w:rsidRPr="00005082">
        <w:rPr>
          <w:rFonts w:eastAsia="Times New Roman" w:cs="Times New Roman"/>
          <w:bCs/>
          <w:szCs w:val="24"/>
        </w:rPr>
        <w:t xml:space="preserve"> nav pieejams atbalsts un uzraudzība ikdienas aktivitātēs, jo šobrīd Cietuma Medicīnas daļas personāla sastāvā nav paredzētas asistenta štata vietas (</w:t>
      </w:r>
      <w:r w:rsidRPr="00005082">
        <w:rPr>
          <w:rFonts w:eastAsia="Times New Roman" w:cs="Times New Roman"/>
          <w:bCs/>
          <w:i/>
          <w:iCs/>
          <w:szCs w:val="24"/>
        </w:rPr>
        <w:t xml:space="preserve">2.sējuma </w:t>
      </w:r>
      <w:proofErr w:type="gramStart"/>
      <w:r w:rsidRPr="00005082">
        <w:rPr>
          <w:rFonts w:eastAsia="Times New Roman" w:cs="Times New Roman"/>
          <w:bCs/>
          <w:i/>
          <w:iCs/>
          <w:szCs w:val="24"/>
        </w:rPr>
        <w:t>165.lapa</w:t>
      </w:r>
      <w:proofErr w:type="gramEnd"/>
      <w:r w:rsidRPr="00005082">
        <w:rPr>
          <w:rFonts w:eastAsia="Times New Roman" w:cs="Times New Roman"/>
          <w:bCs/>
          <w:szCs w:val="24"/>
        </w:rPr>
        <w:t xml:space="preserve">). </w:t>
      </w:r>
    </w:p>
    <w:p w14:paraId="15B535DF" w14:textId="77777777" w:rsidR="000919A3" w:rsidRPr="00005082" w:rsidRDefault="00345E62" w:rsidP="00321821">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Turklāt lietā iegūtas ziņas arī par to, ka </w:t>
      </w:r>
      <w:r w:rsidR="00552EAB" w:rsidRPr="00005082">
        <w:rPr>
          <w:rFonts w:eastAsia="Times New Roman" w:cs="Times New Roman"/>
          <w:bCs/>
          <w:szCs w:val="24"/>
        </w:rPr>
        <w:t>apsūdzētais patstāvīgi bez tuvinieku atbalsta devies uz citu valsti un dzīvojis tur ilgstoši bez tuvinieku atbalsta.</w:t>
      </w:r>
      <w:r w:rsidR="00321821" w:rsidRPr="00005082">
        <w:rPr>
          <w:rFonts w:eastAsia="Times New Roman" w:cs="Times New Roman"/>
          <w:bCs/>
          <w:szCs w:val="24"/>
        </w:rPr>
        <w:t xml:space="preserve"> </w:t>
      </w:r>
    </w:p>
    <w:p w14:paraId="4AF9D35D" w14:textId="5CBDA595" w:rsidR="00552EAB" w:rsidRPr="00005082" w:rsidRDefault="00321821" w:rsidP="00321821">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Tiesas sēdē apsūdzētais norādīja, ka </w:t>
      </w:r>
      <w:r w:rsidR="00552EAB" w:rsidRPr="00005082">
        <w:rPr>
          <w:rFonts w:eastAsia="Times New Roman" w:cs="Times New Roman"/>
          <w:bCs/>
          <w:szCs w:val="24"/>
        </w:rPr>
        <w:t>ieslodzījuma vietā</w:t>
      </w:r>
      <w:r w:rsidRPr="00005082">
        <w:rPr>
          <w:rFonts w:eastAsia="Times New Roman" w:cs="Times New Roman"/>
          <w:bCs/>
          <w:szCs w:val="24"/>
        </w:rPr>
        <w:t xml:space="preserve"> saņem medikamentus,</w:t>
      </w:r>
      <w:r w:rsidR="00552EAB" w:rsidRPr="00005082">
        <w:rPr>
          <w:rFonts w:eastAsia="Times New Roman" w:cs="Times New Roman"/>
          <w:bCs/>
          <w:szCs w:val="24"/>
        </w:rPr>
        <w:t xml:space="preserve"> spēj sevi apkopt</w:t>
      </w:r>
      <w:r w:rsidRPr="00005082">
        <w:rPr>
          <w:rFonts w:eastAsia="Times New Roman" w:cs="Times New Roman"/>
          <w:bCs/>
          <w:szCs w:val="24"/>
        </w:rPr>
        <w:t>,</w:t>
      </w:r>
      <w:r w:rsidR="00552EAB" w:rsidRPr="00005082">
        <w:rPr>
          <w:rFonts w:eastAsia="Times New Roman" w:cs="Times New Roman"/>
          <w:bCs/>
          <w:szCs w:val="24"/>
        </w:rPr>
        <w:t xml:space="preserve"> ikdienas gaitās ar grūtībām nesastopas</w:t>
      </w:r>
      <w:proofErr w:type="gramStart"/>
      <w:r w:rsidRPr="00005082">
        <w:rPr>
          <w:rFonts w:eastAsia="Times New Roman" w:cs="Times New Roman"/>
          <w:bCs/>
          <w:szCs w:val="24"/>
        </w:rPr>
        <w:t xml:space="preserve"> un</w:t>
      </w:r>
      <w:proofErr w:type="gramEnd"/>
      <w:r w:rsidRPr="00005082">
        <w:rPr>
          <w:rFonts w:eastAsia="Times New Roman" w:cs="Times New Roman"/>
          <w:bCs/>
          <w:szCs w:val="24"/>
        </w:rPr>
        <w:t xml:space="preserve"> par veselības stāvokli sūdzību nav. Citus apstākļus, kas būtu vērtējami kā necilvēcīga un pazemojoša izturēšanās ieslodzījuma vietā, </w:t>
      </w:r>
      <w:r w:rsidR="00A0797D">
        <w:rPr>
          <w:rFonts w:eastAsia="Times New Roman" w:cs="Times New Roman"/>
          <w:bCs/>
          <w:szCs w:val="24"/>
        </w:rPr>
        <w:t>[pers. A]</w:t>
      </w:r>
      <w:r w:rsidRPr="00005082">
        <w:rPr>
          <w:rFonts w:eastAsia="Times New Roman" w:cs="Times New Roman"/>
          <w:bCs/>
          <w:szCs w:val="24"/>
        </w:rPr>
        <w:t xml:space="preserve"> nav norādījis. </w:t>
      </w:r>
    </w:p>
    <w:p w14:paraId="64D97551" w14:textId="0350AE4C" w:rsidR="00390FAB" w:rsidRPr="00005082" w:rsidRDefault="00321821"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Senatore norāda, ka atbilstoši </w:t>
      </w:r>
      <w:r w:rsidRPr="00005082">
        <w:rPr>
          <w:szCs w:val="24"/>
        </w:rPr>
        <w:t xml:space="preserve">Ministru kabineta </w:t>
      </w:r>
      <w:proofErr w:type="gramStart"/>
      <w:r w:rsidRPr="00005082">
        <w:rPr>
          <w:szCs w:val="24"/>
        </w:rPr>
        <w:t>2015.gada</w:t>
      </w:r>
      <w:proofErr w:type="gramEnd"/>
      <w:r w:rsidRPr="00005082">
        <w:rPr>
          <w:szCs w:val="24"/>
        </w:rPr>
        <w:t xml:space="preserve"> 2.jūnija noteikumiem Nr. 276 „Apcietināto un notiesāto personu veselības aprūpes īstenošanas kārtība” ieslodzītajiem un apcietinātajiem ir noteiktas tiesības saņemt ar veselības aprūpi saistītus pakalpojumus</w:t>
      </w:r>
      <w:r w:rsidR="001E131C">
        <w:rPr>
          <w:szCs w:val="24"/>
        </w:rPr>
        <w:t>,</w:t>
      </w:r>
      <w:r w:rsidRPr="00005082">
        <w:rPr>
          <w:szCs w:val="24"/>
        </w:rPr>
        <w:t xml:space="preserve"> un </w:t>
      </w:r>
      <w:r w:rsidR="000919A3" w:rsidRPr="00005082">
        <w:rPr>
          <w:rFonts w:eastAsia="Times New Roman" w:cs="Times New Roman"/>
          <w:bCs/>
          <w:szCs w:val="24"/>
        </w:rPr>
        <w:t>atzīst</w:t>
      </w:r>
      <w:r w:rsidRPr="00005082">
        <w:rPr>
          <w:rFonts w:eastAsia="Times New Roman" w:cs="Times New Roman"/>
          <w:bCs/>
          <w:szCs w:val="24"/>
        </w:rPr>
        <w:t xml:space="preserve">, ka lietā iegūtās ziņas par </w:t>
      </w:r>
      <w:r w:rsidR="00A0797D">
        <w:rPr>
          <w:rFonts w:eastAsia="Times New Roman" w:cs="Times New Roman"/>
          <w:bCs/>
          <w:szCs w:val="24"/>
        </w:rPr>
        <w:t>[pers. A]</w:t>
      </w:r>
      <w:r w:rsidRPr="00005082">
        <w:rPr>
          <w:rFonts w:eastAsia="Times New Roman" w:cs="Times New Roman"/>
          <w:bCs/>
          <w:szCs w:val="24"/>
        </w:rPr>
        <w:t xml:space="preserve"> veselības stāvokli apstiprina to, ka viņš ir spējīgs ikdienas aktivitāšu lielāko daļu veikt patstāvīgi.</w:t>
      </w:r>
      <w:r w:rsidR="000919A3" w:rsidRPr="00005082">
        <w:rPr>
          <w:rFonts w:eastAsia="Times New Roman" w:cs="Times New Roman"/>
          <w:bCs/>
          <w:szCs w:val="24"/>
        </w:rPr>
        <w:t xml:space="preserve"> Apsūdzētā </w:t>
      </w:r>
      <w:r w:rsidR="00A0797D">
        <w:rPr>
          <w:rFonts w:eastAsia="Times New Roman" w:cs="Times New Roman"/>
          <w:bCs/>
          <w:szCs w:val="24"/>
        </w:rPr>
        <w:t>[pers. A]</w:t>
      </w:r>
      <w:r w:rsidR="00390FAB" w:rsidRPr="00005082">
        <w:rPr>
          <w:rFonts w:eastAsia="Times New Roman" w:cs="Times New Roman"/>
          <w:bCs/>
          <w:szCs w:val="24"/>
        </w:rPr>
        <w:t xml:space="preserve"> </w:t>
      </w:r>
      <w:r w:rsidR="000919A3" w:rsidRPr="00005082">
        <w:rPr>
          <w:rFonts w:eastAsia="Times New Roman" w:cs="Times New Roman"/>
          <w:bCs/>
          <w:szCs w:val="24"/>
        </w:rPr>
        <w:t>atrašanās apcietinājumā nav atzīstama par</w:t>
      </w:r>
      <w:r w:rsidR="00390FAB" w:rsidRPr="00005082">
        <w:rPr>
          <w:rFonts w:eastAsia="Times New Roman" w:cs="Times New Roman"/>
          <w:bCs/>
          <w:szCs w:val="24"/>
        </w:rPr>
        <w:t xml:space="preserve"> tādu, kurā viņš tiktu pakļauts nepieļaujamām ciešanām vai cilvēka cieņu </w:t>
      </w:r>
      <w:r w:rsidR="000919A3" w:rsidRPr="00005082">
        <w:rPr>
          <w:rFonts w:eastAsia="Times New Roman" w:cs="Times New Roman"/>
          <w:bCs/>
          <w:szCs w:val="24"/>
        </w:rPr>
        <w:t>pazemojoš</w:t>
      </w:r>
      <w:r w:rsidR="00390FAB" w:rsidRPr="00005082">
        <w:rPr>
          <w:rFonts w:eastAsia="Times New Roman" w:cs="Times New Roman"/>
          <w:bCs/>
          <w:szCs w:val="24"/>
        </w:rPr>
        <w:t>ai</w:t>
      </w:r>
      <w:r w:rsidR="000919A3" w:rsidRPr="00005082">
        <w:rPr>
          <w:rFonts w:eastAsia="Times New Roman" w:cs="Times New Roman"/>
          <w:bCs/>
          <w:szCs w:val="24"/>
        </w:rPr>
        <w:t xml:space="preserve"> vai necilvēcīg</w:t>
      </w:r>
      <w:r w:rsidR="00390FAB" w:rsidRPr="00005082">
        <w:rPr>
          <w:rFonts w:eastAsia="Times New Roman" w:cs="Times New Roman"/>
          <w:bCs/>
          <w:szCs w:val="24"/>
        </w:rPr>
        <w:t>ai rīcībai.</w:t>
      </w:r>
    </w:p>
    <w:p w14:paraId="09B9781F" w14:textId="77777777" w:rsidR="00552EAB" w:rsidRPr="00005082" w:rsidRDefault="00552EAB" w:rsidP="00552EAB">
      <w:pPr>
        <w:spacing w:after="0" w:line="276" w:lineRule="auto"/>
        <w:ind w:firstLine="720"/>
        <w:jc w:val="both"/>
        <w:rPr>
          <w:rFonts w:eastAsia="Times New Roman" w:cs="Times New Roman"/>
          <w:bCs/>
          <w:szCs w:val="24"/>
        </w:rPr>
      </w:pPr>
    </w:p>
    <w:p w14:paraId="2B41E460" w14:textId="67192545"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[1</w:t>
      </w:r>
      <w:r w:rsidR="00005082" w:rsidRPr="00005082">
        <w:rPr>
          <w:rFonts w:eastAsia="Times New Roman" w:cs="Times New Roman"/>
          <w:bCs/>
          <w:szCs w:val="24"/>
        </w:rPr>
        <w:t>2</w:t>
      </w:r>
      <w:r w:rsidRPr="00005082">
        <w:rPr>
          <w:rFonts w:eastAsia="Times New Roman" w:cs="Times New Roman"/>
          <w:bCs/>
          <w:szCs w:val="24"/>
        </w:rPr>
        <w:t xml:space="preserve">] Senatore atzīst, ka drošības līdzeklis – apcietinājums – lietā konstatētajos apstākļos ir atbilstošs un samērīgs drošības līdzeklis, ievērojot apsūdzētā </w:t>
      </w:r>
      <w:r w:rsidR="00A0797D">
        <w:rPr>
          <w:rFonts w:eastAsia="Times New Roman" w:cs="Times New Roman"/>
          <w:bCs/>
          <w:szCs w:val="24"/>
        </w:rPr>
        <w:t>[pers. A]</w:t>
      </w:r>
      <w:r w:rsidRPr="00005082">
        <w:rPr>
          <w:rFonts w:eastAsia="Times New Roman" w:cs="Times New Roman"/>
          <w:bCs/>
          <w:szCs w:val="24"/>
        </w:rPr>
        <w:t xml:space="preserve"> attieksmi pret procesuālajiem pienākumiem.</w:t>
      </w:r>
    </w:p>
    <w:p w14:paraId="19E309AC" w14:textId="77777777" w:rsidR="00552EAB" w:rsidRPr="00005082" w:rsidRDefault="00552EAB" w:rsidP="00552EAB">
      <w:pPr>
        <w:spacing w:after="0" w:line="276" w:lineRule="auto"/>
        <w:ind w:firstLine="720"/>
        <w:jc w:val="both"/>
        <w:rPr>
          <w:rFonts w:eastAsia="Times New Roman" w:cs="Times New Roman"/>
          <w:bCs/>
          <w:szCs w:val="24"/>
        </w:rPr>
      </w:pPr>
      <w:r w:rsidRPr="00005082">
        <w:rPr>
          <w:rFonts w:eastAsia="Times New Roman" w:cs="Times New Roman"/>
          <w:bCs/>
          <w:szCs w:val="24"/>
        </w:rPr>
        <w:t xml:space="preserve"> </w:t>
      </w:r>
    </w:p>
    <w:p w14:paraId="35F6DA4F" w14:textId="77777777" w:rsidR="00552EAB" w:rsidRPr="00005082" w:rsidRDefault="00552EAB" w:rsidP="00552EAB">
      <w:pPr>
        <w:spacing w:after="0" w:line="276" w:lineRule="auto"/>
        <w:jc w:val="center"/>
        <w:rPr>
          <w:rFonts w:eastAsia="Times New Roman" w:cs="Times New Roman"/>
          <w:b/>
          <w:szCs w:val="24"/>
        </w:rPr>
      </w:pPr>
      <w:r w:rsidRPr="00005082">
        <w:rPr>
          <w:rFonts w:eastAsia="Times New Roman" w:cs="Times New Roman"/>
          <w:b/>
          <w:szCs w:val="24"/>
        </w:rPr>
        <w:t>Rezolutīvā daļa</w:t>
      </w:r>
    </w:p>
    <w:p w14:paraId="5A21E5D5" w14:textId="77777777" w:rsidR="00552EAB" w:rsidRPr="00005082" w:rsidRDefault="00552EAB" w:rsidP="00552EAB">
      <w:pPr>
        <w:spacing w:after="0" w:line="276" w:lineRule="auto"/>
        <w:ind w:firstLine="709"/>
        <w:jc w:val="both"/>
        <w:rPr>
          <w:rFonts w:eastAsia="Times New Roman" w:cs="Times New Roman"/>
          <w:szCs w:val="24"/>
        </w:rPr>
      </w:pPr>
    </w:p>
    <w:p w14:paraId="617B141D" w14:textId="77777777" w:rsidR="00552EAB" w:rsidRPr="00005082" w:rsidRDefault="00552EAB" w:rsidP="00552EAB">
      <w:pPr>
        <w:tabs>
          <w:tab w:val="left" w:pos="0"/>
          <w:tab w:val="left" w:pos="709"/>
        </w:tabs>
        <w:spacing w:after="0" w:line="276" w:lineRule="auto"/>
        <w:ind w:firstLine="709"/>
        <w:jc w:val="both"/>
        <w:rPr>
          <w:rFonts w:eastAsia="Calibri" w:cs="Times New Roman"/>
          <w:szCs w:val="24"/>
        </w:rPr>
      </w:pPr>
      <w:r w:rsidRPr="00005082">
        <w:rPr>
          <w:rFonts w:eastAsia="Calibri" w:cs="Times New Roman"/>
          <w:szCs w:val="24"/>
        </w:rPr>
        <w:t xml:space="preserve">Pamatojoties uz Kriminālprocesa likuma </w:t>
      </w:r>
      <w:proofErr w:type="gramStart"/>
      <w:r w:rsidRPr="00005082">
        <w:rPr>
          <w:rFonts w:eastAsia="Calibri" w:cs="Times New Roman"/>
          <w:szCs w:val="24"/>
        </w:rPr>
        <w:t>287.panta</w:t>
      </w:r>
      <w:proofErr w:type="gramEnd"/>
      <w:r w:rsidRPr="00005082">
        <w:rPr>
          <w:rFonts w:eastAsia="Calibri" w:cs="Times New Roman"/>
          <w:szCs w:val="24"/>
        </w:rPr>
        <w:t xml:space="preserve"> trešās daļas 2.punktu, senatore</w:t>
      </w:r>
      <w:r w:rsidRPr="00005082">
        <w:rPr>
          <w:rFonts w:eastAsia="Calibri" w:cs="Times New Roman"/>
          <w:szCs w:val="24"/>
        </w:rPr>
        <w:tab/>
      </w:r>
    </w:p>
    <w:p w14:paraId="49BF806A" w14:textId="77777777" w:rsidR="00552EAB" w:rsidRPr="00005082" w:rsidRDefault="00552EAB" w:rsidP="00552EAB">
      <w:pPr>
        <w:tabs>
          <w:tab w:val="left" w:pos="0"/>
          <w:tab w:val="left" w:pos="6660"/>
        </w:tabs>
        <w:spacing w:after="0" w:line="276" w:lineRule="auto"/>
        <w:jc w:val="both"/>
        <w:rPr>
          <w:rFonts w:eastAsia="Calibri" w:cs="Times New Roman"/>
          <w:szCs w:val="24"/>
        </w:rPr>
      </w:pPr>
    </w:p>
    <w:p w14:paraId="52AE4137" w14:textId="77777777" w:rsidR="00552EAB" w:rsidRPr="00005082" w:rsidRDefault="00552EAB" w:rsidP="00552EAB">
      <w:pPr>
        <w:tabs>
          <w:tab w:val="left" w:pos="0"/>
          <w:tab w:val="left" w:pos="6660"/>
        </w:tabs>
        <w:spacing w:after="0" w:line="276" w:lineRule="auto"/>
        <w:jc w:val="center"/>
        <w:rPr>
          <w:rFonts w:eastAsia="Calibri" w:cs="Times New Roman"/>
          <w:b/>
          <w:szCs w:val="24"/>
        </w:rPr>
      </w:pPr>
      <w:r w:rsidRPr="00005082">
        <w:rPr>
          <w:rFonts w:eastAsia="Calibri" w:cs="Times New Roman"/>
          <w:b/>
          <w:szCs w:val="24"/>
        </w:rPr>
        <w:t>nolēma</w:t>
      </w:r>
    </w:p>
    <w:p w14:paraId="0208CB9A" w14:textId="77777777" w:rsidR="00552EAB" w:rsidRPr="00005082" w:rsidRDefault="00552EAB" w:rsidP="00552EAB">
      <w:pPr>
        <w:tabs>
          <w:tab w:val="left" w:pos="0"/>
          <w:tab w:val="left" w:pos="6660"/>
        </w:tabs>
        <w:spacing w:after="0" w:line="276" w:lineRule="auto"/>
        <w:jc w:val="both"/>
        <w:rPr>
          <w:rFonts w:eastAsia="Times New Roman" w:cs="Times New Roman"/>
          <w:szCs w:val="24"/>
        </w:rPr>
      </w:pPr>
    </w:p>
    <w:p w14:paraId="267786A6" w14:textId="56CEFB3F" w:rsidR="00552EAB" w:rsidRPr="00005082" w:rsidRDefault="00552EAB" w:rsidP="00552EAB">
      <w:pPr>
        <w:tabs>
          <w:tab w:val="left" w:pos="0"/>
          <w:tab w:val="left" w:pos="6660"/>
        </w:tabs>
        <w:spacing w:after="0" w:line="276" w:lineRule="auto"/>
        <w:ind w:firstLine="709"/>
        <w:jc w:val="both"/>
        <w:rPr>
          <w:rFonts w:eastAsia="Calibri" w:cs="Times New Roman"/>
          <w:szCs w:val="24"/>
        </w:rPr>
      </w:pPr>
      <w:r w:rsidRPr="00005082">
        <w:rPr>
          <w:rFonts w:eastAsia="Calibri" w:cs="Times New Roman"/>
          <w:szCs w:val="24"/>
        </w:rPr>
        <w:t xml:space="preserve">atstāt negrozītu </w:t>
      </w:r>
      <w:r w:rsidR="00A0797D">
        <w:rPr>
          <w:rFonts w:eastAsia="Calibri" w:cs="Times New Roman"/>
          <w:szCs w:val="24"/>
        </w:rPr>
        <w:t>[..]</w:t>
      </w:r>
      <w:r w:rsidRPr="00005082">
        <w:rPr>
          <w:rFonts w:eastAsia="Calibri" w:cs="Times New Roman"/>
          <w:szCs w:val="24"/>
        </w:rPr>
        <w:t xml:space="preserve"> apgabaltiesas </w:t>
      </w:r>
      <w:proofErr w:type="gramStart"/>
      <w:r w:rsidRPr="00005082">
        <w:rPr>
          <w:rFonts w:eastAsia="Calibri" w:cs="Times New Roman"/>
          <w:szCs w:val="24"/>
        </w:rPr>
        <w:t>2022.gada</w:t>
      </w:r>
      <w:proofErr w:type="gramEnd"/>
      <w:r w:rsidRPr="00005082">
        <w:rPr>
          <w:rFonts w:eastAsia="Calibri" w:cs="Times New Roman"/>
          <w:szCs w:val="24"/>
        </w:rPr>
        <w:t xml:space="preserve"> </w:t>
      </w:r>
      <w:r w:rsidR="00A0797D">
        <w:rPr>
          <w:rFonts w:eastAsia="Calibri" w:cs="Times New Roman"/>
          <w:szCs w:val="24"/>
        </w:rPr>
        <w:t>[..]</w:t>
      </w:r>
      <w:r w:rsidRPr="00005082">
        <w:rPr>
          <w:rFonts w:eastAsia="Times New Roman" w:cs="Times New Roman"/>
          <w:szCs w:val="24"/>
        </w:rPr>
        <w:t xml:space="preserve"> </w:t>
      </w:r>
      <w:r w:rsidRPr="00005082">
        <w:rPr>
          <w:rFonts w:eastAsia="Calibri" w:cs="Times New Roman"/>
          <w:szCs w:val="24"/>
        </w:rPr>
        <w:t xml:space="preserve">lēmumu, bet </w:t>
      </w:r>
      <w:r w:rsidRPr="00005082">
        <w:rPr>
          <w:rFonts w:eastAsia="Times New Roman" w:cs="Times New Roman"/>
          <w:szCs w:val="24"/>
        </w:rPr>
        <w:t xml:space="preserve">apsūdzētā </w:t>
      </w:r>
      <w:r w:rsidR="00A0797D">
        <w:rPr>
          <w:rFonts w:eastAsia="Times New Roman" w:cs="Times New Roman"/>
          <w:szCs w:val="24"/>
        </w:rPr>
        <w:t>[pers. A]</w:t>
      </w:r>
      <w:r w:rsidRPr="00005082">
        <w:rPr>
          <w:rFonts w:eastAsia="Times New Roman" w:cs="Times New Roman"/>
          <w:szCs w:val="24"/>
        </w:rPr>
        <w:t xml:space="preserve"> sūdzību noraidīt</w:t>
      </w:r>
      <w:r w:rsidRPr="00005082">
        <w:rPr>
          <w:rFonts w:eastAsia="Calibri" w:cs="Times New Roman"/>
          <w:szCs w:val="24"/>
        </w:rPr>
        <w:t>.</w:t>
      </w:r>
    </w:p>
    <w:p w14:paraId="66D571BD" w14:textId="5D898530" w:rsidR="00676563" w:rsidRPr="00A0797D" w:rsidRDefault="00552EAB" w:rsidP="00A0797D">
      <w:pPr>
        <w:tabs>
          <w:tab w:val="left" w:pos="0"/>
          <w:tab w:val="left" w:pos="6660"/>
        </w:tabs>
        <w:spacing w:after="0" w:line="276" w:lineRule="auto"/>
        <w:ind w:firstLine="709"/>
        <w:jc w:val="both"/>
        <w:rPr>
          <w:rFonts w:eastAsia="Calibri" w:cs="Times New Roman"/>
          <w:szCs w:val="24"/>
        </w:rPr>
      </w:pPr>
      <w:r w:rsidRPr="00005082">
        <w:rPr>
          <w:rFonts w:eastAsia="Calibri" w:cs="Times New Roman"/>
          <w:szCs w:val="24"/>
        </w:rPr>
        <w:t>Lēmums nav pārsūdzams.</w:t>
      </w:r>
    </w:p>
    <w:sectPr w:rsidR="00676563" w:rsidRPr="00A0797D" w:rsidSect="00814606">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F370" w14:textId="77777777" w:rsidR="00683090" w:rsidRDefault="00047FA4">
      <w:pPr>
        <w:spacing w:after="0" w:line="240" w:lineRule="auto"/>
      </w:pPr>
      <w:r>
        <w:separator/>
      </w:r>
    </w:p>
  </w:endnote>
  <w:endnote w:type="continuationSeparator" w:id="0">
    <w:p w14:paraId="4295DED1" w14:textId="77777777" w:rsidR="00683090" w:rsidRDefault="0004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428941"/>
      <w:docPartObj>
        <w:docPartGallery w:val="Page Numbers (Bottom of Page)"/>
        <w:docPartUnique/>
      </w:docPartObj>
    </w:sdtPr>
    <w:sdtEndPr/>
    <w:sdtContent>
      <w:sdt>
        <w:sdtPr>
          <w:id w:val="1728636285"/>
          <w:docPartObj>
            <w:docPartGallery w:val="Page Numbers (Top of Page)"/>
            <w:docPartUnique/>
          </w:docPartObj>
        </w:sdtPr>
        <w:sdtEndPr/>
        <w:sdtContent>
          <w:p w14:paraId="03F0733C" w14:textId="77777777" w:rsidR="008A6DDC" w:rsidRPr="008A6DDC" w:rsidRDefault="00047FA4">
            <w:pPr>
              <w:pStyle w:val="Footer"/>
              <w:jc w:val="center"/>
            </w:pPr>
            <w:r w:rsidRPr="008A6DDC">
              <w:rPr>
                <w:szCs w:val="24"/>
              </w:rPr>
              <w:fldChar w:fldCharType="begin"/>
            </w:r>
            <w:r w:rsidRPr="008A6DDC">
              <w:instrText xml:space="preserve"> PAGE </w:instrText>
            </w:r>
            <w:r w:rsidRPr="008A6DDC">
              <w:rPr>
                <w:szCs w:val="24"/>
              </w:rPr>
              <w:fldChar w:fldCharType="separate"/>
            </w:r>
            <w:r w:rsidRPr="008A6DDC">
              <w:rPr>
                <w:noProof/>
              </w:rPr>
              <w:t>2</w:t>
            </w:r>
            <w:r w:rsidRPr="008A6DDC">
              <w:rPr>
                <w:szCs w:val="24"/>
              </w:rPr>
              <w:fldChar w:fldCharType="end"/>
            </w:r>
            <w:r w:rsidRPr="008A6DDC">
              <w:t xml:space="preserve"> no </w:t>
            </w:r>
            <w:fldSimple w:instr=" NUMPAGES  ">
              <w:r w:rsidRPr="008A6DDC">
                <w:rPr>
                  <w:noProof/>
                </w:rPr>
                <w:t>2</w:t>
              </w:r>
            </w:fldSimple>
          </w:p>
        </w:sdtContent>
      </w:sdt>
    </w:sdtContent>
  </w:sdt>
  <w:p w14:paraId="3A817FEA" w14:textId="77777777" w:rsidR="008A6DDC" w:rsidRDefault="004D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8F8A" w14:textId="77777777" w:rsidR="00683090" w:rsidRDefault="00047FA4">
      <w:pPr>
        <w:spacing w:after="0" w:line="240" w:lineRule="auto"/>
      </w:pPr>
      <w:r>
        <w:separator/>
      </w:r>
    </w:p>
  </w:footnote>
  <w:footnote w:type="continuationSeparator" w:id="0">
    <w:p w14:paraId="2A04E994" w14:textId="77777777" w:rsidR="00683090" w:rsidRDefault="00047FA4">
      <w:pPr>
        <w:spacing w:after="0" w:line="240" w:lineRule="auto"/>
      </w:pPr>
      <w:r>
        <w:continuationSeparator/>
      </w:r>
    </w:p>
  </w:footnote>
  <w:footnote w:id="1">
    <w:p w14:paraId="5B8A9390" w14:textId="15496B58" w:rsidR="00383C2F" w:rsidRDefault="00383C2F">
      <w:pPr>
        <w:pStyle w:val="FootnoteText"/>
      </w:pPr>
      <w:r>
        <w:rPr>
          <w:rStyle w:val="FootnoteReference"/>
        </w:rPr>
        <w:footnoteRef/>
      </w:r>
      <w:r>
        <w:t xml:space="preserve"> </w:t>
      </w:r>
      <w:bookmarkStart w:id="0" w:name="_Hlk67044535"/>
      <w:r w:rsidRPr="00ED57A6">
        <w:t>Slēgtas lietas statuss. Publicēti izvilkumi no nolēmuma.</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AB"/>
    <w:rsid w:val="00005082"/>
    <w:rsid w:val="00047FA4"/>
    <w:rsid w:val="000919A3"/>
    <w:rsid w:val="001200FB"/>
    <w:rsid w:val="00152C0A"/>
    <w:rsid w:val="001641BB"/>
    <w:rsid w:val="001765C2"/>
    <w:rsid w:val="001B3FF7"/>
    <w:rsid w:val="001E131C"/>
    <w:rsid w:val="00206084"/>
    <w:rsid w:val="002D7ECB"/>
    <w:rsid w:val="003052FB"/>
    <w:rsid w:val="00306C7C"/>
    <w:rsid w:val="00321821"/>
    <w:rsid w:val="00345E62"/>
    <w:rsid w:val="00363BA3"/>
    <w:rsid w:val="00383C2F"/>
    <w:rsid w:val="00390FAB"/>
    <w:rsid w:val="00410465"/>
    <w:rsid w:val="004823EC"/>
    <w:rsid w:val="004A6948"/>
    <w:rsid w:val="00552EAB"/>
    <w:rsid w:val="00676563"/>
    <w:rsid w:val="00683090"/>
    <w:rsid w:val="006D08C0"/>
    <w:rsid w:val="00865733"/>
    <w:rsid w:val="008E37A6"/>
    <w:rsid w:val="009003E9"/>
    <w:rsid w:val="00A0797D"/>
    <w:rsid w:val="00A90491"/>
    <w:rsid w:val="00AB5BE9"/>
    <w:rsid w:val="00AE2F8D"/>
    <w:rsid w:val="00AF5AB3"/>
    <w:rsid w:val="00B824F4"/>
    <w:rsid w:val="00B94253"/>
    <w:rsid w:val="00BD0D0E"/>
    <w:rsid w:val="00C737DE"/>
    <w:rsid w:val="00D44E60"/>
    <w:rsid w:val="00DE2ABB"/>
    <w:rsid w:val="00E24E37"/>
    <w:rsid w:val="00E5419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BF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AB"/>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EAB"/>
  </w:style>
  <w:style w:type="paragraph" w:styleId="Footer">
    <w:name w:val="footer"/>
    <w:basedOn w:val="Normal"/>
    <w:link w:val="FooterChar"/>
    <w:uiPriority w:val="99"/>
    <w:unhideWhenUsed/>
    <w:rsid w:val="00552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EAB"/>
  </w:style>
  <w:style w:type="paragraph" w:styleId="FootnoteText">
    <w:name w:val="footnote text"/>
    <w:basedOn w:val="Normal"/>
    <w:link w:val="FootnoteTextChar"/>
    <w:uiPriority w:val="99"/>
    <w:semiHidden/>
    <w:unhideWhenUsed/>
    <w:rsid w:val="00383C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C2F"/>
    <w:rPr>
      <w:sz w:val="20"/>
      <w:szCs w:val="20"/>
    </w:rPr>
  </w:style>
  <w:style w:type="character" w:styleId="FootnoteReference">
    <w:name w:val="footnote reference"/>
    <w:basedOn w:val="DefaultParagraphFont"/>
    <w:uiPriority w:val="99"/>
    <w:semiHidden/>
    <w:unhideWhenUsed/>
    <w:rsid w:val="00383C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3D34-C3CF-476D-BDD0-7CDF771D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9136</Words>
  <Characters>5209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2023-01-31T08:13:00Z</dcterms:created>
  <dcterms:modified xsi:type="dcterms:W3CDTF">2023-01-31T08:13:00Z</dcterms:modified>
</cp:coreProperties>
</file>