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741D3" w14:textId="7C61138F" w:rsidR="004A3895" w:rsidRPr="00AB4FC6" w:rsidRDefault="00AB4FC6" w:rsidP="00AB4FC6">
      <w:pPr>
        <w:spacing w:after="0" w:line="276" w:lineRule="auto"/>
        <w:jc w:val="both"/>
        <w:rPr>
          <w:b/>
          <w:bCs/>
        </w:rPr>
      </w:pPr>
      <w:r w:rsidRPr="00AB4FC6">
        <w:rPr>
          <w:b/>
          <w:bCs/>
        </w:rPr>
        <w:t>Galīgā soda noteikšana saskaņā ar Krimināllikuma 50. panta piekto daļu</w:t>
      </w:r>
    </w:p>
    <w:p w14:paraId="33384E2F" w14:textId="1D08C081" w:rsidR="00AB4FC6" w:rsidRPr="00480FE5" w:rsidRDefault="00AB4FC6" w:rsidP="00AB4FC6">
      <w:pPr>
        <w:spacing w:after="0" w:line="276" w:lineRule="auto"/>
        <w:jc w:val="both"/>
        <w:rPr>
          <w:rFonts w:cs="Times New Roman"/>
          <w:szCs w:val="24"/>
        </w:rPr>
      </w:pPr>
      <w:r w:rsidRPr="00AB4FC6">
        <w:t xml:space="preserve">Ja </w:t>
      </w:r>
      <w:r w:rsidRPr="00AB4FC6">
        <w:rPr>
          <w:color w:val="000000"/>
          <w:shd w:val="clear" w:color="auto" w:fill="FFFFFF"/>
        </w:rPr>
        <w:t>pēc sprieduma vai prokurora priekšraksta par sodu spēkā stāšanās konstatēts, ka persona vainīga vēl citā noziedzīgā nodarījumā, ko tā izdarījusi pirms sprieduma vai prokurora priekšraksta par sodu spēkā stāšanās pirmajā lietā</w:t>
      </w:r>
      <w:r w:rsidRPr="00AB4FC6">
        <w:t>, tiesai jānosaka galīgais sods saskaņā ar Krimināllikuma 50. panta piekto daļu neatkarīgi no tā, vai persona ar iepriekšējiem nolēmumiem noteikto sodu ir izcietusi vai ne, kā arī soda laikā jāieskaita šajos nolēmumos noteiktais pilnīgi vai daļēji izciestais sods.</w:t>
      </w:r>
    </w:p>
    <w:p w14:paraId="0A814C8B" w14:textId="77777777" w:rsidR="000853E6" w:rsidRPr="00480FE5" w:rsidRDefault="000853E6" w:rsidP="00AB4FC6">
      <w:pPr>
        <w:spacing w:after="0" w:line="276" w:lineRule="auto"/>
        <w:rPr>
          <w:rFonts w:cs="Times New Roman"/>
          <w:szCs w:val="24"/>
        </w:rPr>
      </w:pPr>
    </w:p>
    <w:p w14:paraId="657D8F40" w14:textId="77777777" w:rsidR="00AB4FC6" w:rsidRPr="00AB4FC6" w:rsidRDefault="004A3895" w:rsidP="004A3895">
      <w:pPr>
        <w:spacing w:after="0" w:line="276" w:lineRule="auto"/>
        <w:jc w:val="center"/>
        <w:rPr>
          <w:rFonts w:cs="Times New Roman"/>
          <w:b/>
          <w:szCs w:val="24"/>
        </w:rPr>
      </w:pPr>
      <w:r w:rsidRPr="00AB4FC6">
        <w:rPr>
          <w:rFonts w:cs="Times New Roman"/>
          <w:b/>
          <w:szCs w:val="24"/>
        </w:rPr>
        <w:t>Latvijas Republikas Senāt</w:t>
      </w:r>
      <w:r w:rsidR="00AB4FC6" w:rsidRPr="00AB4FC6">
        <w:rPr>
          <w:rFonts w:cs="Times New Roman"/>
          <w:b/>
          <w:szCs w:val="24"/>
        </w:rPr>
        <w:t xml:space="preserve">a </w:t>
      </w:r>
    </w:p>
    <w:p w14:paraId="29E9AA5B" w14:textId="77777777" w:rsidR="00AB4FC6" w:rsidRPr="00AB4FC6" w:rsidRDefault="00AB4FC6" w:rsidP="004A3895">
      <w:pPr>
        <w:spacing w:after="0" w:line="276" w:lineRule="auto"/>
        <w:jc w:val="center"/>
        <w:rPr>
          <w:rFonts w:cs="Times New Roman"/>
          <w:b/>
          <w:szCs w:val="24"/>
        </w:rPr>
      </w:pPr>
      <w:r w:rsidRPr="00AB4FC6">
        <w:rPr>
          <w:rFonts w:cs="Times New Roman"/>
          <w:b/>
          <w:szCs w:val="24"/>
        </w:rPr>
        <w:t>Krimināllietu departamenta</w:t>
      </w:r>
    </w:p>
    <w:p w14:paraId="24596270" w14:textId="263066EF" w:rsidR="004A3895" w:rsidRPr="00AB4FC6" w:rsidRDefault="00AB4FC6" w:rsidP="004A3895">
      <w:pPr>
        <w:spacing w:after="0" w:line="276" w:lineRule="auto"/>
        <w:jc w:val="center"/>
        <w:rPr>
          <w:rFonts w:cs="Times New Roman"/>
          <w:b/>
          <w:szCs w:val="24"/>
        </w:rPr>
      </w:pPr>
      <w:r w:rsidRPr="00AB4FC6">
        <w:rPr>
          <w:rFonts w:cs="Times New Roman"/>
          <w:b/>
          <w:szCs w:val="24"/>
        </w:rPr>
        <w:t>2023. gada 31. janvāra</w:t>
      </w:r>
    </w:p>
    <w:p w14:paraId="14221F62" w14:textId="08F60077" w:rsidR="004A3895" w:rsidRPr="00AB4FC6" w:rsidRDefault="004A3895" w:rsidP="004A3895">
      <w:pPr>
        <w:spacing w:after="0" w:line="276" w:lineRule="auto"/>
        <w:jc w:val="center"/>
        <w:rPr>
          <w:rFonts w:cs="Times New Roman"/>
          <w:b/>
          <w:szCs w:val="24"/>
        </w:rPr>
      </w:pPr>
      <w:r w:rsidRPr="00AB4FC6">
        <w:rPr>
          <w:rFonts w:cs="Times New Roman"/>
          <w:b/>
          <w:szCs w:val="24"/>
        </w:rPr>
        <w:t>LĒMUMS</w:t>
      </w:r>
    </w:p>
    <w:p w14:paraId="7C1AAB05" w14:textId="005B5537" w:rsidR="004A3895" w:rsidRPr="00AB4FC6" w:rsidRDefault="00AB4FC6" w:rsidP="004A3895">
      <w:pPr>
        <w:spacing w:after="0" w:line="276" w:lineRule="auto"/>
        <w:jc w:val="center"/>
        <w:rPr>
          <w:rFonts w:cs="Times New Roman"/>
          <w:b/>
          <w:szCs w:val="24"/>
        </w:rPr>
      </w:pPr>
      <w:r w:rsidRPr="00AB4FC6">
        <w:rPr>
          <w:rFonts w:cs="Times New Roman"/>
          <w:b/>
          <w:szCs w:val="24"/>
        </w:rPr>
        <w:t>Lieta Nr. </w:t>
      </w:r>
      <w:bookmarkStart w:id="0" w:name="_Hlk124761443"/>
      <w:r w:rsidRPr="00AB4FC6">
        <w:rPr>
          <w:rFonts w:cs="Times New Roman"/>
          <w:b/>
          <w:szCs w:val="24"/>
        </w:rPr>
        <w:t>11518015015</w:t>
      </w:r>
      <w:bookmarkEnd w:id="0"/>
      <w:r w:rsidRPr="00AB4FC6">
        <w:rPr>
          <w:rFonts w:cs="Times New Roman"/>
          <w:b/>
          <w:szCs w:val="24"/>
        </w:rPr>
        <w:t>, SKK-J</w:t>
      </w:r>
      <w:r w:rsidRPr="00AB4FC6">
        <w:rPr>
          <w:rFonts w:cs="Times New Roman"/>
          <w:b/>
          <w:szCs w:val="24"/>
        </w:rPr>
        <w:noBreakHyphen/>
        <w:t>166/2023</w:t>
      </w:r>
    </w:p>
    <w:p w14:paraId="4AE0D05C" w14:textId="37D371C7" w:rsidR="00AB4FC6" w:rsidRPr="00AB4FC6" w:rsidRDefault="004D456E" w:rsidP="004A3895">
      <w:pPr>
        <w:spacing w:after="0" w:line="276" w:lineRule="auto"/>
        <w:jc w:val="center"/>
        <w:rPr>
          <w:rFonts w:cs="Times New Roman"/>
          <w:szCs w:val="24"/>
        </w:rPr>
      </w:pPr>
      <w:hyperlink r:id="rId6" w:history="1">
        <w:r w:rsidR="00AB4FC6" w:rsidRPr="00AB4FC6">
          <w:rPr>
            <w:rStyle w:val="Hyperlink"/>
            <w:rFonts w:cs="Times New Roman"/>
            <w:szCs w:val="24"/>
            <w:shd w:val="clear" w:color="auto" w:fill="FFFFFF"/>
          </w:rPr>
          <w:t>ECLI:LV:AT:2023:0131.11518015015.15.L</w:t>
        </w:r>
      </w:hyperlink>
    </w:p>
    <w:p w14:paraId="261FD667" w14:textId="77777777" w:rsidR="004A3895" w:rsidRPr="00480FE5" w:rsidRDefault="004A3895" w:rsidP="004A3895">
      <w:pPr>
        <w:spacing w:after="0" w:line="276" w:lineRule="auto"/>
        <w:jc w:val="both"/>
        <w:rPr>
          <w:rFonts w:cs="Times New Roman"/>
          <w:szCs w:val="24"/>
        </w:rPr>
      </w:pPr>
    </w:p>
    <w:p w14:paraId="2E71035D" w14:textId="77777777" w:rsidR="004A3895" w:rsidRPr="00480FE5" w:rsidRDefault="004A3895" w:rsidP="004A3895">
      <w:pPr>
        <w:spacing w:after="0" w:line="276" w:lineRule="auto"/>
        <w:ind w:firstLine="720"/>
        <w:jc w:val="both"/>
        <w:rPr>
          <w:rFonts w:cs="Times New Roman"/>
          <w:szCs w:val="24"/>
        </w:rPr>
      </w:pPr>
      <w:r w:rsidRPr="00480FE5">
        <w:rPr>
          <w:rFonts w:cs="Times New Roman"/>
          <w:szCs w:val="24"/>
        </w:rPr>
        <w:t>Senāts šādā sastāvā: senatore referente Inese Laura Zemīte, senatori Anita Poļakova, Aivars Uminskis</w:t>
      </w:r>
    </w:p>
    <w:p w14:paraId="409AC760" w14:textId="77777777" w:rsidR="004A3895" w:rsidRPr="00480FE5" w:rsidRDefault="004A3895" w:rsidP="004A3895">
      <w:pPr>
        <w:spacing w:after="0" w:line="276" w:lineRule="auto"/>
        <w:jc w:val="both"/>
        <w:rPr>
          <w:rFonts w:cs="Times New Roman"/>
          <w:szCs w:val="24"/>
        </w:rPr>
      </w:pPr>
    </w:p>
    <w:p w14:paraId="0CDF7762" w14:textId="50C1AA53" w:rsidR="004A3895" w:rsidRPr="00480FE5" w:rsidRDefault="004A3895" w:rsidP="004A3895">
      <w:pPr>
        <w:spacing w:after="0" w:line="276" w:lineRule="auto"/>
        <w:ind w:firstLine="720"/>
        <w:jc w:val="both"/>
        <w:rPr>
          <w:rFonts w:cs="Times New Roman"/>
          <w:szCs w:val="24"/>
        </w:rPr>
      </w:pPr>
      <w:r w:rsidRPr="00480FE5">
        <w:rPr>
          <w:rFonts w:cs="Times New Roman"/>
          <w:szCs w:val="24"/>
        </w:rPr>
        <w:t xml:space="preserve">izskatīja rakstveida procesā krimināllietu sakarā ar notiesātā </w:t>
      </w:r>
      <w:r w:rsidR="00AB4FC6">
        <w:rPr>
          <w:rFonts w:cs="Times New Roman"/>
          <w:szCs w:val="24"/>
        </w:rPr>
        <w:t>[pers. A]</w:t>
      </w:r>
      <w:r w:rsidRPr="00480FE5">
        <w:rPr>
          <w:rFonts w:cs="Times New Roman"/>
          <w:szCs w:val="24"/>
        </w:rPr>
        <w:t xml:space="preserve"> </w:t>
      </w:r>
      <w:r w:rsidR="00990688" w:rsidRPr="00480FE5">
        <w:rPr>
          <w:rFonts w:cs="Times New Roman"/>
          <w:szCs w:val="24"/>
        </w:rPr>
        <w:t>aizstāvja</w:t>
      </w:r>
      <w:r w:rsidR="00C31912" w:rsidRPr="00480FE5">
        <w:rPr>
          <w:rFonts w:cs="Times New Roman"/>
          <w:szCs w:val="24"/>
        </w:rPr>
        <w:t xml:space="preserve"> zvērināt</w:t>
      </w:r>
      <w:r w:rsidR="00990688" w:rsidRPr="00480FE5">
        <w:rPr>
          <w:rFonts w:cs="Times New Roman"/>
          <w:szCs w:val="24"/>
        </w:rPr>
        <w:t>a</w:t>
      </w:r>
      <w:r w:rsidR="00C31912" w:rsidRPr="00480FE5">
        <w:rPr>
          <w:rFonts w:cs="Times New Roman"/>
          <w:szCs w:val="24"/>
        </w:rPr>
        <w:t xml:space="preserve"> advokāta</w:t>
      </w:r>
      <w:r w:rsidRPr="00480FE5">
        <w:rPr>
          <w:rFonts w:cs="Times New Roman"/>
          <w:szCs w:val="24"/>
        </w:rPr>
        <w:t xml:space="preserve"> Artūra </w:t>
      </w:r>
      <w:proofErr w:type="spellStart"/>
      <w:r w:rsidRPr="00480FE5">
        <w:rPr>
          <w:rFonts w:cs="Times New Roman"/>
          <w:szCs w:val="24"/>
        </w:rPr>
        <w:t>Parfjonova</w:t>
      </w:r>
      <w:proofErr w:type="spellEnd"/>
      <w:r w:rsidRPr="00480FE5">
        <w:rPr>
          <w:rFonts w:cs="Times New Roman"/>
          <w:szCs w:val="24"/>
        </w:rPr>
        <w:t xml:space="preserve"> pieteikumu Kriminālprocesa likuma 63. nodaļas kārtībā par Rīgas apgabaltiesas 2022. gada 10. janvāra spriedumu.</w:t>
      </w:r>
    </w:p>
    <w:p w14:paraId="73F3A558" w14:textId="77777777" w:rsidR="004A3895" w:rsidRPr="00480FE5" w:rsidRDefault="004A3895" w:rsidP="004A3895">
      <w:pPr>
        <w:spacing w:after="0" w:line="276" w:lineRule="auto"/>
        <w:jc w:val="both"/>
        <w:rPr>
          <w:rFonts w:cs="Times New Roman"/>
          <w:szCs w:val="24"/>
        </w:rPr>
      </w:pPr>
    </w:p>
    <w:p w14:paraId="651B0A64" w14:textId="77777777" w:rsidR="004A3895" w:rsidRPr="00480FE5" w:rsidRDefault="004A3895" w:rsidP="004A3895">
      <w:pPr>
        <w:spacing w:after="0" w:line="276" w:lineRule="auto"/>
        <w:jc w:val="center"/>
        <w:rPr>
          <w:rFonts w:cs="Times New Roman"/>
          <w:b/>
          <w:szCs w:val="24"/>
        </w:rPr>
      </w:pPr>
      <w:r w:rsidRPr="00480FE5">
        <w:rPr>
          <w:rFonts w:cs="Times New Roman"/>
          <w:b/>
          <w:szCs w:val="24"/>
        </w:rPr>
        <w:t>Aprakstošā daļa</w:t>
      </w:r>
    </w:p>
    <w:p w14:paraId="596A8E0C" w14:textId="77777777" w:rsidR="004A3895" w:rsidRPr="00480FE5" w:rsidRDefault="004A3895" w:rsidP="004A3895">
      <w:pPr>
        <w:spacing w:after="0" w:line="276" w:lineRule="auto"/>
        <w:jc w:val="both"/>
        <w:rPr>
          <w:rFonts w:cs="Times New Roman"/>
          <w:szCs w:val="24"/>
        </w:rPr>
      </w:pPr>
    </w:p>
    <w:p w14:paraId="67D83587" w14:textId="36F3EE4D" w:rsidR="004A3895" w:rsidRPr="00480FE5" w:rsidRDefault="004A3895" w:rsidP="004A3895">
      <w:pPr>
        <w:spacing w:after="0" w:line="276" w:lineRule="auto"/>
        <w:ind w:firstLine="720"/>
        <w:jc w:val="both"/>
        <w:rPr>
          <w:rFonts w:cs="Times New Roman"/>
          <w:szCs w:val="24"/>
        </w:rPr>
      </w:pPr>
      <w:r w:rsidRPr="00480FE5">
        <w:rPr>
          <w:rFonts w:cs="Times New Roman"/>
          <w:szCs w:val="24"/>
        </w:rPr>
        <w:t>[1]</w:t>
      </w:r>
      <w:r w:rsidR="001832AD" w:rsidRPr="00480FE5">
        <w:rPr>
          <w:rFonts w:cs="Times New Roman"/>
          <w:szCs w:val="24"/>
        </w:rPr>
        <w:t> </w:t>
      </w:r>
      <w:r w:rsidRPr="00480FE5">
        <w:rPr>
          <w:rFonts w:cs="Times New Roman"/>
          <w:szCs w:val="24"/>
        </w:rPr>
        <w:t>Ar Rīgas rajona tiesas 2021. gada 2.</w:t>
      </w:r>
      <w:r w:rsidR="00546E9A">
        <w:rPr>
          <w:rFonts w:cs="Times New Roman"/>
          <w:szCs w:val="24"/>
        </w:rPr>
        <w:t> </w:t>
      </w:r>
      <w:r w:rsidRPr="00480FE5">
        <w:rPr>
          <w:rFonts w:cs="Times New Roman"/>
          <w:szCs w:val="24"/>
        </w:rPr>
        <w:t xml:space="preserve">jūnija spriedumu </w:t>
      </w:r>
    </w:p>
    <w:p w14:paraId="6C8A6DB5" w14:textId="607F857D" w:rsidR="004A3895" w:rsidRPr="00480FE5" w:rsidRDefault="00AB4FC6" w:rsidP="004A3895">
      <w:pPr>
        <w:spacing w:after="0" w:line="276" w:lineRule="auto"/>
        <w:ind w:firstLine="720"/>
        <w:jc w:val="both"/>
        <w:rPr>
          <w:rFonts w:cs="Times New Roman"/>
          <w:szCs w:val="24"/>
        </w:rPr>
      </w:pPr>
      <w:r>
        <w:rPr>
          <w:rFonts w:cs="Times New Roman"/>
          <w:szCs w:val="24"/>
        </w:rPr>
        <w:t>[pers. A]</w:t>
      </w:r>
      <w:r w:rsidR="004A3895" w:rsidRPr="00480FE5">
        <w:rPr>
          <w:rFonts w:cs="Times New Roman"/>
          <w:szCs w:val="24"/>
        </w:rPr>
        <w:t xml:space="preserve">, personas kods </w:t>
      </w:r>
      <w:r>
        <w:rPr>
          <w:rFonts w:cs="Times New Roman"/>
          <w:szCs w:val="24"/>
        </w:rPr>
        <w:t>[..]</w:t>
      </w:r>
      <w:r w:rsidR="004A3895" w:rsidRPr="00480FE5">
        <w:rPr>
          <w:rFonts w:cs="Times New Roman"/>
          <w:szCs w:val="24"/>
        </w:rPr>
        <w:t xml:space="preserve">, </w:t>
      </w:r>
    </w:p>
    <w:p w14:paraId="159FA7A7" w14:textId="7C756C91" w:rsidR="004A3895" w:rsidRPr="00480FE5" w:rsidRDefault="004A3895" w:rsidP="004A3895">
      <w:pPr>
        <w:spacing w:after="0" w:line="276" w:lineRule="auto"/>
        <w:ind w:firstLine="720"/>
        <w:jc w:val="both"/>
        <w:rPr>
          <w:rFonts w:cs="Times New Roman"/>
          <w:szCs w:val="24"/>
        </w:rPr>
      </w:pPr>
      <w:r w:rsidRPr="00480FE5">
        <w:rPr>
          <w:rFonts w:cs="Times New Roman"/>
          <w:szCs w:val="24"/>
        </w:rPr>
        <w:t xml:space="preserve">atzīts par vainīgu Krimināllikuma 193. panta otrajā daļā paredzētajā noziedzīgajā nodarījumā un, piemērojot </w:t>
      </w:r>
      <w:proofErr w:type="gramStart"/>
      <w:r w:rsidRPr="00480FE5">
        <w:rPr>
          <w:rFonts w:cs="Times New Roman"/>
          <w:szCs w:val="24"/>
        </w:rPr>
        <w:t>Krimināllikuma 49.</w:t>
      </w:r>
      <w:r w:rsidRPr="00480FE5">
        <w:rPr>
          <w:rFonts w:cs="Times New Roman"/>
          <w:szCs w:val="24"/>
          <w:vertAlign w:val="superscript"/>
        </w:rPr>
        <w:t>1 </w:t>
      </w:r>
      <w:r w:rsidRPr="00480FE5">
        <w:rPr>
          <w:rFonts w:cs="Times New Roman"/>
          <w:szCs w:val="24"/>
        </w:rPr>
        <w:t>panta pirmās daļas 1. punktu,</w:t>
      </w:r>
      <w:proofErr w:type="gramEnd"/>
      <w:r w:rsidRPr="00480FE5">
        <w:rPr>
          <w:rFonts w:cs="Times New Roman"/>
          <w:szCs w:val="24"/>
        </w:rPr>
        <w:t xml:space="preserve"> sodīts ar piespiedu darbu uz 200 stundām. </w:t>
      </w:r>
    </w:p>
    <w:p w14:paraId="1DACC8A1" w14:textId="2E247021" w:rsidR="00473D0F" w:rsidRDefault="004A3895" w:rsidP="004A3895">
      <w:pPr>
        <w:spacing w:after="0" w:line="276" w:lineRule="auto"/>
        <w:ind w:firstLine="720"/>
        <w:jc w:val="both"/>
      </w:pPr>
      <w:r w:rsidRPr="00480FE5">
        <w:rPr>
          <w:rFonts w:cs="Times New Roman"/>
          <w:szCs w:val="24"/>
        </w:rPr>
        <w:t xml:space="preserve">Apsūdzībā pēc Krimināllikuma 195. panta pirmās daļas </w:t>
      </w:r>
      <w:r w:rsidR="00AB4FC6">
        <w:rPr>
          <w:rFonts w:cs="Times New Roman"/>
          <w:szCs w:val="24"/>
        </w:rPr>
        <w:t>[pers. A]</w:t>
      </w:r>
      <w:r w:rsidRPr="00480FE5">
        <w:t xml:space="preserve"> atzīts par nevainīgu un attaisnots.</w:t>
      </w:r>
    </w:p>
    <w:p w14:paraId="28EF5E8D" w14:textId="4F32AB31" w:rsidR="004A3895" w:rsidRPr="00480FE5" w:rsidRDefault="00473D0F" w:rsidP="004A3895">
      <w:pPr>
        <w:spacing w:after="0" w:line="276" w:lineRule="auto"/>
        <w:ind w:firstLine="720"/>
        <w:jc w:val="both"/>
      </w:pPr>
      <w:r>
        <w:t xml:space="preserve">Drošības līdzeklis </w:t>
      </w:r>
      <w:r w:rsidR="00AB4FC6">
        <w:t>[pers. A]</w:t>
      </w:r>
      <w:r>
        <w:t xml:space="preserve"> nav piemērots.</w:t>
      </w:r>
      <w:r w:rsidR="004A3895" w:rsidRPr="00480FE5">
        <w:t xml:space="preserve"> </w:t>
      </w:r>
    </w:p>
    <w:p w14:paraId="020B197F" w14:textId="77777777" w:rsidR="004A3895" w:rsidRPr="00480FE5" w:rsidRDefault="004A3895" w:rsidP="004A3895">
      <w:pPr>
        <w:spacing w:after="0" w:line="276" w:lineRule="auto"/>
        <w:ind w:firstLine="720"/>
        <w:jc w:val="both"/>
        <w:rPr>
          <w:rFonts w:cs="Times New Roman"/>
          <w:szCs w:val="24"/>
        </w:rPr>
      </w:pPr>
    </w:p>
    <w:p w14:paraId="7EDDE18B" w14:textId="6A8A3D3E" w:rsidR="004A3895" w:rsidRPr="00480FE5" w:rsidRDefault="004A3895" w:rsidP="004A3895">
      <w:pPr>
        <w:spacing w:after="0" w:line="276" w:lineRule="auto"/>
        <w:ind w:firstLine="720"/>
        <w:jc w:val="both"/>
        <w:rPr>
          <w:rFonts w:cs="Times New Roman"/>
          <w:szCs w:val="24"/>
        </w:rPr>
      </w:pPr>
      <w:r w:rsidRPr="00480FE5">
        <w:rPr>
          <w:rFonts w:cs="Times New Roman"/>
          <w:szCs w:val="24"/>
        </w:rPr>
        <w:t>[2]</w:t>
      </w:r>
      <w:r w:rsidR="001832AD" w:rsidRPr="00480FE5">
        <w:rPr>
          <w:rFonts w:cs="Times New Roman"/>
          <w:szCs w:val="24"/>
        </w:rPr>
        <w:t> </w:t>
      </w:r>
      <w:r w:rsidRPr="00480FE5">
        <w:rPr>
          <w:rFonts w:cs="Times New Roman"/>
          <w:szCs w:val="24"/>
        </w:rPr>
        <w:t xml:space="preserve">Ar Rīgas apgabaltiesas 2022. gada 10. janvāra spriedumu, izskatot krimināllietu sakarā ar Nodokļu un muitas lietu prokuratūras prokurora Dana </w:t>
      </w:r>
      <w:proofErr w:type="spellStart"/>
      <w:r w:rsidRPr="00480FE5">
        <w:rPr>
          <w:rFonts w:cs="Times New Roman"/>
          <w:szCs w:val="24"/>
        </w:rPr>
        <w:t>Dibaņina</w:t>
      </w:r>
      <w:proofErr w:type="spellEnd"/>
      <w:r w:rsidRPr="00480FE5">
        <w:rPr>
          <w:rFonts w:cs="Times New Roman"/>
          <w:szCs w:val="24"/>
        </w:rPr>
        <w:t xml:space="preserve"> apelācijas protestu, Rīgas rajona tiesas 2021. gada 2. jūnija spriedums atcelts daļā par </w:t>
      </w:r>
      <w:r w:rsidR="00AB4FC6">
        <w:rPr>
          <w:rFonts w:cs="Times New Roman"/>
          <w:szCs w:val="24"/>
        </w:rPr>
        <w:t>[pers. A]</w:t>
      </w:r>
      <w:r w:rsidRPr="00480FE5">
        <w:rPr>
          <w:rFonts w:cs="Times New Roman"/>
          <w:szCs w:val="24"/>
        </w:rPr>
        <w:t xml:space="preserve"> atzīšanu par vainīgu un sodīšanu pēc Krimināllikuma 193. panta otrās daļas.</w:t>
      </w:r>
    </w:p>
    <w:p w14:paraId="21228B7C" w14:textId="45F7ECAC" w:rsidR="004A3895" w:rsidRPr="00480FE5" w:rsidRDefault="004A3895" w:rsidP="004A3895">
      <w:pPr>
        <w:spacing w:after="0" w:line="276" w:lineRule="auto"/>
        <w:ind w:firstLine="720"/>
        <w:jc w:val="both"/>
        <w:rPr>
          <w:rFonts w:cs="Times New Roman"/>
          <w:szCs w:val="24"/>
        </w:rPr>
      </w:pPr>
      <w:r w:rsidRPr="00480FE5">
        <w:rPr>
          <w:rFonts w:cs="Times New Roman"/>
          <w:szCs w:val="24"/>
        </w:rPr>
        <w:t xml:space="preserve">Ar Rīgas apgabaltiesas 2022. gada 10. janvāra spriedumu </w:t>
      </w:r>
      <w:r w:rsidR="00AB4FC6">
        <w:rPr>
          <w:rFonts w:cs="Times New Roman"/>
          <w:szCs w:val="24"/>
        </w:rPr>
        <w:t>[pers. A]</w:t>
      </w:r>
      <w:r w:rsidRPr="00480FE5">
        <w:rPr>
          <w:rFonts w:cs="Times New Roman"/>
          <w:szCs w:val="24"/>
        </w:rPr>
        <w:t xml:space="preserve"> atzīts par vainīgu Krimināllikuma 193. panta otrajā daļā paredzētajā noziedzīg</w:t>
      </w:r>
      <w:r w:rsidR="0079196A">
        <w:rPr>
          <w:rFonts w:cs="Times New Roman"/>
          <w:szCs w:val="24"/>
        </w:rPr>
        <w:t>aj</w:t>
      </w:r>
      <w:r w:rsidRPr="00480FE5">
        <w:rPr>
          <w:rFonts w:cs="Times New Roman"/>
          <w:szCs w:val="24"/>
        </w:rPr>
        <w:t xml:space="preserve">ā nodarījumā un, piemērojot </w:t>
      </w:r>
      <w:proofErr w:type="gramStart"/>
      <w:r w:rsidRPr="00480FE5">
        <w:rPr>
          <w:rFonts w:cs="Times New Roman"/>
          <w:szCs w:val="24"/>
        </w:rPr>
        <w:t>Krimināllikuma 49.</w:t>
      </w:r>
      <w:r w:rsidRPr="00480FE5">
        <w:rPr>
          <w:rFonts w:cs="Times New Roman"/>
          <w:szCs w:val="24"/>
          <w:vertAlign w:val="superscript"/>
        </w:rPr>
        <w:t>1</w:t>
      </w:r>
      <w:r w:rsidRPr="00480FE5">
        <w:rPr>
          <w:rFonts w:cs="Times New Roman"/>
          <w:szCs w:val="24"/>
        </w:rPr>
        <w:t> panta pirmās daļas 1. punktu,</w:t>
      </w:r>
      <w:proofErr w:type="gramEnd"/>
      <w:r w:rsidRPr="00480FE5">
        <w:rPr>
          <w:rFonts w:cs="Times New Roman"/>
          <w:szCs w:val="24"/>
        </w:rPr>
        <w:t xml:space="preserve"> sodīts ar piespiedu darbu uz 190 stundām. </w:t>
      </w:r>
    </w:p>
    <w:p w14:paraId="454DD383" w14:textId="77777777" w:rsidR="004A3895" w:rsidRPr="00480FE5" w:rsidRDefault="004A3895" w:rsidP="004A3895">
      <w:pPr>
        <w:spacing w:after="0" w:line="276" w:lineRule="auto"/>
        <w:ind w:firstLine="720"/>
        <w:jc w:val="both"/>
        <w:rPr>
          <w:rFonts w:cs="Times New Roman"/>
          <w:szCs w:val="24"/>
        </w:rPr>
      </w:pPr>
      <w:r w:rsidRPr="00480FE5">
        <w:rPr>
          <w:rFonts w:cs="Times New Roman"/>
          <w:szCs w:val="24"/>
        </w:rPr>
        <w:t>Pārējā daļā pirmās instances tiesas spriedumu atstāts negrozīts.</w:t>
      </w:r>
    </w:p>
    <w:p w14:paraId="55B81CA9" w14:textId="77777777" w:rsidR="004A3895" w:rsidRPr="00480FE5" w:rsidRDefault="004A3895" w:rsidP="004A3895">
      <w:pPr>
        <w:spacing w:after="0" w:line="276" w:lineRule="auto"/>
        <w:ind w:firstLine="720"/>
        <w:jc w:val="both"/>
        <w:rPr>
          <w:rFonts w:cs="Times New Roman"/>
          <w:szCs w:val="24"/>
        </w:rPr>
      </w:pPr>
    </w:p>
    <w:p w14:paraId="13305198" w14:textId="6A27CEBE" w:rsidR="004A3895" w:rsidRPr="00480FE5" w:rsidRDefault="004A3895" w:rsidP="004A3895">
      <w:pPr>
        <w:spacing w:after="0" w:line="276" w:lineRule="auto"/>
        <w:ind w:firstLine="720"/>
        <w:jc w:val="both"/>
        <w:rPr>
          <w:rFonts w:cs="Times New Roman"/>
          <w:szCs w:val="24"/>
        </w:rPr>
      </w:pPr>
      <w:r w:rsidRPr="00480FE5">
        <w:rPr>
          <w:rFonts w:cs="Times New Roman"/>
          <w:szCs w:val="24"/>
        </w:rPr>
        <w:t>[3]</w:t>
      </w:r>
      <w:r w:rsidR="001832AD" w:rsidRPr="00480FE5">
        <w:rPr>
          <w:rFonts w:cs="Times New Roman"/>
          <w:szCs w:val="24"/>
        </w:rPr>
        <w:t> </w:t>
      </w:r>
      <w:r w:rsidRPr="00480FE5">
        <w:rPr>
          <w:rFonts w:cs="Times New Roman"/>
          <w:szCs w:val="24"/>
        </w:rPr>
        <w:t xml:space="preserve">Kasācijas kārtībā lieta nav skatīta, un Senāts iepriekš nav atteicies ierosināt kasācijas tiesvedību. Spriedums stājies spēkā 2022. gada 24. janvārī. </w:t>
      </w:r>
    </w:p>
    <w:p w14:paraId="3FB6F1A9" w14:textId="77777777" w:rsidR="004A3895" w:rsidRPr="00480FE5" w:rsidRDefault="004A3895" w:rsidP="004A3895">
      <w:pPr>
        <w:spacing w:after="0" w:line="276" w:lineRule="auto"/>
        <w:ind w:firstLine="720"/>
        <w:jc w:val="both"/>
        <w:rPr>
          <w:rFonts w:cs="Times New Roman"/>
          <w:szCs w:val="24"/>
        </w:rPr>
      </w:pPr>
      <w:r w:rsidRPr="00480FE5">
        <w:rPr>
          <w:rFonts w:cs="Times New Roman"/>
          <w:szCs w:val="24"/>
        </w:rPr>
        <w:t xml:space="preserve"> </w:t>
      </w:r>
    </w:p>
    <w:p w14:paraId="6861B822" w14:textId="3FC545B2" w:rsidR="004A3895" w:rsidRPr="00480FE5" w:rsidRDefault="004A3895" w:rsidP="004A3895">
      <w:pPr>
        <w:spacing w:after="0" w:line="276" w:lineRule="auto"/>
        <w:ind w:firstLine="720"/>
        <w:jc w:val="both"/>
        <w:rPr>
          <w:rFonts w:cs="Times New Roman"/>
          <w:szCs w:val="24"/>
        </w:rPr>
      </w:pPr>
      <w:r w:rsidRPr="00480FE5">
        <w:rPr>
          <w:rFonts w:cs="Times New Roman"/>
          <w:szCs w:val="24"/>
        </w:rPr>
        <w:lastRenderedPageBreak/>
        <w:t>[4]</w:t>
      </w:r>
      <w:r w:rsidR="001832AD" w:rsidRPr="00480FE5">
        <w:rPr>
          <w:rFonts w:cs="Times New Roman"/>
          <w:szCs w:val="24"/>
        </w:rPr>
        <w:t> </w:t>
      </w:r>
      <w:r w:rsidRPr="00480FE5">
        <w:rPr>
          <w:rFonts w:cs="Times New Roman"/>
          <w:szCs w:val="24"/>
        </w:rPr>
        <w:t xml:space="preserve">Par Rīgas apgabaltiesas 2022. gada 10. janvāra spriedumu </w:t>
      </w:r>
      <w:r w:rsidR="00990688" w:rsidRPr="00480FE5">
        <w:rPr>
          <w:rFonts w:cs="Times New Roman"/>
          <w:szCs w:val="24"/>
        </w:rPr>
        <w:t xml:space="preserve">notiesātā </w:t>
      </w:r>
      <w:r w:rsidR="00AB4FC6">
        <w:rPr>
          <w:rFonts w:cs="Times New Roman"/>
          <w:szCs w:val="24"/>
        </w:rPr>
        <w:t>[pers. A]</w:t>
      </w:r>
      <w:r w:rsidR="00990688" w:rsidRPr="00480FE5">
        <w:rPr>
          <w:rFonts w:cs="Times New Roman"/>
          <w:szCs w:val="24"/>
        </w:rPr>
        <w:t xml:space="preserve"> </w:t>
      </w:r>
      <w:r w:rsidRPr="00480FE5">
        <w:rPr>
          <w:rFonts w:cs="Times New Roman"/>
          <w:szCs w:val="24"/>
        </w:rPr>
        <w:t>aizstāvis A. </w:t>
      </w:r>
      <w:proofErr w:type="spellStart"/>
      <w:r w:rsidRPr="00480FE5">
        <w:rPr>
          <w:rFonts w:cs="Times New Roman"/>
          <w:szCs w:val="24"/>
        </w:rPr>
        <w:t>Parfjonovs</w:t>
      </w:r>
      <w:proofErr w:type="spellEnd"/>
      <w:r w:rsidRPr="00480FE5">
        <w:rPr>
          <w:rFonts w:cs="Times New Roman"/>
          <w:szCs w:val="24"/>
        </w:rPr>
        <w:t xml:space="preserve"> iesniedzis pieteikumu Kriminālprocesa likuma 63. nodaļas kārtībā, kurā lūdz</w:t>
      </w:r>
      <w:r w:rsidR="0079196A">
        <w:rPr>
          <w:rFonts w:cs="Times New Roman"/>
          <w:szCs w:val="24"/>
        </w:rPr>
        <w:t>is</w:t>
      </w:r>
      <w:r w:rsidRPr="00480FE5">
        <w:rPr>
          <w:rFonts w:cs="Times New Roman"/>
          <w:szCs w:val="24"/>
        </w:rPr>
        <w:t xml:space="preserve"> atcelt šo spriedumu daļā par sodu</w:t>
      </w:r>
      <w:r w:rsidR="00473D0F">
        <w:rPr>
          <w:rFonts w:cs="Times New Roman"/>
          <w:szCs w:val="24"/>
        </w:rPr>
        <w:t xml:space="preserve"> un</w:t>
      </w:r>
      <w:r w:rsidRPr="00480FE5">
        <w:rPr>
          <w:rFonts w:cs="Times New Roman"/>
          <w:szCs w:val="24"/>
        </w:rPr>
        <w:t xml:space="preserve"> lietu šajā daļā nosūtīt jaunai izskatīšanai apelācijas instances tiesā.</w:t>
      </w:r>
    </w:p>
    <w:p w14:paraId="07E1E518" w14:textId="77777777" w:rsidR="004A3895" w:rsidRPr="00480FE5" w:rsidRDefault="004A3895" w:rsidP="004A3895">
      <w:pPr>
        <w:spacing w:after="0" w:line="276" w:lineRule="auto"/>
        <w:ind w:firstLine="720"/>
        <w:jc w:val="both"/>
        <w:rPr>
          <w:rFonts w:cs="Times New Roman"/>
          <w:szCs w:val="24"/>
        </w:rPr>
      </w:pPr>
      <w:r w:rsidRPr="00480FE5">
        <w:rPr>
          <w:rFonts w:cs="Times New Roman"/>
          <w:szCs w:val="24"/>
        </w:rPr>
        <w:t>Pieteikumu pamato šādi argumenti.</w:t>
      </w:r>
    </w:p>
    <w:p w14:paraId="53DDECE9" w14:textId="4917D182" w:rsidR="00081330" w:rsidRPr="00480FE5" w:rsidRDefault="001832AD" w:rsidP="00081330">
      <w:pPr>
        <w:spacing w:after="0" w:line="276" w:lineRule="auto"/>
        <w:ind w:firstLine="720"/>
        <w:jc w:val="both"/>
      </w:pPr>
      <w:r w:rsidRPr="00480FE5">
        <w:rPr>
          <w:rFonts w:cs="Times New Roman"/>
          <w:szCs w:val="24"/>
        </w:rPr>
        <w:t>[4.1] </w:t>
      </w:r>
      <w:r w:rsidR="004A3895" w:rsidRPr="00480FE5">
        <w:rPr>
          <w:rFonts w:cs="Times New Roman"/>
          <w:szCs w:val="24"/>
        </w:rPr>
        <w:t>Apelācijas instances tiesa</w:t>
      </w:r>
      <w:r w:rsidR="00081330" w:rsidRPr="00480FE5">
        <w:t xml:space="preserve"> izskatāmajā lietā nepamatoti nav noteikusi apsūdzētajam </w:t>
      </w:r>
      <w:r w:rsidR="00AB4FC6">
        <w:t>[pers. A]</w:t>
      </w:r>
      <w:r w:rsidR="00081330" w:rsidRPr="00480FE5">
        <w:t xml:space="preserve"> galīgo sodu saskaņā ar Krimināllikuma 50.</w:t>
      </w:r>
      <w:r w:rsidR="00FD7F62" w:rsidRPr="00480FE5">
        <w:t> </w:t>
      </w:r>
      <w:r w:rsidR="00081330" w:rsidRPr="00480FE5">
        <w:t xml:space="preserve">panta </w:t>
      </w:r>
      <w:r w:rsidR="00FD7F62" w:rsidRPr="00480FE5">
        <w:t xml:space="preserve">trešo un </w:t>
      </w:r>
      <w:r w:rsidR="00081330" w:rsidRPr="00480FE5">
        <w:t>piekto daļu</w:t>
      </w:r>
      <w:r w:rsidR="00081330" w:rsidRPr="00480FE5">
        <w:rPr>
          <w:rFonts w:cs="Times New Roman"/>
          <w:szCs w:val="24"/>
        </w:rPr>
        <w:t xml:space="preserve"> pēc </w:t>
      </w:r>
      <w:r w:rsidR="00473D0F">
        <w:rPr>
          <w:rFonts w:cs="Times New Roman"/>
          <w:szCs w:val="24"/>
        </w:rPr>
        <w:t>noziedzīgo nodarījumu</w:t>
      </w:r>
      <w:r w:rsidR="00081330" w:rsidRPr="00480FE5">
        <w:rPr>
          <w:rFonts w:cs="Times New Roman"/>
          <w:szCs w:val="24"/>
        </w:rPr>
        <w:t xml:space="preserve"> kopības ar Vidzemes apgabaltiesas 2019. gada 8. maija lēmum</w:t>
      </w:r>
      <w:r w:rsidR="00473D0F">
        <w:rPr>
          <w:rFonts w:cs="Times New Roman"/>
          <w:szCs w:val="24"/>
        </w:rPr>
        <w:t>ā noteikto sodu</w:t>
      </w:r>
      <w:r w:rsidR="00081330" w:rsidRPr="00480FE5">
        <w:t>, tādējādi pieļaujot Kriminā</w:t>
      </w:r>
      <w:r w:rsidR="001B5632">
        <w:t>l</w:t>
      </w:r>
      <w:r w:rsidR="00081330" w:rsidRPr="00480FE5">
        <w:t>likuma 574.</w:t>
      </w:r>
      <w:r w:rsidR="00FD7F62" w:rsidRPr="00480FE5">
        <w:t> </w:t>
      </w:r>
      <w:r w:rsidR="00081330" w:rsidRPr="00480FE5">
        <w:t>panta 1.</w:t>
      </w:r>
      <w:r w:rsidR="00FD7F62" w:rsidRPr="00480FE5">
        <w:t> </w:t>
      </w:r>
      <w:r w:rsidR="00081330" w:rsidRPr="00480FE5">
        <w:t>punktā norādīto pārkāpumu.</w:t>
      </w:r>
    </w:p>
    <w:p w14:paraId="7BCB97F2" w14:textId="3891A92D" w:rsidR="00963168" w:rsidRPr="00480FE5" w:rsidRDefault="001832AD" w:rsidP="00307E77">
      <w:pPr>
        <w:spacing w:after="0" w:line="276" w:lineRule="auto"/>
        <w:ind w:firstLine="720"/>
        <w:jc w:val="both"/>
        <w:rPr>
          <w:rFonts w:cs="Times New Roman"/>
          <w:szCs w:val="24"/>
        </w:rPr>
      </w:pPr>
      <w:r w:rsidRPr="00480FE5">
        <w:rPr>
          <w:rFonts w:cs="Times New Roman"/>
          <w:szCs w:val="24"/>
        </w:rPr>
        <w:t>Apelācijas instances tiesa</w:t>
      </w:r>
      <w:r w:rsidR="00963168" w:rsidRPr="00480FE5">
        <w:rPr>
          <w:rFonts w:cs="Times New Roman"/>
          <w:szCs w:val="24"/>
        </w:rPr>
        <w:t xml:space="preserve"> nepamatoti un </w:t>
      </w:r>
      <w:proofErr w:type="gramStart"/>
      <w:r w:rsidR="00963168" w:rsidRPr="00480FE5">
        <w:rPr>
          <w:rFonts w:cs="Times New Roman"/>
          <w:szCs w:val="24"/>
        </w:rPr>
        <w:t>bez motivācijas noraidījusi prokurora apelācijas protesta argumentus un</w:t>
      </w:r>
      <w:r w:rsidRPr="00480FE5">
        <w:rPr>
          <w:rFonts w:cs="Times New Roman"/>
          <w:szCs w:val="24"/>
        </w:rPr>
        <w:t xml:space="preserve"> neatbilstoši </w:t>
      </w:r>
      <w:r w:rsidR="00307E77" w:rsidRPr="00480FE5">
        <w:rPr>
          <w:rFonts w:cs="Times New Roman"/>
          <w:szCs w:val="24"/>
        </w:rPr>
        <w:t>Kriminā</w:t>
      </w:r>
      <w:r w:rsidR="000853E6">
        <w:rPr>
          <w:rFonts w:cs="Times New Roman"/>
          <w:szCs w:val="24"/>
        </w:rPr>
        <w:t>l</w:t>
      </w:r>
      <w:r w:rsidR="00307E77" w:rsidRPr="00480FE5">
        <w:rPr>
          <w:rFonts w:cs="Times New Roman"/>
          <w:szCs w:val="24"/>
        </w:rPr>
        <w:t>likuma 50.</w:t>
      </w:r>
      <w:r w:rsidRPr="00480FE5">
        <w:t> </w:t>
      </w:r>
      <w:r w:rsidR="00307E77" w:rsidRPr="00480FE5">
        <w:rPr>
          <w:rFonts w:cs="Times New Roman"/>
          <w:szCs w:val="24"/>
        </w:rPr>
        <w:t xml:space="preserve">panta piektajai </w:t>
      </w:r>
      <w:r w:rsidR="00F82B29">
        <w:rPr>
          <w:rFonts w:cs="Times New Roman"/>
          <w:szCs w:val="24"/>
        </w:rPr>
        <w:t>daļai</w:t>
      </w:r>
      <w:proofErr w:type="gramEnd"/>
      <w:r w:rsidR="00F82B29">
        <w:rPr>
          <w:rFonts w:cs="Times New Roman"/>
          <w:szCs w:val="24"/>
        </w:rPr>
        <w:t xml:space="preserve"> </w:t>
      </w:r>
      <w:r w:rsidRPr="00480FE5">
        <w:rPr>
          <w:rFonts w:cs="Times New Roman"/>
          <w:szCs w:val="24"/>
        </w:rPr>
        <w:t>pievienojusies</w:t>
      </w:r>
      <w:r w:rsidR="00307E77" w:rsidRPr="00480FE5">
        <w:rPr>
          <w:rFonts w:cs="Times New Roman"/>
          <w:szCs w:val="24"/>
        </w:rPr>
        <w:t xml:space="preserve"> pirmās instances tiesas </w:t>
      </w:r>
      <w:r w:rsidR="00963168" w:rsidRPr="00480FE5">
        <w:rPr>
          <w:rFonts w:cs="Times New Roman"/>
          <w:szCs w:val="24"/>
        </w:rPr>
        <w:t>secinājumam</w:t>
      </w:r>
      <w:r w:rsidR="00307E77" w:rsidRPr="00480FE5">
        <w:rPr>
          <w:rFonts w:cs="Times New Roman"/>
          <w:szCs w:val="24"/>
        </w:rPr>
        <w:t xml:space="preserve"> par to, ka apsūdzētajam </w:t>
      </w:r>
      <w:r w:rsidR="00AB4FC6">
        <w:rPr>
          <w:rFonts w:cs="Times New Roman"/>
          <w:szCs w:val="24"/>
        </w:rPr>
        <w:t>[pers. A]</w:t>
      </w:r>
      <w:r w:rsidR="00307E77" w:rsidRPr="00480FE5">
        <w:rPr>
          <w:rFonts w:cs="Times New Roman"/>
          <w:szCs w:val="24"/>
        </w:rPr>
        <w:t xml:space="preserve"> galīgais sods nav nosakāms, jo apsūdzētais ir izcietis ar iepriekšējiem </w:t>
      </w:r>
      <w:r w:rsidR="00834D99" w:rsidRPr="00480FE5">
        <w:rPr>
          <w:rFonts w:cs="Times New Roman"/>
          <w:szCs w:val="24"/>
        </w:rPr>
        <w:t>tiesu nolēmumiem</w:t>
      </w:r>
      <w:r w:rsidR="00307E77" w:rsidRPr="00480FE5">
        <w:rPr>
          <w:rFonts w:cs="Times New Roman"/>
          <w:szCs w:val="24"/>
        </w:rPr>
        <w:t xml:space="preserve"> noteikto sodu</w:t>
      </w:r>
      <w:r w:rsidR="00963168" w:rsidRPr="00480FE5">
        <w:rPr>
          <w:rFonts w:cs="Times New Roman"/>
          <w:szCs w:val="24"/>
        </w:rPr>
        <w:t>.</w:t>
      </w:r>
    </w:p>
    <w:p w14:paraId="7ED97C42" w14:textId="5A020386" w:rsidR="00964F16" w:rsidRPr="00480FE5" w:rsidRDefault="001832AD" w:rsidP="00FD7F62">
      <w:pPr>
        <w:spacing w:after="0" w:line="276" w:lineRule="auto"/>
        <w:ind w:firstLine="720"/>
        <w:jc w:val="both"/>
        <w:rPr>
          <w:rFonts w:cs="Times New Roman"/>
          <w:szCs w:val="24"/>
        </w:rPr>
      </w:pPr>
      <w:r w:rsidRPr="00480FE5">
        <w:rPr>
          <w:rFonts w:cs="Times New Roman"/>
          <w:szCs w:val="24"/>
        </w:rPr>
        <w:t>Apelācijas instances tiesa nav ņēmusi vērā, ka</w:t>
      </w:r>
      <w:r w:rsidR="00964F16" w:rsidRPr="00480FE5">
        <w:rPr>
          <w:rFonts w:cs="Times New Roman"/>
          <w:szCs w:val="24"/>
        </w:rPr>
        <w:t xml:space="preserve"> iepriekšējos spēkā esošajos ties</w:t>
      </w:r>
      <w:r w:rsidR="00834D99" w:rsidRPr="00480FE5">
        <w:rPr>
          <w:rFonts w:cs="Times New Roman"/>
          <w:szCs w:val="24"/>
        </w:rPr>
        <w:t>u</w:t>
      </w:r>
      <w:r w:rsidR="00964F16" w:rsidRPr="00480FE5">
        <w:rPr>
          <w:rFonts w:cs="Times New Roman"/>
          <w:szCs w:val="24"/>
        </w:rPr>
        <w:t xml:space="preserve"> nolēmumos </w:t>
      </w:r>
      <w:bookmarkStart w:id="1" w:name="_Hlk125478518"/>
      <w:r w:rsidR="00964F16" w:rsidRPr="00480FE5">
        <w:rPr>
          <w:rFonts w:cs="Times New Roman"/>
          <w:szCs w:val="24"/>
        </w:rPr>
        <w:t xml:space="preserve">apsūdzētajam </w:t>
      </w:r>
      <w:r w:rsidR="00AB4FC6">
        <w:rPr>
          <w:rFonts w:cs="Times New Roman"/>
          <w:szCs w:val="24"/>
        </w:rPr>
        <w:t>[pers. A]</w:t>
      </w:r>
      <w:r w:rsidR="00964F16" w:rsidRPr="00480FE5">
        <w:rPr>
          <w:rFonts w:cs="Times New Roman"/>
          <w:szCs w:val="24"/>
        </w:rPr>
        <w:t xml:space="preserve"> </w:t>
      </w:r>
      <w:bookmarkEnd w:id="1"/>
      <w:r w:rsidR="00964F16" w:rsidRPr="00480FE5">
        <w:rPr>
          <w:rFonts w:cs="Times New Roman"/>
          <w:szCs w:val="24"/>
        </w:rPr>
        <w:t xml:space="preserve">atbilstoši </w:t>
      </w:r>
      <w:r w:rsidR="009C1302" w:rsidRPr="00480FE5">
        <w:rPr>
          <w:rFonts w:cs="Times New Roman"/>
          <w:szCs w:val="24"/>
        </w:rPr>
        <w:t>Krimināl</w:t>
      </w:r>
      <w:r w:rsidR="009C1302">
        <w:rPr>
          <w:rFonts w:cs="Times New Roman"/>
          <w:szCs w:val="24"/>
        </w:rPr>
        <w:t>l</w:t>
      </w:r>
      <w:r w:rsidR="009C1302" w:rsidRPr="00480FE5">
        <w:rPr>
          <w:rFonts w:cs="Times New Roman"/>
          <w:szCs w:val="24"/>
        </w:rPr>
        <w:t>ikuma</w:t>
      </w:r>
      <w:r w:rsidR="00964F16" w:rsidRPr="00480FE5">
        <w:rPr>
          <w:rFonts w:cs="Times New Roman"/>
          <w:szCs w:val="24"/>
        </w:rPr>
        <w:t xml:space="preserve"> 50.</w:t>
      </w:r>
      <w:r w:rsidR="00964F16" w:rsidRPr="00480FE5">
        <w:t> </w:t>
      </w:r>
      <w:r w:rsidR="00964F16" w:rsidRPr="00480FE5">
        <w:rPr>
          <w:rFonts w:cs="Times New Roman"/>
          <w:szCs w:val="24"/>
        </w:rPr>
        <w:t>panta trešajai daļai noteikts maksimālais</w:t>
      </w:r>
      <w:r w:rsidR="00D45089" w:rsidRPr="00480FE5">
        <w:rPr>
          <w:rFonts w:cs="Times New Roman"/>
          <w:szCs w:val="24"/>
        </w:rPr>
        <w:t xml:space="preserve"> brīvības atņemšanas</w:t>
      </w:r>
      <w:r w:rsidR="00964F16" w:rsidRPr="00480FE5">
        <w:rPr>
          <w:rFonts w:cs="Times New Roman"/>
          <w:szCs w:val="24"/>
        </w:rPr>
        <w:t xml:space="preserve"> sods</w:t>
      </w:r>
      <w:r w:rsidR="00546E9A">
        <w:rPr>
          <w:rFonts w:cs="Times New Roman"/>
          <w:szCs w:val="24"/>
        </w:rPr>
        <w:t> </w:t>
      </w:r>
      <w:r w:rsidR="00964F16" w:rsidRPr="00480FE5">
        <w:rPr>
          <w:rFonts w:cs="Times New Roman"/>
          <w:szCs w:val="24"/>
        </w:rPr>
        <w:t>– 7 gadi 6 mēneši</w:t>
      </w:r>
      <w:r w:rsidR="00546E9A">
        <w:rPr>
          <w:rFonts w:cs="Times New Roman"/>
          <w:szCs w:val="24"/>
        </w:rPr>
        <w:t> </w:t>
      </w:r>
      <w:r w:rsidR="00964F16" w:rsidRPr="00480FE5">
        <w:rPr>
          <w:rFonts w:cs="Times New Roman"/>
          <w:szCs w:val="24"/>
        </w:rPr>
        <w:t>–, ko var piespriest, nosakot galīgo sodu par Krimināllikuma 193. panta otrajā daļā paredzētajiem noziedzīgajiem nodarījumiem.</w:t>
      </w:r>
    </w:p>
    <w:p w14:paraId="0B6A21E8" w14:textId="03DDACAC" w:rsidR="00964F16" w:rsidRPr="00480FE5" w:rsidRDefault="00D45089" w:rsidP="00964F16">
      <w:pPr>
        <w:spacing w:after="0" w:line="276" w:lineRule="auto"/>
        <w:ind w:firstLine="720"/>
        <w:jc w:val="both"/>
        <w:rPr>
          <w:rFonts w:cs="Times New Roman"/>
          <w:szCs w:val="24"/>
        </w:rPr>
      </w:pPr>
      <w:r w:rsidRPr="00480FE5">
        <w:rPr>
          <w:rFonts w:cs="Times New Roman"/>
          <w:szCs w:val="24"/>
        </w:rPr>
        <w:t>Tādējādi apelācijas instances tiesa, n</w:t>
      </w:r>
      <w:r w:rsidR="00964F16" w:rsidRPr="00480FE5">
        <w:rPr>
          <w:rFonts w:cs="Times New Roman"/>
          <w:szCs w:val="24"/>
        </w:rPr>
        <w:t xml:space="preserve">enosakot </w:t>
      </w:r>
      <w:r w:rsidR="00AB4FC6">
        <w:rPr>
          <w:rFonts w:cs="Times New Roman"/>
          <w:szCs w:val="24"/>
        </w:rPr>
        <w:t>[pers. A]</w:t>
      </w:r>
      <w:r w:rsidR="001832AD" w:rsidRPr="00480FE5">
        <w:rPr>
          <w:rFonts w:cs="Times New Roman"/>
          <w:szCs w:val="24"/>
        </w:rPr>
        <w:t xml:space="preserve"> </w:t>
      </w:r>
      <w:r w:rsidR="00964F16" w:rsidRPr="00480FE5">
        <w:rPr>
          <w:rFonts w:cs="Times New Roman"/>
          <w:szCs w:val="24"/>
        </w:rPr>
        <w:t>galīgo sodu saskaņā ar Krimināllikuma 50. panta piekto daļu, pārkāpusi arī Krimināllikuma 50. panta trešo daļu un pasliktinājusi viņa stāvokli.</w:t>
      </w:r>
    </w:p>
    <w:p w14:paraId="4539EAC5" w14:textId="73CDD53E" w:rsidR="00B610DF" w:rsidRPr="00480FE5" w:rsidRDefault="001832AD" w:rsidP="00905E70">
      <w:pPr>
        <w:spacing w:after="0" w:line="276" w:lineRule="auto"/>
        <w:ind w:firstLine="720"/>
        <w:jc w:val="both"/>
        <w:rPr>
          <w:rFonts w:cs="Times New Roman"/>
          <w:szCs w:val="24"/>
        </w:rPr>
      </w:pPr>
      <w:r w:rsidRPr="00480FE5">
        <w:rPr>
          <w:rFonts w:cs="Times New Roman"/>
          <w:szCs w:val="24"/>
        </w:rPr>
        <w:t>[4.</w:t>
      </w:r>
      <w:r w:rsidR="00480FE5" w:rsidRPr="00480FE5">
        <w:rPr>
          <w:rFonts w:cs="Times New Roman"/>
          <w:szCs w:val="24"/>
        </w:rPr>
        <w:t>2</w:t>
      </w:r>
      <w:r w:rsidRPr="00480FE5">
        <w:rPr>
          <w:rFonts w:cs="Times New Roman"/>
          <w:szCs w:val="24"/>
        </w:rPr>
        <w:t>] </w:t>
      </w:r>
      <w:r w:rsidR="00B610DF" w:rsidRPr="00480FE5">
        <w:rPr>
          <w:rFonts w:cs="Times New Roman"/>
          <w:szCs w:val="24"/>
        </w:rPr>
        <w:t xml:space="preserve">Aizstāvis saskaņā ar Kriminālprocesa likuma 669. pantu lūdzis apturēt Rīgas apgabaltiesas 2022. gada 10. janvāra sprieduma izpildi līdz tā jaunai izskatīšanai. </w:t>
      </w:r>
    </w:p>
    <w:p w14:paraId="367E6A4E" w14:textId="0EB25C89" w:rsidR="00905E70" w:rsidRPr="00480FE5" w:rsidRDefault="00B610DF" w:rsidP="00905E70">
      <w:pPr>
        <w:spacing w:after="0" w:line="276" w:lineRule="auto"/>
        <w:ind w:firstLine="720"/>
        <w:jc w:val="both"/>
        <w:rPr>
          <w:rFonts w:cs="Times New Roman"/>
          <w:szCs w:val="24"/>
        </w:rPr>
      </w:pPr>
      <w:r w:rsidRPr="00480FE5">
        <w:rPr>
          <w:rFonts w:cs="Times New Roman"/>
          <w:szCs w:val="24"/>
        </w:rPr>
        <w:t xml:space="preserve">Lūgums pamatots ar to, ka </w:t>
      </w:r>
      <w:r w:rsidR="00397331" w:rsidRPr="00480FE5">
        <w:rPr>
          <w:rFonts w:cs="Times New Roman"/>
          <w:szCs w:val="24"/>
        </w:rPr>
        <w:t>Zemgales rajona tiesā atrodas soda izpildes lieta Nr. 4.1</w:t>
      </w:r>
      <w:r w:rsidR="00D45089" w:rsidRPr="00480FE5">
        <w:rPr>
          <w:rFonts w:cs="Times New Roman"/>
          <w:szCs w:val="24"/>
        </w:rPr>
        <w:noBreakHyphen/>
      </w:r>
      <w:r w:rsidR="00397331" w:rsidRPr="00480FE5">
        <w:rPr>
          <w:rFonts w:cs="Times New Roman"/>
          <w:szCs w:val="24"/>
        </w:rPr>
        <w:t>1/0214</w:t>
      </w:r>
      <w:r w:rsidR="00D45089" w:rsidRPr="00480FE5">
        <w:rPr>
          <w:rFonts w:cs="Times New Roman"/>
          <w:szCs w:val="24"/>
        </w:rPr>
        <w:noBreakHyphen/>
      </w:r>
      <w:r w:rsidR="00397331" w:rsidRPr="00480FE5">
        <w:rPr>
          <w:rFonts w:cs="Times New Roman"/>
          <w:szCs w:val="24"/>
        </w:rPr>
        <w:t xml:space="preserve">22 </w:t>
      </w:r>
      <w:r w:rsidR="00D45089" w:rsidRPr="00480FE5">
        <w:rPr>
          <w:rFonts w:cs="Times New Roman"/>
          <w:szCs w:val="24"/>
        </w:rPr>
        <w:t xml:space="preserve">sakarā ar Valsts probācijas dienesta pieteikumu </w:t>
      </w:r>
      <w:r w:rsidR="00397331" w:rsidRPr="00480FE5">
        <w:rPr>
          <w:rFonts w:cs="Times New Roman"/>
          <w:szCs w:val="24"/>
        </w:rPr>
        <w:t xml:space="preserve">par Rīgas apgabaltiesas 2022. gada 10. janvāra spriedumā </w:t>
      </w:r>
      <w:r w:rsidR="00957159" w:rsidRPr="00957159">
        <w:rPr>
          <w:rFonts w:cs="Times New Roman"/>
          <w:szCs w:val="24"/>
        </w:rPr>
        <w:t xml:space="preserve">noteikto 190 piespiedu darba stundu aizstāšanu </w:t>
      </w:r>
      <w:r w:rsidR="00397331" w:rsidRPr="00480FE5">
        <w:rPr>
          <w:rFonts w:cs="Times New Roman"/>
          <w:szCs w:val="24"/>
        </w:rPr>
        <w:t xml:space="preserve">ar </w:t>
      </w:r>
      <w:r w:rsidR="009C1302" w:rsidRPr="00957159">
        <w:rPr>
          <w:rFonts w:cs="Times New Roman"/>
          <w:szCs w:val="24"/>
        </w:rPr>
        <w:t>īslaicīgu</w:t>
      </w:r>
      <w:r w:rsidR="009C1302">
        <w:rPr>
          <w:rFonts w:cs="Times New Roman"/>
          <w:szCs w:val="24"/>
        </w:rPr>
        <w:t xml:space="preserve"> </w:t>
      </w:r>
      <w:r w:rsidR="00397331" w:rsidRPr="00480FE5">
        <w:rPr>
          <w:rFonts w:cs="Times New Roman"/>
          <w:szCs w:val="24"/>
        </w:rPr>
        <w:t>brīvības atņemšanu uz 47 dienām</w:t>
      </w:r>
      <w:r w:rsidRPr="00480FE5">
        <w:rPr>
          <w:rFonts w:cs="Times New Roman"/>
          <w:szCs w:val="24"/>
        </w:rPr>
        <w:t xml:space="preserve">. Šāda pieteikuma apmierināšana </w:t>
      </w:r>
      <w:r w:rsidR="00964F16" w:rsidRPr="00480FE5">
        <w:rPr>
          <w:rFonts w:cs="Times New Roman"/>
          <w:szCs w:val="24"/>
        </w:rPr>
        <w:t xml:space="preserve">neapšaubāmi pārsniegs likumā noteikto maksimālo sodu, kuru </w:t>
      </w:r>
      <w:r w:rsidR="00AB4FC6">
        <w:rPr>
          <w:rFonts w:cs="Times New Roman"/>
          <w:szCs w:val="24"/>
        </w:rPr>
        <w:t>[pers. </w:t>
      </w:r>
      <w:r w:rsidR="00AB4FC6">
        <w:t>A]</w:t>
      </w:r>
      <w:r w:rsidR="00964F16" w:rsidRPr="00480FE5">
        <w:rPr>
          <w:rFonts w:cs="Times New Roman"/>
          <w:szCs w:val="24"/>
        </w:rPr>
        <w:t xml:space="preserve"> var noteikt pēc noziedzīgo nodarījumu kopības</w:t>
      </w:r>
      <w:r w:rsidR="00513EE5" w:rsidRPr="00480FE5">
        <w:rPr>
          <w:rFonts w:cs="Times New Roman"/>
          <w:szCs w:val="24"/>
        </w:rPr>
        <w:t>.</w:t>
      </w:r>
    </w:p>
    <w:p w14:paraId="75F3EF59" w14:textId="77777777" w:rsidR="004A3895" w:rsidRPr="00480FE5" w:rsidRDefault="004A3895" w:rsidP="004A3895">
      <w:pPr>
        <w:spacing w:after="0" w:line="276" w:lineRule="auto"/>
        <w:jc w:val="center"/>
        <w:rPr>
          <w:rFonts w:cs="Times New Roman"/>
          <w:szCs w:val="24"/>
        </w:rPr>
      </w:pPr>
    </w:p>
    <w:p w14:paraId="2A322B8F" w14:textId="77777777" w:rsidR="004A3895" w:rsidRPr="00480FE5" w:rsidRDefault="004A3895" w:rsidP="004A3895">
      <w:pPr>
        <w:spacing w:after="0" w:line="276" w:lineRule="auto"/>
        <w:jc w:val="center"/>
        <w:rPr>
          <w:rFonts w:cs="Times New Roman"/>
          <w:b/>
          <w:szCs w:val="24"/>
        </w:rPr>
      </w:pPr>
      <w:r w:rsidRPr="00480FE5">
        <w:rPr>
          <w:rFonts w:cs="Times New Roman"/>
          <w:b/>
          <w:szCs w:val="24"/>
        </w:rPr>
        <w:t>Motīvu daļa</w:t>
      </w:r>
    </w:p>
    <w:p w14:paraId="7875C20C" w14:textId="00F5622C" w:rsidR="004A3895" w:rsidRPr="00480FE5" w:rsidRDefault="004A3895" w:rsidP="00B610DF">
      <w:pPr>
        <w:spacing w:after="0" w:line="276" w:lineRule="auto"/>
        <w:jc w:val="both"/>
        <w:rPr>
          <w:rFonts w:cs="Times New Roman"/>
          <w:szCs w:val="24"/>
        </w:rPr>
      </w:pPr>
    </w:p>
    <w:p w14:paraId="58A2309B" w14:textId="2AE4641A" w:rsidR="004A3895" w:rsidRPr="00480FE5" w:rsidRDefault="004A3895" w:rsidP="004A3895">
      <w:pPr>
        <w:spacing w:after="0" w:line="276" w:lineRule="auto"/>
        <w:ind w:firstLine="720"/>
        <w:jc w:val="both"/>
        <w:rPr>
          <w:rFonts w:cs="Times New Roman"/>
          <w:szCs w:val="24"/>
        </w:rPr>
      </w:pPr>
      <w:r w:rsidRPr="00480FE5">
        <w:rPr>
          <w:rFonts w:cs="Times New Roman"/>
          <w:szCs w:val="24"/>
        </w:rPr>
        <w:t>[</w:t>
      </w:r>
      <w:r w:rsidR="00B610DF" w:rsidRPr="00480FE5">
        <w:rPr>
          <w:rFonts w:cs="Times New Roman"/>
          <w:szCs w:val="24"/>
        </w:rPr>
        <w:t>5</w:t>
      </w:r>
      <w:r w:rsidRPr="00480FE5">
        <w:rPr>
          <w:rFonts w:cs="Times New Roman"/>
          <w:szCs w:val="24"/>
        </w:rPr>
        <w:t>]</w:t>
      </w:r>
      <w:r w:rsidR="00B610DF" w:rsidRPr="00480FE5">
        <w:rPr>
          <w:rFonts w:cs="Times New Roman"/>
          <w:szCs w:val="24"/>
        </w:rPr>
        <w:t> </w:t>
      </w:r>
      <w:r w:rsidRPr="00480FE5">
        <w:rPr>
          <w:rFonts w:cs="Times New Roman"/>
          <w:szCs w:val="24"/>
        </w:rPr>
        <w:t>Senāts konstatē, ka kasācijas instances tiesas kompetencē ir sniegt atbildi</w:t>
      </w:r>
      <w:proofErr w:type="gramStart"/>
      <w:r w:rsidR="00610621" w:rsidRPr="00480FE5">
        <w:rPr>
          <w:rFonts w:cs="Times New Roman"/>
          <w:szCs w:val="24"/>
        </w:rPr>
        <w:t>, vai apelācijas instances</w:t>
      </w:r>
      <w:proofErr w:type="gramEnd"/>
      <w:r w:rsidR="00610621" w:rsidRPr="00480FE5">
        <w:rPr>
          <w:rFonts w:cs="Times New Roman"/>
          <w:szCs w:val="24"/>
        </w:rPr>
        <w:t xml:space="preserve"> tiesa</w:t>
      </w:r>
      <w:r w:rsidR="002F7788" w:rsidRPr="00480FE5">
        <w:rPr>
          <w:rFonts w:cs="Times New Roman"/>
          <w:szCs w:val="24"/>
        </w:rPr>
        <w:t>,</w:t>
      </w:r>
      <w:r w:rsidR="0079196A">
        <w:rPr>
          <w:rFonts w:cs="Times New Roman"/>
          <w:szCs w:val="24"/>
        </w:rPr>
        <w:t xml:space="preserve"> </w:t>
      </w:r>
      <w:r w:rsidRPr="00480FE5">
        <w:rPr>
          <w:rFonts w:cs="Times New Roman"/>
          <w:szCs w:val="24"/>
        </w:rPr>
        <w:t xml:space="preserve">izvērtējot </w:t>
      </w:r>
      <w:r w:rsidR="006361D2" w:rsidRPr="00480FE5">
        <w:rPr>
          <w:rFonts w:cs="Times New Roman"/>
          <w:szCs w:val="24"/>
        </w:rPr>
        <w:t xml:space="preserve">prokurora </w:t>
      </w:r>
      <w:r w:rsidRPr="00480FE5">
        <w:rPr>
          <w:rFonts w:cs="Times New Roman"/>
          <w:szCs w:val="24"/>
        </w:rPr>
        <w:t>apelācijas protestu</w:t>
      </w:r>
      <w:r w:rsidR="002F7788" w:rsidRPr="00480FE5">
        <w:rPr>
          <w:rFonts w:cs="Times New Roman"/>
          <w:szCs w:val="24"/>
        </w:rPr>
        <w:t xml:space="preserve"> un</w:t>
      </w:r>
      <w:r w:rsidRPr="00480FE5">
        <w:rPr>
          <w:rFonts w:cs="Times New Roman"/>
          <w:szCs w:val="24"/>
        </w:rPr>
        <w:t xml:space="preserve"> nenosakot galīgo sodu </w:t>
      </w:r>
      <w:r w:rsidR="00AB4FC6">
        <w:rPr>
          <w:rFonts w:cs="Times New Roman"/>
          <w:szCs w:val="24"/>
        </w:rPr>
        <w:t>[pers. A]</w:t>
      </w:r>
      <w:r w:rsidRPr="00480FE5">
        <w:rPr>
          <w:rFonts w:cs="Times New Roman"/>
          <w:szCs w:val="24"/>
        </w:rPr>
        <w:t>, pārkāpusi Krimināllikuma 50.</w:t>
      </w:r>
      <w:r w:rsidR="0079196A">
        <w:rPr>
          <w:rFonts w:cs="Times New Roman"/>
          <w:szCs w:val="24"/>
        </w:rPr>
        <w:t> </w:t>
      </w:r>
      <w:r w:rsidRPr="00480FE5">
        <w:rPr>
          <w:rFonts w:cs="Times New Roman"/>
          <w:szCs w:val="24"/>
        </w:rPr>
        <w:t>panta trešo un piekto daļu</w:t>
      </w:r>
      <w:r w:rsidR="006361D2" w:rsidRPr="00480FE5">
        <w:rPr>
          <w:rFonts w:cs="Times New Roman"/>
          <w:szCs w:val="24"/>
        </w:rPr>
        <w:t>.</w:t>
      </w:r>
    </w:p>
    <w:p w14:paraId="5070B040" w14:textId="2EA17328" w:rsidR="00913C59" w:rsidRPr="00480FE5" w:rsidRDefault="004A3895" w:rsidP="00913C59">
      <w:pPr>
        <w:spacing w:after="0" w:line="276" w:lineRule="auto"/>
        <w:ind w:firstLine="720"/>
        <w:jc w:val="both"/>
        <w:rPr>
          <w:rFonts w:cs="Times New Roman"/>
          <w:szCs w:val="24"/>
        </w:rPr>
      </w:pPr>
      <w:r w:rsidRPr="00480FE5">
        <w:rPr>
          <w:rFonts w:cs="Times New Roman"/>
          <w:szCs w:val="24"/>
        </w:rPr>
        <w:t>[</w:t>
      </w:r>
      <w:r w:rsidR="00B610DF" w:rsidRPr="00480FE5">
        <w:rPr>
          <w:rFonts w:cs="Times New Roman"/>
          <w:szCs w:val="24"/>
        </w:rPr>
        <w:t>5</w:t>
      </w:r>
      <w:r w:rsidRPr="00480FE5">
        <w:rPr>
          <w:rFonts w:cs="Times New Roman"/>
          <w:szCs w:val="24"/>
        </w:rPr>
        <w:t xml:space="preserve">.1] Pirmās instances tiesa </w:t>
      </w:r>
      <w:r w:rsidR="00AB4FC6">
        <w:rPr>
          <w:rFonts w:cs="Times New Roman"/>
          <w:szCs w:val="24"/>
        </w:rPr>
        <w:t>[pers. A]</w:t>
      </w:r>
      <w:r w:rsidRPr="00480FE5">
        <w:rPr>
          <w:rFonts w:cs="Times New Roman"/>
          <w:szCs w:val="24"/>
        </w:rPr>
        <w:t xml:space="preserve"> par Krimināllikuma 193. panta otrajā daļā paredzēt</w:t>
      </w:r>
      <w:r w:rsidR="0079196A">
        <w:rPr>
          <w:rFonts w:cs="Times New Roman"/>
          <w:szCs w:val="24"/>
        </w:rPr>
        <w:t>o</w:t>
      </w:r>
      <w:r w:rsidRPr="00480FE5">
        <w:rPr>
          <w:rFonts w:cs="Times New Roman"/>
          <w:szCs w:val="24"/>
        </w:rPr>
        <w:t xml:space="preserve"> noziedzīg</w:t>
      </w:r>
      <w:r w:rsidR="0079196A">
        <w:rPr>
          <w:rFonts w:cs="Times New Roman"/>
          <w:szCs w:val="24"/>
        </w:rPr>
        <w:t>o</w:t>
      </w:r>
      <w:r w:rsidRPr="00480FE5">
        <w:rPr>
          <w:rFonts w:cs="Times New Roman"/>
          <w:szCs w:val="24"/>
        </w:rPr>
        <w:t xml:space="preserve"> nodarījumu noteikusi sodu –</w:t>
      </w:r>
      <w:r w:rsidR="0079196A">
        <w:rPr>
          <w:rFonts w:cs="Times New Roman"/>
          <w:szCs w:val="24"/>
        </w:rPr>
        <w:t> </w:t>
      </w:r>
      <w:r w:rsidRPr="00480FE5">
        <w:rPr>
          <w:rFonts w:cs="Times New Roman"/>
          <w:szCs w:val="24"/>
        </w:rPr>
        <w:t>piespiedu darbu</w:t>
      </w:r>
      <w:r w:rsidR="0079196A">
        <w:rPr>
          <w:rFonts w:cs="Times New Roman"/>
          <w:szCs w:val="24"/>
        </w:rPr>
        <w:t xml:space="preserve"> – un </w:t>
      </w:r>
      <w:r w:rsidR="0079196A" w:rsidRPr="00480FE5">
        <w:rPr>
          <w:rFonts w:cs="Times New Roman"/>
          <w:szCs w:val="24"/>
        </w:rPr>
        <w:t>nav noteikusi</w:t>
      </w:r>
      <w:r w:rsidR="0079196A">
        <w:rPr>
          <w:rFonts w:cs="Times New Roman"/>
          <w:szCs w:val="24"/>
        </w:rPr>
        <w:t xml:space="preserve"> g</w:t>
      </w:r>
      <w:r w:rsidRPr="00480FE5">
        <w:rPr>
          <w:rFonts w:cs="Times New Roman"/>
          <w:szCs w:val="24"/>
        </w:rPr>
        <w:t xml:space="preserve">alīgo sodu saskaņā ar Krimināllikuma 50. panta </w:t>
      </w:r>
      <w:r w:rsidR="0079196A">
        <w:rPr>
          <w:rFonts w:cs="Times New Roman"/>
          <w:szCs w:val="24"/>
        </w:rPr>
        <w:t xml:space="preserve">trešo un </w:t>
      </w:r>
      <w:r w:rsidRPr="00480FE5">
        <w:rPr>
          <w:rFonts w:cs="Times New Roman"/>
          <w:szCs w:val="24"/>
        </w:rPr>
        <w:t>piekto daļu</w:t>
      </w:r>
      <w:r w:rsidR="0016760E" w:rsidRPr="00480FE5">
        <w:rPr>
          <w:rFonts w:cs="Times New Roman"/>
          <w:szCs w:val="24"/>
        </w:rPr>
        <w:t xml:space="preserve">. </w:t>
      </w:r>
      <w:r w:rsidR="0079196A">
        <w:rPr>
          <w:rFonts w:cs="Times New Roman"/>
          <w:szCs w:val="24"/>
        </w:rPr>
        <w:t xml:space="preserve">Tiesas atzinums pamatots ar to, ka </w:t>
      </w:r>
      <w:r w:rsidR="00AB4FC6">
        <w:rPr>
          <w:rFonts w:cs="Times New Roman"/>
          <w:szCs w:val="24"/>
        </w:rPr>
        <w:t>[pers. A]</w:t>
      </w:r>
      <w:r w:rsidRPr="00480FE5">
        <w:t xml:space="preserve"> visus iepriekš noteiktos sodus </w:t>
      </w:r>
      <w:r w:rsidRPr="00480FE5">
        <w:rPr>
          <w:rFonts w:cs="Times New Roman"/>
          <w:szCs w:val="24"/>
        </w:rPr>
        <w:t>pilnībā izcietis.</w:t>
      </w:r>
    </w:p>
    <w:p w14:paraId="2515356C" w14:textId="751E1128" w:rsidR="004A7F04" w:rsidRPr="00480FE5" w:rsidRDefault="004A7F04" w:rsidP="004A7F04">
      <w:pPr>
        <w:spacing w:after="0" w:line="276" w:lineRule="auto"/>
        <w:ind w:firstLine="720"/>
        <w:jc w:val="both"/>
        <w:rPr>
          <w:rFonts w:cs="Times New Roman"/>
          <w:szCs w:val="24"/>
        </w:rPr>
      </w:pPr>
      <w:r w:rsidRPr="00480FE5">
        <w:rPr>
          <w:rFonts w:cs="Times New Roman"/>
          <w:szCs w:val="24"/>
        </w:rPr>
        <w:t xml:space="preserve">Apelācijas instances tiesa konstatējusi, ka ar Vidzemes apgabaltiesas 2019. gada 8. maija lēmumu </w:t>
      </w:r>
      <w:r w:rsidR="00AB4FC6">
        <w:rPr>
          <w:rFonts w:cs="Times New Roman"/>
          <w:szCs w:val="24"/>
        </w:rPr>
        <w:t>[pers. A]</w:t>
      </w:r>
      <w:r w:rsidRPr="00480FE5">
        <w:rPr>
          <w:rFonts w:cs="Times New Roman"/>
          <w:szCs w:val="24"/>
        </w:rPr>
        <w:t xml:space="preserve"> saskaņā ar Krimināllikuma 50. panta pirmo, trešo un piekto daļu noteikts galīgais sods pēc Vidzemes rajona tiesas 2019. gada 12. aprīļa lēmuma un Rīgas pilsētas Vidzemes priekšpilsētas tiesas 2018. gada 3. septembra sprieduma –</w:t>
      </w:r>
      <w:r w:rsidR="009A22C4">
        <w:rPr>
          <w:rFonts w:cs="Times New Roman"/>
          <w:szCs w:val="24"/>
        </w:rPr>
        <w:t> </w:t>
      </w:r>
      <w:r w:rsidRPr="00480FE5">
        <w:rPr>
          <w:rFonts w:cs="Times New Roman"/>
          <w:szCs w:val="24"/>
        </w:rPr>
        <w:t xml:space="preserve">brīvības atņemšana uz 7 gadiem 6 mēnešiem. Lēmums stājies spēkā </w:t>
      </w:r>
      <w:r w:rsidRPr="00480FE5">
        <w:rPr>
          <w:rFonts w:cs="Times New Roman"/>
          <w:szCs w:val="24"/>
        </w:rPr>
        <w:lastRenderedPageBreak/>
        <w:t xml:space="preserve">2019. gada 8. maijā. Tāpat apelācijas instances tiesa konstatējusi, ka </w:t>
      </w:r>
      <w:r w:rsidR="00AB4FC6">
        <w:rPr>
          <w:rFonts w:cs="Times New Roman"/>
          <w:szCs w:val="24"/>
        </w:rPr>
        <w:t>[pers. A]</w:t>
      </w:r>
      <w:r w:rsidRPr="00480FE5">
        <w:rPr>
          <w:rFonts w:cs="Times New Roman"/>
          <w:szCs w:val="24"/>
        </w:rPr>
        <w:t xml:space="preserve"> sodu izcietis 2019. gada 23. septembrī</w:t>
      </w:r>
      <w:r w:rsidR="00E649B3" w:rsidRPr="00480FE5">
        <w:rPr>
          <w:rFonts w:cs="Times New Roman"/>
          <w:szCs w:val="24"/>
        </w:rPr>
        <w:t>.</w:t>
      </w:r>
    </w:p>
    <w:p w14:paraId="7AFF7BFF" w14:textId="76C0209E" w:rsidR="004A7F04" w:rsidRPr="00480FE5" w:rsidRDefault="004A7F04" w:rsidP="004A7F04">
      <w:pPr>
        <w:spacing w:after="0" w:line="276" w:lineRule="auto"/>
        <w:ind w:firstLine="720"/>
        <w:jc w:val="both"/>
        <w:rPr>
          <w:rFonts w:cs="Times New Roman"/>
          <w:szCs w:val="24"/>
        </w:rPr>
      </w:pPr>
      <w:r w:rsidRPr="00480FE5">
        <w:rPr>
          <w:rFonts w:cs="Times New Roman"/>
          <w:szCs w:val="24"/>
        </w:rPr>
        <w:t xml:space="preserve">Apelācijas instances tiesa, atstājot negrozītu pirmās instances tiesas spriedumu daļā par galīgā soda nenoteikšanu </w:t>
      </w:r>
      <w:r w:rsidR="00AB4FC6">
        <w:rPr>
          <w:rFonts w:cs="Times New Roman"/>
          <w:szCs w:val="24"/>
        </w:rPr>
        <w:t>[pers. A]</w:t>
      </w:r>
      <w:r w:rsidRPr="00480FE5">
        <w:rPr>
          <w:rFonts w:cs="Times New Roman"/>
          <w:szCs w:val="24"/>
        </w:rPr>
        <w:t>, noraidījusi prokurora protestu, kurā minēti argumenti, kādēļ apsūdzētajam saskaņā ar Krimināllikuma 50. panta trešo un piekto daļu nosakāms galīgais sods pēc noziedzīgo nodarījumu kopības ar Vidzemes apgabaltiesas 2019. gada 8. maija lēmum</w:t>
      </w:r>
      <w:r w:rsidR="00E649B3" w:rsidRPr="00480FE5">
        <w:rPr>
          <w:rFonts w:cs="Times New Roman"/>
          <w:szCs w:val="24"/>
        </w:rPr>
        <w:t>ā noteikto sodu</w:t>
      </w:r>
      <w:r w:rsidRPr="00480FE5">
        <w:rPr>
          <w:rFonts w:cs="Times New Roman"/>
          <w:szCs w:val="24"/>
        </w:rPr>
        <w:t xml:space="preserve">, un izciestais sods ieskaitāms soda izciešanas termiņā. </w:t>
      </w:r>
    </w:p>
    <w:p w14:paraId="63AFE8EE" w14:textId="0C056108" w:rsidR="00913C59" w:rsidRPr="00480FE5" w:rsidRDefault="00112783" w:rsidP="001767F1">
      <w:pPr>
        <w:spacing w:after="0" w:line="276" w:lineRule="auto"/>
        <w:ind w:firstLine="720"/>
        <w:jc w:val="both"/>
        <w:rPr>
          <w:rFonts w:cs="Times New Roman"/>
          <w:szCs w:val="24"/>
        </w:rPr>
      </w:pPr>
      <w:r w:rsidRPr="00480FE5">
        <w:rPr>
          <w:rFonts w:cs="Times New Roman"/>
          <w:szCs w:val="24"/>
        </w:rPr>
        <w:t xml:space="preserve">Apelācijas instances tiesa norādījusi, ka </w:t>
      </w:r>
      <w:r w:rsidR="00913C59" w:rsidRPr="00480FE5">
        <w:rPr>
          <w:rFonts w:eastAsia="Times New Roman" w:cs="Times New Roman"/>
          <w:szCs w:val="24"/>
          <w:lang w:eastAsia="lv-LV"/>
        </w:rPr>
        <w:t>saskaņā ar Krimināllikuma 50.</w:t>
      </w:r>
      <w:r w:rsidR="009A22C4">
        <w:rPr>
          <w:rFonts w:eastAsia="Times New Roman" w:cs="Times New Roman"/>
          <w:szCs w:val="24"/>
          <w:lang w:eastAsia="lv-LV"/>
        </w:rPr>
        <w:t> </w:t>
      </w:r>
      <w:r w:rsidR="00913C59" w:rsidRPr="00480FE5">
        <w:rPr>
          <w:rFonts w:eastAsia="Times New Roman" w:cs="Times New Roman"/>
          <w:szCs w:val="24"/>
          <w:lang w:eastAsia="lv-LV"/>
        </w:rPr>
        <w:t>panta pirmo</w:t>
      </w:r>
      <w:r w:rsidR="00957159">
        <w:rPr>
          <w:rFonts w:eastAsia="Times New Roman" w:cs="Times New Roman"/>
          <w:szCs w:val="24"/>
          <w:lang w:eastAsia="lv-LV"/>
        </w:rPr>
        <w:t xml:space="preserve">, </w:t>
      </w:r>
      <w:r w:rsidR="00913C59" w:rsidRPr="00480FE5">
        <w:rPr>
          <w:rFonts w:eastAsia="Times New Roman" w:cs="Times New Roman"/>
          <w:szCs w:val="24"/>
          <w:lang w:eastAsia="lv-LV"/>
        </w:rPr>
        <w:t xml:space="preserve">trešo </w:t>
      </w:r>
      <w:r w:rsidR="00957159">
        <w:rPr>
          <w:rFonts w:eastAsia="Times New Roman" w:cs="Times New Roman"/>
          <w:szCs w:val="24"/>
          <w:lang w:eastAsia="lv-LV"/>
        </w:rPr>
        <w:t xml:space="preserve">un piekto </w:t>
      </w:r>
      <w:r w:rsidR="00913C59" w:rsidRPr="00480FE5">
        <w:rPr>
          <w:rFonts w:eastAsia="Times New Roman" w:cs="Times New Roman"/>
          <w:szCs w:val="24"/>
          <w:lang w:eastAsia="lv-LV"/>
        </w:rPr>
        <w:t xml:space="preserve">daļu galīgais sods </w:t>
      </w:r>
      <w:r w:rsidR="00AB4FC6">
        <w:rPr>
          <w:rFonts w:eastAsia="Times New Roman" w:cs="Times New Roman"/>
          <w:szCs w:val="24"/>
          <w:lang w:eastAsia="lv-LV"/>
        </w:rPr>
        <w:t>[pers. A]</w:t>
      </w:r>
      <w:r w:rsidR="004A7F04" w:rsidRPr="00480FE5">
        <w:rPr>
          <w:rFonts w:eastAsia="Times New Roman" w:cs="Times New Roman"/>
          <w:szCs w:val="24"/>
          <w:lang w:eastAsia="lv-LV"/>
        </w:rPr>
        <w:t xml:space="preserve"> </w:t>
      </w:r>
      <w:r w:rsidR="00913C59" w:rsidRPr="00480FE5">
        <w:rPr>
          <w:rFonts w:eastAsia="Times New Roman" w:cs="Times New Roman"/>
          <w:szCs w:val="24"/>
          <w:lang w:eastAsia="lv-LV"/>
        </w:rPr>
        <w:t>jau noteikts</w:t>
      </w:r>
      <w:r w:rsidR="001767F1" w:rsidRPr="00480FE5">
        <w:rPr>
          <w:rFonts w:eastAsia="Times New Roman" w:cs="Times New Roman"/>
          <w:szCs w:val="24"/>
          <w:lang w:eastAsia="lv-LV"/>
        </w:rPr>
        <w:t xml:space="preserve"> ar</w:t>
      </w:r>
      <w:r w:rsidR="001767F1" w:rsidRPr="00480FE5">
        <w:rPr>
          <w:rFonts w:cs="Times New Roman"/>
          <w:szCs w:val="24"/>
        </w:rPr>
        <w:t xml:space="preserve"> Vidzemes apgabaltiesas 2019. gada 8. maija lēmumu,</w:t>
      </w:r>
      <w:r w:rsidR="00913C59" w:rsidRPr="00480FE5">
        <w:rPr>
          <w:rFonts w:eastAsia="Times New Roman" w:cs="Times New Roman"/>
          <w:szCs w:val="24"/>
          <w:lang w:eastAsia="lv-LV"/>
        </w:rPr>
        <w:t xml:space="preserve"> tādēļ</w:t>
      </w:r>
      <w:r w:rsidR="00913C59" w:rsidRPr="00480FE5">
        <w:rPr>
          <w:rFonts w:cs="Times New Roman"/>
          <w:szCs w:val="24"/>
        </w:rPr>
        <w:t xml:space="preserve"> izskatāmajā lietā atkārtoti saskaņā ar K</w:t>
      </w:r>
      <w:r w:rsidR="00E649B3" w:rsidRPr="00480FE5">
        <w:rPr>
          <w:rFonts w:cs="Times New Roman"/>
          <w:szCs w:val="24"/>
        </w:rPr>
        <w:t xml:space="preserve">rimināllikuma </w:t>
      </w:r>
      <w:r w:rsidR="00913C59" w:rsidRPr="00480FE5">
        <w:rPr>
          <w:rFonts w:cs="Times New Roman"/>
          <w:szCs w:val="24"/>
        </w:rPr>
        <w:t>50.</w:t>
      </w:r>
      <w:r w:rsidR="00F82B29">
        <w:rPr>
          <w:rFonts w:cs="Times New Roman"/>
          <w:szCs w:val="24"/>
        </w:rPr>
        <w:t> </w:t>
      </w:r>
      <w:r w:rsidR="00913C59" w:rsidRPr="00480FE5">
        <w:rPr>
          <w:rFonts w:cs="Times New Roman"/>
          <w:szCs w:val="24"/>
        </w:rPr>
        <w:t xml:space="preserve">panta piekto daļu nav pamata </w:t>
      </w:r>
      <w:r w:rsidR="004A7F04" w:rsidRPr="00480FE5">
        <w:rPr>
          <w:rFonts w:cs="Times New Roman"/>
          <w:szCs w:val="24"/>
        </w:rPr>
        <w:t>apsūdzētajam</w:t>
      </w:r>
      <w:r w:rsidR="00913C59" w:rsidRPr="00480FE5">
        <w:rPr>
          <w:rFonts w:cs="Times New Roman"/>
          <w:szCs w:val="24"/>
        </w:rPr>
        <w:t xml:space="preserve"> noteikt galīgo sodu</w:t>
      </w:r>
      <w:r w:rsidR="00E649B3" w:rsidRPr="00480FE5">
        <w:rPr>
          <w:rFonts w:cs="Times New Roman"/>
          <w:szCs w:val="24"/>
        </w:rPr>
        <w:t xml:space="preserve"> pēc noziedzīgo nodarījumu kopības ar Vidzemes apgabaltiesas 2019. gada 8. maija lēmumā</w:t>
      </w:r>
      <w:r w:rsidR="009A22C4" w:rsidRPr="009A22C4">
        <w:rPr>
          <w:rFonts w:cs="Times New Roman"/>
          <w:szCs w:val="24"/>
        </w:rPr>
        <w:t xml:space="preserve"> </w:t>
      </w:r>
      <w:r w:rsidR="009A22C4">
        <w:rPr>
          <w:rFonts w:cs="Times New Roman"/>
          <w:szCs w:val="24"/>
        </w:rPr>
        <w:t xml:space="preserve">noteikto </w:t>
      </w:r>
      <w:r w:rsidR="009A22C4" w:rsidRPr="00480FE5">
        <w:rPr>
          <w:rFonts w:cs="Times New Roman"/>
          <w:szCs w:val="24"/>
        </w:rPr>
        <w:t>sodu</w:t>
      </w:r>
      <w:r w:rsidR="00913C59" w:rsidRPr="00480FE5">
        <w:rPr>
          <w:rFonts w:cs="Times New Roman"/>
          <w:szCs w:val="24"/>
        </w:rPr>
        <w:t>.</w:t>
      </w:r>
    </w:p>
    <w:p w14:paraId="5DCF9CEA" w14:textId="39602D11" w:rsidR="00E649B3" w:rsidRPr="00480FE5" w:rsidRDefault="005C18F7" w:rsidP="002F7788">
      <w:pPr>
        <w:spacing w:after="0" w:line="276" w:lineRule="auto"/>
        <w:ind w:firstLine="720"/>
        <w:jc w:val="both"/>
        <w:rPr>
          <w:rFonts w:cs="Times New Roman"/>
          <w:szCs w:val="24"/>
        </w:rPr>
      </w:pPr>
      <w:r w:rsidRPr="00480FE5">
        <w:rPr>
          <w:rFonts w:cs="Times New Roman"/>
          <w:szCs w:val="24"/>
        </w:rPr>
        <w:t>[5.2] </w:t>
      </w:r>
      <w:r w:rsidR="00E649B3" w:rsidRPr="00480FE5">
        <w:rPr>
          <w:rFonts w:cs="Times New Roman"/>
          <w:szCs w:val="24"/>
        </w:rPr>
        <w:t xml:space="preserve">Krimināllikuma 50. panta piektajā daļā ietvertā tiesību norma noteic – ja </w:t>
      </w:r>
      <w:r w:rsidR="002F7788" w:rsidRPr="00480FE5">
        <w:rPr>
          <w:rFonts w:cs="Times New Roman"/>
          <w:szCs w:val="24"/>
        </w:rPr>
        <w:t>pēc sprieduma vai prokurora priekšraksta par sodu spēkā stāšanās konstatēts, ka persona vainīga vēl citā noziedzīgā nodarījumā, ko tā izdarījusi pirms sprieduma vai prokurora priekšraksta par sodu spēkā stāšanās pirmajā lietā, tiesa nosaka galīgo sodu, un šajā gadījumā soda laikā ieskaitāms sods, kas pilnīgi vai daļēji jau izciests pēc pirmā sprieduma vai prokurora priekšraksta par sodu.</w:t>
      </w:r>
    </w:p>
    <w:p w14:paraId="42E261D3" w14:textId="2CA01E80" w:rsidR="00834D99" w:rsidRPr="00480FE5" w:rsidRDefault="00E649B3" w:rsidP="00E649B3">
      <w:pPr>
        <w:spacing w:after="0" w:line="276" w:lineRule="auto"/>
        <w:ind w:firstLine="720"/>
        <w:jc w:val="both"/>
        <w:rPr>
          <w:rFonts w:cs="Times New Roman"/>
          <w:szCs w:val="24"/>
        </w:rPr>
      </w:pPr>
      <w:r w:rsidRPr="00480FE5">
        <w:rPr>
          <w:rFonts w:cs="Times New Roman"/>
          <w:szCs w:val="24"/>
        </w:rPr>
        <w:t>Ievērojot to, ka tiesību norma ir ar imperatīvu raksturu</w:t>
      </w:r>
      <w:r w:rsidR="00921927" w:rsidRPr="00480FE5">
        <w:rPr>
          <w:rFonts w:cs="Times New Roman"/>
          <w:szCs w:val="24"/>
        </w:rPr>
        <w:t xml:space="preserve">, </w:t>
      </w:r>
      <w:r w:rsidR="002F7788" w:rsidRPr="00480FE5">
        <w:rPr>
          <w:rFonts w:cs="Times New Roman"/>
          <w:szCs w:val="24"/>
        </w:rPr>
        <w:t xml:space="preserve">Senāts norāda, </w:t>
      </w:r>
      <w:proofErr w:type="gramStart"/>
      <w:r w:rsidR="002F7788" w:rsidRPr="00480FE5">
        <w:rPr>
          <w:rFonts w:cs="Times New Roman"/>
          <w:szCs w:val="24"/>
        </w:rPr>
        <w:t>ka</w:t>
      </w:r>
      <w:proofErr w:type="gramEnd"/>
      <w:r w:rsidR="002F7788" w:rsidRPr="00480FE5">
        <w:rPr>
          <w:rFonts w:cs="Times New Roman"/>
          <w:szCs w:val="24"/>
        </w:rPr>
        <w:t xml:space="preserve"> konstatējot šajā tiesību normā minētos apstākļus, </w:t>
      </w:r>
      <w:r w:rsidR="00921927" w:rsidRPr="00480FE5">
        <w:rPr>
          <w:rFonts w:cs="Times New Roman"/>
          <w:szCs w:val="24"/>
        </w:rPr>
        <w:t xml:space="preserve">tiesai ikvienā gadījumā apsūdzētajam </w:t>
      </w:r>
      <w:r w:rsidR="002F7788" w:rsidRPr="00480FE5">
        <w:rPr>
          <w:rFonts w:cs="Times New Roman"/>
          <w:szCs w:val="24"/>
        </w:rPr>
        <w:t>jānosaka</w:t>
      </w:r>
      <w:r w:rsidR="00921927" w:rsidRPr="00480FE5">
        <w:rPr>
          <w:rFonts w:cs="Times New Roman"/>
          <w:szCs w:val="24"/>
        </w:rPr>
        <w:t xml:space="preserve"> </w:t>
      </w:r>
      <w:r w:rsidRPr="00480FE5">
        <w:rPr>
          <w:rFonts w:cs="Times New Roman"/>
          <w:szCs w:val="24"/>
        </w:rPr>
        <w:t>galīg</w:t>
      </w:r>
      <w:r w:rsidR="00921927" w:rsidRPr="00480FE5">
        <w:rPr>
          <w:rFonts w:cs="Times New Roman"/>
          <w:szCs w:val="24"/>
        </w:rPr>
        <w:t>ais sods</w:t>
      </w:r>
      <w:r w:rsidR="002F7788" w:rsidRPr="00480FE5">
        <w:rPr>
          <w:rFonts w:cs="Times New Roman"/>
          <w:szCs w:val="24"/>
        </w:rPr>
        <w:t xml:space="preserve"> saskaņā ar Krimināllikuma 50.</w:t>
      </w:r>
      <w:r w:rsidR="00F82B29">
        <w:rPr>
          <w:rFonts w:cs="Times New Roman"/>
          <w:szCs w:val="24"/>
        </w:rPr>
        <w:t> </w:t>
      </w:r>
      <w:r w:rsidR="002F7788" w:rsidRPr="00480FE5">
        <w:rPr>
          <w:rFonts w:cs="Times New Roman"/>
          <w:szCs w:val="24"/>
        </w:rPr>
        <w:t xml:space="preserve">panta piekto daļu </w:t>
      </w:r>
      <w:bookmarkStart w:id="2" w:name="_Hlk125991057"/>
      <w:r w:rsidR="002F7788" w:rsidRPr="00480FE5">
        <w:rPr>
          <w:rFonts w:cs="Times New Roman"/>
          <w:szCs w:val="24"/>
        </w:rPr>
        <w:t>neatkarīgi no tā, vai persona ar iepriekšējiem nolēmumiem noteikto sodu ir izcietusi, vai nē,</w:t>
      </w:r>
      <w:r w:rsidR="009A22C4">
        <w:rPr>
          <w:rFonts w:cs="Times New Roman"/>
          <w:szCs w:val="24"/>
        </w:rPr>
        <w:t xml:space="preserve"> kā arī</w:t>
      </w:r>
      <w:r w:rsidR="00834D99" w:rsidRPr="00480FE5">
        <w:rPr>
          <w:rFonts w:cs="Times New Roman"/>
          <w:szCs w:val="24"/>
        </w:rPr>
        <w:t xml:space="preserve"> soda laikā jāieskaita šajos nolēmumos noteiktais pilnīgi vai daļēji izciestais sods.</w:t>
      </w:r>
    </w:p>
    <w:bookmarkEnd w:id="2"/>
    <w:p w14:paraId="51B6987C" w14:textId="0848A317" w:rsidR="001767F1" w:rsidRPr="00480FE5" w:rsidRDefault="005F664F" w:rsidP="00A20775">
      <w:pPr>
        <w:spacing w:after="0" w:line="276" w:lineRule="auto"/>
        <w:ind w:firstLine="720"/>
        <w:jc w:val="both"/>
        <w:rPr>
          <w:rFonts w:cs="Times New Roman"/>
          <w:szCs w:val="24"/>
        </w:rPr>
      </w:pPr>
      <w:r w:rsidRPr="00480FE5">
        <w:rPr>
          <w:rFonts w:cs="Times New Roman"/>
          <w:szCs w:val="24"/>
        </w:rPr>
        <w:t>Apelācijas instances tiesa</w:t>
      </w:r>
      <w:r w:rsidR="001767F1" w:rsidRPr="00480FE5">
        <w:rPr>
          <w:rFonts w:cs="Times New Roman"/>
          <w:szCs w:val="24"/>
        </w:rPr>
        <w:t xml:space="preserve"> nav ņēmusi vērā, ka izskatāmajā lietā </w:t>
      </w:r>
      <w:r w:rsidR="00AB4FC6">
        <w:rPr>
          <w:rFonts w:cs="Times New Roman"/>
          <w:szCs w:val="24"/>
        </w:rPr>
        <w:t>[pers. A]</w:t>
      </w:r>
      <w:r w:rsidR="001767F1" w:rsidRPr="00480FE5">
        <w:rPr>
          <w:rFonts w:cs="Times New Roman"/>
          <w:szCs w:val="24"/>
        </w:rPr>
        <w:t xml:space="preserve"> noziedzīgo nodarījumu izdarījis 2015.</w:t>
      </w:r>
      <w:r w:rsidR="009A22C4">
        <w:t> </w:t>
      </w:r>
      <w:r w:rsidR="001767F1" w:rsidRPr="00480FE5">
        <w:rPr>
          <w:rFonts w:cs="Times New Roman"/>
          <w:szCs w:val="24"/>
        </w:rPr>
        <w:t>gada 19.</w:t>
      </w:r>
      <w:r w:rsidR="009A22C4">
        <w:rPr>
          <w:rFonts w:cs="Times New Roman"/>
          <w:szCs w:val="24"/>
        </w:rPr>
        <w:t> </w:t>
      </w:r>
      <w:r w:rsidR="001767F1" w:rsidRPr="00480FE5">
        <w:rPr>
          <w:rFonts w:cs="Times New Roman"/>
          <w:szCs w:val="24"/>
        </w:rPr>
        <w:t xml:space="preserve">janvārī, tas ir, pirms </w:t>
      </w:r>
      <w:r w:rsidR="001767F1" w:rsidRPr="00480FE5">
        <w:rPr>
          <w:rFonts w:eastAsia="Times New Roman" w:cs="Times New Roman"/>
          <w:szCs w:val="24"/>
          <w:lang w:eastAsia="lv-LV"/>
        </w:rPr>
        <w:t>Rīgas pilsētas Vidzemes priekšpilsētas tiesas 2018.</w:t>
      </w:r>
      <w:r w:rsidR="009A22C4">
        <w:rPr>
          <w:rFonts w:eastAsia="Times New Roman" w:cs="Times New Roman"/>
          <w:szCs w:val="24"/>
          <w:lang w:eastAsia="lv-LV"/>
        </w:rPr>
        <w:t> </w:t>
      </w:r>
      <w:r w:rsidR="001767F1" w:rsidRPr="00480FE5">
        <w:rPr>
          <w:rFonts w:eastAsia="Times New Roman" w:cs="Times New Roman"/>
          <w:szCs w:val="24"/>
          <w:lang w:eastAsia="lv-LV"/>
        </w:rPr>
        <w:t>gada 3.</w:t>
      </w:r>
      <w:r w:rsidR="009A22C4">
        <w:rPr>
          <w:rFonts w:eastAsia="Times New Roman" w:cs="Times New Roman"/>
          <w:szCs w:val="24"/>
          <w:lang w:eastAsia="lv-LV"/>
        </w:rPr>
        <w:t> </w:t>
      </w:r>
      <w:r w:rsidR="001767F1" w:rsidRPr="00480FE5">
        <w:rPr>
          <w:rFonts w:eastAsia="Times New Roman" w:cs="Times New Roman"/>
          <w:szCs w:val="24"/>
          <w:lang w:eastAsia="lv-LV"/>
        </w:rPr>
        <w:t xml:space="preserve">septembra sprieduma un </w:t>
      </w:r>
      <w:r w:rsidR="001767F1" w:rsidRPr="00480FE5">
        <w:rPr>
          <w:rFonts w:cs="Times New Roman"/>
          <w:szCs w:val="24"/>
        </w:rPr>
        <w:t>Vidzemes apgabaltiesas 2019. gada 8. maija lēmuma spēkā stāšanās</w:t>
      </w:r>
      <w:r w:rsidR="009A22C4">
        <w:rPr>
          <w:rFonts w:cs="Times New Roman"/>
          <w:szCs w:val="24"/>
        </w:rPr>
        <w:t>, un p</w:t>
      </w:r>
      <w:r w:rsidR="00A20775" w:rsidRPr="00480FE5">
        <w:rPr>
          <w:rFonts w:cs="Times New Roman"/>
          <w:szCs w:val="24"/>
        </w:rPr>
        <w:t xml:space="preserve">irmās instances tiesa apsūdzētajam </w:t>
      </w:r>
      <w:r w:rsidR="00D76943">
        <w:rPr>
          <w:rFonts w:cs="Times New Roman"/>
          <w:szCs w:val="24"/>
        </w:rPr>
        <w:t>[pers. A]</w:t>
      </w:r>
      <w:r w:rsidR="00A20775" w:rsidRPr="00480FE5">
        <w:rPr>
          <w:rFonts w:cs="Times New Roman"/>
          <w:szCs w:val="24"/>
        </w:rPr>
        <w:t xml:space="preserve"> galīg</w:t>
      </w:r>
      <w:r w:rsidR="009A22C4">
        <w:rPr>
          <w:rFonts w:cs="Times New Roman"/>
          <w:szCs w:val="24"/>
        </w:rPr>
        <w:t>o</w:t>
      </w:r>
      <w:r w:rsidR="00A20775" w:rsidRPr="00480FE5">
        <w:rPr>
          <w:rFonts w:cs="Times New Roman"/>
          <w:szCs w:val="24"/>
        </w:rPr>
        <w:t xml:space="preserve"> sod</w:t>
      </w:r>
      <w:r w:rsidR="009A22C4">
        <w:rPr>
          <w:rFonts w:cs="Times New Roman"/>
          <w:szCs w:val="24"/>
        </w:rPr>
        <w:t>u</w:t>
      </w:r>
      <w:r w:rsidR="00A20775" w:rsidRPr="00480FE5">
        <w:rPr>
          <w:rFonts w:cs="Times New Roman"/>
          <w:szCs w:val="24"/>
        </w:rPr>
        <w:t xml:space="preserve"> nav noteik</w:t>
      </w:r>
      <w:r w:rsidR="009A22C4">
        <w:rPr>
          <w:rFonts w:cs="Times New Roman"/>
          <w:szCs w:val="24"/>
        </w:rPr>
        <w:t>usi.</w:t>
      </w:r>
      <w:r w:rsidR="00A20775" w:rsidRPr="00480FE5">
        <w:rPr>
          <w:rFonts w:cs="Times New Roman"/>
          <w:szCs w:val="24"/>
        </w:rPr>
        <w:t xml:space="preserve"> Apelācijas instances tiesa</w:t>
      </w:r>
      <w:r w:rsidR="006E7834" w:rsidRPr="00480FE5">
        <w:rPr>
          <w:rFonts w:cs="Times New Roman"/>
          <w:szCs w:val="24"/>
        </w:rPr>
        <w:t>, nepareizi interpretējot Krimināllikuma 50.</w:t>
      </w:r>
      <w:r w:rsidR="00F82B29">
        <w:rPr>
          <w:rFonts w:cs="Times New Roman"/>
          <w:szCs w:val="24"/>
        </w:rPr>
        <w:t> </w:t>
      </w:r>
      <w:r w:rsidR="006E7834" w:rsidRPr="00480FE5">
        <w:rPr>
          <w:rFonts w:cs="Times New Roman"/>
          <w:szCs w:val="24"/>
        </w:rPr>
        <w:t xml:space="preserve">panta piekto daļu, </w:t>
      </w:r>
      <w:r w:rsidR="001767F1" w:rsidRPr="00480FE5">
        <w:rPr>
          <w:rFonts w:cs="Times New Roman"/>
          <w:szCs w:val="24"/>
        </w:rPr>
        <w:t>kļūdaini atzinusi, ka galīg</w:t>
      </w:r>
      <w:r w:rsidR="009A22C4">
        <w:rPr>
          <w:rFonts w:cs="Times New Roman"/>
          <w:szCs w:val="24"/>
        </w:rPr>
        <w:t>ais</w:t>
      </w:r>
      <w:r w:rsidR="001767F1" w:rsidRPr="00480FE5">
        <w:rPr>
          <w:rFonts w:cs="Times New Roman"/>
          <w:szCs w:val="24"/>
        </w:rPr>
        <w:t xml:space="preserve"> sod</w:t>
      </w:r>
      <w:r w:rsidR="009A22C4">
        <w:rPr>
          <w:rFonts w:cs="Times New Roman"/>
          <w:szCs w:val="24"/>
        </w:rPr>
        <w:t>s</w:t>
      </w:r>
      <w:r w:rsidR="006E7834" w:rsidRPr="00480FE5">
        <w:rPr>
          <w:rFonts w:eastAsia="Times New Roman" w:cs="Times New Roman"/>
          <w:szCs w:val="24"/>
          <w:lang w:eastAsia="lv-LV"/>
        </w:rPr>
        <w:t xml:space="preserve"> </w:t>
      </w:r>
      <w:r w:rsidR="00AB4FC6">
        <w:rPr>
          <w:rFonts w:eastAsia="Times New Roman" w:cs="Times New Roman"/>
          <w:szCs w:val="24"/>
          <w:lang w:eastAsia="lv-LV"/>
        </w:rPr>
        <w:t>[pers. </w:t>
      </w:r>
      <w:r w:rsidR="00AB4FC6">
        <w:t>A]</w:t>
      </w:r>
      <w:r w:rsidR="001767F1" w:rsidRPr="00480FE5">
        <w:rPr>
          <w:rFonts w:cs="Times New Roman"/>
          <w:szCs w:val="24"/>
        </w:rPr>
        <w:t xml:space="preserve"> nav </w:t>
      </w:r>
      <w:r w:rsidR="009A22C4">
        <w:rPr>
          <w:rFonts w:cs="Times New Roman"/>
          <w:szCs w:val="24"/>
        </w:rPr>
        <w:t>nosakāms</w:t>
      </w:r>
      <w:r w:rsidR="006E7834" w:rsidRPr="00480FE5">
        <w:rPr>
          <w:rFonts w:cs="Times New Roman"/>
          <w:szCs w:val="24"/>
        </w:rPr>
        <w:t xml:space="preserve">, jo iepriekš </w:t>
      </w:r>
      <w:r w:rsidR="00834D99" w:rsidRPr="00480FE5">
        <w:rPr>
          <w:rFonts w:cs="Times New Roman"/>
          <w:szCs w:val="24"/>
        </w:rPr>
        <w:t xml:space="preserve">nolēmumos </w:t>
      </w:r>
      <w:r w:rsidR="006E7834" w:rsidRPr="00480FE5">
        <w:rPr>
          <w:rFonts w:cs="Times New Roman"/>
          <w:szCs w:val="24"/>
        </w:rPr>
        <w:t>noteiktos sodus apsūdzētais ir izcietis.</w:t>
      </w:r>
    </w:p>
    <w:p w14:paraId="71711707" w14:textId="729583DD" w:rsidR="006454F7" w:rsidRPr="00480FE5" w:rsidRDefault="00F175B7" w:rsidP="00A5427D">
      <w:pPr>
        <w:spacing w:after="0" w:line="276" w:lineRule="auto"/>
        <w:ind w:firstLine="720"/>
        <w:jc w:val="both"/>
        <w:rPr>
          <w:rFonts w:cs="Times New Roman"/>
          <w:szCs w:val="24"/>
        </w:rPr>
      </w:pPr>
      <w:r w:rsidRPr="00480FE5">
        <w:rPr>
          <w:rFonts w:cs="Times New Roman"/>
          <w:szCs w:val="24"/>
        </w:rPr>
        <w:t>[5.3] </w:t>
      </w:r>
      <w:r w:rsidR="006454F7" w:rsidRPr="00480FE5">
        <w:rPr>
          <w:rFonts w:cs="Times New Roman"/>
          <w:szCs w:val="24"/>
        </w:rPr>
        <w:t>Krimināllikuma 50.</w:t>
      </w:r>
      <w:r w:rsidR="009A22C4">
        <w:rPr>
          <w:rFonts w:cs="Times New Roman"/>
          <w:szCs w:val="24"/>
        </w:rPr>
        <w:t> </w:t>
      </w:r>
      <w:r w:rsidR="006454F7" w:rsidRPr="00480FE5">
        <w:rPr>
          <w:rFonts w:cs="Times New Roman"/>
          <w:szCs w:val="24"/>
        </w:rPr>
        <w:t>panta trešā daļa noteic</w:t>
      </w:r>
      <w:r w:rsidR="00A5427D">
        <w:rPr>
          <w:rFonts w:cs="Times New Roman"/>
          <w:szCs w:val="24"/>
        </w:rPr>
        <w:t> –</w:t>
      </w:r>
      <w:r w:rsidR="006454F7" w:rsidRPr="00480FE5">
        <w:rPr>
          <w:rFonts w:cs="Times New Roman"/>
          <w:szCs w:val="24"/>
        </w:rPr>
        <w:t xml:space="preserve"> ja vismaz viens noziedzīgais nodarījums, kas veido noziedzīgo nodarījumu kopību, ir smags vai sevišķi smags noziegums, galīgais sods tiek noteikts, pilnīgi vai daļēji saskaitot piespriestos sodus. Šādā gadījumā kopējais soda apmērs</w:t>
      </w:r>
      <w:proofErr w:type="gramStart"/>
      <w:r w:rsidR="006454F7" w:rsidRPr="00480FE5">
        <w:rPr>
          <w:rFonts w:cs="Times New Roman"/>
          <w:szCs w:val="24"/>
        </w:rPr>
        <w:t xml:space="preserve"> vai laiks drīkst pārsniegt maksimālo soda apmēru vai laiku</w:t>
      </w:r>
      <w:proofErr w:type="gramEnd"/>
      <w:r w:rsidR="006454F7" w:rsidRPr="00480FE5">
        <w:rPr>
          <w:rFonts w:cs="Times New Roman"/>
          <w:szCs w:val="24"/>
        </w:rPr>
        <w:t xml:space="preserve">, kāds paredzēts par smagāko no izdarītajiem noziedzīgajiem nodarījumiem, bet ne vairāk kā par pusi no maksimālā soda apmēra vai laika, kāds paredzēts par smagāko no izdarītajiem noziedzīgajiem nodarījumiem. </w:t>
      </w:r>
    </w:p>
    <w:p w14:paraId="38D21CD3" w14:textId="38D6375A" w:rsidR="008F06E2" w:rsidRPr="00480FE5" w:rsidRDefault="007661C4" w:rsidP="008F06E2">
      <w:pPr>
        <w:spacing w:after="0" w:line="276" w:lineRule="auto"/>
        <w:ind w:firstLine="720"/>
        <w:jc w:val="both"/>
      </w:pPr>
      <w:r w:rsidRPr="00480FE5">
        <w:rPr>
          <w:rFonts w:cs="Times New Roman"/>
          <w:szCs w:val="24"/>
        </w:rPr>
        <w:t>No Vidzemes apgabaltiesas 2019. gada 8. maija lēmuma redzams, ka</w:t>
      </w:r>
      <w:r w:rsidR="00FC1F16" w:rsidRPr="00480FE5">
        <w:rPr>
          <w:rFonts w:cs="Times New Roman"/>
          <w:szCs w:val="24"/>
        </w:rPr>
        <w:t xml:space="preserve"> smagākie noziedzīgie nodarījumi, par kuru izdarīšanu </w:t>
      </w:r>
      <w:r w:rsidR="00AB4FC6">
        <w:rPr>
          <w:rFonts w:cs="Times New Roman"/>
          <w:szCs w:val="24"/>
        </w:rPr>
        <w:t>[pers. A]</w:t>
      </w:r>
      <w:r w:rsidR="00FC1F16" w:rsidRPr="00480FE5">
        <w:rPr>
          <w:rFonts w:cs="Times New Roman"/>
          <w:szCs w:val="24"/>
        </w:rPr>
        <w:t xml:space="preserve"> noteikts galīgais sods, ir Krimināllikuma 177. panta otrajā daļā un 193. panta otrajā daļā paredzētie noziedzīgie nodarījumi. </w:t>
      </w:r>
      <w:r w:rsidR="008F06E2" w:rsidRPr="00480FE5">
        <w:rPr>
          <w:rFonts w:cs="Times New Roman"/>
          <w:szCs w:val="24"/>
        </w:rPr>
        <w:t>A</w:t>
      </w:r>
      <w:r w:rsidR="00FC1F16" w:rsidRPr="00480FE5">
        <w:rPr>
          <w:rFonts w:cs="Times New Roman"/>
          <w:szCs w:val="24"/>
        </w:rPr>
        <w:t>ttiecīgo pant</w:t>
      </w:r>
      <w:r w:rsidR="009A22C4">
        <w:rPr>
          <w:rFonts w:cs="Times New Roman"/>
          <w:szCs w:val="24"/>
        </w:rPr>
        <w:t>a</w:t>
      </w:r>
      <w:r w:rsidR="00FC1F16" w:rsidRPr="00480FE5">
        <w:rPr>
          <w:rFonts w:cs="Times New Roman"/>
          <w:szCs w:val="24"/>
        </w:rPr>
        <w:t xml:space="preserve"> daļu sankcijās </w:t>
      </w:r>
      <w:r w:rsidR="008F06E2" w:rsidRPr="00480FE5">
        <w:rPr>
          <w:rFonts w:cs="Times New Roman"/>
          <w:szCs w:val="24"/>
        </w:rPr>
        <w:t xml:space="preserve">par minētajiem nodarījumiem </w:t>
      </w:r>
      <w:r w:rsidR="00FC1F16" w:rsidRPr="00480FE5">
        <w:rPr>
          <w:rFonts w:cs="Times New Roman"/>
          <w:szCs w:val="24"/>
        </w:rPr>
        <w:t xml:space="preserve">maksimālais brīvības atņemšanas soda laiks </w:t>
      </w:r>
      <w:proofErr w:type="gramStart"/>
      <w:r w:rsidR="00FC1F16" w:rsidRPr="00480FE5">
        <w:rPr>
          <w:rFonts w:cs="Times New Roman"/>
          <w:szCs w:val="24"/>
        </w:rPr>
        <w:t>noteikts 5 gadi</w:t>
      </w:r>
      <w:proofErr w:type="gramEnd"/>
      <w:r w:rsidR="00FC1F16" w:rsidRPr="00480FE5">
        <w:rPr>
          <w:rFonts w:cs="Times New Roman"/>
          <w:szCs w:val="24"/>
        </w:rPr>
        <w:t xml:space="preserve">, tajā skaitā likuma redakcijā, kas bija spēkā noziedzīgo nodarījumu izdarīšanas laikā. </w:t>
      </w:r>
      <w:r w:rsidR="00FC1F16" w:rsidRPr="00480FE5">
        <w:t>Līdz ar to maksimālais sod</w:t>
      </w:r>
      <w:r w:rsidR="008F06E2" w:rsidRPr="00480FE5">
        <w:t>a apmērs</w:t>
      </w:r>
      <w:r w:rsidR="00FC1F16" w:rsidRPr="00480FE5">
        <w:t xml:space="preserve">, kādu </w:t>
      </w:r>
      <w:r w:rsidR="00AB4FC6">
        <w:t>[pers. A]</w:t>
      </w:r>
      <w:r w:rsidR="00FC1F16" w:rsidRPr="00480FE5">
        <w:t xml:space="preserve"> var noteikt par izdarītajiem noziedzīgajiem nodarījumiem </w:t>
      </w:r>
      <w:r w:rsidR="008F06E2" w:rsidRPr="00480FE5">
        <w:t>pēc to kopības,</w:t>
      </w:r>
      <w:r w:rsidR="00FC1F16" w:rsidRPr="00480FE5">
        <w:t xml:space="preserve"> atbilstoši Krimināllikuma 50. panta trešajai daļai ir brīvības atņemšana uz 7 gadiem 6 mēnešiem, un šāds sods </w:t>
      </w:r>
      <w:r w:rsidR="001063EE">
        <w:t xml:space="preserve">viņam </w:t>
      </w:r>
      <w:r w:rsidR="00FC1F16" w:rsidRPr="00480FE5">
        <w:t xml:space="preserve">jau ir noteikts </w:t>
      </w:r>
      <w:r w:rsidR="00FC1F16" w:rsidRPr="00480FE5">
        <w:rPr>
          <w:rFonts w:cs="Times New Roman"/>
          <w:szCs w:val="24"/>
        </w:rPr>
        <w:t>Vidzemes apgabaltiesas 2019. gada 8. maija lēmumā</w:t>
      </w:r>
      <w:r w:rsidR="00FC1F16" w:rsidRPr="00480FE5">
        <w:t>.</w:t>
      </w:r>
    </w:p>
    <w:p w14:paraId="17E43D39" w14:textId="364ECCF0" w:rsidR="001063EE" w:rsidRPr="00810E18" w:rsidRDefault="008F06E2" w:rsidP="003C13B7">
      <w:pPr>
        <w:spacing w:after="0" w:line="276" w:lineRule="auto"/>
        <w:ind w:firstLine="720"/>
        <w:jc w:val="both"/>
      </w:pPr>
      <w:r w:rsidRPr="00480FE5">
        <w:rPr>
          <w:rFonts w:cs="Times New Roman"/>
          <w:szCs w:val="24"/>
        </w:rPr>
        <w:t xml:space="preserve">Ar Rīgas apgabaltiesas 2022. gada 10. janvāra spriedumu </w:t>
      </w:r>
      <w:r w:rsidR="00AB4FC6">
        <w:rPr>
          <w:rFonts w:cs="Times New Roman"/>
          <w:szCs w:val="24"/>
        </w:rPr>
        <w:t>[pers. A]</w:t>
      </w:r>
      <w:r w:rsidRPr="00480FE5">
        <w:t xml:space="preserve"> atzīts par vainīgu un sodīts pēc Krimināllikuma 195. panta otrās daļas ar piespiedu darbu uz 190</w:t>
      </w:r>
      <w:r w:rsidR="001063EE">
        <w:t> </w:t>
      </w:r>
      <w:r w:rsidRPr="00480FE5">
        <w:t>stundām</w:t>
      </w:r>
      <w:r w:rsidR="001063EE">
        <w:t>, n</w:t>
      </w:r>
      <w:r w:rsidR="00FC1F16" w:rsidRPr="00480FE5">
        <w:t xml:space="preserve">enosakot </w:t>
      </w:r>
      <w:r w:rsidR="001063EE">
        <w:t xml:space="preserve">viņam </w:t>
      </w:r>
      <w:r w:rsidR="00FC1F16" w:rsidRPr="00480FE5">
        <w:t>galīgo sodu</w:t>
      </w:r>
      <w:r w:rsidR="001063EE">
        <w:t xml:space="preserve">. </w:t>
      </w:r>
      <w:r w:rsidR="0019185A">
        <w:t xml:space="preserve">Likumā noteiktajos gadījumos </w:t>
      </w:r>
      <w:r w:rsidR="00FC1F16" w:rsidRPr="00480FE5">
        <w:t>Rīgas apgabaltiesas 2022. gada 10. janvāra spriedumā</w:t>
      </w:r>
      <w:r w:rsidRPr="00480FE5">
        <w:t xml:space="preserve"> noteiktās </w:t>
      </w:r>
      <w:r w:rsidRPr="00480FE5">
        <w:rPr>
          <w:rFonts w:cs="Times New Roman"/>
          <w:szCs w:val="24"/>
        </w:rPr>
        <w:t>piespiedu darba 190</w:t>
      </w:r>
      <w:r w:rsidR="00480FE5" w:rsidRPr="00480FE5">
        <w:rPr>
          <w:rFonts w:cs="Times New Roman"/>
          <w:szCs w:val="24"/>
        </w:rPr>
        <w:t> </w:t>
      </w:r>
      <w:r w:rsidRPr="00480FE5">
        <w:rPr>
          <w:rFonts w:cs="Times New Roman"/>
          <w:szCs w:val="24"/>
        </w:rPr>
        <w:t xml:space="preserve">stundas </w:t>
      </w:r>
      <w:r w:rsidR="0019185A">
        <w:rPr>
          <w:rFonts w:cs="Times New Roman"/>
          <w:szCs w:val="24"/>
        </w:rPr>
        <w:t xml:space="preserve">aizstājamas </w:t>
      </w:r>
      <w:r w:rsidRPr="00480FE5">
        <w:rPr>
          <w:rFonts w:cs="Times New Roman"/>
          <w:szCs w:val="24"/>
        </w:rPr>
        <w:t xml:space="preserve">ar </w:t>
      </w:r>
      <w:r w:rsidR="00957159">
        <w:rPr>
          <w:rFonts w:cs="Times New Roman"/>
          <w:szCs w:val="24"/>
        </w:rPr>
        <w:t xml:space="preserve">īslaicīgu </w:t>
      </w:r>
      <w:r w:rsidRPr="00480FE5">
        <w:rPr>
          <w:rFonts w:cs="Times New Roman"/>
          <w:szCs w:val="24"/>
        </w:rPr>
        <w:t>brīvības atņemšanu uz 47</w:t>
      </w:r>
      <w:r w:rsidR="00546E9A">
        <w:rPr>
          <w:rFonts w:cs="Times New Roman"/>
          <w:szCs w:val="24"/>
        </w:rPr>
        <w:t> </w:t>
      </w:r>
      <w:r w:rsidRPr="00480FE5">
        <w:rPr>
          <w:rFonts w:cs="Times New Roman"/>
          <w:szCs w:val="24"/>
        </w:rPr>
        <w:t>dienām</w:t>
      </w:r>
      <w:r w:rsidR="0019185A">
        <w:rPr>
          <w:rFonts w:cs="Times New Roman"/>
          <w:szCs w:val="24"/>
        </w:rPr>
        <w:t xml:space="preserve">. Tādā veidā </w:t>
      </w:r>
      <w:r w:rsidR="00AB4FC6">
        <w:t>[pers. A]</w:t>
      </w:r>
      <w:r w:rsidR="001063EE">
        <w:t xml:space="preserve"> nosakāmais maksimālais soda apmērs pēc noziedzīgo nodarījumu kopības </w:t>
      </w:r>
      <w:r w:rsidRPr="00480FE5">
        <w:t xml:space="preserve">tiktu </w:t>
      </w:r>
      <w:r w:rsidR="003C13B7" w:rsidRPr="00810E18">
        <w:t xml:space="preserve">nepamatoti </w:t>
      </w:r>
      <w:r w:rsidR="00FC1F16" w:rsidRPr="00810E18">
        <w:t>pārsniegts</w:t>
      </w:r>
      <w:r w:rsidR="0019185A" w:rsidRPr="00810E18">
        <w:t>.</w:t>
      </w:r>
    </w:p>
    <w:p w14:paraId="4040DCFB" w14:textId="5CE4E840" w:rsidR="00AC1A1D" w:rsidRPr="00480FE5" w:rsidRDefault="00AC1A1D" w:rsidP="001063EE">
      <w:pPr>
        <w:spacing w:after="0" w:line="276" w:lineRule="auto"/>
        <w:ind w:firstLine="720"/>
        <w:jc w:val="both"/>
        <w:rPr>
          <w:rFonts w:cs="Times New Roman"/>
          <w:szCs w:val="24"/>
        </w:rPr>
      </w:pPr>
      <w:r w:rsidRPr="00810E18">
        <w:rPr>
          <w:rFonts w:cs="Times New Roman"/>
          <w:szCs w:val="24"/>
        </w:rPr>
        <w:t xml:space="preserve">Ņemot vērā minēto, secināms, ka </w:t>
      </w:r>
      <w:r w:rsidR="00834D99" w:rsidRPr="00810E18">
        <w:rPr>
          <w:rFonts w:cs="Times New Roman"/>
          <w:szCs w:val="24"/>
        </w:rPr>
        <w:t xml:space="preserve">apelācijas instances tiesa, nenosakot </w:t>
      </w:r>
      <w:r w:rsidR="00AB4FC6">
        <w:rPr>
          <w:rFonts w:cs="Times New Roman"/>
          <w:szCs w:val="24"/>
        </w:rPr>
        <w:t>[pers. A]</w:t>
      </w:r>
      <w:r w:rsidR="00834D99" w:rsidRPr="00810E18">
        <w:rPr>
          <w:rFonts w:cs="Times New Roman"/>
          <w:szCs w:val="24"/>
        </w:rPr>
        <w:t xml:space="preserve"> galīgo sodu saskaņā ar Krimināllikuma 50. panta piekto daļu</w:t>
      </w:r>
      <w:r w:rsidRPr="00810E18">
        <w:rPr>
          <w:rFonts w:cs="Times New Roman"/>
          <w:szCs w:val="24"/>
        </w:rPr>
        <w:t xml:space="preserve"> pēc noziedzīgo nodarījumu kopības ar Vidzemes apgabaltiesas</w:t>
      </w:r>
      <w:r w:rsidRPr="00480FE5">
        <w:rPr>
          <w:rFonts w:cs="Times New Roman"/>
          <w:szCs w:val="24"/>
        </w:rPr>
        <w:t xml:space="preserve"> 2019. gada 8. maija lēmum</w:t>
      </w:r>
      <w:r w:rsidR="001063EE">
        <w:rPr>
          <w:rFonts w:cs="Times New Roman"/>
          <w:szCs w:val="24"/>
        </w:rPr>
        <w:t>ā noteikto sodu</w:t>
      </w:r>
      <w:r w:rsidR="00834D99" w:rsidRPr="00480FE5">
        <w:rPr>
          <w:rFonts w:cs="Times New Roman"/>
          <w:szCs w:val="24"/>
        </w:rPr>
        <w:t xml:space="preserve">, </w:t>
      </w:r>
      <w:r w:rsidRPr="00480FE5">
        <w:rPr>
          <w:rFonts w:cs="Times New Roman"/>
          <w:szCs w:val="24"/>
        </w:rPr>
        <w:t xml:space="preserve">pārkāpusi Krimināllikuma 50. panta trešās daļas nosacījumus par maksimālo soda laiku, pasliktinot </w:t>
      </w:r>
      <w:r w:rsidR="00AB4FC6">
        <w:rPr>
          <w:rFonts w:cs="Times New Roman"/>
          <w:szCs w:val="24"/>
        </w:rPr>
        <w:t>[pers. A]</w:t>
      </w:r>
      <w:r w:rsidRPr="00480FE5">
        <w:rPr>
          <w:rFonts w:cs="Times New Roman"/>
          <w:szCs w:val="24"/>
        </w:rPr>
        <w:t xml:space="preserve"> stāvokli.</w:t>
      </w:r>
    </w:p>
    <w:p w14:paraId="7E333394" w14:textId="0FCF9FD8" w:rsidR="00473D0F" w:rsidRPr="00480FE5" w:rsidRDefault="00AC1A1D" w:rsidP="00473D0F">
      <w:pPr>
        <w:spacing w:after="0" w:line="276" w:lineRule="auto"/>
        <w:ind w:firstLine="720"/>
        <w:jc w:val="both"/>
      </w:pPr>
      <w:r w:rsidRPr="00480FE5">
        <w:rPr>
          <w:rFonts w:cs="Times New Roman"/>
          <w:szCs w:val="24"/>
        </w:rPr>
        <w:t>[5.</w:t>
      </w:r>
      <w:r w:rsidR="00480FE5" w:rsidRPr="00480FE5">
        <w:rPr>
          <w:rFonts w:cs="Times New Roman"/>
          <w:szCs w:val="24"/>
        </w:rPr>
        <w:t>4</w:t>
      </w:r>
      <w:r w:rsidRPr="00480FE5">
        <w:rPr>
          <w:rFonts w:cs="Times New Roman"/>
          <w:szCs w:val="24"/>
        </w:rPr>
        <w:t>]</w:t>
      </w:r>
      <w:r w:rsidR="00480FE5" w:rsidRPr="00480FE5">
        <w:rPr>
          <w:rFonts w:cs="Times New Roman"/>
          <w:szCs w:val="24"/>
        </w:rPr>
        <w:t> </w:t>
      </w:r>
      <w:r w:rsidRPr="00480FE5">
        <w:rPr>
          <w:rFonts w:cs="Times New Roman"/>
          <w:szCs w:val="24"/>
        </w:rPr>
        <w:t xml:space="preserve">Senāts atzīst, ka </w:t>
      </w:r>
      <w:r w:rsidR="00C12EFD" w:rsidRPr="00480FE5">
        <w:rPr>
          <w:rFonts w:cs="Times New Roman"/>
          <w:szCs w:val="24"/>
        </w:rPr>
        <w:t>Rīgas apgabaltiesas 2022.</w:t>
      </w:r>
      <w:r w:rsidR="003C13B7">
        <w:rPr>
          <w:rFonts w:cs="Times New Roman"/>
          <w:szCs w:val="24"/>
        </w:rPr>
        <w:t> </w:t>
      </w:r>
      <w:r w:rsidR="00C12EFD" w:rsidRPr="00480FE5">
        <w:rPr>
          <w:rFonts w:cs="Times New Roman"/>
          <w:szCs w:val="24"/>
        </w:rPr>
        <w:t>gada 10.</w:t>
      </w:r>
      <w:r w:rsidR="003C13B7">
        <w:rPr>
          <w:rFonts w:cs="Times New Roman"/>
          <w:szCs w:val="24"/>
        </w:rPr>
        <w:t> </w:t>
      </w:r>
      <w:r w:rsidR="00C12EFD" w:rsidRPr="00480FE5">
        <w:rPr>
          <w:rFonts w:cs="Times New Roman"/>
          <w:szCs w:val="24"/>
        </w:rPr>
        <w:t xml:space="preserve">janvāra spriedums daļā par </w:t>
      </w:r>
      <w:r w:rsidR="00AB4FC6">
        <w:rPr>
          <w:rFonts w:cs="Times New Roman"/>
          <w:szCs w:val="24"/>
        </w:rPr>
        <w:t>[pers. A]</w:t>
      </w:r>
      <w:r w:rsidR="00C12EFD" w:rsidRPr="00480FE5">
        <w:rPr>
          <w:rFonts w:cs="Times New Roman"/>
          <w:szCs w:val="24"/>
        </w:rPr>
        <w:t xml:space="preserve"> nenoteikto galīgo sodu nav tiesisks</w:t>
      </w:r>
      <w:proofErr w:type="gramStart"/>
      <w:r w:rsidR="00C12EFD" w:rsidRPr="00480FE5">
        <w:rPr>
          <w:rFonts w:cs="Times New Roman"/>
          <w:szCs w:val="24"/>
        </w:rPr>
        <w:t xml:space="preserve"> un</w:t>
      </w:r>
      <w:proofErr w:type="gramEnd"/>
      <w:r w:rsidR="00C12EFD" w:rsidRPr="00480FE5">
        <w:rPr>
          <w:rFonts w:cs="Times New Roman"/>
          <w:szCs w:val="24"/>
        </w:rPr>
        <w:t xml:space="preserve"> pamatots </w:t>
      </w:r>
      <w:r w:rsidRPr="00480FE5">
        <w:rPr>
          <w:rFonts w:cs="Times New Roman"/>
          <w:szCs w:val="24"/>
        </w:rPr>
        <w:t>Krimināllikuma 50.</w:t>
      </w:r>
      <w:r w:rsidR="003C13B7">
        <w:rPr>
          <w:rFonts w:cs="Times New Roman"/>
          <w:szCs w:val="24"/>
        </w:rPr>
        <w:t> </w:t>
      </w:r>
      <w:r w:rsidRPr="00480FE5">
        <w:rPr>
          <w:rFonts w:cs="Times New Roman"/>
          <w:szCs w:val="24"/>
        </w:rPr>
        <w:t>panta trešās un piektās daļas pārkāpum</w:t>
      </w:r>
      <w:r w:rsidR="00C12EFD" w:rsidRPr="00480FE5">
        <w:rPr>
          <w:rFonts w:cs="Times New Roman"/>
          <w:szCs w:val="24"/>
        </w:rPr>
        <w:t>u dēļ</w:t>
      </w:r>
      <w:r w:rsidR="00473D0F">
        <w:rPr>
          <w:rFonts w:cs="Times New Roman"/>
          <w:szCs w:val="24"/>
        </w:rPr>
        <w:t xml:space="preserve">. </w:t>
      </w:r>
      <w:r w:rsidR="00473D0F">
        <w:t>T</w:t>
      </w:r>
      <w:r w:rsidR="00473D0F" w:rsidRPr="00480FE5">
        <w:t>ādējādi pieļaut</w:t>
      </w:r>
      <w:r w:rsidR="00473D0F">
        <w:t>s</w:t>
      </w:r>
      <w:r w:rsidR="00473D0F" w:rsidRPr="00480FE5">
        <w:t xml:space="preserve"> Kriminālprocesa likuma 574. panta 1. punktā norādīt</w:t>
      </w:r>
      <w:r w:rsidR="00473D0F">
        <w:t>ais</w:t>
      </w:r>
      <w:r w:rsidR="00473D0F" w:rsidRPr="00480FE5">
        <w:t xml:space="preserve"> pārkāpum</w:t>
      </w:r>
      <w:r w:rsidR="00473D0F">
        <w:t>s</w:t>
      </w:r>
      <w:r w:rsidR="00C12EFD" w:rsidRPr="00480FE5">
        <w:rPr>
          <w:rFonts w:cs="Times New Roman"/>
          <w:szCs w:val="24"/>
        </w:rPr>
        <w:t>, un tas</w:t>
      </w:r>
      <w:r w:rsidRPr="00480FE5">
        <w:rPr>
          <w:rFonts w:cs="Times New Roman"/>
          <w:szCs w:val="24"/>
        </w:rPr>
        <w:t xml:space="preserve"> ir pamats </w:t>
      </w:r>
      <w:r w:rsidR="00C12EFD" w:rsidRPr="00480FE5">
        <w:rPr>
          <w:rFonts w:cs="Times New Roman"/>
          <w:szCs w:val="24"/>
        </w:rPr>
        <w:t xml:space="preserve">sprieduma atcelšanai šajā daļā </w:t>
      </w:r>
      <w:r w:rsidRPr="00480FE5">
        <w:rPr>
          <w:rFonts w:cs="Times New Roman"/>
          <w:szCs w:val="24"/>
        </w:rPr>
        <w:t xml:space="preserve">un lietas nosūtīšanai </w:t>
      </w:r>
      <w:r w:rsidR="00C12EFD" w:rsidRPr="00480FE5">
        <w:rPr>
          <w:rFonts w:cs="Times New Roman"/>
          <w:szCs w:val="24"/>
        </w:rPr>
        <w:t>jaunai izskatīšanai apelācijas instances tiesā</w:t>
      </w:r>
      <w:r w:rsidRPr="00480FE5">
        <w:rPr>
          <w:rFonts w:cs="Times New Roman"/>
          <w:szCs w:val="24"/>
        </w:rPr>
        <w:t>.</w:t>
      </w:r>
      <w:r w:rsidR="00473D0F" w:rsidRPr="00473D0F">
        <w:t xml:space="preserve"> </w:t>
      </w:r>
    </w:p>
    <w:p w14:paraId="4CADCB4F" w14:textId="77777777" w:rsidR="00AC1A1D" w:rsidRPr="00480FE5" w:rsidRDefault="00AC1A1D" w:rsidP="005F664F">
      <w:pPr>
        <w:spacing w:after="0" w:line="276" w:lineRule="auto"/>
        <w:ind w:firstLine="720"/>
        <w:jc w:val="both"/>
        <w:rPr>
          <w:rFonts w:cs="Times New Roman"/>
          <w:szCs w:val="24"/>
        </w:rPr>
      </w:pPr>
    </w:p>
    <w:p w14:paraId="00363244" w14:textId="216DEDDC" w:rsidR="00963168" w:rsidRPr="00480FE5" w:rsidRDefault="00AC1A1D" w:rsidP="00963168">
      <w:pPr>
        <w:spacing w:after="0" w:line="276" w:lineRule="auto"/>
        <w:ind w:firstLine="720"/>
        <w:jc w:val="both"/>
        <w:rPr>
          <w:rFonts w:cs="Times New Roman"/>
          <w:szCs w:val="24"/>
        </w:rPr>
      </w:pPr>
      <w:r w:rsidRPr="00480FE5">
        <w:rPr>
          <w:rFonts w:cs="Times New Roman"/>
          <w:szCs w:val="24"/>
        </w:rPr>
        <w:t>[6] </w:t>
      </w:r>
      <w:r w:rsidR="00C12EFD" w:rsidRPr="00480FE5">
        <w:rPr>
          <w:rFonts w:cs="Times New Roman"/>
          <w:szCs w:val="24"/>
        </w:rPr>
        <w:t xml:space="preserve">Ņemot vērā Senāta atzinumus punktā [5.3] par </w:t>
      </w:r>
      <w:r w:rsidR="00AB4FC6">
        <w:rPr>
          <w:rFonts w:cs="Times New Roman"/>
          <w:szCs w:val="24"/>
        </w:rPr>
        <w:t>[pers. A]</w:t>
      </w:r>
      <w:r w:rsidR="00C12EFD" w:rsidRPr="00480FE5">
        <w:rPr>
          <w:rFonts w:cs="Times New Roman"/>
          <w:szCs w:val="24"/>
        </w:rPr>
        <w:t xml:space="preserve"> noteikto maksimālo soda apmēru</w:t>
      </w:r>
      <w:r w:rsidR="00963168" w:rsidRPr="00480FE5">
        <w:rPr>
          <w:rFonts w:cs="Times New Roman"/>
          <w:szCs w:val="24"/>
        </w:rPr>
        <w:t xml:space="preserve"> un</w:t>
      </w:r>
      <w:r w:rsidR="00C12EFD" w:rsidRPr="00480FE5">
        <w:rPr>
          <w:rFonts w:cs="Times New Roman"/>
          <w:szCs w:val="24"/>
        </w:rPr>
        <w:t xml:space="preserve"> ziņas aizstāvja pieteikumā par to, ka Zemgales rajona tiesā uzsākta soda izpildes lieta Nr. 4.1</w:t>
      </w:r>
      <w:r w:rsidR="00480FE5" w:rsidRPr="00480FE5">
        <w:rPr>
          <w:rFonts w:cs="Times New Roman"/>
          <w:szCs w:val="24"/>
        </w:rPr>
        <w:noBreakHyphen/>
      </w:r>
      <w:r w:rsidR="00C12EFD" w:rsidRPr="00480FE5">
        <w:rPr>
          <w:rFonts w:cs="Times New Roman"/>
          <w:szCs w:val="24"/>
        </w:rPr>
        <w:t>1/0002</w:t>
      </w:r>
      <w:r w:rsidR="00480FE5" w:rsidRPr="00480FE5">
        <w:rPr>
          <w:rFonts w:cs="Times New Roman"/>
          <w:szCs w:val="24"/>
        </w:rPr>
        <w:noBreakHyphen/>
      </w:r>
      <w:r w:rsidR="00C12EFD" w:rsidRPr="00480FE5">
        <w:rPr>
          <w:rFonts w:cs="Times New Roman"/>
          <w:szCs w:val="24"/>
        </w:rPr>
        <w:t>23 (4.1</w:t>
      </w:r>
      <w:r w:rsidR="00480FE5" w:rsidRPr="00480FE5">
        <w:rPr>
          <w:rFonts w:cs="Times New Roman"/>
          <w:szCs w:val="24"/>
        </w:rPr>
        <w:noBreakHyphen/>
      </w:r>
      <w:r w:rsidR="00C12EFD" w:rsidRPr="00480FE5">
        <w:rPr>
          <w:rFonts w:cs="Times New Roman"/>
          <w:szCs w:val="24"/>
        </w:rPr>
        <w:t>1/0214</w:t>
      </w:r>
      <w:r w:rsidR="00480FE5" w:rsidRPr="00480FE5">
        <w:rPr>
          <w:rFonts w:cs="Times New Roman"/>
          <w:szCs w:val="24"/>
        </w:rPr>
        <w:noBreakHyphen/>
      </w:r>
      <w:r w:rsidR="00C12EFD" w:rsidRPr="00480FE5">
        <w:rPr>
          <w:rFonts w:cs="Times New Roman"/>
          <w:szCs w:val="24"/>
        </w:rPr>
        <w:t xml:space="preserve">22) sakarā ar Valsts probācijas dienesta pieteikumu par </w:t>
      </w:r>
      <w:r w:rsidR="00963168" w:rsidRPr="00480FE5">
        <w:rPr>
          <w:rFonts w:cs="Times New Roman"/>
          <w:szCs w:val="24"/>
        </w:rPr>
        <w:t>izskatāmajā krimināllietā (</w:t>
      </w:r>
      <w:r w:rsidR="00C12EFD" w:rsidRPr="00480FE5">
        <w:rPr>
          <w:rFonts w:cs="Times New Roman"/>
          <w:szCs w:val="24"/>
        </w:rPr>
        <w:t>Nr. 11518015015</w:t>
      </w:r>
      <w:r w:rsidR="00963168" w:rsidRPr="00480FE5">
        <w:rPr>
          <w:rFonts w:cs="Times New Roman"/>
          <w:szCs w:val="24"/>
        </w:rPr>
        <w:t>)</w:t>
      </w:r>
      <w:r w:rsidR="00C12EFD" w:rsidRPr="00480FE5">
        <w:rPr>
          <w:rFonts w:cs="Times New Roman"/>
          <w:szCs w:val="24"/>
        </w:rPr>
        <w:t xml:space="preserve"> noteiktā soda –</w:t>
      </w:r>
      <w:r w:rsidR="00480FE5" w:rsidRPr="00480FE5">
        <w:rPr>
          <w:rFonts w:cs="Times New Roman"/>
          <w:szCs w:val="24"/>
        </w:rPr>
        <w:t> </w:t>
      </w:r>
      <w:r w:rsidR="00C12EFD" w:rsidRPr="00480FE5">
        <w:rPr>
          <w:rFonts w:cs="Times New Roman"/>
          <w:szCs w:val="24"/>
        </w:rPr>
        <w:t>piespiedu darba – aizstāšanu ar īslaicīgu brīvības atņemšanu</w:t>
      </w:r>
      <w:r w:rsidR="00963168" w:rsidRPr="00480FE5">
        <w:rPr>
          <w:rFonts w:cs="Times New Roman"/>
          <w:szCs w:val="24"/>
        </w:rPr>
        <w:t xml:space="preserve">, Senāts atzīst, ka ir pamats </w:t>
      </w:r>
      <w:bookmarkStart w:id="3" w:name="_Hlk126049305"/>
      <w:r w:rsidR="00D23632">
        <w:rPr>
          <w:rFonts w:cs="Times New Roman"/>
          <w:szCs w:val="24"/>
        </w:rPr>
        <w:t>apturēt</w:t>
      </w:r>
      <w:r w:rsidR="00963168" w:rsidRPr="00480FE5">
        <w:rPr>
          <w:rFonts w:cs="Times New Roman"/>
          <w:szCs w:val="24"/>
        </w:rPr>
        <w:t xml:space="preserve"> Rīgas apgabaltiesas 2022. gada 10. janvāra sprieduma izpildi līdz tā jaunai izskatīšanai. </w:t>
      </w:r>
    </w:p>
    <w:bookmarkEnd w:id="3"/>
    <w:p w14:paraId="35D46E10" w14:textId="3A3318E5" w:rsidR="00963168" w:rsidRPr="00480FE5" w:rsidRDefault="00963168" w:rsidP="00963168">
      <w:pPr>
        <w:spacing w:after="0" w:line="276" w:lineRule="auto"/>
        <w:ind w:firstLine="720"/>
        <w:jc w:val="both"/>
        <w:rPr>
          <w:rFonts w:cs="Times New Roman"/>
          <w:szCs w:val="24"/>
        </w:rPr>
      </w:pPr>
    </w:p>
    <w:p w14:paraId="22A54692" w14:textId="7BADF446" w:rsidR="004A3895" w:rsidRPr="00480FE5" w:rsidRDefault="004A3895" w:rsidP="00963168">
      <w:pPr>
        <w:spacing w:after="0" w:line="276" w:lineRule="auto"/>
        <w:ind w:firstLine="720"/>
        <w:jc w:val="both"/>
      </w:pPr>
      <w:r w:rsidRPr="00480FE5">
        <w:t>[7]</w:t>
      </w:r>
      <w:r w:rsidR="00546E9A">
        <w:t> </w:t>
      </w:r>
      <w:r w:rsidRPr="00480FE5">
        <w:t>Kriminālprocesa likuma 588.</w:t>
      </w:r>
      <w:r w:rsidR="00480FE5" w:rsidRPr="00480FE5">
        <w:t> </w:t>
      </w:r>
      <w:r w:rsidRPr="00480FE5">
        <w:t>panta 3.</w:t>
      </w:r>
      <w:r w:rsidRPr="00480FE5">
        <w:rPr>
          <w:vertAlign w:val="superscript"/>
        </w:rPr>
        <w:t>1</w:t>
      </w:r>
      <w:r w:rsidR="00480FE5" w:rsidRPr="00480FE5">
        <w:t> </w:t>
      </w:r>
      <w:r w:rsidRPr="00480FE5">
        <w:t>daļa noteic, ka gadījumā, ja kasācijas instances tiesa pieņem šā likuma 587.</w:t>
      </w:r>
      <w:r w:rsidR="00480FE5" w:rsidRPr="00480FE5">
        <w:t> </w:t>
      </w:r>
      <w:r w:rsidRPr="00480FE5">
        <w:t>panta pirmās daļas 2.</w:t>
      </w:r>
      <w:r w:rsidR="00480FE5" w:rsidRPr="00480FE5">
        <w:t> </w:t>
      </w:r>
      <w:r w:rsidRPr="00480FE5">
        <w:t>punktā paredzēto lēmumu, tā izlemj jautājumu arī par drošības līdzekli.</w:t>
      </w:r>
    </w:p>
    <w:p w14:paraId="39912150" w14:textId="78C6B83A" w:rsidR="004A3895" w:rsidRPr="00480FE5" w:rsidRDefault="00AB4FC6" w:rsidP="004A3895">
      <w:pPr>
        <w:spacing w:after="0" w:line="276" w:lineRule="auto"/>
        <w:ind w:firstLine="720"/>
        <w:jc w:val="both"/>
      </w:pPr>
      <w:r>
        <w:t>[Pers. A]</w:t>
      </w:r>
      <w:r w:rsidR="004A3895" w:rsidRPr="00480FE5">
        <w:t xml:space="preserve"> drošības līdzeklis kriminālprocesā netika piemērots. Senāts atzīst, ka drošības līdzekļa piemērošanai šajā kriminālprocesa stadijā nav tiesiska pamata.</w:t>
      </w:r>
    </w:p>
    <w:p w14:paraId="0FB7BE7A" w14:textId="77777777" w:rsidR="004A3895" w:rsidRPr="00480FE5" w:rsidRDefault="004A3895" w:rsidP="004A3895">
      <w:pPr>
        <w:spacing w:after="0" w:line="276" w:lineRule="auto"/>
        <w:ind w:firstLine="720"/>
        <w:jc w:val="both"/>
        <w:rPr>
          <w:rFonts w:cs="Times New Roman"/>
          <w:szCs w:val="24"/>
        </w:rPr>
      </w:pPr>
    </w:p>
    <w:p w14:paraId="1712FB94" w14:textId="77777777" w:rsidR="004A3895" w:rsidRPr="00480FE5" w:rsidRDefault="004A3895" w:rsidP="004A3895">
      <w:pPr>
        <w:spacing w:after="0" w:line="276" w:lineRule="auto"/>
        <w:jc w:val="center"/>
        <w:rPr>
          <w:rFonts w:cs="Times New Roman"/>
          <w:i/>
          <w:iCs/>
          <w:szCs w:val="24"/>
        </w:rPr>
      </w:pPr>
      <w:r w:rsidRPr="00480FE5">
        <w:rPr>
          <w:rFonts w:cs="Times New Roman"/>
          <w:b/>
          <w:szCs w:val="24"/>
        </w:rPr>
        <w:t>Rezolutīvā</w:t>
      </w:r>
      <w:r w:rsidRPr="00480FE5">
        <w:rPr>
          <w:rFonts w:cs="Times New Roman"/>
          <w:szCs w:val="24"/>
        </w:rPr>
        <w:t xml:space="preserve"> </w:t>
      </w:r>
      <w:r w:rsidRPr="00480FE5">
        <w:rPr>
          <w:rFonts w:cs="Times New Roman"/>
          <w:b/>
          <w:szCs w:val="24"/>
        </w:rPr>
        <w:t>daļa</w:t>
      </w:r>
    </w:p>
    <w:p w14:paraId="4E4A2B84" w14:textId="77777777" w:rsidR="004A3895" w:rsidRPr="00480FE5" w:rsidRDefault="004A3895" w:rsidP="004A3895">
      <w:pPr>
        <w:spacing w:after="0" w:line="276" w:lineRule="auto"/>
        <w:jc w:val="both"/>
        <w:rPr>
          <w:rFonts w:cs="Times New Roman"/>
          <w:szCs w:val="24"/>
        </w:rPr>
      </w:pPr>
    </w:p>
    <w:p w14:paraId="0E743D20" w14:textId="77777777" w:rsidR="004A3895" w:rsidRPr="00480FE5" w:rsidRDefault="004A3895" w:rsidP="004A3895">
      <w:pPr>
        <w:spacing w:after="0" w:line="276" w:lineRule="auto"/>
        <w:ind w:firstLine="720"/>
        <w:jc w:val="both"/>
        <w:rPr>
          <w:rFonts w:cs="Times New Roman"/>
          <w:szCs w:val="24"/>
        </w:rPr>
      </w:pPr>
      <w:r w:rsidRPr="00480FE5">
        <w:rPr>
          <w:rFonts w:cs="Times New Roman"/>
          <w:szCs w:val="24"/>
        </w:rPr>
        <w:t>Pamatojoties uz Kriminālprocesa likuma 585., 587., 670., 671. un 672. pantu, Senāts</w:t>
      </w:r>
    </w:p>
    <w:p w14:paraId="1C59A3C2" w14:textId="77777777" w:rsidR="004A3895" w:rsidRPr="00480FE5" w:rsidRDefault="004A3895" w:rsidP="004A3895">
      <w:pPr>
        <w:spacing w:after="0" w:line="276" w:lineRule="auto"/>
        <w:jc w:val="both"/>
        <w:rPr>
          <w:rFonts w:cs="Times New Roman"/>
          <w:szCs w:val="24"/>
        </w:rPr>
      </w:pPr>
    </w:p>
    <w:p w14:paraId="35EC069E" w14:textId="77777777" w:rsidR="004A3895" w:rsidRPr="00480FE5" w:rsidRDefault="004A3895" w:rsidP="004A3895">
      <w:pPr>
        <w:spacing w:after="0" w:line="276" w:lineRule="auto"/>
        <w:jc w:val="center"/>
        <w:rPr>
          <w:rFonts w:cs="Times New Roman"/>
          <w:b/>
          <w:szCs w:val="24"/>
        </w:rPr>
      </w:pPr>
      <w:r w:rsidRPr="00480FE5">
        <w:rPr>
          <w:rFonts w:cs="Times New Roman"/>
          <w:b/>
          <w:szCs w:val="24"/>
        </w:rPr>
        <w:t>nolēma</w:t>
      </w:r>
    </w:p>
    <w:p w14:paraId="3AC6BDA1" w14:textId="77777777" w:rsidR="004A3895" w:rsidRPr="00480FE5" w:rsidRDefault="004A3895" w:rsidP="004A3895">
      <w:pPr>
        <w:spacing w:after="0" w:line="276" w:lineRule="auto"/>
        <w:jc w:val="both"/>
        <w:rPr>
          <w:rFonts w:cs="Times New Roman"/>
          <w:szCs w:val="24"/>
        </w:rPr>
      </w:pPr>
    </w:p>
    <w:p w14:paraId="7565A858" w14:textId="280A7B96" w:rsidR="004A3895" w:rsidRPr="00480FE5" w:rsidRDefault="004A3895" w:rsidP="004A3895">
      <w:pPr>
        <w:spacing w:after="0" w:line="276" w:lineRule="auto"/>
        <w:ind w:firstLine="720"/>
        <w:jc w:val="both"/>
        <w:rPr>
          <w:rFonts w:cs="Times New Roman"/>
          <w:szCs w:val="24"/>
        </w:rPr>
      </w:pPr>
      <w:r w:rsidRPr="00480FE5">
        <w:rPr>
          <w:rFonts w:cs="Times New Roman"/>
          <w:szCs w:val="24"/>
        </w:rPr>
        <w:t xml:space="preserve">atcelt Rīgas apgabaltiesas 2022. gada 10. janvāra spriedumu daļā par galīgā soda nenoteikšanu </w:t>
      </w:r>
      <w:r w:rsidR="00AB4FC6">
        <w:rPr>
          <w:rFonts w:cs="Times New Roman"/>
          <w:szCs w:val="24"/>
        </w:rPr>
        <w:t>[pers. A]</w:t>
      </w:r>
      <w:r w:rsidRPr="00480FE5">
        <w:rPr>
          <w:rFonts w:cs="Times New Roman"/>
          <w:szCs w:val="24"/>
        </w:rPr>
        <w:t>;</w:t>
      </w:r>
    </w:p>
    <w:p w14:paraId="57F83686" w14:textId="77777777" w:rsidR="004A3895" w:rsidRPr="00480FE5" w:rsidRDefault="004A3895" w:rsidP="004A3895">
      <w:pPr>
        <w:spacing w:after="0" w:line="276" w:lineRule="auto"/>
        <w:ind w:firstLine="720"/>
        <w:jc w:val="both"/>
        <w:rPr>
          <w:rFonts w:cs="Times New Roman"/>
          <w:szCs w:val="24"/>
        </w:rPr>
      </w:pPr>
      <w:r w:rsidRPr="00480FE5">
        <w:t>a</w:t>
      </w:r>
      <w:r w:rsidRPr="00480FE5">
        <w:rPr>
          <w:rFonts w:cs="Times New Roman"/>
          <w:szCs w:val="24"/>
        </w:rPr>
        <w:t>tceltajā daļā lietu nosūtīt jaunai izskatīšanai Rīgas apgabaltiesā;</w:t>
      </w:r>
    </w:p>
    <w:p w14:paraId="68508493" w14:textId="46B5A3E9" w:rsidR="004A3895" w:rsidRDefault="004A3895" w:rsidP="004A3895">
      <w:pPr>
        <w:spacing w:after="0" w:line="276" w:lineRule="auto"/>
        <w:ind w:firstLine="720"/>
        <w:jc w:val="both"/>
        <w:rPr>
          <w:rFonts w:cs="Times New Roman"/>
          <w:szCs w:val="24"/>
        </w:rPr>
      </w:pPr>
      <w:r w:rsidRPr="00480FE5">
        <w:rPr>
          <w:rFonts w:cs="Times New Roman"/>
          <w:szCs w:val="24"/>
        </w:rPr>
        <w:t>pārējā daļā Rīgas apgabaltiesas 2022. gada 10. janvāra spriedumu atstāt negrozītu</w:t>
      </w:r>
      <w:r w:rsidR="00810E18">
        <w:rPr>
          <w:rFonts w:cs="Times New Roman"/>
          <w:szCs w:val="24"/>
        </w:rPr>
        <w:t>;</w:t>
      </w:r>
    </w:p>
    <w:p w14:paraId="415E023A" w14:textId="795E476B" w:rsidR="00810E18" w:rsidRDefault="00D23632" w:rsidP="004A3895">
      <w:pPr>
        <w:spacing w:after="0" w:line="276" w:lineRule="auto"/>
        <w:ind w:firstLine="720"/>
        <w:jc w:val="both"/>
        <w:rPr>
          <w:rFonts w:cs="Times New Roman"/>
          <w:szCs w:val="24"/>
        </w:rPr>
      </w:pPr>
      <w:r>
        <w:rPr>
          <w:rFonts w:cs="Times New Roman"/>
          <w:szCs w:val="24"/>
        </w:rPr>
        <w:t>apturēt</w:t>
      </w:r>
      <w:r w:rsidR="00810E18" w:rsidRPr="00810E18">
        <w:rPr>
          <w:rFonts w:cs="Times New Roman"/>
          <w:szCs w:val="24"/>
        </w:rPr>
        <w:t xml:space="preserve"> Rīgas apgabaltiesas 2022. gada 10. janvāra sprieduma izpildi līdz tā jaunai izskatīšanai.</w:t>
      </w:r>
    </w:p>
    <w:p w14:paraId="7C635EA7" w14:textId="77777777" w:rsidR="003E67FF" w:rsidRPr="00480FE5" w:rsidRDefault="003E67FF" w:rsidP="00810E18">
      <w:pPr>
        <w:spacing w:after="0" w:line="276" w:lineRule="auto"/>
        <w:jc w:val="both"/>
        <w:rPr>
          <w:rFonts w:cs="Times New Roman"/>
          <w:szCs w:val="24"/>
        </w:rPr>
      </w:pPr>
    </w:p>
    <w:p w14:paraId="319E0752" w14:textId="3533EA9B" w:rsidR="00676563" w:rsidRPr="00AB4FC6" w:rsidRDefault="004A3895" w:rsidP="00AB4FC6">
      <w:pPr>
        <w:spacing w:after="0" w:line="276" w:lineRule="auto"/>
        <w:ind w:firstLine="720"/>
        <w:jc w:val="both"/>
        <w:rPr>
          <w:rFonts w:cs="Times New Roman"/>
          <w:szCs w:val="24"/>
        </w:rPr>
      </w:pPr>
      <w:r w:rsidRPr="00480FE5">
        <w:rPr>
          <w:rFonts w:cs="Times New Roman"/>
          <w:szCs w:val="24"/>
        </w:rPr>
        <w:t>Lēmums nav pārsūdzams.</w:t>
      </w:r>
    </w:p>
    <w:sectPr w:rsidR="00676563" w:rsidRPr="00AB4FC6" w:rsidSect="000F2DEF">
      <w:footerReference w:type="default" r:id="rId7"/>
      <w:pgSz w:w="11906" w:h="16838"/>
      <w:pgMar w:top="1134" w:right="1701" w:bottom="1134" w:left="1701" w:header="567"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E5201" w14:textId="77777777" w:rsidR="00BC07C4" w:rsidRDefault="00BC07C4">
      <w:pPr>
        <w:spacing w:after="0" w:line="240" w:lineRule="auto"/>
      </w:pPr>
      <w:r>
        <w:separator/>
      </w:r>
    </w:p>
  </w:endnote>
  <w:endnote w:type="continuationSeparator" w:id="0">
    <w:p w14:paraId="041F77BA" w14:textId="77777777" w:rsidR="00BC07C4" w:rsidRDefault="00BC0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84CC1" w14:textId="77777777" w:rsidR="00900B72" w:rsidRDefault="00546E9A">
    <w:pPr>
      <w:pStyle w:val="Footer"/>
      <w:jc w:val="center"/>
    </w:pPr>
    <w:r>
      <w:rPr>
        <w:sz w:val="22"/>
      </w:rPr>
      <w:fldChar w:fldCharType="begin"/>
    </w:r>
    <w:r>
      <w:rPr>
        <w:sz w:val="22"/>
      </w:rPr>
      <w:instrText xml:space="preserve"> PAGE </w:instrText>
    </w:r>
    <w:r>
      <w:rPr>
        <w:sz w:val="22"/>
      </w:rPr>
      <w:fldChar w:fldCharType="separate"/>
    </w:r>
    <w:r>
      <w:rPr>
        <w:noProof/>
        <w:sz w:val="22"/>
      </w:rPr>
      <w:t>4</w:t>
    </w:r>
    <w:r>
      <w:rPr>
        <w:sz w:val="22"/>
      </w:rPr>
      <w:fldChar w:fldCharType="end"/>
    </w:r>
    <w:r>
      <w:rPr>
        <w:sz w:val="22"/>
      </w:rPr>
      <w:t xml:space="preserve"> no </w:t>
    </w:r>
    <w:r>
      <w:rPr>
        <w:sz w:val="22"/>
      </w:rPr>
      <w:fldChar w:fldCharType="begin"/>
    </w:r>
    <w:r>
      <w:rPr>
        <w:sz w:val="22"/>
      </w:rPr>
      <w:instrText xml:space="preserve"> NUMPAGES </w:instrText>
    </w:r>
    <w:r>
      <w:rPr>
        <w:sz w:val="22"/>
      </w:rPr>
      <w:fldChar w:fldCharType="separate"/>
    </w:r>
    <w:r>
      <w:rPr>
        <w:noProof/>
        <w:sz w:val="22"/>
      </w:rPr>
      <w:t>4</w:t>
    </w:r>
    <w:r>
      <w:rPr>
        <w:sz w:val="22"/>
      </w:rPr>
      <w:fldChar w:fldCharType="end"/>
    </w:r>
  </w:p>
  <w:p w14:paraId="5B65463A" w14:textId="77777777" w:rsidR="00900B72" w:rsidRDefault="004D4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E25AE" w14:textId="77777777" w:rsidR="00BC07C4" w:rsidRDefault="00BC07C4">
      <w:pPr>
        <w:spacing w:after="0" w:line="240" w:lineRule="auto"/>
      </w:pPr>
      <w:r>
        <w:separator/>
      </w:r>
    </w:p>
  </w:footnote>
  <w:footnote w:type="continuationSeparator" w:id="0">
    <w:p w14:paraId="0447010C" w14:textId="77777777" w:rsidR="00BC07C4" w:rsidRDefault="00BC07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895"/>
    <w:rsid w:val="000223F9"/>
    <w:rsid w:val="00067824"/>
    <w:rsid w:val="00081330"/>
    <w:rsid w:val="000853E6"/>
    <w:rsid w:val="000F2DEF"/>
    <w:rsid w:val="00105C61"/>
    <w:rsid w:val="001063EE"/>
    <w:rsid w:val="00112783"/>
    <w:rsid w:val="0016363E"/>
    <w:rsid w:val="0016760E"/>
    <w:rsid w:val="001767F1"/>
    <w:rsid w:val="001832AD"/>
    <w:rsid w:val="0019185A"/>
    <w:rsid w:val="001B5632"/>
    <w:rsid w:val="0024360F"/>
    <w:rsid w:val="00294968"/>
    <w:rsid w:val="002D7ECB"/>
    <w:rsid w:val="002F7788"/>
    <w:rsid w:val="00307E77"/>
    <w:rsid w:val="00397331"/>
    <w:rsid w:val="003C13B7"/>
    <w:rsid w:val="003E67FF"/>
    <w:rsid w:val="0042282C"/>
    <w:rsid w:val="00473D0F"/>
    <w:rsid w:val="00480FE5"/>
    <w:rsid w:val="004823EC"/>
    <w:rsid w:val="004A3895"/>
    <w:rsid w:val="004A7F04"/>
    <w:rsid w:val="004C3BBF"/>
    <w:rsid w:val="004D456E"/>
    <w:rsid w:val="004D5916"/>
    <w:rsid w:val="00501CF3"/>
    <w:rsid w:val="00507A40"/>
    <w:rsid w:val="00513EE5"/>
    <w:rsid w:val="00522F6A"/>
    <w:rsid w:val="00546E9A"/>
    <w:rsid w:val="005C18F7"/>
    <w:rsid w:val="005F664F"/>
    <w:rsid w:val="00610621"/>
    <w:rsid w:val="006361D2"/>
    <w:rsid w:val="00642D25"/>
    <w:rsid w:val="006454F7"/>
    <w:rsid w:val="006535F6"/>
    <w:rsid w:val="00676563"/>
    <w:rsid w:val="006E7834"/>
    <w:rsid w:val="00753202"/>
    <w:rsid w:val="007661C4"/>
    <w:rsid w:val="0079196A"/>
    <w:rsid w:val="00810E18"/>
    <w:rsid w:val="00834D99"/>
    <w:rsid w:val="00840B4C"/>
    <w:rsid w:val="008A24C5"/>
    <w:rsid w:val="008F06E2"/>
    <w:rsid w:val="008F3E93"/>
    <w:rsid w:val="00905E70"/>
    <w:rsid w:val="00913C59"/>
    <w:rsid w:val="00921927"/>
    <w:rsid w:val="00924E77"/>
    <w:rsid w:val="009254F0"/>
    <w:rsid w:val="00933965"/>
    <w:rsid w:val="00957159"/>
    <w:rsid w:val="00963168"/>
    <w:rsid w:val="00964F16"/>
    <w:rsid w:val="00990688"/>
    <w:rsid w:val="009A22C4"/>
    <w:rsid w:val="009C1302"/>
    <w:rsid w:val="00A20775"/>
    <w:rsid w:val="00A5427D"/>
    <w:rsid w:val="00A753DD"/>
    <w:rsid w:val="00AB4FC6"/>
    <w:rsid w:val="00AC1A1D"/>
    <w:rsid w:val="00B610DF"/>
    <w:rsid w:val="00BC07C4"/>
    <w:rsid w:val="00C04BD4"/>
    <w:rsid w:val="00C12EFD"/>
    <w:rsid w:val="00C31912"/>
    <w:rsid w:val="00C52E64"/>
    <w:rsid w:val="00C75816"/>
    <w:rsid w:val="00CA48B5"/>
    <w:rsid w:val="00D23632"/>
    <w:rsid w:val="00D37AB2"/>
    <w:rsid w:val="00D41692"/>
    <w:rsid w:val="00D45089"/>
    <w:rsid w:val="00D76943"/>
    <w:rsid w:val="00E471CD"/>
    <w:rsid w:val="00E649B3"/>
    <w:rsid w:val="00F175B7"/>
    <w:rsid w:val="00F60061"/>
    <w:rsid w:val="00F82B29"/>
    <w:rsid w:val="00FC1F16"/>
    <w:rsid w:val="00FD7F6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1686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8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8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4A3895"/>
  </w:style>
  <w:style w:type="table" w:styleId="TableGrid">
    <w:name w:val="Table Grid"/>
    <w:basedOn w:val="TableNormal"/>
    <w:uiPriority w:val="39"/>
    <w:rsid w:val="004A389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C1302"/>
    <w:rPr>
      <w:sz w:val="16"/>
      <w:szCs w:val="16"/>
    </w:rPr>
  </w:style>
  <w:style w:type="paragraph" w:styleId="CommentText">
    <w:name w:val="annotation text"/>
    <w:basedOn w:val="Normal"/>
    <w:link w:val="CommentTextChar"/>
    <w:uiPriority w:val="99"/>
    <w:semiHidden/>
    <w:unhideWhenUsed/>
    <w:rsid w:val="009C1302"/>
    <w:pPr>
      <w:spacing w:line="240" w:lineRule="auto"/>
    </w:pPr>
    <w:rPr>
      <w:sz w:val="20"/>
      <w:szCs w:val="20"/>
    </w:rPr>
  </w:style>
  <w:style w:type="character" w:customStyle="1" w:styleId="CommentTextChar">
    <w:name w:val="Comment Text Char"/>
    <w:basedOn w:val="DefaultParagraphFont"/>
    <w:link w:val="CommentText"/>
    <w:uiPriority w:val="99"/>
    <w:semiHidden/>
    <w:rsid w:val="009C1302"/>
    <w:rPr>
      <w:sz w:val="20"/>
      <w:szCs w:val="20"/>
    </w:rPr>
  </w:style>
  <w:style w:type="paragraph" w:styleId="CommentSubject">
    <w:name w:val="annotation subject"/>
    <w:basedOn w:val="CommentText"/>
    <w:next w:val="CommentText"/>
    <w:link w:val="CommentSubjectChar"/>
    <w:uiPriority w:val="99"/>
    <w:semiHidden/>
    <w:unhideWhenUsed/>
    <w:rsid w:val="009C1302"/>
    <w:rPr>
      <w:b/>
      <w:bCs/>
    </w:rPr>
  </w:style>
  <w:style w:type="character" w:customStyle="1" w:styleId="CommentSubjectChar">
    <w:name w:val="Comment Subject Char"/>
    <w:basedOn w:val="CommentTextChar"/>
    <w:link w:val="CommentSubject"/>
    <w:uiPriority w:val="99"/>
    <w:semiHidden/>
    <w:rsid w:val="009C1302"/>
    <w:rPr>
      <w:b/>
      <w:bCs/>
      <w:sz w:val="20"/>
      <w:szCs w:val="20"/>
    </w:rPr>
  </w:style>
  <w:style w:type="paragraph" w:styleId="Header">
    <w:name w:val="header"/>
    <w:basedOn w:val="Normal"/>
    <w:link w:val="HeaderChar"/>
    <w:uiPriority w:val="99"/>
    <w:unhideWhenUsed/>
    <w:rsid w:val="000F2D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2DEF"/>
  </w:style>
  <w:style w:type="character" w:styleId="Hyperlink">
    <w:name w:val="Hyperlink"/>
    <w:basedOn w:val="DefaultParagraphFont"/>
    <w:uiPriority w:val="99"/>
    <w:unhideWhenUsed/>
    <w:rsid w:val="00AB4FC6"/>
    <w:rPr>
      <w:color w:val="0563C1" w:themeColor="hyperlink"/>
      <w:u w:val="single"/>
    </w:rPr>
  </w:style>
  <w:style w:type="character" w:styleId="UnresolvedMention">
    <w:name w:val="Unresolved Mention"/>
    <w:basedOn w:val="DefaultParagraphFont"/>
    <w:uiPriority w:val="99"/>
    <w:semiHidden/>
    <w:unhideWhenUsed/>
    <w:rsid w:val="00AB4FC6"/>
    <w:rPr>
      <w:color w:val="605E5C"/>
      <w:shd w:val="clear" w:color="auto" w:fill="E1DFDD"/>
    </w:rPr>
  </w:style>
  <w:style w:type="character" w:styleId="FollowedHyperlink">
    <w:name w:val="FollowedHyperlink"/>
    <w:basedOn w:val="DefaultParagraphFont"/>
    <w:uiPriority w:val="99"/>
    <w:semiHidden/>
    <w:unhideWhenUsed/>
    <w:rsid w:val="004D45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497642.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7652</Words>
  <Characters>4362</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2023-02-21T08:03:00Z</dcterms:created>
  <dcterms:modified xsi:type="dcterms:W3CDTF">2023-02-21T08:03:00Z</dcterms:modified>
</cp:coreProperties>
</file>