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6276" w14:textId="77777777" w:rsidR="009701A1" w:rsidRPr="00DC0BC0" w:rsidRDefault="009701A1" w:rsidP="0068101A">
      <w:pPr>
        <w:tabs>
          <w:tab w:val="left" w:pos="3318"/>
        </w:tabs>
        <w:spacing w:line="276" w:lineRule="auto"/>
        <w:jc w:val="both"/>
        <w:rPr>
          <w:rFonts w:eastAsia="Calibri"/>
          <w:b/>
          <w:bCs/>
        </w:rPr>
      </w:pPr>
      <w:r w:rsidRPr="00DC0BC0">
        <w:rPr>
          <w:rFonts w:eastAsia="Calibri"/>
          <w:b/>
          <w:bCs/>
        </w:rPr>
        <w:t>Īpašuma tiesību nostiprināšana zemesgrāmatā uz zemi un uz tās esošajām ēkām, kas kā patstāvīgi īpašuma objekti ierakstīti atsevišķos zemesgrāmatas nodalījumos</w:t>
      </w:r>
    </w:p>
    <w:p w14:paraId="6C3D2A59" w14:textId="05F8DBB8" w:rsidR="009701A1" w:rsidRPr="00DC0BC0" w:rsidRDefault="009701A1" w:rsidP="0068101A">
      <w:pPr>
        <w:tabs>
          <w:tab w:val="left" w:pos="3318"/>
        </w:tabs>
        <w:spacing w:line="276" w:lineRule="auto"/>
        <w:jc w:val="both"/>
        <w:rPr>
          <w:rFonts w:eastAsia="Calibri"/>
        </w:rPr>
      </w:pPr>
      <w:r w:rsidRPr="00DC0BC0">
        <w:rPr>
          <w:rFonts w:eastAsia="Calibri"/>
        </w:rPr>
        <w:t>1.</w:t>
      </w:r>
      <w:r w:rsidR="0068101A" w:rsidRPr="00DC0BC0">
        <w:rPr>
          <w:rFonts w:eastAsia="Calibri"/>
        </w:rPr>
        <w:t> </w:t>
      </w:r>
      <w:r w:rsidRPr="00DC0BC0">
        <w:rPr>
          <w:rFonts w:eastAsia="Calibri"/>
        </w:rPr>
        <w:t xml:space="preserve">Ja ar vienu darījumu atsavināta zeme un uz tās esošās ēkas, kas kā patstāvīgi īpašuma objekti ierakstīti atsevišķos zemesgrāmatas nodalījumos, proti, atsavinātas divas hipotekārās vienības, ieguvēja īpašuma tiesību nostiprināšanai uz katru no šiem nekustamajiem īpašumiem iesniedzams atsevišķs nostiprinājuma lūgums. </w:t>
      </w:r>
    </w:p>
    <w:p w14:paraId="6A58ECC5" w14:textId="6E71C9D5" w:rsidR="009701A1" w:rsidRPr="00DC0BC0" w:rsidRDefault="009701A1" w:rsidP="00B212F0">
      <w:pPr>
        <w:tabs>
          <w:tab w:val="left" w:pos="3318"/>
        </w:tabs>
        <w:spacing w:line="276" w:lineRule="auto"/>
        <w:jc w:val="both"/>
        <w:rPr>
          <w:rFonts w:eastAsia="Calibri"/>
        </w:rPr>
      </w:pPr>
      <w:r w:rsidRPr="00DC0BC0">
        <w:rPr>
          <w:rFonts w:eastAsia="Calibri"/>
        </w:rPr>
        <w:t>2.</w:t>
      </w:r>
      <w:r w:rsidR="0068101A" w:rsidRPr="00DC0BC0">
        <w:rPr>
          <w:rFonts w:eastAsia="Calibri"/>
        </w:rPr>
        <w:t> </w:t>
      </w:r>
      <w:r w:rsidRPr="00DC0BC0">
        <w:rPr>
          <w:rFonts w:eastAsia="Calibri"/>
        </w:rPr>
        <w:t>Noslēgtā darījuma dokumentā tā dalībniekiem ir jānorāda, par kādu summu tiek atsavināts katrs nekustamais īpašums (hipotekārā vienība). Tiesneša kompetencē neietilpst summas, par kādu atsavināts katrs nekustamais īpašums, noteikšana.</w:t>
      </w:r>
    </w:p>
    <w:p w14:paraId="52A29203" w14:textId="2BF6B7BB" w:rsidR="0070255C" w:rsidRPr="00DC0BC0" w:rsidRDefault="0070255C" w:rsidP="00B212F0">
      <w:pPr>
        <w:tabs>
          <w:tab w:val="left" w:pos="3318"/>
        </w:tabs>
        <w:spacing w:line="276" w:lineRule="auto"/>
        <w:ind w:right="284"/>
        <w:jc w:val="both"/>
        <w:rPr>
          <w:rFonts w:eastAsia="Calibri"/>
        </w:rPr>
      </w:pPr>
      <w:r w:rsidRPr="00DC0BC0">
        <w:rPr>
          <w:rFonts w:eastAsia="Calibri"/>
        </w:rPr>
        <w:t>3.</w:t>
      </w:r>
      <w:r w:rsidR="00DE05A7" w:rsidRPr="00DC0BC0">
        <w:rPr>
          <w:rFonts w:eastAsia="Calibri"/>
        </w:rPr>
        <w:t> </w:t>
      </w:r>
      <w:r w:rsidRPr="00DC0BC0">
        <w:rPr>
          <w:rFonts w:eastAsia="Calibri"/>
        </w:rPr>
        <w:t>Valsts nodevas summas, kas noteikta, pamatojoties uz hipotekārās vienības vērtību (Ministru kabineta 2009.</w:t>
      </w:r>
      <w:r w:rsidR="00B212F0" w:rsidRPr="00DC0BC0">
        <w:rPr>
          <w:rFonts w:eastAsia="Calibri"/>
        </w:rPr>
        <w:t> </w:t>
      </w:r>
      <w:r w:rsidRPr="00DC0BC0">
        <w:rPr>
          <w:rFonts w:eastAsia="Calibri"/>
        </w:rPr>
        <w:t>gada 27.</w:t>
      </w:r>
      <w:r w:rsidR="00B212F0" w:rsidRPr="00DC0BC0">
        <w:rPr>
          <w:rFonts w:eastAsia="Calibri"/>
        </w:rPr>
        <w:t> </w:t>
      </w:r>
      <w:r w:rsidRPr="00DC0BC0">
        <w:rPr>
          <w:rFonts w:eastAsia="Calibri"/>
        </w:rPr>
        <w:t>oktobra noteikumu Nr. 1250 „Noteikumi par valsts nodevu par īpašuma tiesību un ķīlas tiesību nostiprināšanu zemesgrāmatā” 8. punkts), aprēķināšana ir nevis tiesneša, bet nostiprinājuma lūdzēja Zemesgrāmatu likuma 106.</w:t>
      </w:r>
      <w:r w:rsidR="00B212F0" w:rsidRPr="00DC0BC0">
        <w:rPr>
          <w:rFonts w:eastAsia="Calibri"/>
        </w:rPr>
        <w:t> </w:t>
      </w:r>
      <w:r w:rsidRPr="00DC0BC0">
        <w:rPr>
          <w:rFonts w:eastAsia="Calibri"/>
        </w:rPr>
        <w:t>pantā nostiprināts pienākums. Minētā pienākuma neizpilde ir absolūts šķērslis nostiprinājuma izdarīšanai.</w:t>
      </w:r>
    </w:p>
    <w:p w14:paraId="1E58E053" w14:textId="77777777" w:rsidR="0070255C" w:rsidRPr="00DC0BC0" w:rsidRDefault="0070255C" w:rsidP="0068101A">
      <w:pPr>
        <w:tabs>
          <w:tab w:val="left" w:pos="3318"/>
        </w:tabs>
        <w:spacing w:line="276" w:lineRule="auto"/>
        <w:jc w:val="both"/>
        <w:rPr>
          <w:rFonts w:eastAsia="Calibri"/>
        </w:rPr>
      </w:pPr>
    </w:p>
    <w:p w14:paraId="12D696BB" w14:textId="4B9D79A9" w:rsidR="00295E39" w:rsidRPr="00DC0BC0" w:rsidRDefault="00295E39" w:rsidP="00FF71A3">
      <w:pPr>
        <w:spacing w:line="276" w:lineRule="auto"/>
        <w:ind w:right="-1"/>
        <w:jc w:val="center"/>
        <w:rPr>
          <w:rFonts w:asciiTheme="majorBidi" w:hAnsiTheme="majorBidi" w:cstheme="majorBidi"/>
          <w:b/>
        </w:rPr>
      </w:pPr>
      <w:r w:rsidRPr="00DC0BC0">
        <w:rPr>
          <w:rFonts w:asciiTheme="majorBidi" w:hAnsiTheme="majorBidi" w:cstheme="majorBidi"/>
          <w:b/>
        </w:rPr>
        <w:t>Latvijas Republikas Senāt</w:t>
      </w:r>
      <w:r w:rsidR="00340D01" w:rsidRPr="00DC0BC0">
        <w:rPr>
          <w:rFonts w:asciiTheme="majorBidi" w:hAnsiTheme="majorBidi" w:cstheme="majorBidi"/>
          <w:b/>
        </w:rPr>
        <w:t>a</w:t>
      </w:r>
    </w:p>
    <w:p w14:paraId="7351302B" w14:textId="14FF52CC" w:rsidR="00340D01" w:rsidRPr="00DC0BC0" w:rsidRDefault="00340D01" w:rsidP="00FF71A3">
      <w:pPr>
        <w:spacing w:line="276" w:lineRule="auto"/>
        <w:ind w:right="-1"/>
        <w:jc w:val="center"/>
        <w:rPr>
          <w:rFonts w:asciiTheme="majorBidi" w:hAnsiTheme="majorBidi" w:cstheme="majorBidi"/>
          <w:b/>
        </w:rPr>
      </w:pPr>
      <w:r w:rsidRPr="00DC0BC0">
        <w:rPr>
          <w:rFonts w:asciiTheme="majorBidi" w:hAnsiTheme="majorBidi" w:cstheme="majorBidi"/>
          <w:b/>
        </w:rPr>
        <w:t>Civillietu departamenta</w:t>
      </w:r>
    </w:p>
    <w:p w14:paraId="221829BD" w14:textId="790E63DF" w:rsidR="00340D01" w:rsidRPr="00DC0BC0" w:rsidRDefault="00340D01" w:rsidP="00FF71A3">
      <w:pPr>
        <w:spacing w:line="276" w:lineRule="auto"/>
        <w:ind w:right="-1"/>
        <w:jc w:val="center"/>
        <w:rPr>
          <w:rFonts w:asciiTheme="majorBidi" w:hAnsiTheme="majorBidi" w:cstheme="majorBidi"/>
          <w:b/>
          <w:bCs/>
        </w:rPr>
      </w:pPr>
      <w:r w:rsidRPr="00DC0BC0">
        <w:rPr>
          <w:rFonts w:asciiTheme="majorBidi" w:hAnsiTheme="majorBidi" w:cstheme="majorBidi"/>
          <w:b/>
          <w:bCs/>
        </w:rPr>
        <w:t>2023. gada 16. februāra</w:t>
      </w:r>
    </w:p>
    <w:p w14:paraId="4D612D85" w14:textId="77777777" w:rsidR="00295E39" w:rsidRPr="00DC0BC0" w:rsidRDefault="00295E39" w:rsidP="00FF71A3">
      <w:pPr>
        <w:spacing w:line="276" w:lineRule="auto"/>
        <w:ind w:right="-1"/>
        <w:jc w:val="center"/>
        <w:rPr>
          <w:rFonts w:asciiTheme="majorBidi" w:hAnsiTheme="majorBidi" w:cstheme="majorBidi"/>
          <w:b/>
        </w:rPr>
      </w:pPr>
      <w:r w:rsidRPr="00DC0BC0">
        <w:rPr>
          <w:rFonts w:asciiTheme="majorBidi" w:hAnsiTheme="majorBidi" w:cstheme="majorBidi"/>
          <w:b/>
        </w:rPr>
        <w:t>LĒMUMS</w:t>
      </w:r>
    </w:p>
    <w:p w14:paraId="334C5CCD" w14:textId="1390F9F8" w:rsidR="00340D01" w:rsidRPr="00DC0BC0" w:rsidRDefault="00340D01" w:rsidP="00340D01">
      <w:pPr>
        <w:spacing w:line="276" w:lineRule="auto"/>
        <w:ind w:right="-1"/>
        <w:jc w:val="center"/>
        <w:rPr>
          <w:rFonts w:asciiTheme="majorBidi" w:hAnsiTheme="majorBidi" w:cstheme="majorBidi"/>
          <w:b/>
          <w:bCs/>
          <w:shd w:val="clear" w:color="auto" w:fill="FFFFFF"/>
        </w:rPr>
      </w:pPr>
      <w:r w:rsidRPr="00DC0BC0">
        <w:rPr>
          <w:rFonts w:asciiTheme="majorBidi" w:hAnsiTheme="majorBidi" w:cstheme="majorBidi"/>
          <w:b/>
          <w:bCs/>
        </w:rPr>
        <w:t>Lieta Nr. </w:t>
      </w:r>
      <w:r w:rsidRPr="00DC0BC0">
        <w:rPr>
          <w:rFonts w:asciiTheme="majorBidi" w:hAnsiTheme="majorBidi" w:cstheme="majorBidi"/>
          <w:b/>
          <w:bCs/>
          <w:shd w:val="clear" w:color="auto" w:fill="FFFFFF"/>
        </w:rPr>
        <w:t>SKC–221/2023</w:t>
      </w:r>
    </w:p>
    <w:p w14:paraId="1123568F" w14:textId="77777777" w:rsidR="002C6A51" w:rsidRDefault="002C6A51" w:rsidP="002C6A51">
      <w:pPr>
        <w:jc w:val="center"/>
        <w:rPr>
          <w:shd w:val="clear" w:color="auto" w:fill="FFFFFF"/>
          <w:lang w:eastAsia="en-US"/>
        </w:rPr>
      </w:pPr>
      <w:hyperlink r:id="rId8" w:history="1">
        <w:r>
          <w:rPr>
            <w:rStyle w:val="Hyperlink"/>
            <w:shd w:val="clear" w:color="auto" w:fill="FFFFFF"/>
          </w:rPr>
          <w:t>ECLI:LV:AT:2023:0216.SKC022123.7.L</w:t>
        </w:r>
      </w:hyperlink>
    </w:p>
    <w:p w14:paraId="6519F9BF" w14:textId="77777777" w:rsidR="00295E39" w:rsidRPr="00DC0BC0" w:rsidRDefault="00295E39" w:rsidP="00FF71A3">
      <w:pPr>
        <w:spacing w:line="276" w:lineRule="auto"/>
        <w:ind w:right="-1"/>
        <w:jc w:val="center"/>
        <w:rPr>
          <w:rFonts w:asciiTheme="majorBidi" w:hAnsiTheme="majorBidi" w:cstheme="majorBidi"/>
        </w:rPr>
      </w:pPr>
    </w:p>
    <w:p w14:paraId="5EC4FECC" w14:textId="4847CDFC" w:rsidR="008B4858" w:rsidRPr="00DC0BC0" w:rsidRDefault="00295E39" w:rsidP="00FF71A3">
      <w:pPr>
        <w:spacing w:line="276" w:lineRule="auto"/>
        <w:ind w:right="-1" w:firstLine="567"/>
        <w:jc w:val="both"/>
        <w:rPr>
          <w:rFonts w:asciiTheme="majorBidi" w:hAnsiTheme="majorBidi" w:cstheme="majorBidi"/>
        </w:rPr>
      </w:pPr>
      <w:r w:rsidRPr="00DC0BC0">
        <w:rPr>
          <w:rFonts w:asciiTheme="majorBidi" w:hAnsiTheme="majorBidi" w:cstheme="majorBidi"/>
        </w:rPr>
        <w:t>Senāts šādā sastāvā: senatore referente Kristīne Zīle,</w:t>
      </w:r>
      <w:r w:rsidR="00235EDE" w:rsidRPr="00DC0BC0">
        <w:rPr>
          <w:rFonts w:asciiTheme="majorBidi" w:hAnsiTheme="majorBidi" w:cstheme="majorBidi"/>
        </w:rPr>
        <w:t xml:space="preserve"> </w:t>
      </w:r>
      <w:r w:rsidRPr="00DC0BC0">
        <w:rPr>
          <w:rFonts w:asciiTheme="majorBidi" w:hAnsiTheme="majorBidi" w:cstheme="majorBidi"/>
        </w:rPr>
        <w:t xml:space="preserve">senatore </w:t>
      </w:r>
      <w:r w:rsidR="00235EDE" w:rsidRPr="00DC0BC0">
        <w:rPr>
          <w:rFonts w:asciiTheme="majorBidi" w:hAnsiTheme="majorBidi" w:cstheme="majorBidi"/>
        </w:rPr>
        <w:t>Dzintra Balta</w:t>
      </w:r>
      <w:r w:rsidR="008B4858" w:rsidRPr="00DC0BC0">
        <w:rPr>
          <w:rFonts w:asciiTheme="majorBidi" w:hAnsiTheme="majorBidi" w:cstheme="majorBidi"/>
        </w:rPr>
        <w:t>,</w:t>
      </w:r>
      <w:r w:rsidR="00235EDE" w:rsidRPr="00DC0BC0">
        <w:rPr>
          <w:rFonts w:asciiTheme="majorBidi" w:hAnsiTheme="majorBidi" w:cstheme="majorBidi"/>
        </w:rPr>
        <w:t xml:space="preserve"> </w:t>
      </w:r>
      <w:r w:rsidR="008B4858" w:rsidRPr="00DC0BC0">
        <w:rPr>
          <w:rFonts w:asciiTheme="majorBidi" w:hAnsiTheme="majorBidi" w:cstheme="majorBidi"/>
        </w:rPr>
        <w:t xml:space="preserve">senators </w:t>
      </w:r>
      <w:r w:rsidR="00235EDE" w:rsidRPr="00DC0BC0">
        <w:rPr>
          <w:rFonts w:asciiTheme="majorBidi" w:hAnsiTheme="majorBidi" w:cstheme="majorBidi"/>
        </w:rPr>
        <w:t>Intars Bisters</w:t>
      </w:r>
    </w:p>
    <w:p w14:paraId="0473B5EA" w14:textId="77777777" w:rsidR="00295E39" w:rsidRPr="00DC0BC0" w:rsidRDefault="00295E39" w:rsidP="00FF71A3">
      <w:pPr>
        <w:pStyle w:val="NoSpacing"/>
        <w:spacing w:line="276" w:lineRule="auto"/>
        <w:rPr>
          <w:rFonts w:asciiTheme="majorBidi" w:hAnsiTheme="majorBidi" w:cstheme="majorBidi"/>
          <w:sz w:val="24"/>
          <w:szCs w:val="24"/>
        </w:rPr>
      </w:pPr>
    </w:p>
    <w:p w14:paraId="66168BED" w14:textId="34344311" w:rsidR="00295E39" w:rsidRPr="00DC0BC0" w:rsidRDefault="00295E39"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 xml:space="preserve">rakstveida procesā </w:t>
      </w:r>
      <w:r w:rsidR="00235EDE" w:rsidRPr="00DC0BC0">
        <w:rPr>
          <w:rFonts w:asciiTheme="majorBidi" w:eastAsia="Times New Roman" w:hAnsiTheme="majorBidi" w:cstheme="majorBidi"/>
          <w:sz w:val="24"/>
          <w:szCs w:val="24"/>
          <w:lang w:eastAsia="ru-RU"/>
        </w:rPr>
        <w:t xml:space="preserve">izskatīja </w:t>
      </w:r>
      <w:r w:rsidR="00340D01" w:rsidRPr="00DC0BC0">
        <w:rPr>
          <w:rFonts w:asciiTheme="majorBidi" w:eastAsia="Times New Roman" w:hAnsiTheme="majorBidi" w:cstheme="majorBidi"/>
          <w:sz w:val="24"/>
          <w:szCs w:val="24"/>
          <w:lang w:eastAsia="ru-RU"/>
        </w:rPr>
        <w:t>[pers. A]</w:t>
      </w:r>
      <w:r w:rsidR="00235EDE" w:rsidRPr="00DC0BC0">
        <w:rPr>
          <w:rFonts w:asciiTheme="majorBidi" w:eastAsia="Times New Roman" w:hAnsiTheme="majorBidi" w:cstheme="majorBidi"/>
          <w:sz w:val="24"/>
          <w:szCs w:val="24"/>
          <w:lang w:eastAsia="ru-RU"/>
        </w:rPr>
        <w:t xml:space="preserve"> un </w:t>
      </w:r>
      <w:r w:rsidR="00340D01" w:rsidRPr="00DC0BC0">
        <w:rPr>
          <w:rFonts w:asciiTheme="majorBidi" w:eastAsia="Times New Roman" w:hAnsiTheme="majorBidi" w:cstheme="majorBidi"/>
          <w:sz w:val="24"/>
          <w:szCs w:val="24"/>
          <w:lang w:eastAsia="ru-RU"/>
        </w:rPr>
        <w:t>[pers. B]</w:t>
      </w:r>
      <w:r w:rsidRPr="00DC0BC0">
        <w:rPr>
          <w:rFonts w:asciiTheme="majorBidi" w:eastAsia="Times New Roman" w:hAnsiTheme="majorBidi" w:cstheme="majorBidi"/>
          <w:sz w:val="24"/>
          <w:szCs w:val="24"/>
          <w:lang w:eastAsia="ru-RU"/>
        </w:rPr>
        <w:t xml:space="preserve"> blakus sūdzību par Rīgas apgabaltiesas Civillietu tiesas kolēģijas 202</w:t>
      </w:r>
      <w:r w:rsidR="00235EDE" w:rsidRPr="00DC0BC0">
        <w:rPr>
          <w:rFonts w:asciiTheme="majorBidi" w:eastAsia="Times New Roman" w:hAnsiTheme="majorBidi" w:cstheme="majorBidi"/>
          <w:sz w:val="24"/>
          <w:szCs w:val="24"/>
          <w:lang w:eastAsia="ru-RU"/>
        </w:rPr>
        <w:t>2</w:t>
      </w:r>
      <w:r w:rsidRPr="00DC0BC0">
        <w:rPr>
          <w:rFonts w:asciiTheme="majorBidi" w:eastAsia="Times New Roman" w:hAnsiTheme="majorBidi" w:cstheme="majorBidi"/>
          <w:sz w:val="24"/>
          <w:szCs w:val="24"/>
          <w:lang w:eastAsia="ru-RU"/>
        </w:rPr>
        <w:t xml:space="preserve">. gada </w:t>
      </w:r>
      <w:r w:rsidR="00235EDE" w:rsidRPr="00DC0BC0">
        <w:rPr>
          <w:rFonts w:asciiTheme="majorBidi" w:eastAsia="Times New Roman" w:hAnsiTheme="majorBidi" w:cstheme="majorBidi"/>
          <w:sz w:val="24"/>
          <w:szCs w:val="24"/>
          <w:lang w:eastAsia="ru-RU"/>
        </w:rPr>
        <w:t>11</w:t>
      </w:r>
      <w:r w:rsidRPr="00DC0BC0">
        <w:rPr>
          <w:rFonts w:asciiTheme="majorBidi" w:eastAsia="Times New Roman" w:hAnsiTheme="majorBidi" w:cstheme="majorBidi"/>
          <w:sz w:val="24"/>
          <w:szCs w:val="24"/>
          <w:lang w:eastAsia="ru-RU"/>
        </w:rPr>
        <w:t>. </w:t>
      </w:r>
      <w:r w:rsidR="00235EDE" w:rsidRPr="00DC0BC0">
        <w:rPr>
          <w:rFonts w:asciiTheme="majorBidi" w:eastAsia="Times New Roman" w:hAnsiTheme="majorBidi" w:cstheme="majorBidi"/>
          <w:sz w:val="24"/>
          <w:szCs w:val="24"/>
          <w:lang w:eastAsia="ru-RU"/>
        </w:rPr>
        <w:t>oktobra</w:t>
      </w:r>
      <w:r w:rsidRPr="00DC0BC0">
        <w:rPr>
          <w:rFonts w:asciiTheme="majorBidi" w:eastAsia="Times New Roman" w:hAnsiTheme="majorBidi" w:cstheme="majorBidi"/>
          <w:sz w:val="24"/>
          <w:szCs w:val="24"/>
          <w:lang w:eastAsia="ru-RU"/>
        </w:rPr>
        <w:t xml:space="preserve"> lēmumu, </w:t>
      </w:r>
      <w:proofErr w:type="gramStart"/>
      <w:r w:rsidRPr="00DC0BC0">
        <w:rPr>
          <w:rFonts w:asciiTheme="majorBidi" w:eastAsia="Times New Roman" w:hAnsiTheme="majorBidi" w:cstheme="majorBidi"/>
          <w:sz w:val="24"/>
          <w:szCs w:val="24"/>
          <w:lang w:eastAsia="ru-RU"/>
        </w:rPr>
        <w:t xml:space="preserve">ar kuru </w:t>
      </w:r>
      <w:r w:rsidR="00235EDE" w:rsidRPr="00DC0BC0">
        <w:rPr>
          <w:rFonts w:asciiTheme="majorBidi" w:eastAsia="Times New Roman" w:hAnsiTheme="majorBidi" w:cstheme="majorBidi"/>
          <w:sz w:val="24"/>
          <w:szCs w:val="24"/>
          <w:lang w:eastAsia="ru-RU"/>
        </w:rPr>
        <w:t>atstāti</w:t>
      </w:r>
      <w:proofErr w:type="gramEnd"/>
      <w:r w:rsidR="00235EDE" w:rsidRPr="00DC0BC0">
        <w:rPr>
          <w:rFonts w:asciiTheme="majorBidi" w:eastAsia="Times New Roman" w:hAnsiTheme="majorBidi" w:cstheme="majorBidi"/>
          <w:sz w:val="24"/>
          <w:szCs w:val="24"/>
          <w:lang w:eastAsia="ru-RU"/>
        </w:rPr>
        <w:t xml:space="preserve"> negrozīti Rīgas rajona tiesas tiesnešu 2022. gada 5. jū</w:t>
      </w:r>
      <w:r w:rsidR="0092258C" w:rsidRPr="00DC0BC0">
        <w:rPr>
          <w:rFonts w:asciiTheme="majorBidi" w:eastAsia="Times New Roman" w:hAnsiTheme="majorBidi" w:cstheme="majorBidi"/>
          <w:sz w:val="24"/>
          <w:szCs w:val="24"/>
          <w:lang w:eastAsia="ru-RU"/>
        </w:rPr>
        <w:t>l</w:t>
      </w:r>
      <w:r w:rsidR="00235EDE" w:rsidRPr="00DC0BC0">
        <w:rPr>
          <w:rFonts w:asciiTheme="majorBidi" w:eastAsia="Times New Roman" w:hAnsiTheme="majorBidi" w:cstheme="majorBidi"/>
          <w:sz w:val="24"/>
          <w:szCs w:val="24"/>
          <w:lang w:eastAsia="ru-RU"/>
        </w:rPr>
        <w:t>ija lēmumi</w:t>
      </w:r>
      <w:r w:rsidR="00C4032A" w:rsidRPr="00DC0BC0">
        <w:rPr>
          <w:rFonts w:asciiTheme="majorBidi" w:eastAsia="Times New Roman" w:hAnsiTheme="majorBidi" w:cstheme="majorBidi"/>
          <w:sz w:val="24"/>
          <w:szCs w:val="24"/>
          <w:lang w:eastAsia="ru-RU"/>
        </w:rPr>
        <w:t xml:space="preserve"> par nostiprinājuma lūguma atstāšanu bez ievērības</w:t>
      </w:r>
      <w:r w:rsidRPr="00DC0BC0">
        <w:rPr>
          <w:rFonts w:asciiTheme="majorBidi" w:eastAsia="Times New Roman" w:hAnsiTheme="majorBidi" w:cstheme="majorBidi"/>
          <w:sz w:val="24"/>
          <w:szCs w:val="24"/>
          <w:lang w:eastAsia="ru-RU"/>
        </w:rPr>
        <w:t>.</w:t>
      </w:r>
    </w:p>
    <w:p w14:paraId="2D228043" w14:textId="77777777" w:rsidR="00235EDE" w:rsidRPr="00DC0BC0" w:rsidRDefault="00235EDE" w:rsidP="00FF71A3">
      <w:pPr>
        <w:spacing w:line="276" w:lineRule="auto"/>
        <w:ind w:right="-1"/>
        <w:jc w:val="center"/>
        <w:rPr>
          <w:rFonts w:asciiTheme="majorBidi" w:hAnsiTheme="majorBidi" w:cstheme="majorBidi"/>
        </w:rPr>
      </w:pPr>
    </w:p>
    <w:p w14:paraId="1E33537F" w14:textId="0BED6403" w:rsidR="00A52441" w:rsidRPr="00DC0BC0" w:rsidRDefault="00295E39" w:rsidP="00FF71A3">
      <w:pPr>
        <w:spacing w:line="276" w:lineRule="auto"/>
        <w:ind w:right="-1"/>
        <w:jc w:val="center"/>
        <w:rPr>
          <w:rFonts w:asciiTheme="majorBidi" w:hAnsiTheme="majorBidi" w:cstheme="majorBidi"/>
          <w:b/>
          <w:shd w:val="clear" w:color="auto" w:fill="FFFFFF"/>
        </w:rPr>
      </w:pPr>
      <w:r w:rsidRPr="00DC0BC0">
        <w:rPr>
          <w:rFonts w:asciiTheme="majorBidi" w:hAnsiTheme="majorBidi" w:cstheme="majorBidi"/>
          <w:b/>
          <w:shd w:val="clear" w:color="auto" w:fill="FFFFFF"/>
        </w:rPr>
        <w:t>Aprakstošā daļa</w:t>
      </w:r>
    </w:p>
    <w:p w14:paraId="1B568768" w14:textId="77777777" w:rsidR="00340D01" w:rsidRPr="00DC0BC0" w:rsidRDefault="00340D01" w:rsidP="00FF71A3">
      <w:pPr>
        <w:pStyle w:val="NoSpacing"/>
        <w:spacing w:line="276" w:lineRule="auto"/>
        <w:ind w:firstLine="720"/>
        <w:jc w:val="both"/>
        <w:rPr>
          <w:rFonts w:asciiTheme="majorBidi" w:hAnsiTheme="majorBidi" w:cstheme="majorBidi"/>
          <w:sz w:val="24"/>
          <w:szCs w:val="24"/>
        </w:rPr>
      </w:pPr>
    </w:p>
    <w:p w14:paraId="178F110E" w14:textId="40848B5E" w:rsidR="007D35C3" w:rsidRPr="00DC0BC0" w:rsidRDefault="00295E39"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hAnsiTheme="majorBidi" w:cstheme="majorBidi"/>
          <w:sz w:val="24"/>
          <w:szCs w:val="24"/>
        </w:rPr>
        <w:t>[</w:t>
      </w:r>
      <w:r w:rsidRPr="00DC0BC0">
        <w:rPr>
          <w:rFonts w:asciiTheme="majorBidi" w:eastAsia="Times New Roman" w:hAnsiTheme="majorBidi" w:cstheme="majorBidi"/>
          <w:sz w:val="24"/>
          <w:szCs w:val="24"/>
          <w:lang w:eastAsia="ru-RU"/>
        </w:rPr>
        <w:t>1] </w:t>
      </w:r>
      <w:r w:rsidR="00340D01" w:rsidRPr="00DC0BC0">
        <w:rPr>
          <w:rFonts w:asciiTheme="majorBidi" w:eastAsia="Times New Roman" w:hAnsiTheme="majorBidi" w:cstheme="majorBidi"/>
          <w:sz w:val="24"/>
          <w:szCs w:val="24"/>
          <w:lang w:eastAsia="ru-RU"/>
        </w:rPr>
        <w:t>[Pers. A]</w:t>
      </w:r>
      <w:r w:rsidR="001A2C8C" w:rsidRPr="00DC0BC0">
        <w:rPr>
          <w:rFonts w:asciiTheme="majorBidi" w:eastAsia="Times New Roman" w:hAnsiTheme="majorBidi" w:cstheme="majorBidi"/>
          <w:sz w:val="24"/>
          <w:szCs w:val="24"/>
          <w:lang w:eastAsia="ru-RU"/>
        </w:rPr>
        <w:t xml:space="preserve"> un </w:t>
      </w:r>
      <w:r w:rsidR="00340D01" w:rsidRPr="00DC0BC0">
        <w:rPr>
          <w:rFonts w:asciiTheme="majorBidi" w:eastAsia="Times New Roman" w:hAnsiTheme="majorBidi" w:cstheme="majorBidi"/>
          <w:sz w:val="24"/>
          <w:szCs w:val="24"/>
          <w:lang w:eastAsia="ru-RU"/>
        </w:rPr>
        <w:t>[pers. B]</w:t>
      </w:r>
      <w:r w:rsidR="009C2E5C" w:rsidRPr="00DC0BC0">
        <w:rPr>
          <w:rFonts w:asciiTheme="majorBidi" w:eastAsia="Times New Roman" w:hAnsiTheme="majorBidi" w:cstheme="majorBidi"/>
          <w:sz w:val="24"/>
          <w:szCs w:val="24"/>
          <w:lang w:eastAsia="ru-RU"/>
        </w:rPr>
        <w:t>,</w:t>
      </w:r>
      <w:r w:rsidR="001E12CC" w:rsidRPr="00DC0BC0">
        <w:rPr>
          <w:rFonts w:asciiTheme="majorBidi" w:eastAsia="Times New Roman" w:hAnsiTheme="majorBidi" w:cstheme="majorBidi"/>
          <w:sz w:val="24"/>
          <w:szCs w:val="24"/>
          <w:lang w:eastAsia="ru-RU"/>
        </w:rPr>
        <w:t xml:space="preserve"> pamatojoties uz 2022. gada </w:t>
      </w:r>
      <w:r w:rsidR="00340D01" w:rsidRPr="00DC0BC0">
        <w:rPr>
          <w:rFonts w:asciiTheme="majorBidi" w:eastAsia="Times New Roman" w:hAnsiTheme="majorBidi" w:cstheme="majorBidi"/>
          <w:sz w:val="24"/>
          <w:szCs w:val="24"/>
          <w:lang w:eastAsia="ru-RU"/>
        </w:rPr>
        <w:t xml:space="preserve">[..] </w:t>
      </w:r>
      <w:r w:rsidR="001E12CC" w:rsidRPr="00DC0BC0">
        <w:rPr>
          <w:rFonts w:asciiTheme="majorBidi" w:eastAsia="Times New Roman" w:hAnsiTheme="majorBidi" w:cstheme="majorBidi"/>
          <w:sz w:val="24"/>
          <w:szCs w:val="24"/>
          <w:lang w:eastAsia="ru-RU"/>
        </w:rPr>
        <w:t>jūnija pirkuma līgumu</w:t>
      </w:r>
      <w:r w:rsidR="00E94AEC" w:rsidRPr="00DC0BC0">
        <w:rPr>
          <w:rFonts w:asciiTheme="majorBidi" w:eastAsia="Times New Roman" w:hAnsiTheme="majorBidi" w:cstheme="majorBidi"/>
          <w:sz w:val="24"/>
          <w:szCs w:val="24"/>
          <w:lang w:eastAsia="ru-RU"/>
        </w:rPr>
        <w:t>,</w:t>
      </w:r>
      <w:r w:rsidR="007D35C3" w:rsidRPr="00DC0BC0">
        <w:rPr>
          <w:rFonts w:asciiTheme="majorBidi" w:eastAsia="Times New Roman" w:hAnsiTheme="majorBidi" w:cstheme="majorBidi"/>
          <w:sz w:val="24"/>
          <w:szCs w:val="24"/>
          <w:lang w:eastAsia="ru-RU"/>
        </w:rPr>
        <w:t xml:space="preserve"> iesnieguši Rīgas rajona tiesai nostiprinājuma lūgumu </w:t>
      </w:r>
      <w:r w:rsidR="00340D01" w:rsidRPr="00DC0BC0">
        <w:rPr>
          <w:rFonts w:asciiTheme="majorBidi" w:eastAsia="Times New Roman" w:hAnsiTheme="majorBidi" w:cstheme="majorBidi"/>
          <w:sz w:val="24"/>
          <w:szCs w:val="24"/>
          <w:lang w:eastAsia="ru-RU"/>
        </w:rPr>
        <w:t>[pers. A]</w:t>
      </w:r>
      <w:r w:rsidR="007D35C3" w:rsidRPr="00DC0BC0">
        <w:rPr>
          <w:rFonts w:asciiTheme="majorBidi" w:eastAsia="Times New Roman" w:hAnsiTheme="majorBidi" w:cstheme="majorBidi"/>
          <w:sz w:val="24"/>
          <w:szCs w:val="24"/>
          <w:lang w:eastAsia="ru-RU"/>
        </w:rPr>
        <w:t xml:space="preserve"> īpašuma tiesību nostiprināšanai uz savstarpēji saistītiem nekustamiem īpašumiem </w:t>
      </w:r>
      <w:r w:rsidR="00340D01" w:rsidRPr="00DC0BC0">
        <w:rPr>
          <w:rFonts w:asciiTheme="majorBidi" w:eastAsia="Times New Roman" w:hAnsiTheme="majorBidi" w:cstheme="majorBidi"/>
          <w:sz w:val="24"/>
          <w:szCs w:val="24"/>
          <w:lang w:eastAsia="ru-RU"/>
        </w:rPr>
        <w:t>[adrese]</w:t>
      </w:r>
      <w:r w:rsidR="00B65BA5" w:rsidRPr="00DC0BC0">
        <w:rPr>
          <w:rFonts w:asciiTheme="majorBidi" w:eastAsia="Times New Roman" w:hAnsiTheme="majorBidi" w:cstheme="majorBidi"/>
          <w:sz w:val="24"/>
          <w:szCs w:val="24"/>
          <w:lang w:eastAsia="ru-RU"/>
        </w:rPr>
        <w:t xml:space="preserve"> </w:t>
      </w:r>
      <w:r w:rsidR="001A2C8C" w:rsidRPr="00DC0BC0">
        <w:rPr>
          <w:rFonts w:asciiTheme="majorBidi" w:eastAsia="Times New Roman" w:hAnsiTheme="majorBidi" w:cstheme="majorBidi"/>
          <w:sz w:val="24"/>
          <w:szCs w:val="24"/>
          <w:lang w:eastAsia="ru-RU"/>
        </w:rPr>
        <w:t>–</w:t>
      </w:r>
      <w:r w:rsidR="00B65BA5" w:rsidRPr="00DC0BC0">
        <w:rPr>
          <w:rFonts w:asciiTheme="majorBidi" w:eastAsia="Times New Roman" w:hAnsiTheme="majorBidi" w:cstheme="majorBidi"/>
          <w:sz w:val="24"/>
          <w:szCs w:val="24"/>
          <w:lang w:eastAsia="ru-RU"/>
        </w:rPr>
        <w:t xml:space="preserve"> ēku īpašumu, ar kadastra Nr.</w:t>
      </w:r>
      <w:r w:rsidR="00E60E77" w:rsidRPr="00DC0BC0">
        <w:rPr>
          <w:rFonts w:asciiTheme="majorBidi" w:eastAsia="Times New Roman" w:hAnsiTheme="majorBidi" w:cstheme="majorBidi"/>
          <w:sz w:val="24"/>
          <w:szCs w:val="24"/>
          <w:lang w:eastAsia="ru-RU"/>
        </w:rPr>
        <w:t> </w:t>
      </w:r>
      <w:r w:rsidR="00340D01" w:rsidRPr="00DC0BC0">
        <w:rPr>
          <w:rFonts w:asciiTheme="majorBidi" w:eastAsia="Times New Roman" w:hAnsiTheme="majorBidi" w:cstheme="majorBidi"/>
          <w:sz w:val="24"/>
          <w:szCs w:val="24"/>
          <w:lang w:eastAsia="ru-RU"/>
        </w:rPr>
        <w:t>[..] </w:t>
      </w:r>
      <w:r w:rsidR="00B65BA5" w:rsidRPr="00DC0BC0">
        <w:rPr>
          <w:rFonts w:asciiTheme="majorBidi" w:eastAsia="Times New Roman" w:hAnsiTheme="majorBidi" w:cstheme="majorBidi"/>
          <w:sz w:val="24"/>
          <w:szCs w:val="24"/>
          <w:lang w:eastAsia="ru-RU"/>
        </w:rPr>
        <w:t>03, kas ierakstīts Jūrmalas pilsētas zemesgrāmatas nodalījumā Nr.</w:t>
      </w:r>
      <w:r w:rsidR="00E60E77" w:rsidRPr="00DC0BC0">
        <w:rPr>
          <w:rFonts w:asciiTheme="majorBidi" w:eastAsia="Times New Roman" w:hAnsiTheme="majorBidi" w:cstheme="majorBidi"/>
          <w:sz w:val="24"/>
          <w:szCs w:val="24"/>
          <w:lang w:eastAsia="ru-RU"/>
        </w:rPr>
        <w:t> </w:t>
      </w:r>
      <w:r w:rsidR="00340D01" w:rsidRPr="00DC0BC0">
        <w:rPr>
          <w:rFonts w:asciiTheme="majorBidi" w:eastAsia="Times New Roman" w:hAnsiTheme="majorBidi" w:cstheme="majorBidi"/>
          <w:sz w:val="24"/>
          <w:szCs w:val="24"/>
          <w:lang w:eastAsia="ru-RU"/>
        </w:rPr>
        <w:t>[..] </w:t>
      </w:r>
      <w:r w:rsidR="00B65BA5" w:rsidRPr="00DC0BC0">
        <w:rPr>
          <w:rFonts w:asciiTheme="majorBidi" w:eastAsia="Times New Roman" w:hAnsiTheme="majorBidi" w:cstheme="majorBidi"/>
          <w:sz w:val="24"/>
          <w:szCs w:val="24"/>
          <w:lang w:eastAsia="ru-RU"/>
        </w:rPr>
        <w:t>78</w:t>
      </w:r>
      <w:r w:rsidR="00E60E77" w:rsidRPr="00DC0BC0">
        <w:rPr>
          <w:rFonts w:asciiTheme="majorBidi" w:eastAsia="Times New Roman" w:hAnsiTheme="majorBidi" w:cstheme="majorBidi"/>
          <w:sz w:val="24"/>
          <w:szCs w:val="24"/>
          <w:lang w:eastAsia="ru-RU"/>
        </w:rPr>
        <w:t xml:space="preserve">, </w:t>
      </w:r>
      <w:r w:rsidR="00340D01" w:rsidRPr="00DC0BC0">
        <w:rPr>
          <w:rFonts w:asciiTheme="majorBidi" w:eastAsia="Times New Roman" w:hAnsiTheme="majorBidi" w:cstheme="majorBidi"/>
          <w:sz w:val="24"/>
          <w:szCs w:val="24"/>
          <w:lang w:eastAsia="ru-RU"/>
        </w:rPr>
        <w:t>[adrese]</w:t>
      </w:r>
      <w:r w:rsidR="00B65BA5" w:rsidRPr="00DC0BC0">
        <w:rPr>
          <w:rFonts w:asciiTheme="majorBidi" w:eastAsia="Times New Roman" w:hAnsiTheme="majorBidi" w:cstheme="majorBidi"/>
          <w:sz w:val="24"/>
          <w:szCs w:val="24"/>
          <w:lang w:eastAsia="ru-RU"/>
        </w:rPr>
        <w:t xml:space="preserve">, un zemes gabala 413/1000 domājamām daļām, </w:t>
      </w:r>
      <w:r w:rsidR="004D3299" w:rsidRPr="00DC0BC0">
        <w:rPr>
          <w:rFonts w:asciiTheme="majorBidi" w:eastAsia="Times New Roman" w:hAnsiTheme="majorBidi" w:cstheme="majorBidi"/>
          <w:sz w:val="24"/>
          <w:szCs w:val="24"/>
          <w:lang w:eastAsia="ru-RU"/>
        </w:rPr>
        <w:t>ar kadastra Nr. </w:t>
      </w:r>
      <w:r w:rsidR="00340D01" w:rsidRPr="00DC0BC0">
        <w:rPr>
          <w:rFonts w:asciiTheme="majorBidi" w:eastAsia="Times New Roman" w:hAnsiTheme="majorBidi" w:cstheme="majorBidi"/>
          <w:sz w:val="24"/>
          <w:szCs w:val="24"/>
          <w:lang w:eastAsia="ru-RU"/>
        </w:rPr>
        <w:t>[..]</w:t>
      </w:r>
      <w:r w:rsidR="005E7C8E" w:rsidRPr="00DC0BC0">
        <w:rPr>
          <w:rFonts w:asciiTheme="majorBidi" w:eastAsia="Times New Roman" w:hAnsiTheme="majorBidi" w:cstheme="majorBidi"/>
          <w:sz w:val="24"/>
          <w:szCs w:val="24"/>
          <w:lang w:eastAsia="ru-RU"/>
        </w:rPr>
        <w:t> </w:t>
      </w:r>
      <w:r w:rsidR="004D3299" w:rsidRPr="00DC0BC0">
        <w:rPr>
          <w:rFonts w:asciiTheme="majorBidi" w:eastAsia="Times New Roman" w:hAnsiTheme="majorBidi" w:cstheme="majorBidi"/>
          <w:sz w:val="24"/>
          <w:szCs w:val="24"/>
          <w:lang w:eastAsia="ru-RU"/>
        </w:rPr>
        <w:t xml:space="preserve">07, </w:t>
      </w:r>
      <w:r w:rsidR="00B65BA5" w:rsidRPr="00DC0BC0">
        <w:rPr>
          <w:rFonts w:asciiTheme="majorBidi" w:eastAsia="Times New Roman" w:hAnsiTheme="majorBidi" w:cstheme="majorBidi"/>
          <w:sz w:val="24"/>
          <w:szCs w:val="24"/>
          <w:lang w:eastAsia="ru-RU"/>
        </w:rPr>
        <w:t>kas ierakstīts Jūrmalas pilsētas zemesgrāmatas nodalījumā Nr.</w:t>
      </w:r>
      <w:r w:rsidR="00E60E77" w:rsidRPr="00DC0BC0">
        <w:rPr>
          <w:rFonts w:asciiTheme="majorBidi" w:eastAsia="Times New Roman" w:hAnsiTheme="majorBidi" w:cstheme="majorBidi"/>
          <w:sz w:val="24"/>
          <w:szCs w:val="24"/>
          <w:lang w:eastAsia="ru-RU"/>
        </w:rPr>
        <w:t> </w:t>
      </w:r>
      <w:r w:rsidR="00340D01" w:rsidRPr="00DC0BC0">
        <w:rPr>
          <w:rFonts w:asciiTheme="majorBidi" w:eastAsia="Times New Roman" w:hAnsiTheme="majorBidi" w:cstheme="majorBidi"/>
          <w:sz w:val="24"/>
          <w:szCs w:val="24"/>
          <w:lang w:eastAsia="ru-RU"/>
        </w:rPr>
        <w:t>[..] </w:t>
      </w:r>
      <w:r w:rsidR="00B65BA5" w:rsidRPr="00DC0BC0">
        <w:rPr>
          <w:rFonts w:asciiTheme="majorBidi" w:eastAsia="Times New Roman" w:hAnsiTheme="majorBidi" w:cstheme="majorBidi"/>
          <w:sz w:val="24"/>
          <w:szCs w:val="24"/>
          <w:lang w:eastAsia="ru-RU"/>
        </w:rPr>
        <w:t>82</w:t>
      </w:r>
      <w:r w:rsidR="00E60E77" w:rsidRPr="00DC0BC0">
        <w:rPr>
          <w:rFonts w:asciiTheme="majorBidi" w:eastAsia="Times New Roman" w:hAnsiTheme="majorBidi" w:cstheme="majorBidi"/>
          <w:sz w:val="24"/>
          <w:szCs w:val="24"/>
          <w:lang w:eastAsia="ru-RU"/>
        </w:rPr>
        <w:t>,</w:t>
      </w:r>
      <w:r w:rsidR="00340D01" w:rsidRPr="00DC0BC0">
        <w:rPr>
          <w:rFonts w:asciiTheme="majorBidi" w:eastAsia="Times New Roman" w:hAnsiTheme="majorBidi" w:cstheme="majorBidi"/>
          <w:sz w:val="24"/>
          <w:szCs w:val="24"/>
          <w:lang w:eastAsia="ru-RU"/>
        </w:rPr>
        <w:t xml:space="preserve"> [adrese]</w:t>
      </w:r>
      <w:r w:rsidR="00B65BA5" w:rsidRPr="00DC0BC0">
        <w:rPr>
          <w:rFonts w:asciiTheme="majorBidi" w:eastAsia="Times New Roman" w:hAnsiTheme="majorBidi" w:cstheme="majorBidi"/>
          <w:sz w:val="24"/>
          <w:szCs w:val="24"/>
          <w:lang w:eastAsia="ru-RU"/>
        </w:rPr>
        <w:t>.</w:t>
      </w:r>
    </w:p>
    <w:p w14:paraId="090113F8" w14:textId="31ED1E5F" w:rsidR="007D35C3" w:rsidRPr="00DC0BC0" w:rsidRDefault="007D35C3"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[1.1] Nostiprinājuma lūgums 2022. gada 13. jūnijā reģistrēts nostiprinājumu žurnālā ar Nr. </w:t>
      </w:r>
      <w:r w:rsidR="00340D01" w:rsidRPr="00DC0BC0">
        <w:rPr>
          <w:rFonts w:asciiTheme="majorBidi" w:eastAsia="Times New Roman" w:hAnsiTheme="majorBidi" w:cstheme="majorBidi"/>
          <w:sz w:val="24"/>
          <w:szCs w:val="24"/>
          <w:lang w:eastAsia="ru-RU"/>
        </w:rPr>
        <w:t>[..] </w:t>
      </w:r>
      <w:r w:rsidRPr="00DC0BC0">
        <w:rPr>
          <w:rFonts w:asciiTheme="majorBidi" w:eastAsia="Times New Roman" w:hAnsiTheme="majorBidi" w:cstheme="majorBidi"/>
          <w:sz w:val="24"/>
          <w:szCs w:val="24"/>
          <w:lang w:eastAsia="ru-RU"/>
        </w:rPr>
        <w:t xml:space="preserve">430 </w:t>
      </w:r>
      <w:r w:rsidR="00D2233E" w:rsidRPr="00DC0BC0">
        <w:rPr>
          <w:rFonts w:asciiTheme="majorBidi" w:eastAsia="Times New Roman" w:hAnsiTheme="majorBidi" w:cstheme="majorBidi"/>
          <w:sz w:val="24"/>
          <w:szCs w:val="24"/>
          <w:lang w:eastAsia="ru-RU"/>
        </w:rPr>
        <w:t xml:space="preserve">un </w:t>
      </w:r>
      <w:r w:rsidRPr="00DC0BC0">
        <w:rPr>
          <w:rFonts w:asciiTheme="majorBidi" w:eastAsia="Times New Roman" w:hAnsiTheme="majorBidi" w:cstheme="majorBidi"/>
          <w:sz w:val="24"/>
          <w:szCs w:val="24"/>
          <w:lang w:eastAsia="ru-RU"/>
        </w:rPr>
        <w:t>arī ar Nr. </w:t>
      </w:r>
      <w:r w:rsidR="00340D01" w:rsidRPr="00DC0BC0">
        <w:rPr>
          <w:rFonts w:asciiTheme="majorBidi" w:eastAsia="Times New Roman" w:hAnsiTheme="majorBidi" w:cstheme="majorBidi"/>
          <w:sz w:val="24"/>
          <w:szCs w:val="24"/>
          <w:lang w:eastAsia="ru-RU"/>
        </w:rPr>
        <w:t>[..] </w:t>
      </w:r>
      <w:r w:rsidRPr="00DC0BC0">
        <w:rPr>
          <w:rFonts w:asciiTheme="majorBidi" w:eastAsia="Times New Roman" w:hAnsiTheme="majorBidi" w:cstheme="majorBidi"/>
          <w:sz w:val="24"/>
          <w:szCs w:val="24"/>
          <w:lang w:eastAsia="ru-RU"/>
        </w:rPr>
        <w:t>642, iesniedzēji informēti par nepieciešamību norādīt pirkuma summu katram nekustamajam īpašumam.</w:t>
      </w:r>
    </w:p>
    <w:p w14:paraId="0967B750" w14:textId="341AD11F" w:rsidR="007D35C3" w:rsidRPr="00DC0BC0" w:rsidRDefault="007D35C3"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lastRenderedPageBreak/>
        <w:t xml:space="preserve">[1.2] Tiesā 2022. gada 15. jūnijā saņemts </w:t>
      </w:r>
      <w:r w:rsidR="00340D01" w:rsidRPr="00DC0BC0">
        <w:rPr>
          <w:rFonts w:asciiTheme="majorBidi" w:eastAsia="Times New Roman" w:hAnsiTheme="majorBidi" w:cstheme="majorBidi"/>
          <w:sz w:val="24"/>
          <w:szCs w:val="24"/>
          <w:lang w:eastAsia="ru-RU"/>
        </w:rPr>
        <w:t>[pers. A]</w:t>
      </w:r>
      <w:r w:rsidRPr="00DC0BC0">
        <w:rPr>
          <w:rFonts w:asciiTheme="majorBidi" w:eastAsia="Times New Roman" w:hAnsiTheme="majorBidi" w:cstheme="majorBidi"/>
          <w:sz w:val="24"/>
          <w:szCs w:val="24"/>
          <w:lang w:eastAsia="ru-RU"/>
        </w:rPr>
        <w:t xml:space="preserve"> iesniegums, ar tam pievienoto dokumentu par valsts un kancelejas nodevas samaksu 930</w:t>
      </w:r>
      <w:r w:rsidR="00340D01" w:rsidRPr="00DC0BC0">
        <w:rPr>
          <w:rFonts w:asciiTheme="majorBidi" w:eastAsia="Times New Roman" w:hAnsiTheme="majorBidi" w:cstheme="majorBidi"/>
          <w:sz w:val="24"/>
          <w:szCs w:val="24"/>
          <w:lang w:eastAsia="ru-RU"/>
        </w:rPr>
        <w:t> </w:t>
      </w:r>
      <w:r w:rsidRPr="00DC0BC0">
        <w:rPr>
          <w:rFonts w:asciiTheme="majorBidi" w:eastAsia="Times New Roman" w:hAnsiTheme="majorBidi" w:cstheme="majorBidi"/>
          <w:sz w:val="24"/>
          <w:szCs w:val="24"/>
          <w:lang w:eastAsia="ru-RU"/>
        </w:rPr>
        <w:t>EUR par īpašuma tiesību nostiprināšanu uz diviem nekustamiem īpašumiem. Iesniegumā norādīts, ka nav iespējams noteikt katra īpašuma vērtību, jo zemes īpašums un ēku īpašums ir savstarpēji saistīti, valsts nodevas apmērs noteikts no pirkuma summas 62 000 EUR.</w:t>
      </w:r>
    </w:p>
    <w:p w14:paraId="6AF01D99" w14:textId="3D081173" w:rsidR="007D35C3" w:rsidRPr="00DC0BC0" w:rsidRDefault="007D35C3"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[1.3] Iesniedzējiem 2022. gada 22. jūnijā paziņots, ka nostiprinājuma lūgumam, kas reģistrēts žurnālā ar Nr.</w:t>
      </w:r>
      <w:r w:rsidR="001A2C8C" w:rsidRPr="00DC0BC0">
        <w:rPr>
          <w:rFonts w:asciiTheme="majorBidi" w:eastAsia="Times New Roman" w:hAnsiTheme="majorBidi" w:cstheme="majorBidi"/>
          <w:sz w:val="24"/>
          <w:szCs w:val="24"/>
          <w:lang w:eastAsia="ru-RU"/>
        </w:rPr>
        <w:t> </w:t>
      </w:r>
      <w:r w:rsidR="00340D01" w:rsidRPr="00DC0BC0">
        <w:rPr>
          <w:rFonts w:asciiTheme="majorBidi" w:eastAsia="Times New Roman" w:hAnsiTheme="majorBidi" w:cstheme="majorBidi"/>
          <w:sz w:val="24"/>
          <w:szCs w:val="24"/>
          <w:lang w:eastAsia="ru-RU"/>
        </w:rPr>
        <w:t>[..] </w:t>
      </w:r>
      <w:r w:rsidRPr="00DC0BC0">
        <w:rPr>
          <w:rFonts w:asciiTheme="majorBidi" w:eastAsia="Times New Roman" w:hAnsiTheme="majorBidi" w:cstheme="majorBidi"/>
          <w:sz w:val="24"/>
          <w:szCs w:val="24"/>
          <w:lang w:eastAsia="ru-RU"/>
        </w:rPr>
        <w:t xml:space="preserve">430 (ēka), pagarināts izskatīšanas termiņš. </w:t>
      </w:r>
    </w:p>
    <w:p w14:paraId="18AC76DD" w14:textId="479D60ED" w:rsidR="007D35C3" w:rsidRPr="00DC0BC0" w:rsidRDefault="007D35C3"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 xml:space="preserve">Tiesā 2022. gada 28. jūnijā saņemts </w:t>
      </w:r>
      <w:r w:rsidR="00340D01" w:rsidRPr="00DC0BC0">
        <w:rPr>
          <w:rFonts w:asciiTheme="majorBidi" w:eastAsia="Times New Roman" w:hAnsiTheme="majorBidi" w:cstheme="majorBidi"/>
          <w:sz w:val="24"/>
          <w:szCs w:val="24"/>
          <w:lang w:eastAsia="ru-RU"/>
        </w:rPr>
        <w:t>[pers. A]</w:t>
      </w:r>
      <w:r w:rsidRPr="00DC0BC0">
        <w:rPr>
          <w:rFonts w:asciiTheme="majorBidi" w:eastAsia="Times New Roman" w:hAnsiTheme="majorBidi" w:cstheme="majorBidi"/>
          <w:sz w:val="24"/>
          <w:szCs w:val="24"/>
          <w:lang w:eastAsia="ru-RU"/>
        </w:rPr>
        <w:t xml:space="preserve"> iesniegums, pievienojot nostiprinājuma lūgumam </w:t>
      </w:r>
      <w:r w:rsidR="00340D01" w:rsidRPr="00DC0BC0">
        <w:rPr>
          <w:rFonts w:asciiTheme="majorBidi" w:eastAsia="Times New Roman" w:hAnsiTheme="majorBidi" w:cstheme="majorBidi"/>
          <w:sz w:val="24"/>
          <w:szCs w:val="24"/>
          <w:lang w:eastAsia="ru-RU"/>
        </w:rPr>
        <w:t>[pers. B]</w:t>
      </w:r>
      <w:r w:rsidRPr="00DC0BC0">
        <w:rPr>
          <w:rFonts w:asciiTheme="majorBidi" w:eastAsia="Times New Roman" w:hAnsiTheme="majorBidi" w:cstheme="majorBidi"/>
          <w:sz w:val="24"/>
          <w:szCs w:val="24"/>
          <w:lang w:eastAsia="ru-RU"/>
        </w:rPr>
        <w:t xml:space="preserve"> laulātās piekrišanu nekustamo īpašumu atsavināšanai.</w:t>
      </w:r>
    </w:p>
    <w:p w14:paraId="2B58AE90" w14:textId="436A7B1C" w:rsidR="007D35C3" w:rsidRPr="00DC0BC0" w:rsidRDefault="007D35C3"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[2] Ar Rīgas rajona tiesas tiesnešu 2022. gada 5. jūlija lēmumiem nostiprinājuma lūgums</w:t>
      </w:r>
      <w:r w:rsidR="00B65BA5" w:rsidRPr="00DC0BC0">
        <w:rPr>
          <w:rFonts w:asciiTheme="majorBidi" w:eastAsia="Times New Roman" w:hAnsiTheme="majorBidi" w:cstheme="majorBidi"/>
          <w:sz w:val="24"/>
          <w:szCs w:val="24"/>
          <w:lang w:eastAsia="ru-RU"/>
        </w:rPr>
        <w:t>, kas reģistrēts nostiprinājumu žurnālā ar Nr. </w:t>
      </w:r>
      <w:r w:rsidR="00340D01" w:rsidRPr="00DC0BC0">
        <w:rPr>
          <w:rFonts w:asciiTheme="majorBidi" w:eastAsia="Times New Roman" w:hAnsiTheme="majorBidi" w:cstheme="majorBidi"/>
          <w:sz w:val="24"/>
          <w:szCs w:val="24"/>
          <w:lang w:eastAsia="ru-RU"/>
        </w:rPr>
        <w:t>[..] </w:t>
      </w:r>
      <w:r w:rsidR="00B65BA5" w:rsidRPr="00DC0BC0">
        <w:rPr>
          <w:rFonts w:asciiTheme="majorBidi" w:eastAsia="Times New Roman" w:hAnsiTheme="majorBidi" w:cstheme="majorBidi"/>
          <w:sz w:val="24"/>
          <w:szCs w:val="24"/>
          <w:lang w:eastAsia="ru-RU"/>
        </w:rPr>
        <w:t>430 un ar Nr. </w:t>
      </w:r>
      <w:r w:rsidR="00340D01" w:rsidRPr="00DC0BC0">
        <w:rPr>
          <w:rFonts w:asciiTheme="majorBidi" w:eastAsia="Times New Roman" w:hAnsiTheme="majorBidi" w:cstheme="majorBidi"/>
          <w:sz w:val="24"/>
          <w:szCs w:val="24"/>
          <w:lang w:eastAsia="ru-RU"/>
        </w:rPr>
        <w:t>[..] </w:t>
      </w:r>
      <w:r w:rsidR="00B65BA5" w:rsidRPr="00DC0BC0">
        <w:rPr>
          <w:rFonts w:asciiTheme="majorBidi" w:eastAsia="Times New Roman" w:hAnsiTheme="majorBidi" w:cstheme="majorBidi"/>
          <w:sz w:val="24"/>
          <w:szCs w:val="24"/>
          <w:lang w:eastAsia="ru-RU"/>
        </w:rPr>
        <w:t xml:space="preserve">642, </w:t>
      </w:r>
      <w:r w:rsidRPr="00DC0BC0">
        <w:rPr>
          <w:rFonts w:asciiTheme="majorBidi" w:eastAsia="Times New Roman" w:hAnsiTheme="majorBidi" w:cstheme="majorBidi"/>
          <w:sz w:val="24"/>
          <w:szCs w:val="24"/>
          <w:lang w:eastAsia="ru-RU"/>
        </w:rPr>
        <w:t>atstāts bez ievērības.</w:t>
      </w:r>
    </w:p>
    <w:p w14:paraId="7F3940A4" w14:textId="77777777" w:rsidR="00A77F65" w:rsidRPr="00DC0BC0" w:rsidRDefault="00A77F65" w:rsidP="00FF71A3">
      <w:pPr>
        <w:pStyle w:val="NoSpacing"/>
        <w:spacing w:line="276" w:lineRule="auto"/>
        <w:ind w:firstLine="720"/>
        <w:jc w:val="both"/>
        <w:rPr>
          <w:rFonts w:asciiTheme="majorBidi" w:eastAsia="Times New Roman" w:hAnsiTheme="majorBidi" w:cstheme="majorBidi"/>
          <w:sz w:val="24"/>
          <w:szCs w:val="24"/>
          <w:lang w:eastAsia="ru-RU"/>
        </w:rPr>
      </w:pPr>
    </w:p>
    <w:p w14:paraId="401B8814" w14:textId="71036EBC" w:rsidR="00B85F95" w:rsidRPr="00DC0BC0" w:rsidRDefault="00295E39"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w:t>
      </w:r>
      <w:r w:rsidR="00B85F95" w:rsidRPr="00DC0BC0">
        <w:rPr>
          <w:rFonts w:asciiTheme="majorBidi" w:eastAsia="Times New Roman" w:hAnsiTheme="majorBidi" w:cstheme="majorBidi"/>
          <w:sz w:val="24"/>
          <w:szCs w:val="24"/>
          <w:lang w:eastAsia="ru-RU"/>
        </w:rPr>
        <w:t>3</w:t>
      </w:r>
      <w:r w:rsidRPr="00DC0BC0">
        <w:rPr>
          <w:rFonts w:asciiTheme="majorBidi" w:eastAsia="Times New Roman" w:hAnsiTheme="majorBidi" w:cstheme="majorBidi"/>
          <w:sz w:val="24"/>
          <w:szCs w:val="24"/>
          <w:lang w:eastAsia="ru-RU"/>
        </w:rPr>
        <w:t>] </w:t>
      </w:r>
      <w:r w:rsidR="00B85F95" w:rsidRPr="00DC0BC0">
        <w:rPr>
          <w:rFonts w:asciiTheme="majorBidi" w:eastAsia="Times New Roman" w:hAnsiTheme="majorBidi" w:cstheme="majorBidi"/>
          <w:sz w:val="24"/>
          <w:szCs w:val="24"/>
          <w:lang w:eastAsia="ru-RU"/>
        </w:rPr>
        <w:t xml:space="preserve">Par </w:t>
      </w:r>
      <w:r w:rsidR="00884F94" w:rsidRPr="00DC0BC0">
        <w:rPr>
          <w:rFonts w:asciiTheme="majorBidi" w:eastAsia="Times New Roman" w:hAnsiTheme="majorBidi" w:cstheme="majorBidi"/>
          <w:sz w:val="24"/>
          <w:szCs w:val="24"/>
          <w:lang w:eastAsia="ru-RU"/>
        </w:rPr>
        <w:t>šiem</w:t>
      </w:r>
      <w:r w:rsidR="00B85F95" w:rsidRPr="00DC0BC0">
        <w:rPr>
          <w:rFonts w:asciiTheme="majorBidi" w:eastAsia="Times New Roman" w:hAnsiTheme="majorBidi" w:cstheme="majorBidi"/>
          <w:sz w:val="24"/>
          <w:szCs w:val="24"/>
          <w:lang w:eastAsia="ru-RU"/>
        </w:rPr>
        <w:t xml:space="preserve"> lēmumiem </w:t>
      </w:r>
      <w:r w:rsidR="00340D01" w:rsidRPr="00DC0BC0">
        <w:rPr>
          <w:rFonts w:asciiTheme="majorBidi" w:eastAsia="Times New Roman" w:hAnsiTheme="majorBidi" w:cstheme="majorBidi"/>
          <w:sz w:val="24"/>
          <w:szCs w:val="24"/>
          <w:lang w:eastAsia="ru-RU"/>
        </w:rPr>
        <w:t>[pers. A]</w:t>
      </w:r>
      <w:r w:rsidR="00B85F95" w:rsidRPr="00DC0BC0">
        <w:rPr>
          <w:rFonts w:asciiTheme="majorBidi" w:eastAsia="Times New Roman" w:hAnsiTheme="majorBidi" w:cstheme="majorBidi"/>
          <w:sz w:val="24"/>
          <w:szCs w:val="24"/>
          <w:lang w:eastAsia="ru-RU"/>
        </w:rPr>
        <w:t xml:space="preserve"> un </w:t>
      </w:r>
      <w:r w:rsidR="00340D01" w:rsidRPr="00DC0BC0">
        <w:rPr>
          <w:rFonts w:asciiTheme="majorBidi" w:eastAsia="Times New Roman" w:hAnsiTheme="majorBidi" w:cstheme="majorBidi"/>
          <w:sz w:val="24"/>
          <w:szCs w:val="24"/>
          <w:lang w:eastAsia="ru-RU"/>
        </w:rPr>
        <w:t>[pers. B]</w:t>
      </w:r>
      <w:r w:rsidR="00B85F95" w:rsidRPr="00DC0BC0">
        <w:rPr>
          <w:rFonts w:asciiTheme="majorBidi" w:eastAsia="Times New Roman" w:hAnsiTheme="majorBidi" w:cstheme="majorBidi"/>
          <w:sz w:val="24"/>
          <w:szCs w:val="24"/>
          <w:lang w:eastAsia="ru-RU"/>
        </w:rPr>
        <w:t xml:space="preserve"> iesnieguši blakus sūdzības, kurās lūgts atcelt lēmumus un nodot nostiprinājuma lūgumu jaunai izskatīšanai pirmās instances tiesai, jo tiesa rīkojās nepamatoti, izskatot atsevišķos procesos vienu nostiprinājuma lūgumu.</w:t>
      </w:r>
    </w:p>
    <w:p w14:paraId="0084DF7C" w14:textId="6DDD6980" w:rsidR="00B85F95" w:rsidRPr="00DC0BC0" w:rsidRDefault="00B85F95"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Ar Rīgas apgabaltiesas Civillietu tiesas kolēģijas 2022. gada 23. septembra lēmumu civillietas apvienotas vienā tiesvedībā, blakus sūdzības izskatot vienā tiesas procesā.</w:t>
      </w:r>
    </w:p>
    <w:p w14:paraId="19E167CE" w14:textId="77777777" w:rsidR="00B85F95" w:rsidRPr="00DC0BC0" w:rsidRDefault="00B85F95" w:rsidP="00FF71A3">
      <w:pPr>
        <w:pStyle w:val="NoSpacing"/>
        <w:spacing w:line="276" w:lineRule="auto"/>
        <w:ind w:firstLine="720"/>
        <w:jc w:val="both"/>
        <w:rPr>
          <w:rFonts w:asciiTheme="majorBidi" w:eastAsia="Times New Roman" w:hAnsiTheme="majorBidi" w:cstheme="majorBidi"/>
          <w:sz w:val="24"/>
          <w:szCs w:val="24"/>
          <w:lang w:eastAsia="ru-RU"/>
        </w:rPr>
      </w:pPr>
    </w:p>
    <w:p w14:paraId="53873367" w14:textId="649D6CE2" w:rsidR="00B85F95" w:rsidRPr="00DC0BC0" w:rsidRDefault="00B85F95"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w:t>
      </w:r>
      <w:r w:rsidR="001E12CC" w:rsidRPr="00DC0BC0">
        <w:rPr>
          <w:rFonts w:asciiTheme="majorBidi" w:eastAsia="Times New Roman" w:hAnsiTheme="majorBidi" w:cstheme="majorBidi"/>
          <w:sz w:val="24"/>
          <w:szCs w:val="24"/>
          <w:lang w:eastAsia="ru-RU"/>
        </w:rPr>
        <w:t>4</w:t>
      </w:r>
      <w:r w:rsidRPr="00DC0BC0">
        <w:rPr>
          <w:rFonts w:asciiTheme="majorBidi" w:eastAsia="Times New Roman" w:hAnsiTheme="majorBidi" w:cstheme="majorBidi"/>
          <w:sz w:val="24"/>
          <w:szCs w:val="24"/>
          <w:lang w:eastAsia="ru-RU"/>
        </w:rPr>
        <w:t xml:space="preserve">] Ar Rīgas apgabaltiesas </w:t>
      </w:r>
      <w:r w:rsidR="00884F94" w:rsidRPr="00DC0BC0">
        <w:rPr>
          <w:rFonts w:asciiTheme="majorBidi" w:eastAsia="Times New Roman" w:hAnsiTheme="majorBidi" w:cstheme="majorBidi"/>
          <w:sz w:val="24"/>
          <w:szCs w:val="24"/>
          <w:lang w:eastAsia="ru-RU"/>
        </w:rPr>
        <w:t>Civillietu tiesas kolēģijas 2022.</w:t>
      </w:r>
      <w:r w:rsidR="001E12CC" w:rsidRPr="00DC0BC0">
        <w:rPr>
          <w:rFonts w:asciiTheme="majorBidi" w:eastAsia="Times New Roman" w:hAnsiTheme="majorBidi" w:cstheme="majorBidi"/>
          <w:sz w:val="24"/>
          <w:szCs w:val="24"/>
          <w:lang w:eastAsia="ru-RU"/>
        </w:rPr>
        <w:t> </w:t>
      </w:r>
      <w:r w:rsidR="00884F94" w:rsidRPr="00DC0BC0">
        <w:rPr>
          <w:rFonts w:asciiTheme="majorBidi" w:eastAsia="Times New Roman" w:hAnsiTheme="majorBidi" w:cstheme="majorBidi"/>
          <w:sz w:val="24"/>
          <w:szCs w:val="24"/>
          <w:lang w:eastAsia="ru-RU"/>
        </w:rPr>
        <w:t xml:space="preserve">gada 11. oktobra lēmumu Rīgas rajona tiesas tiesnešu 2022. gada 5. jūlija lēmumi atstāti negrozīti. </w:t>
      </w:r>
    </w:p>
    <w:p w14:paraId="1BBC217F" w14:textId="643BB9E4" w:rsidR="00884F94" w:rsidRPr="00DC0BC0" w:rsidRDefault="00884F94"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Lēmums pamatots ar šādiem argumentiem.</w:t>
      </w:r>
    </w:p>
    <w:p w14:paraId="2A18C130" w14:textId="5CECD5C5" w:rsidR="008C00A8" w:rsidRPr="00DC0BC0" w:rsidRDefault="00884F94"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w:t>
      </w:r>
      <w:r w:rsidR="001E12CC" w:rsidRPr="00DC0BC0">
        <w:rPr>
          <w:rFonts w:asciiTheme="majorBidi" w:eastAsia="Times New Roman" w:hAnsiTheme="majorBidi" w:cstheme="majorBidi"/>
          <w:sz w:val="24"/>
          <w:szCs w:val="24"/>
          <w:lang w:eastAsia="ru-RU"/>
        </w:rPr>
        <w:t>4</w:t>
      </w:r>
      <w:r w:rsidRPr="00DC0BC0">
        <w:rPr>
          <w:rFonts w:asciiTheme="majorBidi" w:eastAsia="Times New Roman" w:hAnsiTheme="majorBidi" w:cstheme="majorBidi"/>
          <w:sz w:val="24"/>
          <w:szCs w:val="24"/>
          <w:lang w:eastAsia="ru-RU"/>
        </w:rPr>
        <w:t>.1] </w:t>
      </w:r>
      <w:r w:rsidR="008C00A8" w:rsidRPr="00DC0BC0">
        <w:rPr>
          <w:rFonts w:asciiTheme="majorBidi" w:eastAsia="Times New Roman" w:hAnsiTheme="majorBidi" w:cstheme="majorBidi"/>
          <w:sz w:val="24"/>
          <w:szCs w:val="24"/>
          <w:lang w:eastAsia="ru-RU"/>
        </w:rPr>
        <w:t>Nostiprinājuma lūdzējiem ir jāveic valsts nodevas maksājums Zemesgrāmatu likumā un Ministru kabineta noteiktajā kārtībā, neatkarīgi</w:t>
      </w:r>
      <w:r w:rsidR="001A2C8C" w:rsidRPr="00DC0BC0">
        <w:rPr>
          <w:rFonts w:asciiTheme="majorBidi" w:eastAsia="Times New Roman" w:hAnsiTheme="majorBidi" w:cstheme="majorBidi"/>
          <w:sz w:val="24"/>
          <w:szCs w:val="24"/>
          <w:lang w:eastAsia="ru-RU"/>
        </w:rPr>
        <w:t xml:space="preserve"> no tā</w:t>
      </w:r>
      <w:r w:rsidR="008C00A8" w:rsidRPr="00DC0BC0">
        <w:rPr>
          <w:rFonts w:asciiTheme="majorBidi" w:eastAsia="Times New Roman" w:hAnsiTheme="majorBidi" w:cstheme="majorBidi"/>
          <w:sz w:val="24"/>
          <w:szCs w:val="24"/>
          <w:lang w:eastAsia="ru-RU"/>
        </w:rPr>
        <w:t>, vai nostiprinājuma lūgumu par diviem nekustamiem īpašumiem skata viena žurnāla ietvaros vai to sadala</w:t>
      </w:r>
      <w:r w:rsidR="009679AB" w:rsidRPr="00DC0BC0">
        <w:rPr>
          <w:rFonts w:asciiTheme="majorBidi" w:eastAsia="Times New Roman" w:hAnsiTheme="majorBidi" w:cstheme="majorBidi"/>
          <w:sz w:val="24"/>
          <w:szCs w:val="24"/>
          <w:lang w:eastAsia="ru-RU"/>
        </w:rPr>
        <w:t>.</w:t>
      </w:r>
      <w:r w:rsidR="008C00A8" w:rsidRPr="00DC0BC0">
        <w:rPr>
          <w:rFonts w:asciiTheme="majorBidi" w:eastAsia="Times New Roman" w:hAnsiTheme="majorBidi" w:cstheme="majorBidi"/>
          <w:sz w:val="24"/>
          <w:szCs w:val="24"/>
          <w:lang w:eastAsia="ru-RU"/>
        </w:rPr>
        <w:t xml:space="preserve"> </w:t>
      </w:r>
    </w:p>
    <w:p w14:paraId="39349FE8" w14:textId="77777777" w:rsidR="009679AB" w:rsidRPr="00DC0BC0" w:rsidRDefault="008C00A8"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Zemesgrāmatu nodaļas tiesnesis nostiprinājumam pievienoto dokumentu saturu pēc būtības nevērtē</w:t>
      </w:r>
      <w:r w:rsidR="009679AB" w:rsidRPr="00DC0BC0">
        <w:rPr>
          <w:rFonts w:asciiTheme="majorBidi" w:eastAsia="Times New Roman" w:hAnsiTheme="majorBidi" w:cstheme="majorBidi"/>
          <w:sz w:val="24"/>
          <w:szCs w:val="24"/>
          <w:lang w:eastAsia="ru-RU"/>
        </w:rPr>
        <w:t xml:space="preserve">, bet </w:t>
      </w:r>
      <w:r w:rsidRPr="00DC0BC0">
        <w:rPr>
          <w:rFonts w:asciiTheme="majorBidi" w:eastAsia="Times New Roman" w:hAnsiTheme="majorBidi" w:cstheme="majorBidi"/>
          <w:sz w:val="24"/>
          <w:szCs w:val="24"/>
          <w:lang w:eastAsia="ru-RU"/>
        </w:rPr>
        <w:t>pārbauda</w:t>
      </w:r>
      <w:r w:rsidR="009679AB" w:rsidRPr="00DC0BC0">
        <w:rPr>
          <w:rFonts w:asciiTheme="majorBidi" w:eastAsia="Times New Roman" w:hAnsiTheme="majorBidi" w:cstheme="majorBidi"/>
          <w:sz w:val="24"/>
          <w:szCs w:val="24"/>
          <w:lang w:eastAsia="ru-RU"/>
        </w:rPr>
        <w:t xml:space="preserve"> darījuma piemērotību nostiprinājuma izdarīšanai, nevis darījuma tiesisko noturību.</w:t>
      </w:r>
    </w:p>
    <w:p w14:paraId="39171534" w14:textId="0A428334" w:rsidR="008C00A8" w:rsidRPr="00DC0BC0" w:rsidRDefault="009679AB"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w:t>
      </w:r>
      <w:r w:rsidR="001E12CC" w:rsidRPr="00DC0BC0">
        <w:rPr>
          <w:rFonts w:asciiTheme="majorBidi" w:eastAsia="Times New Roman" w:hAnsiTheme="majorBidi" w:cstheme="majorBidi"/>
          <w:sz w:val="24"/>
          <w:szCs w:val="24"/>
          <w:lang w:eastAsia="ru-RU"/>
        </w:rPr>
        <w:t>4</w:t>
      </w:r>
      <w:r w:rsidRPr="00DC0BC0">
        <w:rPr>
          <w:rFonts w:asciiTheme="majorBidi" w:eastAsia="Times New Roman" w:hAnsiTheme="majorBidi" w:cstheme="majorBidi"/>
          <w:sz w:val="24"/>
          <w:szCs w:val="24"/>
          <w:lang w:eastAsia="ru-RU"/>
        </w:rPr>
        <w:t>.2] </w:t>
      </w:r>
      <w:r w:rsidR="008C00A8" w:rsidRPr="00DC0BC0">
        <w:rPr>
          <w:rFonts w:asciiTheme="majorBidi" w:eastAsia="Times New Roman" w:hAnsiTheme="majorBidi" w:cstheme="majorBidi"/>
          <w:sz w:val="24"/>
          <w:szCs w:val="24"/>
          <w:lang w:eastAsia="ru-RU"/>
        </w:rPr>
        <w:t>Nav pamatots pieteicēju viedoklis, ka tiesneši pārkāpuši savas kompetences robežas un vērtējuši nostiprinājuma lūgumam pievienoto darījumu.</w:t>
      </w:r>
    </w:p>
    <w:p w14:paraId="459550BE" w14:textId="601BC5DE" w:rsidR="008C00A8" w:rsidRPr="00DC0BC0" w:rsidRDefault="008C00A8" w:rsidP="0092258C">
      <w:pPr>
        <w:autoSpaceDE w:val="0"/>
        <w:autoSpaceDN w:val="0"/>
        <w:adjustRightInd w:val="0"/>
        <w:spacing w:line="276" w:lineRule="auto"/>
        <w:ind w:firstLine="720"/>
        <w:jc w:val="both"/>
        <w:rPr>
          <w:rFonts w:asciiTheme="majorBidi" w:hAnsiTheme="majorBidi" w:cstheme="majorBidi"/>
        </w:rPr>
      </w:pPr>
      <w:r w:rsidRPr="00DC0BC0">
        <w:rPr>
          <w:rFonts w:asciiTheme="majorBidi" w:hAnsiTheme="majorBidi" w:cstheme="majorBidi"/>
        </w:rPr>
        <w:t xml:space="preserve">Pirkuma līgumā nav norādīta katra atsavinātā īpašuma pirkuma summa, un saskaņā ar līdzēju vienošanos īpašumus nevar atsevišķi pārdot zemes reformas gaitā izveidojušās situācijas dēļ. Savukārt īpašuma tiesības nav iespējams nostiprināt tikai uz vienu nekustamo īpašumu, </w:t>
      </w:r>
      <w:r w:rsidR="001E12CC" w:rsidRPr="00DC0BC0">
        <w:rPr>
          <w:rFonts w:asciiTheme="majorBidi" w:hAnsiTheme="majorBidi" w:cstheme="majorBidi"/>
        </w:rPr>
        <w:t>jo pirkuma līguma priekšmets ir divi</w:t>
      </w:r>
      <w:r w:rsidRPr="00DC0BC0">
        <w:rPr>
          <w:rFonts w:asciiTheme="majorBidi" w:hAnsiTheme="majorBidi" w:cstheme="majorBidi"/>
        </w:rPr>
        <w:t xml:space="preserve"> saistīti nekustamie īpašumi, un saskaņā ar </w:t>
      </w:r>
      <w:bookmarkStart w:id="0" w:name="_Hlk128497180"/>
      <w:r w:rsidR="001A2C8C" w:rsidRPr="00DC0BC0">
        <w:rPr>
          <w:rFonts w:ascii="TimesNewRomanPSMT" w:eastAsiaTheme="minorHAnsi" w:hAnsi="TimesNewRomanPSMT" w:cs="TimesNewRomanPSMT"/>
          <w:lang w:eastAsia="en-US"/>
        </w:rPr>
        <w:t>Ministru kabineta 2009. gada 27. oktobra noteikumiem Nr. 1250</w:t>
      </w:r>
      <w:proofErr w:type="gramStart"/>
      <w:r w:rsidR="001A2C8C" w:rsidRPr="00DC0BC0">
        <w:rPr>
          <w:rFonts w:ascii="TimesNewRomanPSMT" w:eastAsiaTheme="minorHAnsi" w:hAnsi="TimesNewRomanPSMT" w:cs="TimesNewRomanPSMT"/>
          <w:lang w:eastAsia="en-US"/>
        </w:rPr>
        <w:t xml:space="preserve"> ,,</w:t>
      </w:r>
      <w:proofErr w:type="gramEnd"/>
      <w:r w:rsidR="001A2C8C" w:rsidRPr="00DC0BC0">
        <w:rPr>
          <w:rFonts w:ascii="TimesNewRomanPSMT" w:eastAsiaTheme="minorHAnsi" w:hAnsi="TimesNewRomanPSMT" w:cs="TimesNewRomanPSMT"/>
          <w:lang w:eastAsia="en-US"/>
        </w:rPr>
        <w:t>Noteikumi par valsts nodevu par īpašuma tiesību un ķīlas tiesību nostiprināšanu zemesgrāmatā”</w:t>
      </w:r>
      <w:bookmarkEnd w:id="0"/>
      <w:r w:rsidR="001A2C8C" w:rsidRPr="00DC0BC0">
        <w:rPr>
          <w:rFonts w:ascii="TimesNewRomanPSMT" w:eastAsiaTheme="minorHAnsi" w:hAnsi="TimesNewRomanPSMT" w:cs="TimesNewRomanPSMT"/>
          <w:lang w:eastAsia="en-US"/>
        </w:rPr>
        <w:t xml:space="preserve"> (turpmāk –</w:t>
      </w:r>
      <w:r w:rsidR="00FF71A3" w:rsidRPr="00DC0BC0">
        <w:rPr>
          <w:rFonts w:ascii="TimesNewRomanPSMT" w:eastAsiaTheme="minorHAnsi" w:hAnsi="TimesNewRomanPSMT" w:cs="TimesNewRomanPSMT"/>
          <w:lang w:eastAsia="en-US"/>
        </w:rPr>
        <w:t xml:space="preserve"> N</w:t>
      </w:r>
      <w:r w:rsidR="001A2C8C" w:rsidRPr="00DC0BC0">
        <w:rPr>
          <w:rFonts w:ascii="TimesNewRomanPSMT" w:eastAsiaTheme="minorHAnsi" w:hAnsi="TimesNewRomanPSMT" w:cs="TimesNewRomanPSMT"/>
          <w:lang w:eastAsia="en-US"/>
        </w:rPr>
        <w:t>oteikumi Nr. 1250)</w:t>
      </w:r>
      <w:r w:rsidR="001A2C8C" w:rsidRPr="00DC0BC0" w:rsidDel="001A2C8C">
        <w:rPr>
          <w:rFonts w:asciiTheme="majorBidi" w:hAnsiTheme="majorBidi" w:cstheme="majorBidi"/>
        </w:rPr>
        <w:t xml:space="preserve"> </w:t>
      </w:r>
      <w:r w:rsidRPr="00DC0BC0">
        <w:rPr>
          <w:rFonts w:asciiTheme="majorBidi" w:hAnsiTheme="majorBidi" w:cstheme="majorBidi"/>
        </w:rPr>
        <w:t>, aprēķinot valsts nodevu, jāsalīdzina līgumā noteiktā katra nekustamā īpašuma atsavināšanas summa ar katra atsavinātā īpašuma kadastrālo vērtību.</w:t>
      </w:r>
    </w:p>
    <w:p w14:paraId="0C477599" w14:textId="0FA5DF60" w:rsidR="008C00A8" w:rsidRPr="00DC0BC0" w:rsidRDefault="008C00A8"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 xml:space="preserve">Lēmumā </w:t>
      </w:r>
      <w:r w:rsidR="009679AB" w:rsidRPr="00DC0BC0">
        <w:rPr>
          <w:rFonts w:asciiTheme="majorBidi" w:eastAsia="Times New Roman" w:hAnsiTheme="majorBidi" w:cstheme="majorBidi"/>
          <w:sz w:val="24"/>
          <w:szCs w:val="24"/>
          <w:lang w:eastAsia="ru-RU"/>
        </w:rPr>
        <w:t>(</w:t>
      </w:r>
      <w:r w:rsidRPr="00DC0BC0">
        <w:rPr>
          <w:rFonts w:asciiTheme="majorBidi" w:eastAsia="Times New Roman" w:hAnsiTheme="majorBidi" w:cstheme="majorBidi"/>
          <w:sz w:val="24"/>
          <w:szCs w:val="24"/>
          <w:lang w:eastAsia="ru-RU"/>
        </w:rPr>
        <w:t>žurnāla Nr.</w:t>
      </w:r>
      <w:r w:rsidR="009679AB" w:rsidRPr="00DC0BC0">
        <w:rPr>
          <w:rFonts w:asciiTheme="majorBidi" w:eastAsia="Times New Roman" w:hAnsiTheme="majorBidi" w:cstheme="majorBidi"/>
          <w:sz w:val="24"/>
          <w:szCs w:val="24"/>
          <w:lang w:eastAsia="ru-RU"/>
        </w:rPr>
        <w:t> </w:t>
      </w:r>
      <w:r w:rsidR="00F62BDE" w:rsidRPr="00DC0BC0">
        <w:rPr>
          <w:rFonts w:asciiTheme="majorBidi" w:eastAsia="Times New Roman" w:hAnsiTheme="majorBidi" w:cstheme="majorBidi"/>
          <w:sz w:val="24"/>
          <w:szCs w:val="24"/>
          <w:lang w:eastAsia="ru-RU"/>
        </w:rPr>
        <w:t>[..] </w:t>
      </w:r>
      <w:r w:rsidRPr="00DC0BC0">
        <w:rPr>
          <w:rFonts w:asciiTheme="majorBidi" w:eastAsia="Times New Roman" w:hAnsiTheme="majorBidi" w:cstheme="majorBidi"/>
          <w:sz w:val="24"/>
          <w:szCs w:val="24"/>
          <w:lang w:eastAsia="ru-RU"/>
        </w:rPr>
        <w:t>642</w:t>
      </w:r>
      <w:r w:rsidR="009679AB" w:rsidRPr="00DC0BC0">
        <w:rPr>
          <w:rFonts w:asciiTheme="majorBidi" w:eastAsia="Times New Roman" w:hAnsiTheme="majorBidi" w:cstheme="majorBidi"/>
          <w:sz w:val="24"/>
          <w:szCs w:val="24"/>
          <w:lang w:eastAsia="ru-RU"/>
        </w:rPr>
        <w:t>)</w:t>
      </w:r>
      <w:r w:rsidRPr="00DC0BC0">
        <w:rPr>
          <w:rFonts w:asciiTheme="majorBidi" w:eastAsia="Times New Roman" w:hAnsiTheme="majorBidi" w:cstheme="majorBidi"/>
          <w:sz w:val="24"/>
          <w:szCs w:val="24"/>
          <w:lang w:eastAsia="ru-RU"/>
        </w:rPr>
        <w:t xml:space="preserve"> pamatoti secināts, ka nav iespējams noteikt maksājamo valsts nodevu par īpašuma tiesību nostiprināšanu zemesgrāmatā par katru atsavināto nekustamu īpašumu. Šo secinājumu blakus sūdzības iesniedzēji nav apstrīdējuši.</w:t>
      </w:r>
    </w:p>
    <w:p w14:paraId="2C7729A1" w14:textId="17C98DE9" w:rsidR="008C00A8" w:rsidRPr="00DC0BC0" w:rsidRDefault="009679AB"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lastRenderedPageBreak/>
        <w:t>Ievērojot</w:t>
      </w:r>
      <w:r w:rsidR="008C00A8" w:rsidRPr="00DC0BC0">
        <w:rPr>
          <w:rFonts w:asciiTheme="majorBidi" w:eastAsia="Times New Roman" w:hAnsiTheme="majorBidi" w:cstheme="majorBidi"/>
          <w:sz w:val="24"/>
          <w:szCs w:val="24"/>
          <w:lang w:eastAsia="ru-RU"/>
        </w:rPr>
        <w:t xml:space="preserve"> </w:t>
      </w:r>
      <w:r w:rsidRPr="00DC0BC0">
        <w:rPr>
          <w:rFonts w:asciiTheme="majorBidi" w:eastAsia="Times New Roman" w:hAnsiTheme="majorBidi" w:cstheme="majorBidi"/>
          <w:sz w:val="24"/>
          <w:szCs w:val="24"/>
          <w:lang w:eastAsia="ru-RU"/>
        </w:rPr>
        <w:t xml:space="preserve">minētajā </w:t>
      </w:r>
      <w:r w:rsidR="008C00A8" w:rsidRPr="00DC0BC0">
        <w:rPr>
          <w:rFonts w:asciiTheme="majorBidi" w:eastAsia="Times New Roman" w:hAnsiTheme="majorBidi" w:cstheme="majorBidi"/>
          <w:sz w:val="24"/>
          <w:szCs w:val="24"/>
          <w:lang w:eastAsia="ru-RU"/>
        </w:rPr>
        <w:t xml:space="preserve">lēmumā izdarītos secinājumus, lai tiktu rasts risinājums konkrētā pirkuma līguma korroborācijai, lēmumā </w:t>
      </w:r>
      <w:r w:rsidRPr="00DC0BC0">
        <w:rPr>
          <w:rFonts w:asciiTheme="majorBidi" w:eastAsia="Times New Roman" w:hAnsiTheme="majorBidi" w:cstheme="majorBidi"/>
          <w:sz w:val="24"/>
          <w:szCs w:val="24"/>
          <w:lang w:eastAsia="ru-RU"/>
        </w:rPr>
        <w:t>(</w:t>
      </w:r>
      <w:r w:rsidR="008C00A8" w:rsidRPr="00DC0BC0">
        <w:rPr>
          <w:rFonts w:asciiTheme="majorBidi" w:eastAsia="Times New Roman" w:hAnsiTheme="majorBidi" w:cstheme="majorBidi"/>
          <w:sz w:val="24"/>
          <w:szCs w:val="24"/>
          <w:lang w:eastAsia="ru-RU"/>
        </w:rPr>
        <w:t>žurnāla Nr.</w:t>
      </w:r>
      <w:r w:rsidRPr="00DC0BC0">
        <w:rPr>
          <w:rFonts w:asciiTheme="majorBidi" w:eastAsia="Times New Roman" w:hAnsiTheme="majorBidi" w:cstheme="majorBidi"/>
          <w:sz w:val="24"/>
          <w:szCs w:val="24"/>
          <w:lang w:eastAsia="ru-RU"/>
        </w:rPr>
        <w:t> </w:t>
      </w:r>
      <w:r w:rsidR="00F62BDE" w:rsidRPr="00DC0BC0">
        <w:rPr>
          <w:rFonts w:asciiTheme="majorBidi" w:eastAsia="Times New Roman" w:hAnsiTheme="majorBidi" w:cstheme="majorBidi"/>
          <w:sz w:val="24"/>
          <w:szCs w:val="24"/>
          <w:lang w:eastAsia="ru-RU"/>
        </w:rPr>
        <w:t>[..] </w:t>
      </w:r>
      <w:r w:rsidR="008C00A8" w:rsidRPr="00DC0BC0">
        <w:rPr>
          <w:rFonts w:asciiTheme="majorBidi" w:eastAsia="Times New Roman" w:hAnsiTheme="majorBidi" w:cstheme="majorBidi"/>
          <w:sz w:val="24"/>
          <w:szCs w:val="24"/>
          <w:lang w:eastAsia="ru-RU"/>
        </w:rPr>
        <w:t>430</w:t>
      </w:r>
      <w:r w:rsidRPr="00DC0BC0">
        <w:rPr>
          <w:rFonts w:asciiTheme="majorBidi" w:eastAsia="Times New Roman" w:hAnsiTheme="majorBidi" w:cstheme="majorBidi"/>
          <w:sz w:val="24"/>
          <w:szCs w:val="24"/>
          <w:lang w:eastAsia="ru-RU"/>
        </w:rPr>
        <w:t>)</w:t>
      </w:r>
      <w:r w:rsidR="008C00A8" w:rsidRPr="00DC0BC0">
        <w:rPr>
          <w:rFonts w:asciiTheme="majorBidi" w:eastAsia="Times New Roman" w:hAnsiTheme="majorBidi" w:cstheme="majorBidi"/>
          <w:sz w:val="24"/>
          <w:szCs w:val="24"/>
          <w:lang w:eastAsia="ru-RU"/>
        </w:rPr>
        <w:t xml:space="preserve"> </w:t>
      </w:r>
      <w:r w:rsidRPr="00DC0BC0">
        <w:rPr>
          <w:rFonts w:asciiTheme="majorBidi" w:eastAsia="Times New Roman" w:hAnsiTheme="majorBidi" w:cstheme="majorBidi"/>
          <w:sz w:val="24"/>
          <w:szCs w:val="24"/>
          <w:lang w:eastAsia="ru-RU"/>
        </w:rPr>
        <w:t>pamatoti norādīts</w:t>
      </w:r>
      <w:r w:rsidR="008C00A8" w:rsidRPr="00DC0BC0">
        <w:rPr>
          <w:rFonts w:asciiTheme="majorBidi" w:eastAsia="Times New Roman" w:hAnsiTheme="majorBidi" w:cstheme="majorBidi"/>
          <w:sz w:val="24"/>
          <w:szCs w:val="24"/>
          <w:lang w:eastAsia="ru-RU"/>
        </w:rPr>
        <w:t>, ka atbilstoši Noteikumu Nr.</w:t>
      </w:r>
      <w:r w:rsidRPr="00DC0BC0">
        <w:rPr>
          <w:rFonts w:asciiTheme="majorBidi" w:eastAsia="Times New Roman" w:hAnsiTheme="majorBidi" w:cstheme="majorBidi"/>
          <w:sz w:val="24"/>
          <w:szCs w:val="24"/>
          <w:lang w:eastAsia="ru-RU"/>
        </w:rPr>
        <w:t> </w:t>
      </w:r>
      <w:r w:rsidR="008C00A8" w:rsidRPr="00DC0BC0">
        <w:rPr>
          <w:rFonts w:asciiTheme="majorBidi" w:eastAsia="Times New Roman" w:hAnsiTheme="majorBidi" w:cstheme="majorBidi"/>
          <w:sz w:val="24"/>
          <w:szCs w:val="24"/>
          <w:lang w:eastAsia="ru-RU"/>
        </w:rPr>
        <w:t>1250 8.</w:t>
      </w:r>
      <w:r w:rsidRPr="00DC0BC0">
        <w:rPr>
          <w:rFonts w:asciiTheme="majorBidi" w:eastAsia="Times New Roman" w:hAnsiTheme="majorBidi" w:cstheme="majorBidi"/>
          <w:sz w:val="24"/>
          <w:szCs w:val="24"/>
          <w:lang w:eastAsia="ru-RU"/>
        </w:rPr>
        <w:t> </w:t>
      </w:r>
      <w:r w:rsidR="008C00A8" w:rsidRPr="00DC0BC0">
        <w:rPr>
          <w:rFonts w:asciiTheme="majorBidi" w:eastAsia="Times New Roman" w:hAnsiTheme="majorBidi" w:cstheme="majorBidi"/>
          <w:sz w:val="24"/>
          <w:szCs w:val="24"/>
          <w:lang w:eastAsia="ru-RU"/>
        </w:rPr>
        <w:t>punktam</w:t>
      </w:r>
      <w:r w:rsidR="00992367" w:rsidRPr="00DC0BC0">
        <w:rPr>
          <w:rFonts w:asciiTheme="majorBidi" w:eastAsia="Times New Roman" w:hAnsiTheme="majorBidi" w:cstheme="majorBidi"/>
          <w:sz w:val="24"/>
          <w:szCs w:val="24"/>
          <w:lang w:eastAsia="ru-RU"/>
        </w:rPr>
        <w:t>,</w:t>
      </w:r>
      <w:r w:rsidR="008C00A8" w:rsidRPr="00DC0BC0">
        <w:rPr>
          <w:rFonts w:asciiTheme="majorBidi" w:eastAsia="Times New Roman" w:hAnsiTheme="majorBidi" w:cstheme="majorBidi"/>
          <w:sz w:val="24"/>
          <w:szCs w:val="24"/>
          <w:lang w:eastAsia="ru-RU"/>
        </w:rPr>
        <w:t xml:space="preserve"> valsts nodeva </w:t>
      </w:r>
      <w:proofErr w:type="gramStart"/>
      <w:r w:rsidR="008C00A8" w:rsidRPr="00DC0BC0">
        <w:rPr>
          <w:rFonts w:asciiTheme="majorBidi" w:eastAsia="Times New Roman" w:hAnsiTheme="majorBidi" w:cstheme="majorBidi"/>
          <w:sz w:val="24"/>
          <w:szCs w:val="24"/>
          <w:lang w:eastAsia="ru-RU"/>
        </w:rPr>
        <w:t>aprēķināma 1,5</w:t>
      </w:r>
      <w:r w:rsidR="00A77F65" w:rsidRPr="00DC0BC0">
        <w:rPr>
          <w:rFonts w:asciiTheme="majorBidi" w:eastAsia="Times New Roman" w:hAnsiTheme="majorBidi" w:cstheme="majorBidi"/>
          <w:sz w:val="24"/>
          <w:szCs w:val="24"/>
          <w:lang w:eastAsia="ru-RU"/>
        </w:rPr>
        <w:t> </w:t>
      </w:r>
      <w:r w:rsidR="008C00A8" w:rsidRPr="00DC0BC0">
        <w:rPr>
          <w:rFonts w:asciiTheme="majorBidi" w:eastAsia="Times New Roman" w:hAnsiTheme="majorBidi" w:cstheme="majorBidi"/>
          <w:sz w:val="24"/>
          <w:szCs w:val="24"/>
          <w:lang w:eastAsia="ru-RU"/>
        </w:rPr>
        <w:t>% no katra nekustamā īpašuma vērtības</w:t>
      </w:r>
      <w:proofErr w:type="gramEnd"/>
      <w:r w:rsidR="008C00A8" w:rsidRPr="00DC0BC0">
        <w:rPr>
          <w:rFonts w:asciiTheme="majorBidi" w:eastAsia="Times New Roman" w:hAnsiTheme="majorBidi" w:cstheme="majorBidi"/>
          <w:sz w:val="24"/>
          <w:szCs w:val="24"/>
          <w:lang w:eastAsia="ru-RU"/>
        </w:rPr>
        <w:t>.</w:t>
      </w:r>
    </w:p>
    <w:p w14:paraId="7284BE0E" w14:textId="1B97111F" w:rsidR="008C00A8" w:rsidRPr="00DC0BC0" w:rsidRDefault="008C00A8"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Kolēģija pievienoj</w:t>
      </w:r>
      <w:r w:rsidR="0092258C" w:rsidRPr="00DC0BC0">
        <w:rPr>
          <w:rFonts w:asciiTheme="majorBidi" w:eastAsia="Times New Roman" w:hAnsiTheme="majorBidi" w:cstheme="majorBidi"/>
          <w:sz w:val="24"/>
          <w:szCs w:val="24"/>
          <w:lang w:eastAsia="ru-RU"/>
        </w:rPr>
        <w:t>a</w:t>
      </w:r>
      <w:r w:rsidRPr="00DC0BC0">
        <w:rPr>
          <w:rFonts w:asciiTheme="majorBidi" w:eastAsia="Times New Roman" w:hAnsiTheme="majorBidi" w:cstheme="majorBidi"/>
          <w:sz w:val="24"/>
          <w:szCs w:val="24"/>
          <w:lang w:eastAsia="ru-RU"/>
        </w:rPr>
        <w:t>s pirmās instances tiesnešu secinājumam, ka par īpašuma tiesību nostiprinājumu uz ēku īpašumu maksājama valsts nodeva 930 EUR un par nostiprināšanu uz zemes domājamām daļām – tādā pašā apmērā.</w:t>
      </w:r>
    </w:p>
    <w:p w14:paraId="6EE93854" w14:textId="2B176952" w:rsidR="009679AB" w:rsidRPr="00DC0BC0" w:rsidRDefault="00F62BDE"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[Pers. A]</w:t>
      </w:r>
      <w:r w:rsidR="008C00A8" w:rsidRPr="00DC0BC0">
        <w:rPr>
          <w:rFonts w:asciiTheme="majorBidi" w:eastAsia="Times New Roman" w:hAnsiTheme="majorBidi" w:cstheme="majorBidi"/>
          <w:sz w:val="24"/>
          <w:szCs w:val="24"/>
          <w:lang w:eastAsia="ru-RU"/>
        </w:rPr>
        <w:t xml:space="preserve">, iegādājoties nekustamo īpašumu, bija zināms, ka tas veidots zemes reformas ietvaros, un norāde par labticību īpašuma iegūšanā neietekmē maksājamās valsts nodevas apmēru. </w:t>
      </w:r>
    </w:p>
    <w:p w14:paraId="697C249B" w14:textId="44DED7BA" w:rsidR="008C00A8" w:rsidRPr="00DC0BC0" w:rsidRDefault="008C00A8"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 xml:space="preserve">Pieteicēji līdz nostiprinājuma izskatīšanai nav norādījuši pirkuma maksu katram īpašumam, uzskatot, ka nostiprinājumu var izdarīt ar valsts nodevas maksājumu, kas aprēķināta no pirkuma summas, tādējādi nav ievērojuši Noteikumu Nr. 1250 prasības valsts nodevu maksāt par katru īpašumu. Samaksa veikta par vienu no īpašumiem, un nav konstatējams īpašumu atsavināšanas piespiedu raksturs, līdz ar to pamatots </w:t>
      </w:r>
      <w:r w:rsidR="009679AB" w:rsidRPr="00DC0BC0">
        <w:rPr>
          <w:rFonts w:asciiTheme="majorBidi" w:eastAsia="Times New Roman" w:hAnsiTheme="majorBidi" w:cstheme="majorBidi"/>
          <w:sz w:val="24"/>
          <w:szCs w:val="24"/>
          <w:lang w:eastAsia="ru-RU"/>
        </w:rPr>
        <w:t xml:space="preserve">ir </w:t>
      </w:r>
      <w:r w:rsidRPr="00DC0BC0">
        <w:rPr>
          <w:rFonts w:asciiTheme="majorBidi" w:eastAsia="Times New Roman" w:hAnsiTheme="majorBidi" w:cstheme="majorBidi"/>
          <w:sz w:val="24"/>
          <w:szCs w:val="24"/>
          <w:lang w:eastAsia="ru-RU"/>
        </w:rPr>
        <w:t>tiesnešu atzinums, ka nostiprinājuma lūgumu nevar izpildīt iztrūkstošās valsts nodevas dēļ (930</w:t>
      </w:r>
      <w:r w:rsidR="00DC0BC0" w:rsidRPr="00DC0BC0">
        <w:rPr>
          <w:rFonts w:asciiTheme="majorBidi" w:eastAsia="Times New Roman" w:hAnsiTheme="majorBidi" w:cstheme="majorBidi"/>
          <w:sz w:val="24"/>
          <w:szCs w:val="24"/>
          <w:lang w:eastAsia="ru-RU"/>
        </w:rPr>
        <w:t> </w:t>
      </w:r>
      <w:r w:rsidRPr="00DC0BC0">
        <w:rPr>
          <w:rFonts w:asciiTheme="majorBidi" w:eastAsia="Times New Roman" w:hAnsiTheme="majorBidi" w:cstheme="majorBidi"/>
          <w:sz w:val="24"/>
          <w:szCs w:val="24"/>
          <w:lang w:eastAsia="ru-RU"/>
        </w:rPr>
        <w:t>EUR).</w:t>
      </w:r>
    </w:p>
    <w:p w14:paraId="66C0BA39" w14:textId="1E5E12D3" w:rsidR="008C00A8" w:rsidRPr="00DC0BC0" w:rsidRDefault="009679AB"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w:t>
      </w:r>
      <w:r w:rsidR="000A5CDE" w:rsidRPr="00DC0BC0">
        <w:rPr>
          <w:rFonts w:asciiTheme="majorBidi" w:eastAsia="Times New Roman" w:hAnsiTheme="majorBidi" w:cstheme="majorBidi"/>
          <w:sz w:val="24"/>
          <w:szCs w:val="24"/>
          <w:lang w:eastAsia="ru-RU"/>
        </w:rPr>
        <w:t>4</w:t>
      </w:r>
      <w:r w:rsidRPr="00DC0BC0">
        <w:rPr>
          <w:rFonts w:asciiTheme="majorBidi" w:eastAsia="Times New Roman" w:hAnsiTheme="majorBidi" w:cstheme="majorBidi"/>
          <w:sz w:val="24"/>
          <w:szCs w:val="24"/>
          <w:lang w:eastAsia="ru-RU"/>
        </w:rPr>
        <w:t>.3] </w:t>
      </w:r>
      <w:r w:rsidR="008C00A8" w:rsidRPr="00DC0BC0">
        <w:rPr>
          <w:rFonts w:asciiTheme="majorBidi" w:eastAsia="Times New Roman" w:hAnsiTheme="majorBidi" w:cstheme="majorBidi"/>
          <w:sz w:val="24"/>
          <w:szCs w:val="24"/>
          <w:lang w:eastAsia="ru-RU"/>
        </w:rPr>
        <w:t xml:space="preserve">Norāde par </w:t>
      </w:r>
      <w:r w:rsidR="000A5CDE" w:rsidRPr="00DC0BC0">
        <w:rPr>
          <w:rFonts w:asciiTheme="majorBidi" w:eastAsia="Times New Roman" w:hAnsiTheme="majorBidi" w:cstheme="majorBidi"/>
          <w:sz w:val="24"/>
          <w:szCs w:val="24"/>
          <w:lang w:eastAsia="ru-RU"/>
        </w:rPr>
        <w:t xml:space="preserve">valsts un kancelejas nodevas apmēra aprēķināšanas </w:t>
      </w:r>
      <w:r w:rsidR="008C00A8" w:rsidRPr="00DC0BC0">
        <w:rPr>
          <w:rFonts w:asciiTheme="majorBidi" w:eastAsia="Times New Roman" w:hAnsiTheme="majorBidi" w:cstheme="majorBidi"/>
          <w:sz w:val="24"/>
          <w:szCs w:val="24"/>
          <w:lang w:eastAsia="ru-RU"/>
        </w:rPr>
        <w:t>lūguma neņemšanu vērā</w:t>
      </w:r>
      <w:r w:rsidR="001A2C8C" w:rsidRPr="00DC0BC0">
        <w:rPr>
          <w:rFonts w:asciiTheme="majorBidi" w:eastAsia="Times New Roman" w:hAnsiTheme="majorBidi" w:cstheme="majorBidi"/>
          <w:sz w:val="24"/>
          <w:szCs w:val="24"/>
          <w:lang w:eastAsia="ru-RU"/>
        </w:rPr>
        <w:t>,</w:t>
      </w:r>
      <w:r w:rsidR="008C00A8" w:rsidRPr="00DC0BC0">
        <w:rPr>
          <w:rFonts w:asciiTheme="majorBidi" w:eastAsia="Times New Roman" w:hAnsiTheme="majorBidi" w:cstheme="majorBidi"/>
          <w:sz w:val="24"/>
          <w:szCs w:val="24"/>
          <w:lang w:eastAsia="ru-RU"/>
        </w:rPr>
        <w:t xml:space="preserve"> un rekvizītu </w:t>
      </w:r>
      <w:r w:rsidR="000A5CDE" w:rsidRPr="00DC0BC0">
        <w:rPr>
          <w:rFonts w:asciiTheme="majorBidi" w:eastAsia="Times New Roman" w:hAnsiTheme="majorBidi" w:cstheme="majorBidi"/>
          <w:sz w:val="24"/>
          <w:szCs w:val="24"/>
          <w:lang w:eastAsia="ru-RU"/>
        </w:rPr>
        <w:t>ne</w:t>
      </w:r>
      <w:r w:rsidR="008C00A8" w:rsidRPr="00DC0BC0">
        <w:rPr>
          <w:rFonts w:asciiTheme="majorBidi" w:eastAsia="Times New Roman" w:hAnsiTheme="majorBidi" w:cstheme="majorBidi"/>
          <w:sz w:val="24"/>
          <w:szCs w:val="24"/>
          <w:lang w:eastAsia="ru-RU"/>
        </w:rPr>
        <w:t>nosūtīšanu uz e-pasta adresi ir nepamatota.</w:t>
      </w:r>
      <w:r w:rsidR="009F3378" w:rsidRPr="00DC0BC0">
        <w:rPr>
          <w:rFonts w:asciiTheme="majorBidi" w:eastAsia="Times New Roman" w:hAnsiTheme="majorBidi" w:cstheme="majorBidi"/>
          <w:sz w:val="24"/>
          <w:szCs w:val="24"/>
          <w:lang w:eastAsia="ru-RU"/>
        </w:rPr>
        <w:t xml:space="preserve"> </w:t>
      </w:r>
      <w:r w:rsidRPr="00DC0BC0">
        <w:rPr>
          <w:rFonts w:asciiTheme="majorBidi" w:eastAsia="Times New Roman" w:hAnsiTheme="majorBidi" w:cstheme="majorBidi"/>
          <w:sz w:val="24"/>
          <w:szCs w:val="24"/>
          <w:lang w:eastAsia="ru-RU"/>
        </w:rPr>
        <w:t>I</w:t>
      </w:r>
      <w:r w:rsidR="008C00A8" w:rsidRPr="00DC0BC0">
        <w:rPr>
          <w:rFonts w:asciiTheme="majorBidi" w:eastAsia="Times New Roman" w:hAnsiTheme="majorBidi" w:cstheme="majorBidi"/>
          <w:sz w:val="24"/>
          <w:szCs w:val="24"/>
          <w:lang w:eastAsia="ru-RU"/>
        </w:rPr>
        <w:t>esniedzējiem ir ziņo</w:t>
      </w:r>
      <w:r w:rsidRPr="00DC0BC0">
        <w:rPr>
          <w:rFonts w:asciiTheme="majorBidi" w:eastAsia="Times New Roman" w:hAnsiTheme="majorBidi" w:cstheme="majorBidi"/>
          <w:sz w:val="24"/>
          <w:szCs w:val="24"/>
          <w:lang w:eastAsia="ru-RU"/>
        </w:rPr>
        <w:t>ts</w:t>
      </w:r>
      <w:r w:rsidR="008C00A8" w:rsidRPr="00DC0BC0">
        <w:rPr>
          <w:rFonts w:asciiTheme="majorBidi" w:eastAsia="Times New Roman" w:hAnsiTheme="majorBidi" w:cstheme="majorBidi"/>
          <w:sz w:val="24"/>
          <w:szCs w:val="24"/>
          <w:lang w:eastAsia="ru-RU"/>
        </w:rPr>
        <w:t xml:space="preserve"> par nepieciešamību </w:t>
      </w:r>
      <w:r w:rsidR="00992367" w:rsidRPr="00DC0BC0">
        <w:rPr>
          <w:rFonts w:asciiTheme="majorBidi" w:eastAsia="Times New Roman" w:hAnsiTheme="majorBidi" w:cstheme="majorBidi"/>
          <w:sz w:val="24"/>
          <w:szCs w:val="24"/>
          <w:lang w:eastAsia="ru-RU"/>
        </w:rPr>
        <w:t>norādīt</w:t>
      </w:r>
      <w:r w:rsidR="008C00A8" w:rsidRPr="00DC0BC0">
        <w:rPr>
          <w:rFonts w:asciiTheme="majorBidi" w:eastAsia="Times New Roman" w:hAnsiTheme="majorBidi" w:cstheme="majorBidi"/>
          <w:sz w:val="24"/>
          <w:szCs w:val="24"/>
          <w:lang w:eastAsia="ru-RU"/>
        </w:rPr>
        <w:t xml:space="preserve"> pirkuma summu par katru īpašumu, lai varētu veikt valsts nodevas aprēķinu. </w:t>
      </w:r>
      <w:r w:rsidR="00F62BDE" w:rsidRPr="00DC0BC0">
        <w:rPr>
          <w:rFonts w:asciiTheme="majorBidi" w:eastAsia="Times New Roman" w:hAnsiTheme="majorBidi" w:cstheme="majorBidi"/>
          <w:sz w:val="24"/>
          <w:szCs w:val="24"/>
          <w:lang w:eastAsia="ru-RU"/>
        </w:rPr>
        <w:t>[Pers. A]</w:t>
      </w:r>
      <w:r w:rsidR="008C00A8" w:rsidRPr="00DC0BC0">
        <w:rPr>
          <w:rFonts w:asciiTheme="majorBidi" w:eastAsia="Times New Roman" w:hAnsiTheme="majorBidi" w:cstheme="majorBidi"/>
          <w:sz w:val="24"/>
          <w:szCs w:val="24"/>
          <w:lang w:eastAsia="ru-RU"/>
        </w:rPr>
        <w:t xml:space="preserve"> ir iesniegusi pirmās instances tiesā dokumentu par valsts samaksu 930</w:t>
      </w:r>
      <w:r w:rsidR="00F62BDE" w:rsidRPr="00DC0BC0">
        <w:rPr>
          <w:rFonts w:asciiTheme="majorBidi" w:eastAsia="Times New Roman" w:hAnsiTheme="majorBidi" w:cstheme="majorBidi"/>
          <w:sz w:val="24"/>
          <w:szCs w:val="24"/>
          <w:lang w:eastAsia="ru-RU"/>
        </w:rPr>
        <w:t> </w:t>
      </w:r>
      <w:r w:rsidR="008C00A8" w:rsidRPr="00DC0BC0">
        <w:rPr>
          <w:rFonts w:asciiTheme="majorBidi" w:eastAsia="Times New Roman" w:hAnsiTheme="majorBidi" w:cstheme="majorBidi"/>
          <w:sz w:val="24"/>
          <w:szCs w:val="24"/>
          <w:lang w:eastAsia="ru-RU"/>
        </w:rPr>
        <w:t>EUR, to aprēķinot no pirkuma līgumā norādītās summas</w:t>
      </w:r>
      <w:r w:rsidRPr="00DC0BC0">
        <w:rPr>
          <w:rFonts w:asciiTheme="majorBidi" w:eastAsia="Times New Roman" w:hAnsiTheme="majorBidi" w:cstheme="majorBidi"/>
          <w:sz w:val="24"/>
          <w:szCs w:val="24"/>
          <w:lang w:eastAsia="ru-RU"/>
        </w:rPr>
        <w:t> </w:t>
      </w:r>
      <w:r w:rsidR="008C00A8" w:rsidRPr="00DC0BC0">
        <w:rPr>
          <w:rFonts w:asciiTheme="majorBidi" w:eastAsia="Times New Roman" w:hAnsiTheme="majorBidi" w:cstheme="majorBidi"/>
          <w:sz w:val="24"/>
          <w:szCs w:val="24"/>
          <w:lang w:eastAsia="ru-RU"/>
        </w:rPr>
        <w:t>–</w:t>
      </w:r>
      <w:r w:rsidRPr="00DC0BC0">
        <w:rPr>
          <w:rFonts w:asciiTheme="majorBidi" w:eastAsia="Times New Roman" w:hAnsiTheme="majorBidi" w:cstheme="majorBidi"/>
          <w:sz w:val="24"/>
          <w:szCs w:val="24"/>
          <w:lang w:eastAsia="ru-RU"/>
        </w:rPr>
        <w:t> </w:t>
      </w:r>
      <w:r w:rsidR="008C00A8" w:rsidRPr="00DC0BC0">
        <w:rPr>
          <w:rFonts w:asciiTheme="majorBidi" w:eastAsia="Times New Roman" w:hAnsiTheme="majorBidi" w:cstheme="majorBidi"/>
          <w:sz w:val="24"/>
          <w:szCs w:val="24"/>
          <w:lang w:eastAsia="ru-RU"/>
        </w:rPr>
        <w:t>62</w:t>
      </w:r>
      <w:r w:rsidR="000A5CDE" w:rsidRPr="00DC0BC0">
        <w:rPr>
          <w:rFonts w:asciiTheme="majorBidi" w:eastAsia="Times New Roman" w:hAnsiTheme="majorBidi" w:cstheme="majorBidi"/>
          <w:sz w:val="24"/>
          <w:szCs w:val="24"/>
          <w:lang w:eastAsia="ru-RU"/>
        </w:rPr>
        <w:t> </w:t>
      </w:r>
      <w:r w:rsidR="008C00A8" w:rsidRPr="00DC0BC0">
        <w:rPr>
          <w:rFonts w:asciiTheme="majorBidi" w:eastAsia="Times New Roman" w:hAnsiTheme="majorBidi" w:cstheme="majorBidi"/>
          <w:sz w:val="24"/>
          <w:szCs w:val="24"/>
          <w:lang w:eastAsia="ru-RU"/>
        </w:rPr>
        <w:t>000</w:t>
      </w:r>
      <w:r w:rsidR="000A5CDE" w:rsidRPr="00DC0BC0">
        <w:rPr>
          <w:rFonts w:asciiTheme="majorBidi" w:eastAsia="Times New Roman" w:hAnsiTheme="majorBidi" w:cstheme="majorBidi"/>
          <w:sz w:val="24"/>
          <w:szCs w:val="24"/>
          <w:lang w:eastAsia="ru-RU"/>
        </w:rPr>
        <w:t> </w:t>
      </w:r>
      <w:r w:rsidR="008C00A8" w:rsidRPr="00DC0BC0">
        <w:rPr>
          <w:rFonts w:asciiTheme="majorBidi" w:eastAsia="Times New Roman" w:hAnsiTheme="majorBidi" w:cstheme="majorBidi"/>
          <w:sz w:val="24"/>
          <w:szCs w:val="24"/>
          <w:lang w:eastAsia="ru-RU"/>
        </w:rPr>
        <w:t>EUR. Savukārt lēmumi par nostiprinājuma apturēšanu līdz šķēršļu novēršanai nav pielaižami (Zemesgrāmatu likuma 79.</w:t>
      </w:r>
      <w:r w:rsidRPr="00DC0BC0">
        <w:rPr>
          <w:rFonts w:asciiTheme="majorBidi" w:eastAsia="Times New Roman" w:hAnsiTheme="majorBidi" w:cstheme="majorBidi"/>
          <w:sz w:val="24"/>
          <w:szCs w:val="24"/>
          <w:lang w:eastAsia="ru-RU"/>
        </w:rPr>
        <w:t> </w:t>
      </w:r>
      <w:r w:rsidR="008C00A8" w:rsidRPr="00DC0BC0">
        <w:rPr>
          <w:rFonts w:asciiTheme="majorBidi" w:eastAsia="Times New Roman" w:hAnsiTheme="majorBidi" w:cstheme="majorBidi"/>
          <w:sz w:val="24"/>
          <w:szCs w:val="24"/>
          <w:lang w:eastAsia="ru-RU"/>
        </w:rPr>
        <w:t>panta trešā daļa), un tiesai nebija atsevišķi jāinformē iesniedzēji par nepareizu valsts nodevas apmēru.</w:t>
      </w:r>
      <w:r w:rsidR="000A5CDE" w:rsidRPr="00DC0BC0">
        <w:rPr>
          <w:rFonts w:asciiTheme="majorBidi" w:eastAsia="Times New Roman" w:hAnsiTheme="majorBidi" w:cstheme="majorBidi"/>
          <w:sz w:val="24"/>
          <w:szCs w:val="24"/>
          <w:lang w:eastAsia="ru-RU"/>
        </w:rPr>
        <w:t xml:space="preserve"> </w:t>
      </w:r>
      <w:r w:rsidR="008C00A8" w:rsidRPr="00DC0BC0">
        <w:rPr>
          <w:rFonts w:asciiTheme="majorBidi" w:eastAsia="Times New Roman" w:hAnsiTheme="majorBidi" w:cstheme="majorBidi"/>
          <w:sz w:val="24"/>
          <w:szCs w:val="24"/>
          <w:lang w:eastAsia="ru-RU"/>
        </w:rPr>
        <w:t>Nostiprinājuma lūgumam nav pievienots maksājums</w:t>
      </w:r>
      <w:r w:rsidR="000A5CDE" w:rsidRPr="00DC0BC0">
        <w:rPr>
          <w:rFonts w:asciiTheme="majorBidi" w:eastAsia="Times New Roman" w:hAnsiTheme="majorBidi" w:cstheme="majorBidi"/>
          <w:sz w:val="24"/>
          <w:szCs w:val="24"/>
          <w:lang w:eastAsia="ru-RU"/>
        </w:rPr>
        <w:t xml:space="preserve"> par</w:t>
      </w:r>
      <w:r w:rsidR="008C00A8" w:rsidRPr="00DC0BC0">
        <w:rPr>
          <w:rFonts w:asciiTheme="majorBidi" w:eastAsia="Times New Roman" w:hAnsiTheme="majorBidi" w:cstheme="majorBidi"/>
          <w:sz w:val="24"/>
          <w:szCs w:val="24"/>
          <w:lang w:eastAsia="ru-RU"/>
        </w:rPr>
        <w:t xml:space="preserve"> iztrūkstoš</w:t>
      </w:r>
      <w:r w:rsidR="000A5CDE" w:rsidRPr="00DC0BC0">
        <w:rPr>
          <w:rFonts w:asciiTheme="majorBidi" w:eastAsia="Times New Roman" w:hAnsiTheme="majorBidi" w:cstheme="majorBidi"/>
          <w:sz w:val="24"/>
          <w:szCs w:val="24"/>
          <w:lang w:eastAsia="ru-RU"/>
        </w:rPr>
        <w:t>o</w:t>
      </w:r>
      <w:r w:rsidR="008C00A8" w:rsidRPr="00DC0BC0">
        <w:rPr>
          <w:rFonts w:asciiTheme="majorBidi" w:eastAsia="Times New Roman" w:hAnsiTheme="majorBidi" w:cstheme="majorBidi"/>
          <w:sz w:val="24"/>
          <w:szCs w:val="24"/>
          <w:lang w:eastAsia="ru-RU"/>
        </w:rPr>
        <w:t xml:space="preserve"> valsts nodev</w:t>
      </w:r>
      <w:r w:rsidR="000A5CDE" w:rsidRPr="00DC0BC0">
        <w:rPr>
          <w:rFonts w:asciiTheme="majorBidi" w:eastAsia="Times New Roman" w:hAnsiTheme="majorBidi" w:cstheme="majorBidi"/>
          <w:sz w:val="24"/>
          <w:szCs w:val="24"/>
          <w:lang w:eastAsia="ru-RU"/>
        </w:rPr>
        <w:t xml:space="preserve">u </w:t>
      </w:r>
      <w:r w:rsidR="008C00A8" w:rsidRPr="00DC0BC0">
        <w:rPr>
          <w:rFonts w:asciiTheme="majorBidi" w:eastAsia="Times New Roman" w:hAnsiTheme="majorBidi" w:cstheme="majorBidi"/>
          <w:sz w:val="24"/>
          <w:szCs w:val="24"/>
          <w:lang w:eastAsia="ru-RU"/>
        </w:rPr>
        <w:t>930</w:t>
      </w:r>
      <w:r w:rsidR="00F62BDE" w:rsidRPr="00DC0BC0">
        <w:rPr>
          <w:rFonts w:asciiTheme="majorBidi" w:eastAsia="Times New Roman" w:hAnsiTheme="majorBidi" w:cstheme="majorBidi"/>
          <w:sz w:val="24"/>
          <w:szCs w:val="24"/>
          <w:lang w:eastAsia="ru-RU"/>
        </w:rPr>
        <w:t> </w:t>
      </w:r>
      <w:r w:rsidR="008C00A8" w:rsidRPr="00DC0BC0">
        <w:rPr>
          <w:rFonts w:asciiTheme="majorBidi" w:eastAsia="Times New Roman" w:hAnsiTheme="majorBidi" w:cstheme="majorBidi"/>
          <w:sz w:val="24"/>
          <w:szCs w:val="24"/>
          <w:lang w:eastAsia="ru-RU"/>
        </w:rPr>
        <w:t>EUR, tādējādi nostiprinājuma lūgums pamatoti atstāts bez ievērības.</w:t>
      </w:r>
    </w:p>
    <w:p w14:paraId="0AB4FBB8" w14:textId="19EBD13D" w:rsidR="008C00A8" w:rsidRPr="00DC0BC0" w:rsidRDefault="009679AB"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w:t>
      </w:r>
      <w:r w:rsidR="000A5CDE" w:rsidRPr="00DC0BC0">
        <w:rPr>
          <w:rFonts w:asciiTheme="majorBidi" w:eastAsia="Times New Roman" w:hAnsiTheme="majorBidi" w:cstheme="majorBidi"/>
          <w:sz w:val="24"/>
          <w:szCs w:val="24"/>
          <w:lang w:eastAsia="ru-RU"/>
        </w:rPr>
        <w:t>4</w:t>
      </w:r>
      <w:r w:rsidRPr="00DC0BC0">
        <w:rPr>
          <w:rFonts w:asciiTheme="majorBidi" w:eastAsia="Times New Roman" w:hAnsiTheme="majorBidi" w:cstheme="majorBidi"/>
          <w:sz w:val="24"/>
          <w:szCs w:val="24"/>
          <w:lang w:eastAsia="ru-RU"/>
        </w:rPr>
        <w:t>.4] </w:t>
      </w:r>
      <w:r w:rsidR="008C00A8" w:rsidRPr="00DC0BC0">
        <w:rPr>
          <w:rFonts w:asciiTheme="majorBidi" w:eastAsia="Times New Roman" w:hAnsiTheme="majorBidi" w:cstheme="majorBidi"/>
          <w:sz w:val="24"/>
          <w:szCs w:val="24"/>
          <w:lang w:eastAsia="ru-RU"/>
        </w:rPr>
        <w:t xml:space="preserve">Saistībā </w:t>
      </w:r>
      <w:r w:rsidR="001A2C8C" w:rsidRPr="00DC0BC0">
        <w:rPr>
          <w:rFonts w:asciiTheme="majorBidi" w:eastAsia="Times New Roman" w:hAnsiTheme="majorBidi" w:cstheme="majorBidi"/>
          <w:sz w:val="24"/>
          <w:szCs w:val="24"/>
          <w:lang w:eastAsia="ru-RU"/>
        </w:rPr>
        <w:t xml:space="preserve">ar </w:t>
      </w:r>
      <w:r w:rsidR="008C00A8" w:rsidRPr="00DC0BC0">
        <w:rPr>
          <w:rFonts w:asciiTheme="majorBidi" w:eastAsia="Times New Roman" w:hAnsiTheme="majorBidi" w:cstheme="majorBidi"/>
          <w:sz w:val="24"/>
          <w:szCs w:val="24"/>
          <w:lang w:eastAsia="ru-RU"/>
        </w:rPr>
        <w:t>žurnāla Nr.</w:t>
      </w:r>
      <w:r w:rsidRPr="00DC0BC0">
        <w:rPr>
          <w:rFonts w:asciiTheme="majorBidi" w:eastAsia="Times New Roman" w:hAnsiTheme="majorBidi" w:cstheme="majorBidi"/>
          <w:sz w:val="24"/>
          <w:szCs w:val="24"/>
          <w:lang w:eastAsia="ru-RU"/>
        </w:rPr>
        <w:t> </w:t>
      </w:r>
      <w:r w:rsidR="00F62BDE" w:rsidRPr="00DC0BC0">
        <w:rPr>
          <w:rFonts w:asciiTheme="majorBidi" w:eastAsia="Times New Roman" w:hAnsiTheme="majorBidi" w:cstheme="majorBidi"/>
          <w:sz w:val="24"/>
          <w:szCs w:val="24"/>
          <w:lang w:eastAsia="ru-RU"/>
        </w:rPr>
        <w:t>[..] </w:t>
      </w:r>
      <w:r w:rsidR="008C00A8" w:rsidRPr="00DC0BC0">
        <w:rPr>
          <w:rFonts w:asciiTheme="majorBidi" w:eastAsia="Times New Roman" w:hAnsiTheme="majorBidi" w:cstheme="majorBidi"/>
          <w:sz w:val="24"/>
          <w:szCs w:val="24"/>
          <w:lang w:eastAsia="ru-RU"/>
        </w:rPr>
        <w:t xml:space="preserve">642 vēlāku reģistrēšanu un līdzīgu nostiprinājumu izskatīšanu nodošanu vienam tiesnesim, viena žurnāla ietvaros norādāms, ka tiesnešu izdarītie nostiprinājumi citu personu nekustamo īpašumu nodalījumu </w:t>
      </w:r>
      <w:r w:rsidR="00992367" w:rsidRPr="00DC0BC0">
        <w:rPr>
          <w:rFonts w:asciiTheme="majorBidi" w:eastAsia="Times New Roman" w:hAnsiTheme="majorBidi" w:cstheme="majorBidi"/>
          <w:sz w:val="24"/>
          <w:szCs w:val="24"/>
          <w:lang w:eastAsia="ru-RU"/>
        </w:rPr>
        <w:t>nora</w:t>
      </w:r>
      <w:r w:rsidR="008C00A8" w:rsidRPr="00DC0BC0">
        <w:rPr>
          <w:rFonts w:asciiTheme="majorBidi" w:eastAsia="Times New Roman" w:hAnsiTheme="majorBidi" w:cstheme="majorBidi"/>
          <w:sz w:val="24"/>
          <w:szCs w:val="24"/>
          <w:lang w:eastAsia="ru-RU"/>
        </w:rPr>
        <w:t>kstos, neesot informācijai par konkrētas lietas apstākļiem, nevar tikt attiecināti uz izskatāmo lietu. Turklāt norādītajos piemēros nostiprinājumi nav atstāti bez ievērības, bet, ir izpildīti.</w:t>
      </w:r>
    </w:p>
    <w:p w14:paraId="5C29819B" w14:textId="07C107E6" w:rsidR="008C00A8" w:rsidRPr="00DC0BC0" w:rsidRDefault="008C00A8"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 xml:space="preserve">Jautājumi, kas saistīti ar termiņu pārvaldību pirmās instances tiesā, tostarp tiesnešu rīcības ātrums, izlemjot nostiprinājuma līgumus, ir tiesas darba organizācijas jautājums, un </w:t>
      </w:r>
      <w:r w:rsidR="000A5CDE" w:rsidRPr="00DC0BC0">
        <w:rPr>
          <w:rFonts w:asciiTheme="majorBidi" w:eastAsia="Times New Roman" w:hAnsiTheme="majorBidi" w:cstheme="majorBidi"/>
          <w:sz w:val="24"/>
          <w:szCs w:val="24"/>
          <w:lang w:eastAsia="ru-RU"/>
        </w:rPr>
        <w:t>tā</w:t>
      </w:r>
      <w:r w:rsidRPr="00DC0BC0">
        <w:rPr>
          <w:rFonts w:asciiTheme="majorBidi" w:eastAsia="Times New Roman" w:hAnsiTheme="majorBidi" w:cstheme="majorBidi"/>
          <w:sz w:val="24"/>
          <w:szCs w:val="24"/>
          <w:lang w:eastAsia="ru-RU"/>
        </w:rPr>
        <w:t xml:space="preserve"> izvērtēšana ir attiecīgās tiesas priekšsēdētāja kompetencē.</w:t>
      </w:r>
    </w:p>
    <w:p w14:paraId="2CD3BD2C" w14:textId="77777777" w:rsidR="00884F94" w:rsidRPr="00DC0BC0" w:rsidRDefault="00884F94" w:rsidP="00FF71A3">
      <w:pPr>
        <w:pStyle w:val="NoSpacing"/>
        <w:spacing w:line="276" w:lineRule="auto"/>
        <w:ind w:firstLine="720"/>
        <w:jc w:val="both"/>
        <w:rPr>
          <w:rFonts w:asciiTheme="majorBidi" w:eastAsia="Times New Roman" w:hAnsiTheme="majorBidi" w:cstheme="majorBidi"/>
          <w:sz w:val="24"/>
          <w:szCs w:val="24"/>
          <w:lang w:eastAsia="ru-RU"/>
        </w:rPr>
      </w:pPr>
    </w:p>
    <w:p w14:paraId="1E64A232" w14:textId="3154F9DB" w:rsidR="00295E39" w:rsidRPr="00DC0BC0" w:rsidRDefault="00884F94"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w:t>
      </w:r>
      <w:r w:rsidR="000A5CDE" w:rsidRPr="00DC0BC0">
        <w:rPr>
          <w:rFonts w:asciiTheme="majorBidi" w:eastAsia="Times New Roman" w:hAnsiTheme="majorBidi" w:cstheme="majorBidi"/>
          <w:sz w:val="24"/>
          <w:szCs w:val="24"/>
          <w:lang w:eastAsia="ru-RU"/>
        </w:rPr>
        <w:t>5</w:t>
      </w:r>
      <w:r w:rsidRPr="00DC0BC0">
        <w:rPr>
          <w:rFonts w:asciiTheme="majorBidi" w:eastAsia="Times New Roman" w:hAnsiTheme="majorBidi" w:cstheme="majorBidi"/>
          <w:sz w:val="24"/>
          <w:szCs w:val="24"/>
          <w:lang w:eastAsia="ru-RU"/>
        </w:rPr>
        <w:t>] </w:t>
      </w:r>
      <w:r w:rsidR="00295E39" w:rsidRPr="00DC0BC0">
        <w:rPr>
          <w:rFonts w:asciiTheme="majorBidi" w:eastAsia="Times New Roman" w:hAnsiTheme="majorBidi" w:cstheme="majorBidi"/>
          <w:sz w:val="24"/>
          <w:szCs w:val="24"/>
          <w:lang w:eastAsia="ru-RU"/>
        </w:rPr>
        <w:t xml:space="preserve">Par šo lēmumu </w:t>
      </w:r>
      <w:r w:rsidR="00F62BDE" w:rsidRPr="00DC0BC0">
        <w:rPr>
          <w:rFonts w:asciiTheme="majorBidi" w:eastAsia="Times New Roman" w:hAnsiTheme="majorBidi" w:cstheme="majorBidi"/>
          <w:sz w:val="24"/>
          <w:szCs w:val="24"/>
          <w:lang w:eastAsia="ru-RU"/>
        </w:rPr>
        <w:t>[pers. A]</w:t>
      </w:r>
      <w:r w:rsidR="00B85F95" w:rsidRPr="00DC0BC0">
        <w:rPr>
          <w:rFonts w:asciiTheme="majorBidi" w:eastAsia="Times New Roman" w:hAnsiTheme="majorBidi" w:cstheme="majorBidi"/>
          <w:sz w:val="24"/>
          <w:szCs w:val="24"/>
          <w:lang w:eastAsia="ru-RU"/>
        </w:rPr>
        <w:t xml:space="preserve"> un </w:t>
      </w:r>
      <w:r w:rsidR="00F62BDE" w:rsidRPr="00DC0BC0">
        <w:rPr>
          <w:rFonts w:asciiTheme="majorBidi" w:eastAsia="Times New Roman" w:hAnsiTheme="majorBidi" w:cstheme="majorBidi"/>
          <w:sz w:val="24"/>
          <w:szCs w:val="24"/>
          <w:lang w:eastAsia="ru-RU"/>
        </w:rPr>
        <w:t>[pers. B]</w:t>
      </w:r>
      <w:r w:rsidR="00295E39" w:rsidRPr="00DC0BC0">
        <w:rPr>
          <w:rFonts w:asciiTheme="majorBidi" w:eastAsia="Times New Roman" w:hAnsiTheme="majorBidi" w:cstheme="majorBidi"/>
          <w:sz w:val="24"/>
          <w:szCs w:val="24"/>
          <w:lang w:eastAsia="ru-RU"/>
        </w:rPr>
        <w:t xml:space="preserve"> iesnie</w:t>
      </w:r>
      <w:r w:rsidR="00B85F95" w:rsidRPr="00DC0BC0">
        <w:rPr>
          <w:rFonts w:asciiTheme="majorBidi" w:eastAsia="Times New Roman" w:hAnsiTheme="majorBidi" w:cstheme="majorBidi"/>
          <w:sz w:val="24"/>
          <w:szCs w:val="24"/>
          <w:lang w:eastAsia="ru-RU"/>
        </w:rPr>
        <w:t>guši</w:t>
      </w:r>
      <w:r w:rsidR="00295E39" w:rsidRPr="00DC0BC0">
        <w:rPr>
          <w:rFonts w:asciiTheme="majorBidi" w:eastAsia="Times New Roman" w:hAnsiTheme="majorBidi" w:cstheme="majorBidi"/>
          <w:sz w:val="24"/>
          <w:szCs w:val="24"/>
          <w:lang w:eastAsia="ru-RU"/>
        </w:rPr>
        <w:t xml:space="preserve"> blakus sūdzību, kurā lū</w:t>
      </w:r>
      <w:r w:rsidR="00B85F95" w:rsidRPr="00DC0BC0">
        <w:rPr>
          <w:rFonts w:asciiTheme="majorBidi" w:eastAsia="Times New Roman" w:hAnsiTheme="majorBidi" w:cstheme="majorBidi"/>
          <w:sz w:val="24"/>
          <w:szCs w:val="24"/>
          <w:lang w:eastAsia="ru-RU"/>
        </w:rPr>
        <w:t>guši</w:t>
      </w:r>
      <w:r w:rsidR="00295E39" w:rsidRPr="00DC0BC0">
        <w:rPr>
          <w:rFonts w:asciiTheme="majorBidi" w:eastAsia="Times New Roman" w:hAnsiTheme="majorBidi" w:cstheme="majorBidi"/>
          <w:sz w:val="24"/>
          <w:szCs w:val="24"/>
          <w:lang w:eastAsia="ru-RU"/>
        </w:rPr>
        <w:t xml:space="preserve"> </w:t>
      </w:r>
      <w:r w:rsidR="00F049DD" w:rsidRPr="00DC0BC0">
        <w:rPr>
          <w:rFonts w:asciiTheme="majorBidi" w:eastAsia="Times New Roman" w:hAnsiTheme="majorBidi" w:cstheme="majorBidi"/>
          <w:sz w:val="24"/>
          <w:szCs w:val="24"/>
          <w:lang w:eastAsia="ru-RU"/>
        </w:rPr>
        <w:t>atcelt Rīgas apgabaltiesas Civillietu tiesas kolēģijas 2022. gada 11. oktobra lēmumu un Rīgas rajona tiesas tiesnešu 2022. gada 5. jūlija lēmumus</w:t>
      </w:r>
      <w:r w:rsidRPr="00DC0BC0">
        <w:rPr>
          <w:rFonts w:asciiTheme="majorBidi" w:eastAsia="Times New Roman" w:hAnsiTheme="majorBidi" w:cstheme="majorBidi"/>
          <w:sz w:val="24"/>
          <w:szCs w:val="24"/>
          <w:lang w:eastAsia="ru-RU"/>
        </w:rPr>
        <w:t>, nododot nostiprinājuma lūgumu jaunai izskatīšanai</w:t>
      </w:r>
      <w:r w:rsidR="00295E39" w:rsidRPr="00DC0BC0">
        <w:rPr>
          <w:rFonts w:asciiTheme="majorBidi" w:eastAsia="Times New Roman" w:hAnsiTheme="majorBidi" w:cstheme="majorBidi"/>
          <w:sz w:val="24"/>
          <w:szCs w:val="24"/>
          <w:lang w:eastAsia="ru-RU"/>
        </w:rPr>
        <w:t>.</w:t>
      </w:r>
    </w:p>
    <w:p w14:paraId="15AF256B" w14:textId="77777777" w:rsidR="00295E39" w:rsidRPr="00DC0BC0" w:rsidRDefault="00295E39"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Blakus sūdzība pamatota ar tālāk norādītajiem argumentiem</w:t>
      </w:r>
    </w:p>
    <w:p w14:paraId="18DAAF3F" w14:textId="2FB637E5" w:rsidR="009679AB" w:rsidRPr="00DC0BC0" w:rsidRDefault="00295E39"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lastRenderedPageBreak/>
        <w:t>[</w:t>
      </w:r>
      <w:r w:rsidR="000A5CDE" w:rsidRPr="00DC0BC0">
        <w:rPr>
          <w:rFonts w:asciiTheme="majorBidi" w:eastAsia="Times New Roman" w:hAnsiTheme="majorBidi" w:cstheme="majorBidi"/>
          <w:sz w:val="24"/>
          <w:szCs w:val="24"/>
          <w:lang w:eastAsia="ru-RU"/>
        </w:rPr>
        <w:t>5</w:t>
      </w:r>
      <w:r w:rsidRPr="00DC0BC0">
        <w:rPr>
          <w:rFonts w:asciiTheme="majorBidi" w:eastAsia="Times New Roman" w:hAnsiTheme="majorBidi" w:cstheme="majorBidi"/>
          <w:sz w:val="24"/>
          <w:szCs w:val="24"/>
          <w:lang w:eastAsia="ru-RU"/>
        </w:rPr>
        <w:t>.1] </w:t>
      </w:r>
      <w:r w:rsidR="009679AB" w:rsidRPr="00DC0BC0">
        <w:rPr>
          <w:rFonts w:asciiTheme="majorBidi" w:eastAsia="Times New Roman" w:hAnsiTheme="majorBidi" w:cstheme="majorBidi"/>
          <w:sz w:val="24"/>
          <w:szCs w:val="24"/>
          <w:lang w:eastAsia="ru-RU"/>
        </w:rPr>
        <w:t xml:space="preserve">Zemesgrāmatu likumā nav noteiktas tiesības vienu nostiprinājuma lūgumu sadalīt starp vairākiem tiesnešiem. No tiesas priekšsēdētāja vietnieces atbildes pieteicējiem izriet, ka saistītajiem nekustamajiem īpašumiem, kāds ir konkrētā darījuma priekšmets, tiek piešķirts viens žurnāla numurs abos nodalījumos un to skata viens tiesnesis. Tiesa nav pievērsusi uzmanību blakus sūdzībā norādītajiem tiesu prakses piemēriem. </w:t>
      </w:r>
    </w:p>
    <w:p w14:paraId="1881B80A" w14:textId="7C8B21FB" w:rsidR="009679AB" w:rsidRPr="00DC0BC0" w:rsidRDefault="00BB6A78"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w:t>
      </w:r>
      <w:r w:rsidR="000A5CDE" w:rsidRPr="00DC0BC0">
        <w:rPr>
          <w:rFonts w:asciiTheme="majorBidi" w:eastAsia="Times New Roman" w:hAnsiTheme="majorBidi" w:cstheme="majorBidi"/>
          <w:sz w:val="24"/>
          <w:szCs w:val="24"/>
          <w:lang w:eastAsia="ru-RU"/>
        </w:rPr>
        <w:t>5</w:t>
      </w:r>
      <w:r w:rsidRPr="00DC0BC0">
        <w:rPr>
          <w:rFonts w:asciiTheme="majorBidi" w:eastAsia="Times New Roman" w:hAnsiTheme="majorBidi" w:cstheme="majorBidi"/>
          <w:sz w:val="24"/>
          <w:szCs w:val="24"/>
          <w:lang w:eastAsia="ru-RU"/>
        </w:rPr>
        <w:t>.2] </w:t>
      </w:r>
      <w:r w:rsidR="009679AB" w:rsidRPr="00DC0BC0">
        <w:rPr>
          <w:rFonts w:asciiTheme="majorBidi" w:eastAsia="Times New Roman" w:hAnsiTheme="majorBidi" w:cstheme="majorBidi"/>
          <w:sz w:val="24"/>
          <w:szCs w:val="24"/>
          <w:lang w:eastAsia="ru-RU"/>
        </w:rPr>
        <w:t>Tiesas rīcību, noraidot lūgumu aprēķināt valsts nodevas apmēru, atstājot nostiprinājuma lūgumu bez ievērības nepareizi samaksātās valsts nodevas dēļ</w:t>
      </w:r>
      <w:r w:rsidRPr="00DC0BC0">
        <w:rPr>
          <w:rFonts w:asciiTheme="majorBidi" w:eastAsia="Times New Roman" w:hAnsiTheme="majorBidi" w:cstheme="majorBidi"/>
          <w:sz w:val="24"/>
          <w:szCs w:val="24"/>
          <w:lang w:eastAsia="ru-RU"/>
        </w:rPr>
        <w:t>,</w:t>
      </w:r>
      <w:r w:rsidR="009679AB" w:rsidRPr="00DC0BC0">
        <w:rPr>
          <w:rFonts w:asciiTheme="majorBidi" w:eastAsia="Times New Roman" w:hAnsiTheme="majorBidi" w:cstheme="majorBidi"/>
          <w:sz w:val="24"/>
          <w:szCs w:val="24"/>
          <w:lang w:eastAsia="ru-RU"/>
        </w:rPr>
        <w:t xml:space="preserve"> nevar uzskatīt par formālo procedūru un darbību samazināšanu.</w:t>
      </w:r>
    </w:p>
    <w:p w14:paraId="57E9E6E8" w14:textId="53EB2122" w:rsidR="009679AB" w:rsidRPr="00DC0BC0" w:rsidRDefault="00BB6A78"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w:t>
      </w:r>
      <w:r w:rsidR="000A5CDE" w:rsidRPr="00DC0BC0">
        <w:rPr>
          <w:rFonts w:asciiTheme="majorBidi" w:eastAsia="Times New Roman" w:hAnsiTheme="majorBidi" w:cstheme="majorBidi"/>
          <w:sz w:val="24"/>
          <w:szCs w:val="24"/>
          <w:lang w:eastAsia="ru-RU"/>
        </w:rPr>
        <w:t>5</w:t>
      </w:r>
      <w:r w:rsidRPr="00DC0BC0">
        <w:rPr>
          <w:rFonts w:asciiTheme="majorBidi" w:eastAsia="Times New Roman" w:hAnsiTheme="majorBidi" w:cstheme="majorBidi"/>
          <w:sz w:val="24"/>
          <w:szCs w:val="24"/>
          <w:lang w:eastAsia="ru-RU"/>
        </w:rPr>
        <w:t>.3] </w:t>
      </w:r>
      <w:r w:rsidR="009679AB" w:rsidRPr="00DC0BC0">
        <w:rPr>
          <w:rFonts w:asciiTheme="majorBidi" w:eastAsia="Times New Roman" w:hAnsiTheme="majorBidi" w:cstheme="majorBidi"/>
          <w:sz w:val="24"/>
          <w:szCs w:val="24"/>
          <w:lang w:eastAsia="ru-RU"/>
        </w:rPr>
        <w:t xml:space="preserve">Neatbilst patiesībai apgabaltiesas norāde, ka lēmumā </w:t>
      </w:r>
      <w:r w:rsidRPr="00DC0BC0">
        <w:rPr>
          <w:rFonts w:asciiTheme="majorBidi" w:eastAsia="Times New Roman" w:hAnsiTheme="majorBidi" w:cstheme="majorBidi"/>
          <w:sz w:val="24"/>
          <w:szCs w:val="24"/>
          <w:lang w:eastAsia="ru-RU"/>
        </w:rPr>
        <w:t>(</w:t>
      </w:r>
      <w:r w:rsidR="00A77F65" w:rsidRPr="00DC0BC0">
        <w:rPr>
          <w:rFonts w:asciiTheme="majorBidi" w:eastAsia="Times New Roman" w:hAnsiTheme="majorBidi" w:cstheme="majorBidi"/>
          <w:sz w:val="24"/>
          <w:szCs w:val="24"/>
          <w:lang w:eastAsia="ru-RU"/>
        </w:rPr>
        <w:t xml:space="preserve">žurnāla </w:t>
      </w:r>
      <w:r w:rsidR="009679AB" w:rsidRPr="00DC0BC0">
        <w:rPr>
          <w:rFonts w:asciiTheme="majorBidi" w:eastAsia="Times New Roman" w:hAnsiTheme="majorBidi" w:cstheme="majorBidi"/>
          <w:sz w:val="24"/>
          <w:szCs w:val="24"/>
          <w:lang w:eastAsia="ru-RU"/>
        </w:rPr>
        <w:t>Nr.</w:t>
      </w:r>
      <w:r w:rsidRPr="00DC0BC0">
        <w:rPr>
          <w:rFonts w:asciiTheme="majorBidi" w:eastAsia="Times New Roman" w:hAnsiTheme="majorBidi" w:cstheme="majorBidi"/>
          <w:sz w:val="24"/>
          <w:szCs w:val="24"/>
          <w:lang w:eastAsia="ru-RU"/>
        </w:rPr>
        <w:t> </w:t>
      </w:r>
      <w:r w:rsidR="00F62BDE" w:rsidRPr="00DC0BC0">
        <w:rPr>
          <w:rFonts w:asciiTheme="majorBidi" w:eastAsia="Times New Roman" w:hAnsiTheme="majorBidi" w:cstheme="majorBidi"/>
          <w:sz w:val="24"/>
          <w:szCs w:val="24"/>
          <w:lang w:eastAsia="ru-RU"/>
        </w:rPr>
        <w:t>[..] </w:t>
      </w:r>
      <w:r w:rsidR="009679AB" w:rsidRPr="00DC0BC0">
        <w:rPr>
          <w:rFonts w:asciiTheme="majorBidi" w:eastAsia="Times New Roman" w:hAnsiTheme="majorBidi" w:cstheme="majorBidi"/>
          <w:sz w:val="24"/>
          <w:szCs w:val="24"/>
          <w:lang w:eastAsia="ru-RU"/>
        </w:rPr>
        <w:t>642</w:t>
      </w:r>
      <w:r w:rsidRPr="00DC0BC0">
        <w:rPr>
          <w:rFonts w:asciiTheme="majorBidi" w:eastAsia="Times New Roman" w:hAnsiTheme="majorBidi" w:cstheme="majorBidi"/>
          <w:sz w:val="24"/>
          <w:szCs w:val="24"/>
          <w:lang w:eastAsia="ru-RU"/>
        </w:rPr>
        <w:t>)</w:t>
      </w:r>
      <w:r w:rsidR="009679AB" w:rsidRPr="00DC0BC0">
        <w:rPr>
          <w:rFonts w:asciiTheme="majorBidi" w:eastAsia="Times New Roman" w:hAnsiTheme="majorBidi" w:cstheme="majorBidi"/>
          <w:sz w:val="24"/>
          <w:szCs w:val="24"/>
          <w:lang w:eastAsia="ru-RU"/>
        </w:rPr>
        <w:t xml:space="preserve"> pamatoti secināt</w:t>
      </w:r>
      <w:r w:rsidR="000A5CDE" w:rsidRPr="00DC0BC0">
        <w:rPr>
          <w:rFonts w:asciiTheme="majorBidi" w:eastAsia="Times New Roman" w:hAnsiTheme="majorBidi" w:cstheme="majorBidi"/>
          <w:sz w:val="24"/>
          <w:szCs w:val="24"/>
          <w:lang w:eastAsia="ru-RU"/>
        </w:rPr>
        <w:t>a neiespējamība</w:t>
      </w:r>
      <w:r w:rsidR="009679AB" w:rsidRPr="00DC0BC0">
        <w:rPr>
          <w:rFonts w:asciiTheme="majorBidi" w:eastAsia="Times New Roman" w:hAnsiTheme="majorBidi" w:cstheme="majorBidi"/>
          <w:sz w:val="24"/>
          <w:szCs w:val="24"/>
          <w:lang w:eastAsia="ru-RU"/>
        </w:rPr>
        <w:t xml:space="preserve"> noteikt maksājamo valsts nodevu par īpašuma tiesību nostiprināšanu par katru atsavināto</w:t>
      </w:r>
      <w:r w:rsidR="00B65BA5" w:rsidRPr="00DC0BC0">
        <w:rPr>
          <w:rFonts w:asciiTheme="majorBidi" w:eastAsia="Times New Roman" w:hAnsiTheme="majorBidi" w:cstheme="majorBidi"/>
          <w:sz w:val="24"/>
          <w:szCs w:val="24"/>
          <w:lang w:eastAsia="ru-RU"/>
        </w:rPr>
        <w:t xml:space="preserve"> nekustamo īpašumu</w:t>
      </w:r>
      <w:r w:rsidR="009679AB" w:rsidRPr="00DC0BC0">
        <w:rPr>
          <w:rFonts w:asciiTheme="majorBidi" w:eastAsia="Times New Roman" w:hAnsiTheme="majorBidi" w:cstheme="majorBidi"/>
          <w:sz w:val="24"/>
          <w:szCs w:val="24"/>
          <w:lang w:eastAsia="ru-RU"/>
        </w:rPr>
        <w:t xml:space="preserve">. Minētajā lēmumā secināts, ka nostiprinājums vispār nevar tikt izdarīts, jo nav veikti grozījumi pirkuma līgumā, taču apgabaltiesa šo jautājumu izlēma pēc būtības, norādot, </w:t>
      </w:r>
      <w:r w:rsidR="000A5CDE" w:rsidRPr="00DC0BC0">
        <w:rPr>
          <w:rFonts w:asciiTheme="majorBidi" w:eastAsia="Times New Roman" w:hAnsiTheme="majorBidi" w:cstheme="majorBidi"/>
          <w:sz w:val="24"/>
          <w:szCs w:val="24"/>
          <w:lang w:eastAsia="ru-RU"/>
        </w:rPr>
        <w:t>ka piemaksājama papildu valsts</w:t>
      </w:r>
      <w:r w:rsidR="009679AB" w:rsidRPr="00DC0BC0">
        <w:rPr>
          <w:rFonts w:asciiTheme="majorBidi" w:eastAsia="Times New Roman" w:hAnsiTheme="majorBidi" w:cstheme="majorBidi"/>
          <w:sz w:val="24"/>
          <w:szCs w:val="24"/>
          <w:lang w:eastAsia="ru-RU"/>
        </w:rPr>
        <w:t xml:space="preserve"> nodeva </w:t>
      </w:r>
      <w:r w:rsidR="000A5CDE" w:rsidRPr="00DC0BC0">
        <w:rPr>
          <w:rFonts w:asciiTheme="majorBidi" w:eastAsia="Times New Roman" w:hAnsiTheme="majorBidi" w:cstheme="majorBidi"/>
          <w:sz w:val="24"/>
          <w:szCs w:val="24"/>
          <w:lang w:eastAsia="ru-RU"/>
        </w:rPr>
        <w:t xml:space="preserve">– </w:t>
      </w:r>
      <w:r w:rsidR="009679AB" w:rsidRPr="00DC0BC0">
        <w:rPr>
          <w:rFonts w:asciiTheme="majorBidi" w:eastAsia="Times New Roman" w:hAnsiTheme="majorBidi" w:cstheme="majorBidi"/>
          <w:sz w:val="24"/>
          <w:szCs w:val="24"/>
          <w:lang w:eastAsia="ru-RU"/>
        </w:rPr>
        <w:t>930</w:t>
      </w:r>
      <w:r w:rsidR="00F62BDE" w:rsidRPr="00DC0BC0">
        <w:rPr>
          <w:rFonts w:asciiTheme="majorBidi" w:eastAsia="Times New Roman" w:hAnsiTheme="majorBidi" w:cstheme="majorBidi"/>
          <w:sz w:val="24"/>
          <w:szCs w:val="24"/>
          <w:lang w:eastAsia="ru-RU"/>
        </w:rPr>
        <w:t> </w:t>
      </w:r>
      <w:r w:rsidR="009679AB" w:rsidRPr="00DC0BC0">
        <w:rPr>
          <w:rFonts w:asciiTheme="majorBidi" w:eastAsia="Times New Roman" w:hAnsiTheme="majorBidi" w:cstheme="majorBidi"/>
          <w:sz w:val="24"/>
          <w:szCs w:val="24"/>
          <w:lang w:eastAsia="ru-RU"/>
        </w:rPr>
        <w:t>EUR.</w:t>
      </w:r>
      <w:r w:rsidR="000A5CDE" w:rsidRPr="00DC0BC0">
        <w:rPr>
          <w:rFonts w:asciiTheme="majorBidi" w:eastAsia="Times New Roman" w:hAnsiTheme="majorBidi" w:cstheme="majorBidi"/>
          <w:sz w:val="24"/>
          <w:szCs w:val="24"/>
          <w:lang w:eastAsia="ru-RU"/>
        </w:rPr>
        <w:t xml:space="preserve"> </w:t>
      </w:r>
      <w:r w:rsidR="009679AB" w:rsidRPr="00DC0BC0">
        <w:rPr>
          <w:rFonts w:asciiTheme="majorBidi" w:eastAsia="Times New Roman" w:hAnsiTheme="majorBidi" w:cstheme="majorBidi"/>
          <w:sz w:val="24"/>
          <w:szCs w:val="24"/>
          <w:lang w:eastAsia="ru-RU"/>
        </w:rPr>
        <w:t xml:space="preserve">Tikai vienā no lēmumiem </w:t>
      </w:r>
      <w:r w:rsidRPr="00DC0BC0">
        <w:rPr>
          <w:rFonts w:asciiTheme="majorBidi" w:eastAsia="Times New Roman" w:hAnsiTheme="majorBidi" w:cstheme="majorBidi"/>
          <w:sz w:val="24"/>
          <w:szCs w:val="24"/>
          <w:lang w:eastAsia="ru-RU"/>
        </w:rPr>
        <w:t>(</w:t>
      </w:r>
      <w:r w:rsidR="009679AB" w:rsidRPr="00DC0BC0">
        <w:rPr>
          <w:rFonts w:asciiTheme="majorBidi" w:eastAsia="Times New Roman" w:hAnsiTheme="majorBidi" w:cstheme="majorBidi"/>
          <w:sz w:val="24"/>
          <w:szCs w:val="24"/>
          <w:lang w:eastAsia="ru-RU"/>
        </w:rPr>
        <w:t>žurnāla Nr.</w:t>
      </w:r>
      <w:r w:rsidRPr="00DC0BC0">
        <w:rPr>
          <w:rFonts w:asciiTheme="majorBidi" w:eastAsia="Times New Roman" w:hAnsiTheme="majorBidi" w:cstheme="majorBidi"/>
          <w:sz w:val="24"/>
          <w:szCs w:val="24"/>
          <w:lang w:eastAsia="ru-RU"/>
        </w:rPr>
        <w:t> </w:t>
      </w:r>
      <w:r w:rsidR="00F62BDE" w:rsidRPr="00DC0BC0">
        <w:rPr>
          <w:rFonts w:asciiTheme="majorBidi" w:eastAsia="Times New Roman" w:hAnsiTheme="majorBidi" w:cstheme="majorBidi"/>
          <w:sz w:val="24"/>
          <w:szCs w:val="24"/>
          <w:lang w:eastAsia="ru-RU"/>
        </w:rPr>
        <w:t>[..] </w:t>
      </w:r>
      <w:r w:rsidR="009679AB" w:rsidRPr="00DC0BC0">
        <w:rPr>
          <w:rFonts w:asciiTheme="majorBidi" w:eastAsia="Times New Roman" w:hAnsiTheme="majorBidi" w:cstheme="majorBidi"/>
          <w:sz w:val="24"/>
          <w:szCs w:val="24"/>
          <w:lang w:eastAsia="ru-RU"/>
        </w:rPr>
        <w:t>430</w:t>
      </w:r>
      <w:r w:rsidRPr="00DC0BC0">
        <w:rPr>
          <w:rFonts w:asciiTheme="majorBidi" w:eastAsia="Times New Roman" w:hAnsiTheme="majorBidi" w:cstheme="majorBidi"/>
          <w:sz w:val="24"/>
          <w:szCs w:val="24"/>
          <w:lang w:eastAsia="ru-RU"/>
        </w:rPr>
        <w:t>)</w:t>
      </w:r>
      <w:r w:rsidR="009679AB" w:rsidRPr="00DC0BC0">
        <w:rPr>
          <w:rFonts w:asciiTheme="majorBidi" w:eastAsia="Times New Roman" w:hAnsiTheme="majorBidi" w:cstheme="majorBidi"/>
          <w:sz w:val="24"/>
          <w:szCs w:val="24"/>
          <w:lang w:eastAsia="ru-RU"/>
        </w:rPr>
        <w:t xml:space="preserve"> tika norādīts, ka nostiprinājuma lūguma izpildīšanai, jāpiemaksā valsts nodeva 930</w:t>
      </w:r>
      <w:r w:rsidR="00F62BDE" w:rsidRPr="00DC0BC0">
        <w:rPr>
          <w:rFonts w:asciiTheme="majorBidi" w:eastAsia="Times New Roman" w:hAnsiTheme="majorBidi" w:cstheme="majorBidi"/>
          <w:sz w:val="24"/>
          <w:szCs w:val="24"/>
          <w:lang w:eastAsia="ru-RU"/>
        </w:rPr>
        <w:t> </w:t>
      </w:r>
      <w:r w:rsidR="009679AB" w:rsidRPr="00DC0BC0">
        <w:rPr>
          <w:rFonts w:asciiTheme="majorBidi" w:eastAsia="Times New Roman" w:hAnsiTheme="majorBidi" w:cstheme="majorBidi"/>
          <w:sz w:val="24"/>
          <w:szCs w:val="24"/>
          <w:lang w:eastAsia="ru-RU"/>
        </w:rPr>
        <w:t>EUR arī par otru īpašumu.</w:t>
      </w:r>
    </w:p>
    <w:p w14:paraId="60C8FEF1" w14:textId="3179EFF1" w:rsidR="009679AB" w:rsidRPr="00DC0BC0" w:rsidRDefault="00BB6A78"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w:t>
      </w:r>
      <w:r w:rsidR="000A5CDE" w:rsidRPr="00DC0BC0">
        <w:rPr>
          <w:rFonts w:asciiTheme="majorBidi" w:eastAsia="Times New Roman" w:hAnsiTheme="majorBidi" w:cstheme="majorBidi"/>
          <w:sz w:val="24"/>
          <w:szCs w:val="24"/>
          <w:lang w:eastAsia="ru-RU"/>
        </w:rPr>
        <w:t>5</w:t>
      </w:r>
      <w:r w:rsidRPr="00DC0BC0">
        <w:rPr>
          <w:rFonts w:asciiTheme="majorBidi" w:eastAsia="Times New Roman" w:hAnsiTheme="majorBidi" w:cstheme="majorBidi"/>
          <w:sz w:val="24"/>
          <w:szCs w:val="24"/>
          <w:lang w:eastAsia="ru-RU"/>
        </w:rPr>
        <w:t>.4] </w:t>
      </w:r>
      <w:r w:rsidR="009679AB" w:rsidRPr="00DC0BC0">
        <w:rPr>
          <w:rFonts w:asciiTheme="majorBidi" w:eastAsia="Times New Roman" w:hAnsiTheme="majorBidi" w:cstheme="majorBidi"/>
          <w:sz w:val="24"/>
          <w:szCs w:val="24"/>
          <w:lang w:eastAsia="ru-RU"/>
        </w:rPr>
        <w:t>Nepamatots ir apgabaltiesas pārmetums par Noteikumu Nr.</w:t>
      </w:r>
      <w:r w:rsidRPr="00DC0BC0">
        <w:rPr>
          <w:rFonts w:asciiTheme="majorBidi" w:eastAsia="Times New Roman" w:hAnsiTheme="majorBidi" w:cstheme="majorBidi"/>
          <w:sz w:val="24"/>
          <w:szCs w:val="24"/>
          <w:lang w:eastAsia="ru-RU"/>
        </w:rPr>
        <w:t> </w:t>
      </w:r>
      <w:r w:rsidR="009679AB" w:rsidRPr="00DC0BC0">
        <w:rPr>
          <w:rFonts w:asciiTheme="majorBidi" w:eastAsia="Times New Roman" w:hAnsiTheme="majorBidi" w:cstheme="majorBidi"/>
          <w:sz w:val="24"/>
          <w:szCs w:val="24"/>
          <w:lang w:eastAsia="ru-RU"/>
        </w:rPr>
        <w:t>1250 neievērošanu no pieteicēju puses. Minētie noteikumi, kā arī citi normatīvie akti neliedz maksāt vairākas valsts nodevas kopā. Turklāt nostiprinājuma lūguma iesniegšanas laikā, tiesas nepieņēma apmeklētājus, valsts nodevas nebija iespējams samaksāt klātienē, ka arī izmantot konsultanta palīdzību. Ievērojot minēto</w:t>
      </w:r>
      <w:r w:rsidR="000A5CDE" w:rsidRPr="00DC0BC0">
        <w:rPr>
          <w:rFonts w:asciiTheme="majorBidi" w:eastAsia="Times New Roman" w:hAnsiTheme="majorBidi" w:cstheme="majorBidi"/>
          <w:sz w:val="24"/>
          <w:szCs w:val="24"/>
          <w:lang w:eastAsia="ru-RU"/>
        </w:rPr>
        <w:t>,</w:t>
      </w:r>
      <w:r w:rsidR="009679AB" w:rsidRPr="00DC0BC0">
        <w:rPr>
          <w:rFonts w:asciiTheme="majorBidi" w:eastAsia="Times New Roman" w:hAnsiTheme="majorBidi" w:cstheme="majorBidi"/>
          <w:sz w:val="24"/>
          <w:szCs w:val="24"/>
          <w:lang w:eastAsia="ru-RU"/>
        </w:rPr>
        <w:t xml:space="preserve"> nostiprinājuma lūgumā bija lūgts </w:t>
      </w:r>
      <w:r w:rsidR="004F5465" w:rsidRPr="00DC0BC0">
        <w:rPr>
          <w:rFonts w:asciiTheme="majorBidi" w:eastAsia="Times New Roman" w:hAnsiTheme="majorBidi" w:cstheme="majorBidi"/>
          <w:sz w:val="24"/>
          <w:szCs w:val="24"/>
          <w:lang w:eastAsia="ru-RU"/>
        </w:rPr>
        <w:t xml:space="preserve">aprēķināt un </w:t>
      </w:r>
      <w:r w:rsidR="009679AB" w:rsidRPr="00DC0BC0">
        <w:rPr>
          <w:rFonts w:asciiTheme="majorBidi" w:eastAsia="Times New Roman" w:hAnsiTheme="majorBidi" w:cstheme="majorBidi"/>
          <w:sz w:val="24"/>
          <w:szCs w:val="24"/>
          <w:lang w:eastAsia="ru-RU"/>
        </w:rPr>
        <w:t>nosūtīt informāciju par valsts nodevas apmēru uz e-pastu.</w:t>
      </w:r>
    </w:p>
    <w:p w14:paraId="19E95C43" w14:textId="46A62BDB" w:rsidR="009679AB" w:rsidRPr="00DC0BC0" w:rsidRDefault="00BB6A78"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w:t>
      </w:r>
      <w:r w:rsidR="000A5CDE" w:rsidRPr="00DC0BC0">
        <w:rPr>
          <w:rFonts w:asciiTheme="majorBidi" w:eastAsia="Times New Roman" w:hAnsiTheme="majorBidi" w:cstheme="majorBidi"/>
          <w:sz w:val="24"/>
          <w:szCs w:val="24"/>
          <w:lang w:eastAsia="ru-RU"/>
        </w:rPr>
        <w:t>5</w:t>
      </w:r>
      <w:r w:rsidRPr="00DC0BC0">
        <w:rPr>
          <w:rFonts w:asciiTheme="majorBidi" w:eastAsia="Times New Roman" w:hAnsiTheme="majorBidi" w:cstheme="majorBidi"/>
          <w:sz w:val="24"/>
          <w:szCs w:val="24"/>
          <w:lang w:eastAsia="ru-RU"/>
        </w:rPr>
        <w:t>.5] </w:t>
      </w:r>
      <w:r w:rsidR="009679AB" w:rsidRPr="00DC0BC0">
        <w:rPr>
          <w:rFonts w:asciiTheme="majorBidi" w:eastAsia="Times New Roman" w:hAnsiTheme="majorBidi" w:cstheme="majorBidi"/>
          <w:sz w:val="24"/>
          <w:szCs w:val="24"/>
          <w:lang w:eastAsia="ru-RU"/>
        </w:rPr>
        <w:t xml:space="preserve">Nav saprotams, kādēļ </w:t>
      </w:r>
      <w:r w:rsidR="00683342" w:rsidRPr="00DC0BC0">
        <w:rPr>
          <w:rFonts w:asciiTheme="majorBidi" w:eastAsia="Times New Roman" w:hAnsiTheme="majorBidi" w:cstheme="majorBidi"/>
          <w:sz w:val="24"/>
          <w:szCs w:val="24"/>
          <w:lang w:eastAsia="ru-RU"/>
        </w:rPr>
        <w:t>nav iespējams</w:t>
      </w:r>
      <w:r w:rsidR="009679AB" w:rsidRPr="00DC0BC0">
        <w:rPr>
          <w:rFonts w:asciiTheme="majorBidi" w:eastAsia="Times New Roman" w:hAnsiTheme="majorBidi" w:cstheme="majorBidi"/>
          <w:sz w:val="24"/>
          <w:szCs w:val="24"/>
          <w:lang w:eastAsia="ru-RU"/>
        </w:rPr>
        <w:t xml:space="preserve"> salīdzināt katra īpašuma kadastrālo vērtību ar atsavināšanas vērtību. Proti, zemes 413/100 domājamo daļu kadastrālā vērtība ir 12 807,54</w:t>
      </w:r>
      <w:r w:rsidR="00F62BDE" w:rsidRPr="00DC0BC0">
        <w:rPr>
          <w:rFonts w:asciiTheme="majorBidi" w:eastAsia="Times New Roman" w:hAnsiTheme="majorBidi" w:cstheme="majorBidi"/>
          <w:sz w:val="24"/>
          <w:szCs w:val="24"/>
          <w:lang w:eastAsia="ru-RU"/>
        </w:rPr>
        <w:t> </w:t>
      </w:r>
      <w:r w:rsidR="009679AB" w:rsidRPr="00DC0BC0">
        <w:rPr>
          <w:rFonts w:asciiTheme="majorBidi" w:eastAsia="Times New Roman" w:hAnsiTheme="majorBidi" w:cstheme="majorBidi"/>
          <w:sz w:val="24"/>
          <w:szCs w:val="24"/>
          <w:lang w:eastAsia="ru-RU"/>
        </w:rPr>
        <w:t>EUR, savukārt ēku kadastrālā vērtība ir 9</w:t>
      </w:r>
      <w:r w:rsidR="00F62BDE" w:rsidRPr="00DC0BC0">
        <w:rPr>
          <w:rFonts w:asciiTheme="majorBidi" w:eastAsia="Times New Roman" w:hAnsiTheme="majorBidi" w:cstheme="majorBidi"/>
          <w:sz w:val="24"/>
          <w:szCs w:val="24"/>
          <w:lang w:eastAsia="ru-RU"/>
        </w:rPr>
        <w:t> </w:t>
      </w:r>
      <w:r w:rsidR="009679AB" w:rsidRPr="00DC0BC0">
        <w:rPr>
          <w:rFonts w:asciiTheme="majorBidi" w:eastAsia="Times New Roman" w:hAnsiTheme="majorBidi" w:cstheme="majorBidi"/>
          <w:sz w:val="24"/>
          <w:szCs w:val="24"/>
          <w:lang w:eastAsia="ru-RU"/>
        </w:rPr>
        <w:t>767</w:t>
      </w:r>
      <w:r w:rsidR="00F62BDE" w:rsidRPr="00DC0BC0">
        <w:rPr>
          <w:rFonts w:asciiTheme="majorBidi" w:eastAsia="Times New Roman" w:hAnsiTheme="majorBidi" w:cstheme="majorBidi"/>
          <w:sz w:val="24"/>
          <w:szCs w:val="24"/>
          <w:lang w:eastAsia="ru-RU"/>
        </w:rPr>
        <w:t> </w:t>
      </w:r>
      <w:r w:rsidR="009679AB" w:rsidRPr="00DC0BC0">
        <w:rPr>
          <w:rFonts w:asciiTheme="majorBidi" w:eastAsia="Times New Roman" w:hAnsiTheme="majorBidi" w:cstheme="majorBidi"/>
          <w:sz w:val="24"/>
          <w:szCs w:val="24"/>
          <w:lang w:eastAsia="ru-RU"/>
        </w:rPr>
        <w:t>EUR, kopā 22 574,54</w:t>
      </w:r>
      <w:r w:rsidR="00F62BDE" w:rsidRPr="00DC0BC0">
        <w:rPr>
          <w:rFonts w:asciiTheme="majorBidi" w:eastAsia="Times New Roman" w:hAnsiTheme="majorBidi" w:cstheme="majorBidi"/>
          <w:sz w:val="24"/>
          <w:szCs w:val="24"/>
          <w:lang w:eastAsia="ru-RU"/>
        </w:rPr>
        <w:t> </w:t>
      </w:r>
      <w:r w:rsidR="009679AB" w:rsidRPr="00DC0BC0">
        <w:rPr>
          <w:rFonts w:asciiTheme="majorBidi" w:eastAsia="Times New Roman" w:hAnsiTheme="majorBidi" w:cstheme="majorBidi"/>
          <w:sz w:val="24"/>
          <w:szCs w:val="24"/>
          <w:lang w:eastAsia="ru-RU"/>
        </w:rPr>
        <w:t>EUR, tādēļ valsts nodeva tiek aprēķināta no pirkuma līgumā norādītās summas 62</w:t>
      </w:r>
      <w:r w:rsidR="00F62BDE" w:rsidRPr="00DC0BC0">
        <w:rPr>
          <w:rFonts w:asciiTheme="majorBidi" w:eastAsia="Times New Roman" w:hAnsiTheme="majorBidi" w:cstheme="majorBidi"/>
          <w:sz w:val="24"/>
          <w:szCs w:val="24"/>
          <w:lang w:eastAsia="ru-RU"/>
        </w:rPr>
        <w:t> </w:t>
      </w:r>
      <w:r w:rsidR="009679AB" w:rsidRPr="00DC0BC0">
        <w:rPr>
          <w:rFonts w:asciiTheme="majorBidi" w:eastAsia="Times New Roman" w:hAnsiTheme="majorBidi" w:cstheme="majorBidi"/>
          <w:sz w:val="24"/>
          <w:szCs w:val="24"/>
          <w:lang w:eastAsia="ru-RU"/>
        </w:rPr>
        <w:t>000</w:t>
      </w:r>
      <w:r w:rsidR="00F62BDE" w:rsidRPr="00DC0BC0">
        <w:rPr>
          <w:rFonts w:asciiTheme="majorBidi" w:eastAsia="Times New Roman" w:hAnsiTheme="majorBidi" w:cstheme="majorBidi"/>
          <w:sz w:val="24"/>
          <w:szCs w:val="24"/>
          <w:lang w:eastAsia="ru-RU"/>
        </w:rPr>
        <w:t> </w:t>
      </w:r>
      <w:r w:rsidR="009679AB" w:rsidRPr="00DC0BC0">
        <w:rPr>
          <w:rFonts w:asciiTheme="majorBidi" w:eastAsia="Times New Roman" w:hAnsiTheme="majorBidi" w:cstheme="majorBidi"/>
          <w:sz w:val="24"/>
          <w:szCs w:val="24"/>
          <w:lang w:eastAsia="ru-RU"/>
        </w:rPr>
        <w:t>EUR. Konkrētajā gadījumā nav iespējams noteikt katra īpašuma atsevišķu vērtību, jo abi īpašumi ir savstarpēji saistīti uz likuma pamata. Šādos apstākļos norādāma īpašuma reālā un patiesā vērtība un nav iespējams aprēķināt katra īpašuma vērtību, jo tā būtu ļoti zema.</w:t>
      </w:r>
    </w:p>
    <w:p w14:paraId="1F94F2C7" w14:textId="77777777" w:rsidR="00295E39" w:rsidRPr="00DC0BC0" w:rsidRDefault="00295E39" w:rsidP="00FF71A3">
      <w:pPr>
        <w:autoSpaceDE w:val="0"/>
        <w:autoSpaceDN w:val="0"/>
        <w:adjustRightInd w:val="0"/>
        <w:spacing w:line="276" w:lineRule="auto"/>
        <w:ind w:firstLine="709"/>
        <w:jc w:val="both"/>
        <w:rPr>
          <w:rFonts w:asciiTheme="majorBidi" w:eastAsiaTheme="minorHAnsi" w:hAnsiTheme="majorBidi" w:cstheme="majorBidi"/>
          <w:lang w:eastAsia="en-US"/>
        </w:rPr>
      </w:pPr>
    </w:p>
    <w:p w14:paraId="303283ED" w14:textId="77E560D0" w:rsidR="00295E39" w:rsidRPr="00DC0BC0" w:rsidRDefault="00295E39" w:rsidP="00FF71A3">
      <w:pPr>
        <w:autoSpaceDE w:val="0"/>
        <w:autoSpaceDN w:val="0"/>
        <w:adjustRightInd w:val="0"/>
        <w:spacing w:line="276" w:lineRule="auto"/>
        <w:jc w:val="center"/>
        <w:rPr>
          <w:rFonts w:asciiTheme="majorBidi" w:eastAsiaTheme="minorHAnsi" w:hAnsiTheme="majorBidi" w:cstheme="majorBidi"/>
          <w:b/>
          <w:lang w:eastAsia="en-US"/>
        </w:rPr>
      </w:pPr>
      <w:r w:rsidRPr="00DC0BC0">
        <w:rPr>
          <w:rFonts w:asciiTheme="majorBidi" w:eastAsiaTheme="minorHAnsi" w:hAnsiTheme="majorBidi" w:cstheme="majorBidi"/>
          <w:b/>
          <w:lang w:eastAsia="en-US"/>
        </w:rPr>
        <w:t>Motīvu daļa</w:t>
      </w:r>
    </w:p>
    <w:p w14:paraId="7AB3FA99" w14:textId="77777777" w:rsidR="00F62BDE" w:rsidRPr="00DC0BC0" w:rsidRDefault="00295E39" w:rsidP="00FF71A3">
      <w:pPr>
        <w:autoSpaceDE w:val="0"/>
        <w:autoSpaceDN w:val="0"/>
        <w:adjustRightInd w:val="0"/>
        <w:spacing w:line="276" w:lineRule="auto"/>
        <w:jc w:val="both"/>
        <w:rPr>
          <w:rFonts w:asciiTheme="majorBidi" w:eastAsiaTheme="minorHAnsi" w:hAnsiTheme="majorBidi" w:cstheme="majorBidi"/>
          <w:b/>
          <w:lang w:eastAsia="en-US"/>
        </w:rPr>
      </w:pPr>
      <w:r w:rsidRPr="00DC0BC0">
        <w:rPr>
          <w:rFonts w:asciiTheme="majorBidi" w:eastAsiaTheme="minorHAnsi" w:hAnsiTheme="majorBidi" w:cstheme="majorBidi"/>
          <w:b/>
          <w:lang w:eastAsia="en-US"/>
        </w:rPr>
        <w:tab/>
      </w:r>
    </w:p>
    <w:p w14:paraId="1CFBE774" w14:textId="6FED3916" w:rsidR="00295E39" w:rsidRPr="00DC0BC0" w:rsidRDefault="00295E39" w:rsidP="00FF71A3">
      <w:pPr>
        <w:autoSpaceDE w:val="0"/>
        <w:autoSpaceDN w:val="0"/>
        <w:adjustRightInd w:val="0"/>
        <w:spacing w:line="276" w:lineRule="auto"/>
        <w:jc w:val="both"/>
        <w:rPr>
          <w:rFonts w:asciiTheme="majorBidi" w:eastAsiaTheme="minorHAnsi" w:hAnsiTheme="majorBidi" w:cstheme="majorBidi"/>
          <w:lang w:eastAsia="en-US"/>
        </w:rPr>
      </w:pPr>
      <w:r w:rsidRPr="00DC0BC0">
        <w:rPr>
          <w:rFonts w:asciiTheme="majorBidi" w:eastAsiaTheme="minorHAnsi" w:hAnsiTheme="majorBidi" w:cstheme="majorBidi"/>
          <w:lang w:eastAsia="en-US"/>
        </w:rPr>
        <w:t>[</w:t>
      </w:r>
      <w:r w:rsidR="008C6903" w:rsidRPr="00DC0BC0">
        <w:rPr>
          <w:rFonts w:asciiTheme="majorBidi" w:eastAsiaTheme="minorHAnsi" w:hAnsiTheme="majorBidi" w:cstheme="majorBidi"/>
          <w:lang w:eastAsia="en-US"/>
        </w:rPr>
        <w:t>6</w:t>
      </w:r>
      <w:r w:rsidRPr="00DC0BC0">
        <w:rPr>
          <w:rFonts w:asciiTheme="majorBidi" w:eastAsiaTheme="minorHAnsi" w:hAnsiTheme="majorBidi" w:cstheme="majorBidi"/>
          <w:lang w:eastAsia="en-US"/>
        </w:rPr>
        <w:t>] </w:t>
      </w:r>
      <w:r w:rsidRPr="00DC0BC0">
        <w:rPr>
          <w:rFonts w:asciiTheme="majorBidi" w:hAnsiTheme="majorBidi" w:cstheme="majorBidi"/>
        </w:rPr>
        <w:t xml:space="preserve">Pārbaudījis lietas materiālus un apsvēris blakus sūdzībā norādītos argumentus, Senāts atzīst, ka pārsūdzētais lēmums </w:t>
      </w:r>
      <w:r w:rsidR="00884F94" w:rsidRPr="00DC0BC0">
        <w:rPr>
          <w:rFonts w:asciiTheme="majorBidi" w:hAnsiTheme="majorBidi" w:cstheme="majorBidi"/>
        </w:rPr>
        <w:t>atstājams negrozīts</w:t>
      </w:r>
      <w:r w:rsidRPr="00DC0BC0">
        <w:rPr>
          <w:rFonts w:asciiTheme="majorBidi" w:hAnsiTheme="majorBidi" w:cstheme="majorBidi"/>
        </w:rPr>
        <w:t>.</w:t>
      </w:r>
      <w:r w:rsidRPr="00DC0BC0">
        <w:rPr>
          <w:rFonts w:asciiTheme="majorBidi" w:eastAsiaTheme="minorHAnsi" w:hAnsiTheme="majorBidi" w:cstheme="majorBidi"/>
          <w:lang w:eastAsia="en-US"/>
        </w:rPr>
        <w:t xml:space="preserve"> </w:t>
      </w:r>
    </w:p>
    <w:p w14:paraId="413ED5F9" w14:textId="77777777" w:rsidR="005A2E11" w:rsidRPr="00DC0BC0" w:rsidRDefault="005A2E11" w:rsidP="00FF71A3">
      <w:pPr>
        <w:autoSpaceDE w:val="0"/>
        <w:autoSpaceDN w:val="0"/>
        <w:adjustRightInd w:val="0"/>
        <w:spacing w:line="276" w:lineRule="auto"/>
        <w:jc w:val="both"/>
        <w:rPr>
          <w:rFonts w:asciiTheme="majorBidi" w:eastAsiaTheme="minorHAnsi" w:hAnsiTheme="majorBidi" w:cstheme="majorBidi"/>
          <w:i/>
          <w:lang w:eastAsia="en-US"/>
        </w:rPr>
      </w:pPr>
    </w:p>
    <w:p w14:paraId="4FB90602" w14:textId="7D2B8927" w:rsidR="00200A9C" w:rsidRPr="00DC0BC0" w:rsidRDefault="00295E39" w:rsidP="00FF71A3">
      <w:pPr>
        <w:autoSpaceDE w:val="0"/>
        <w:autoSpaceDN w:val="0"/>
        <w:adjustRightInd w:val="0"/>
        <w:spacing w:line="276" w:lineRule="auto"/>
        <w:ind w:firstLine="720"/>
        <w:jc w:val="both"/>
        <w:rPr>
          <w:rFonts w:asciiTheme="majorBidi" w:eastAsiaTheme="minorHAnsi" w:hAnsiTheme="majorBidi" w:cstheme="majorBidi"/>
          <w:lang w:eastAsia="en-US"/>
        </w:rPr>
      </w:pPr>
      <w:r w:rsidRPr="00DC0BC0">
        <w:rPr>
          <w:rFonts w:asciiTheme="majorBidi" w:eastAsiaTheme="minorHAnsi" w:hAnsiTheme="majorBidi" w:cstheme="majorBidi"/>
          <w:lang w:eastAsia="en-US"/>
        </w:rPr>
        <w:t>[</w:t>
      </w:r>
      <w:r w:rsidR="008C6903" w:rsidRPr="00DC0BC0">
        <w:rPr>
          <w:rFonts w:asciiTheme="majorBidi" w:eastAsiaTheme="minorHAnsi" w:hAnsiTheme="majorBidi" w:cstheme="majorBidi"/>
          <w:lang w:eastAsia="en-US"/>
        </w:rPr>
        <w:t>7</w:t>
      </w:r>
      <w:r w:rsidRPr="00DC0BC0">
        <w:rPr>
          <w:rFonts w:asciiTheme="majorBidi" w:eastAsiaTheme="minorHAnsi" w:hAnsiTheme="majorBidi" w:cstheme="majorBidi"/>
          <w:lang w:eastAsia="en-US"/>
        </w:rPr>
        <w:t>]</w:t>
      </w:r>
      <w:r w:rsidR="00740656" w:rsidRPr="00DC0BC0">
        <w:rPr>
          <w:rFonts w:asciiTheme="majorBidi" w:eastAsiaTheme="minorHAnsi" w:hAnsiTheme="majorBidi" w:cstheme="majorBidi"/>
          <w:lang w:eastAsia="en-US"/>
        </w:rPr>
        <w:t> </w:t>
      </w:r>
      <w:r w:rsidR="00200A9C" w:rsidRPr="00DC0BC0">
        <w:rPr>
          <w:rFonts w:asciiTheme="majorBidi" w:eastAsiaTheme="minorHAnsi" w:hAnsiTheme="majorBidi" w:cstheme="majorBidi"/>
          <w:lang w:eastAsia="en-US"/>
        </w:rPr>
        <w:t xml:space="preserve">Izskatot blakus sūdzību, </w:t>
      </w:r>
      <w:r w:rsidR="009F3378" w:rsidRPr="00DC0BC0">
        <w:rPr>
          <w:rFonts w:asciiTheme="majorBidi" w:eastAsiaTheme="minorHAnsi" w:hAnsiTheme="majorBidi" w:cstheme="majorBidi"/>
          <w:lang w:eastAsia="en-US"/>
        </w:rPr>
        <w:t xml:space="preserve">noskaidrojams </w:t>
      </w:r>
      <w:r w:rsidR="00200A9C" w:rsidRPr="00DC0BC0">
        <w:rPr>
          <w:rFonts w:asciiTheme="majorBidi" w:eastAsiaTheme="minorHAnsi" w:hAnsiTheme="majorBidi" w:cstheme="majorBidi"/>
          <w:lang w:eastAsia="en-US"/>
        </w:rPr>
        <w:t>jautājums</w:t>
      </w:r>
      <w:r w:rsidR="00922F1D" w:rsidRPr="00DC0BC0">
        <w:rPr>
          <w:rFonts w:asciiTheme="majorBidi" w:eastAsiaTheme="minorHAnsi" w:hAnsiTheme="majorBidi" w:cstheme="majorBidi"/>
          <w:lang w:eastAsia="en-US"/>
        </w:rPr>
        <w:t>, vai pastāv tiesas konstatētais</w:t>
      </w:r>
      <w:r w:rsidR="00FF71A3" w:rsidRPr="00DC0BC0">
        <w:rPr>
          <w:rFonts w:asciiTheme="majorBidi" w:eastAsiaTheme="minorHAnsi" w:hAnsiTheme="majorBidi" w:cstheme="majorBidi"/>
          <w:lang w:eastAsia="en-US"/>
        </w:rPr>
        <w:t xml:space="preserve"> </w:t>
      </w:r>
      <w:r w:rsidR="00200A9C" w:rsidRPr="00DC0BC0">
        <w:rPr>
          <w:rFonts w:asciiTheme="majorBidi" w:eastAsiaTheme="minorHAnsi" w:hAnsiTheme="majorBidi" w:cstheme="majorBidi"/>
          <w:lang w:eastAsia="en-US"/>
        </w:rPr>
        <w:t xml:space="preserve">šķērslis </w:t>
      </w:r>
      <w:r w:rsidR="00F62BDE" w:rsidRPr="00DC0BC0">
        <w:rPr>
          <w:rFonts w:asciiTheme="majorBidi" w:eastAsiaTheme="minorHAnsi" w:hAnsiTheme="majorBidi" w:cstheme="majorBidi"/>
          <w:lang w:eastAsia="en-US"/>
        </w:rPr>
        <w:t>[pers. A]</w:t>
      </w:r>
      <w:r w:rsidR="00821AED" w:rsidRPr="00DC0BC0">
        <w:rPr>
          <w:rFonts w:asciiTheme="majorBidi" w:eastAsiaTheme="minorHAnsi" w:hAnsiTheme="majorBidi" w:cstheme="majorBidi"/>
          <w:lang w:eastAsia="en-US"/>
        </w:rPr>
        <w:t xml:space="preserve"> īpašuma tiesību </w:t>
      </w:r>
      <w:r w:rsidR="00200A9C" w:rsidRPr="00DC0BC0">
        <w:rPr>
          <w:rFonts w:asciiTheme="majorBidi" w:eastAsiaTheme="minorHAnsi" w:hAnsiTheme="majorBidi" w:cstheme="majorBidi"/>
          <w:lang w:eastAsia="en-US"/>
        </w:rPr>
        <w:t>nostiprinājumam.</w:t>
      </w:r>
    </w:p>
    <w:p w14:paraId="7A40DD79" w14:textId="77777777" w:rsidR="00A77F65" w:rsidRPr="00DC0BC0" w:rsidRDefault="008C6903" w:rsidP="00FF71A3">
      <w:pPr>
        <w:autoSpaceDE w:val="0"/>
        <w:autoSpaceDN w:val="0"/>
        <w:adjustRightInd w:val="0"/>
        <w:spacing w:line="276" w:lineRule="auto"/>
        <w:ind w:firstLine="720"/>
        <w:jc w:val="both"/>
        <w:rPr>
          <w:rFonts w:asciiTheme="majorBidi" w:hAnsiTheme="majorBidi" w:cstheme="majorBidi"/>
        </w:rPr>
      </w:pPr>
      <w:r w:rsidRPr="00DC0BC0">
        <w:rPr>
          <w:rFonts w:asciiTheme="majorBidi" w:hAnsiTheme="majorBidi" w:cstheme="majorBidi"/>
        </w:rPr>
        <w:t>[7.1] </w:t>
      </w:r>
      <w:r w:rsidR="003C421A" w:rsidRPr="00DC0BC0">
        <w:rPr>
          <w:rFonts w:asciiTheme="majorBidi" w:hAnsiTheme="majorBidi" w:cstheme="majorBidi"/>
        </w:rPr>
        <w:t>N</w:t>
      </w:r>
      <w:r w:rsidR="00AD12B3" w:rsidRPr="00DC0BC0">
        <w:rPr>
          <w:rFonts w:asciiTheme="majorBidi" w:hAnsiTheme="majorBidi" w:cstheme="majorBidi"/>
        </w:rPr>
        <w:t>ekustamā īpašuma ierakstīšana zemesgrāmatā notiek, atverot katram nekustamajam īpašumam atsevišķu zemesgrāmatu nodalījumu. Šādi zemesgrāmatā ierakstīts nekustamais īpašums kļūst par hipotekāro vienību. Hipotekārās vienības jēdziens ir visas zemesgrāmatu sistēmas kodols. Katra hipotekārā vienība – identificēts un zemesgrāmatās attiecīgi ierakstīts nekustamais īpašums, kļūst par tiesiski patstāvīgu un nedalāmu vienību, pilnā mērā nes mantisko atbildību par visiem apgrūtinājumiem, kas guļ uz šo īpašumu</w:t>
      </w:r>
      <w:r w:rsidR="00A77F65" w:rsidRPr="00DC0BC0">
        <w:rPr>
          <w:rFonts w:asciiTheme="majorBidi" w:hAnsiTheme="majorBidi" w:cstheme="majorBidi"/>
        </w:rPr>
        <w:t>. [..]</w:t>
      </w:r>
    </w:p>
    <w:p w14:paraId="4BE4C25C" w14:textId="5EE519F5" w:rsidR="0034185D" w:rsidRPr="00DC0BC0" w:rsidRDefault="00A77F65" w:rsidP="00FF71A3">
      <w:pPr>
        <w:autoSpaceDE w:val="0"/>
        <w:autoSpaceDN w:val="0"/>
        <w:adjustRightInd w:val="0"/>
        <w:spacing w:line="276" w:lineRule="auto"/>
        <w:ind w:firstLine="720"/>
        <w:jc w:val="both"/>
        <w:rPr>
          <w:rFonts w:asciiTheme="majorBidi" w:hAnsiTheme="majorBidi" w:cstheme="majorBidi"/>
        </w:rPr>
      </w:pPr>
      <w:r w:rsidRPr="00DC0BC0">
        <w:rPr>
          <w:rFonts w:asciiTheme="majorBidi" w:hAnsiTheme="majorBidi" w:cstheme="majorBidi"/>
        </w:rPr>
        <w:lastRenderedPageBreak/>
        <w:t xml:space="preserve">Praksē, pamatojoties uz likumu, eksistē arī ar zemes gabalu cieši savienotas ēkas (būves) </w:t>
      </w:r>
      <w:r w:rsidR="00E503FC" w:rsidRPr="00DC0BC0">
        <w:rPr>
          <w:rFonts w:asciiTheme="majorBidi" w:hAnsiTheme="majorBidi" w:cstheme="majorBidi"/>
        </w:rPr>
        <w:t>patstāvīgas īpašuma tiesības. Šajā gadījumā ēka ir patstāvīgs nekustams īpašums un zemesgrāmatā tiek reģistrēta patstāvīgi kā atsevišķa hipotekārā vienība, un tai tiek atvē</w:t>
      </w:r>
      <w:r w:rsidR="00922F1D" w:rsidRPr="00DC0BC0">
        <w:rPr>
          <w:rFonts w:asciiTheme="majorBidi" w:hAnsiTheme="majorBidi" w:cstheme="majorBidi"/>
        </w:rPr>
        <w:t>r</w:t>
      </w:r>
      <w:r w:rsidR="00E503FC" w:rsidRPr="00DC0BC0">
        <w:rPr>
          <w:rFonts w:asciiTheme="majorBidi" w:hAnsiTheme="majorBidi" w:cstheme="majorBidi"/>
        </w:rPr>
        <w:t>ts atsevišķs zemesgrāmatas nodalījums, kaut arī saistībā ar to zemesgrāmatu nodalījumu, kurā reģistrēta zeme zem šīs ēkas</w:t>
      </w:r>
      <w:r w:rsidR="00AD12B3" w:rsidRPr="00DC0BC0">
        <w:rPr>
          <w:rFonts w:asciiTheme="majorBidi" w:hAnsiTheme="majorBidi" w:cstheme="majorBidi"/>
        </w:rPr>
        <w:t xml:space="preserve"> (sk. </w:t>
      </w:r>
      <w:r w:rsidR="00F16E8D" w:rsidRPr="00DC0BC0">
        <w:rPr>
          <w:i/>
          <w:iCs/>
        </w:rPr>
        <w:t xml:space="preserve">Muciņš L. Zemesgrāmatu principi, </w:t>
      </w:r>
      <w:r w:rsidR="00AD12B3" w:rsidRPr="00DC0BC0">
        <w:rPr>
          <w:rFonts w:asciiTheme="majorBidi" w:hAnsiTheme="majorBidi" w:cstheme="majorBidi"/>
          <w:i/>
          <w:iCs/>
        </w:rPr>
        <w:t>Zemesgrāmatas Latvijā, Rīga</w:t>
      </w:r>
      <w:r w:rsidR="007E414A" w:rsidRPr="00DC0BC0">
        <w:rPr>
          <w:rFonts w:asciiTheme="majorBidi" w:hAnsiTheme="majorBidi" w:cstheme="majorBidi"/>
          <w:i/>
          <w:iCs/>
        </w:rPr>
        <w:t>:</w:t>
      </w:r>
      <w:r w:rsidR="00AD12B3" w:rsidRPr="00DC0BC0">
        <w:rPr>
          <w:rFonts w:asciiTheme="majorBidi" w:hAnsiTheme="majorBidi" w:cstheme="majorBidi"/>
          <w:i/>
          <w:iCs/>
        </w:rPr>
        <w:t xml:space="preserve"> Tiesu namu aģentūra, 2003, 29.</w:t>
      </w:r>
      <w:r w:rsidR="005354FB" w:rsidRPr="00DC0BC0">
        <w:rPr>
          <w:rFonts w:asciiTheme="majorBidi" w:hAnsiTheme="majorBidi" w:cstheme="majorBidi"/>
          <w:i/>
          <w:iCs/>
        </w:rPr>
        <w:t> </w:t>
      </w:r>
      <w:r w:rsidR="00AD12B3" w:rsidRPr="00DC0BC0">
        <w:rPr>
          <w:rFonts w:asciiTheme="majorBidi" w:hAnsiTheme="majorBidi" w:cstheme="majorBidi"/>
          <w:i/>
          <w:iCs/>
        </w:rPr>
        <w:t>lp</w:t>
      </w:r>
      <w:r w:rsidR="007E414A" w:rsidRPr="00DC0BC0">
        <w:rPr>
          <w:rFonts w:asciiTheme="majorBidi" w:hAnsiTheme="majorBidi" w:cstheme="majorBidi"/>
          <w:i/>
          <w:iCs/>
        </w:rPr>
        <w:t>p</w:t>
      </w:r>
      <w:r w:rsidR="00AD12B3" w:rsidRPr="00DC0BC0">
        <w:rPr>
          <w:rFonts w:asciiTheme="majorBidi" w:hAnsiTheme="majorBidi" w:cstheme="majorBidi"/>
          <w:i/>
          <w:iCs/>
        </w:rPr>
        <w:t>.</w:t>
      </w:r>
      <w:r w:rsidR="00AD12B3" w:rsidRPr="00DC0BC0">
        <w:rPr>
          <w:rFonts w:asciiTheme="majorBidi" w:hAnsiTheme="majorBidi" w:cstheme="majorBidi"/>
        </w:rPr>
        <w:t>)</w:t>
      </w:r>
      <w:r w:rsidR="00E503FC" w:rsidRPr="00DC0BC0">
        <w:rPr>
          <w:rFonts w:asciiTheme="majorBidi" w:hAnsiTheme="majorBidi" w:cstheme="majorBidi"/>
        </w:rPr>
        <w:t>.</w:t>
      </w:r>
    </w:p>
    <w:p w14:paraId="25E5E699" w14:textId="0D731A99" w:rsidR="00050425" w:rsidRPr="00DC0BC0" w:rsidRDefault="0024470E" w:rsidP="00FF71A3">
      <w:pPr>
        <w:autoSpaceDE w:val="0"/>
        <w:autoSpaceDN w:val="0"/>
        <w:adjustRightInd w:val="0"/>
        <w:spacing w:line="276" w:lineRule="auto"/>
        <w:ind w:firstLine="720"/>
        <w:jc w:val="both"/>
        <w:rPr>
          <w:rFonts w:asciiTheme="majorBidi" w:hAnsiTheme="majorBidi" w:cstheme="majorBidi"/>
        </w:rPr>
      </w:pPr>
      <w:r w:rsidRPr="00DC0BC0">
        <w:rPr>
          <w:rFonts w:asciiTheme="majorBidi" w:hAnsiTheme="majorBidi" w:cstheme="majorBidi"/>
        </w:rPr>
        <w:t xml:space="preserve">No nostiprinājuma lūgumam pievienotā </w:t>
      </w:r>
      <w:r w:rsidR="00F62BDE" w:rsidRPr="00DC0BC0">
        <w:rPr>
          <w:rFonts w:asciiTheme="majorBidi" w:hAnsiTheme="majorBidi" w:cstheme="majorBidi"/>
        </w:rPr>
        <w:t>[pers. A]</w:t>
      </w:r>
      <w:r w:rsidRPr="00DC0BC0">
        <w:rPr>
          <w:rFonts w:asciiTheme="majorBidi" w:hAnsiTheme="majorBidi" w:cstheme="majorBidi"/>
        </w:rPr>
        <w:t xml:space="preserve"> un </w:t>
      </w:r>
      <w:r w:rsidR="00F62BDE" w:rsidRPr="00DC0BC0">
        <w:rPr>
          <w:rFonts w:asciiTheme="majorBidi" w:hAnsiTheme="majorBidi" w:cstheme="majorBidi"/>
        </w:rPr>
        <w:t>[pers. B]</w:t>
      </w:r>
      <w:r w:rsidRPr="00DC0BC0">
        <w:rPr>
          <w:rFonts w:asciiTheme="majorBidi" w:hAnsiTheme="majorBidi" w:cstheme="majorBidi"/>
        </w:rPr>
        <w:t xml:space="preserve"> noslēgtā pirkuma līguma izriet, ka darījuma rezultātā par vienu pirkuma maksu 62</w:t>
      </w:r>
      <w:r w:rsidR="00F62BDE" w:rsidRPr="00DC0BC0">
        <w:rPr>
          <w:rFonts w:asciiTheme="majorBidi" w:hAnsiTheme="majorBidi" w:cstheme="majorBidi"/>
        </w:rPr>
        <w:t> </w:t>
      </w:r>
      <w:r w:rsidRPr="00DC0BC0">
        <w:rPr>
          <w:rFonts w:asciiTheme="majorBidi" w:hAnsiTheme="majorBidi" w:cstheme="majorBidi"/>
        </w:rPr>
        <w:t>000</w:t>
      </w:r>
      <w:r w:rsidR="00F62BDE" w:rsidRPr="00DC0BC0">
        <w:rPr>
          <w:rFonts w:asciiTheme="majorBidi" w:hAnsiTheme="majorBidi" w:cstheme="majorBidi"/>
        </w:rPr>
        <w:t> </w:t>
      </w:r>
      <w:r w:rsidRPr="00DC0BC0">
        <w:rPr>
          <w:rFonts w:asciiTheme="majorBidi" w:hAnsiTheme="majorBidi" w:cstheme="majorBidi"/>
        </w:rPr>
        <w:t>EUR, atsavināti divi</w:t>
      </w:r>
      <w:r w:rsidR="00757528" w:rsidRPr="00DC0BC0">
        <w:rPr>
          <w:rFonts w:asciiTheme="majorBidi" w:hAnsiTheme="majorBidi" w:cstheme="majorBidi"/>
        </w:rPr>
        <w:t>,</w:t>
      </w:r>
      <w:r w:rsidRPr="00DC0BC0">
        <w:rPr>
          <w:rFonts w:asciiTheme="majorBidi" w:hAnsiTheme="majorBidi" w:cstheme="majorBidi"/>
        </w:rPr>
        <w:t xml:space="preserve"> dažādos zemesgrāmatu nodalījumos nostiprināti</w:t>
      </w:r>
      <w:r w:rsidR="00757528" w:rsidRPr="00DC0BC0">
        <w:rPr>
          <w:rFonts w:asciiTheme="majorBidi" w:hAnsiTheme="majorBidi" w:cstheme="majorBidi"/>
        </w:rPr>
        <w:t>,</w:t>
      </w:r>
      <w:r w:rsidRPr="00DC0BC0">
        <w:rPr>
          <w:rFonts w:asciiTheme="majorBidi" w:hAnsiTheme="majorBidi" w:cstheme="majorBidi"/>
        </w:rPr>
        <w:t xml:space="preserve"> nekustamie īpašumi – ēka un zemes domājamās daļas</w:t>
      </w:r>
      <w:r w:rsidR="004531CD" w:rsidRPr="00DC0BC0">
        <w:rPr>
          <w:rFonts w:asciiTheme="majorBidi" w:hAnsiTheme="majorBidi" w:cstheme="majorBidi"/>
        </w:rPr>
        <w:t xml:space="preserve"> (divas hipotekārās vienības)</w:t>
      </w:r>
      <w:r w:rsidRPr="00DC0BC0">
        <w:rPr>
          <w:rFonts w:asciiTheme="majorBidi" w:hAnsiTheme="majorBidi" w:cstheme="majorBidi"/>
        </w:rPr>
        <w:t xml:space="preserve">. </w:t>
      </w:r>
      <w:r w:rsidR="005354FB" w:rsidRPr="00DC0BC0">
        <w:rPr>
          <w:rFonts w:asciiTheme="majorBidi" w:hAnsiTheme="majorBidi" w:cstheme="majorBidi"/>
        </w:rPr>
        <w:t>Tādējādi</w:t>
      </w:r>
      <w:r w:rsidR="00922F1D" w:rsidRPr="00DC0BC0">
        <w:rPr>
          <w:rFonts w:asciiTheme="majorBidi" w:hAnsiTheme="majorBidi" w:cstheme="majorBidi"/>
        </w:rPr>
        <w:t>,</w:t>
      </w:r>
      <w:r w:rsidR="005354FB" w:rsidRPr="00DC0BC0">
        <w:rPr>
          <w:rFonts w:asciiTheme="majorBidi" w:hAnsiTheme="majorBidi" w:cstheme="majorBidi"/>
        </w:rPr>
        <w:t xml:space="preserve"> ievērojot zemesgrāmatu procesā pastāvošo hipotekārās vienības būtību, atsavinot divus dažādos zemesgrāmatu nodalījumos nostiprinātos nekustamos īpašumus, par katru no tiem iesniedzams atsevišķs nostiprinājuma lūgums. </w:t>
      </w:r>
    </w:p>
    <w:p w14:paraId="4AE9E91D" w14:textId="10F0C87C" w:rsidR="007D232D" w:rsidRPr="00DC0BC0" w:rsidRDefault="0024470E" w:rsidP="00FF71A3">
      <w:pPr>
        <w:autoSpaceDE w:val="0"/>
        <w:autoSpaceDN w:val="0"/>
        <w:adjustRightInd w:val="0"/>
        <w:spacing w:line="276" w:lineRule="auto"/>
        <w:ind w:firstLine="720"/>
        <w:jc w:val="both"/>
        <w:rPr>
          <w:rFonts w:asciiTheme="majorBidi" w:hAnsiTheme="majorBidi" w:cstheme="majorBidi"/>
        </w:rPr>
      </w:pPr>
      <w:r w:rsidRPr="00DC0BC0">
        <w:rPr>
          <w:rFonts w:asciiTheme="majorBidi" w:hAnsiTheme="majorBidi" w:cstheme="majorBidi"/>
        </w:rPr>
        <w:t xml:space="preserve">[7.2] Pamatots ir </w:t>
      </w:r>
      <w:r w:rsidR="007D232D" w:rsidRPr="00DC0BC0">
        <w:rPr>
          <w:rFonts w:asciiTheme="majorBidi" w:hAnsiTheme="majorBidi" w:cstheme="majorBidi"/>
        </w:rPr>
        <w:t>apelācijas instances tiesas secinājum</w:t>
      </w:r>
      <w:r w:rsidRPr="00DC0BC0">
        <w:rPr>
          <w:rFonts w:asciiTheme="majorBidi" w:hAnsiTheme="majorBidi" w:cstheme="majorBidi"/>
        </w:rPr>
        <w:t>s</w:t>
      </w:r>
      <w:r w:rsidR="000D2478" w:rsidRPr="00DC0BC0">
        <w:rPr>
          <w:rFonts w:asciiTheme="majorBidi" w:hAnsiTheme="majorBidi" w:cstheme="majorBidi"/>
        </w:rPr>
        <w:t>, kas apstiprināts arī Senāta judikatūrā</w:t>
      </w:r>
      <w:r w:rsidR="007D232D" w:rsidRPr="00DC0BC0">
        <w:rPr>
          <w:rFonts w:asciiTheme="majorBidi" w:hAnsiTheme="majorBidi" w:cstheme="majorBidi"/>
        </w:rPr>
        <w:t>, ka zemesgrāmatu nodaļas darbībām – kā jebkurām tiesas civilprocesuālām un vispār valsts iestāžu darbībām – jābūt pamatotām ar likumu, pat</w:t>
      </w:r>
      <w:r w:rsidR="00F91633" w:rsidRPr="00DC0BC0">
        <w:rPr>
          <w:rFonts w:asciiTheme="majorBidi" w:hAnsiTheme="majorBidi" w:cstheme="majorBidi"/>
        </w:rPr>
        <w:t>,</w:t>
      </w:r>
      <w:r w:rsidR="007D232D" w:rsidRPr="00DC0BC0">
        <w:rPr>
          <w:rFonts w:asciiTheme="majorBidi" w:hAnsiTheme="majorBidi" w:cstheme="majorBidi"/>
        </w:rPr>
        <w:t xml:space="preserve"> ja lietas dalībnieki to paši nepieprasītu vai arī no tā tieši atteiktos. Lai konstatētu, vai ir ievērotas likuma prasības, zemesgrāmatu nodaļai ir jāpārbauda saņemtais materiāls – nostiprinājuma lūgumam pievienotie dokumenti. Tā</w:t>
      </w:r>
      <w:r w:rsidR="00E84F2F" w:rsidRPr="00DC0BC0">
        <w:rPr>
          <w:rFonts w:asciiTheme="majorBidi" w:hAnsiTheme="majorBidi" w:cstheme="majorBidi"/>
        </w:rPr>
        <w:t>,</w:t>
      </w:r>
      <w:r w:rsidR="007D232D" w:rsidRPr="00DC0BC0">
        <w:rPr>
          <w:rFonts w:asciiTheme="majorBidi" w:hAnsiTheme="majorBidi" w:cstheme="majorBidi"/>
        </w:rPr>
        <w:t xml:space="preserve"> zemesgrāmatu nodaļas pārbaudes pienākums neizbēgami izriet no vispārējā likumības principa. Ja reiz valsts kā zināmu tiesību pastāvēšanas priekšnoteikumu izveidojusi sevišķu reģistru, tajā izdarītajiem ierakstiem būtu jāatbilst pareizajam (</w:t>
      </w:r>
      <w:proofErr w:type="spellStart"/>
      <w:r w:rsidR="007D232D" w:rsidRPr="00DC0BC0">
        <w:rPr>
          <w:rFonts w:asciiTheme="majorBidi" w:hAnsiTheme="majorBidi" w:cstheme="majorBidi"/>
        </w:rPr>
        <w:t>materiāltiesiskajam</w:t>
      </w:r>
      <w:proofErr w:type="spellEnd"/>
      <w:r w:rsidR="007D232D" w:rsidRPr="00DC0BC0">
        <w:rPr>
          <w:rFonts w:asciiTheme="majorBidi" w:hAnsiTheme="majorBidi" w:cstheme="majorBidi"/>
        </w:rPr>
        <w:t xml:space="preserve">) stāvoklim; tas ir nerakstīts zemesgrāmatu materiālās legalitātes princips. Zemesgrāmatu nodaļai neapšaubāmi ir jāpārlūko iesniegtais darījums, jo zemesgrāmatu nodaļa nav nekāds sabiedriskā labuma arhīvs, kas pieņemtu privātpersonu noslēgtos līgumus uzglabāšanai bez noteikta mērķa </w:t>
      </w:r>
      <w:proofErr w:type="gramStart"/>
      <w:r w:rsidR="007D232D" w:rsidRPr="00DC0BC0">
        <w:rPr>
          <w:rFonts w:asciiTheme="majorBidi" w:hAnsiTheme="majorBidi" w:cstheme="majorBidi"/>
        </w:rPr>
        <w:t>(</w:t>
      </w:r>
      <w:proofErr w:type="gramEnd"/>
      <w:r w:rsidR="007D232D" w:rsidRPr="00DC0BC0">
        <w:rPr>
          <w:rFonts w:asciiTheme="majorBidi" w:hAnsiTheme="majorBidi" w:cstheme="majorBidi"/>
        </w:rPr>
        <w:t xml:space="preserve">sk. </w:t>
      </w:r>
      <w:r w:rsidR="007D232D" w:rsidRPr="00DC0BC0">
        <w:rPr>
          <w:rFonts w:asciiTheme="majorBidi" w:hAnsiTheme="majorBidi" w:cstheme="majorBidi"/>
          <w:i/>
          <w:iCs/>
        </w:rPr>
        <w:t xml:space="preserve">Senāta 2016. gada 11. aprīļa lēmuma lietā Nr. SKC-1314/2016 </w:t>
      </w:r>
      <w:r w:rsidR="00E16ABE" w:rsidRPr="00DC0BC0">
        <w:rPr>
          <w:rFonts w:asciiTheme="majorBidi" w:hAnsiTheme="majorBidi" w:cstheme="majorBidi"/>
          <w:i/>
          <w:iCs/>
        </w:rPr>
        <w:t>(</w:t>
      </w:r>
      <w:r w:rsidR="00551C81" w:rsidRPr="00DC0BC0">
        <w:rPr>
          <w:rFonts w:asciiTheme="majorBidi" w:hAnsiTheme="majorBidi" w:cstheme="majorBidi"/>
          <w:i/>
          <w:iCs/>
        </w:rPr>
        <w:t>1067</w:t>
      </w:r>
      <w:r w:rsidR="00E16ABE" w:rsidRPr="00DC0BC0">
        <w:rPr>
          <w:rFonts w:asciiTheme="majorBidi" w:hAnsiTheme="majorBidi" w:cstheme="majorBidi"/>
          <w:i/>
          <w:iCs/>
        </w:rPr>
        <w:t xml:space="preserve">) </w:t>
      </w:r>
      <w:r w:rsidR="007D232D" w:rsidRPr="00DC0BC0">
        <w:rPr>
          <w:rFonts w:asciiTheme="majorBidi" w:hAnsiTheme="majorBidi" w:cstheme="majorBidi"/>
          <w:i/>
          <w:iCs/>
        </w:rPr>
        <w:t>9. punktu un 2016. gada 29. aprīļa lēmuma lietā Nr. SKC-1589/2016, 9.2. apakšpunktu</w:t>
      </w:r>
      <w:r w:rsidR="007D232D" w:rsidRPr="00DC0BC0">
        <w:rPr>
          <w:rFonts w:asciiTheme="majorBidi" w:hAnsiTheme="majorBidi" w:cstheme="majorBidi"/>
        </w:rPr>
        <w:t>)</w:t>
      </w:r>
      <w:r w:rsidR="00E84F2F" w:rsidRPr="00DC0BC0">
        <w:rPr>
          <w:rFonts w:asciiTheme="majorBidi" w:hAnsiTheme="majorBidi" w:cstheme="majorBidi"/>
        </w:rPr>
        <w:t>.</w:t>
      </w:r>
      <w:r w:rsidR="007D232D" w:rsidRPr="00DC0BC0">
        <w:rPr>
          <w:rFonts w:asciiTheme="majorBidi" w:hAnsiTheme="majorBidi" w:cstheme="majorBidi"/>
        </w:rPr>
        <w:t xml:space="preserve"> Tādējādi zemesgrāmatu nodaļas tiesnesim ir pienākums pārbaudīt, vai nostiprinājuma lūgumam pievienoti dokumenti, kas apliecina nostiprināmās tiesības (Zemesgrāmatu likuma 61.</w:t>
      </w:r>
      <w:r w:rsidR="00E84F2F" w:rsidRPr="00DC0BC0">
        <w:rPr>
          <w:rFonts w:asciiTheme="majorBidi" w:hAnsiTheme="majorBidi" w:cstheme="majorBidi"/>
        </w:rPr>
        <w:t> </w:t>
      </w:r>
      <w:r w:rsidR="007D232D" w:rsidRPr="00DC0BC0">
        <w:rPr>
          <w:rFonts w:asciiTheme="majorBidi" w:hAnsiTheme="majorBidi" w:cstheme="majorBidi"/>
        </w:rPr>
        <w:t>panta pirmās daļas 1.</w:t>
      </w:r>
      <w:r w:rsidR="00E84F2F" w:rsidRPr="00DC0BC0">
        <w:rPr>
          <w:rFonts w:asciiTheme="majorBidi" w:hAnsiTheme="majorBidi" w:cstheme="majorBidi"/>
        </w:rPr>
        <w:t> </w:t>
      </w:r>
      <w:r w:rsidR="007D232D" w:rsidRPr="00DC0BC0">
        <w:rPr>
          <w:rFonts w:asciiTheme="majorBidi" w:hAnsiTheme="majorBidi" w:cstheme="majorBidi"/>
        </w:rPr>
        <w:t xml:space="preserve">punkts). </w:t>
      </w:r>
    </w:p>
    <w:p w14:paraId="65AE016E" w14:textId="52CF7041" w:rsidR="00DE666D" w:rsidRPr="00DC0BC0" w:rsidRDefault="00D825A1"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[7.</w:t>
      </w:r>
      <w:r w:rsidR="00DE666D" w:rsidRPr="00DC0BC0">
        <w:rPr>
          <w:rFonts w:asciiTheme="majorBidi" w:eastAsia="Times New Roman" w:hAnsiTheme="majorBidi" w:cstheme="majorBidi"/>
          <w:sz w:val="24"/>
          <w:szCs w:val="24"/>
          <w:lang w:eastAsia="ru-RU"/>
        </w:rPr>
        <w:t>3</w:t>
      </w:r>
      <w:r w:rsidRPr="00DC0BC0">
        <w:rPr>
          <w:rFonts w:asciiTheme="majorBidi" w:eastAsia="Times New Roman" w:hAnsiTheme="majorBidi" w:cstheme="majorBidi"/>
          <w:sz w:val="24"/>
          <w:szCs w:val="24"/>
          <w:lang w:eastAsia="ru-RU"/>
        </w:rPr>
        <w:t>] </w:t>
      </w:r>
      <w:r w:rsidR="00DE666D" w:rsidRPr="00DC0BC0">
        <w:rPr>
          <w:rFonts w:asciiTheme="majorBidi" w:eastAsia="Times New Roman" w:hAnsiTheme="majorBidi" w:cstheme="majorBidi"/>
          <w:sz w:val="24"/>
          <w:szCs w:val="24"/>
          <w:lang w:eastAsia="ru-RU"/>
        </w:rPr>
        <w:t>Saskaņā ar Zemesgrāmatas likuma 77. panta 1. punktu zemesgrāmatu nodaļas tiesnesis, skatot cauri nostiprinājuma lūgumu, pārliecinās par to, vai lūgums atbilst 57., 58. un 60.–68. panta noteikumiem, kas nozīmē, ka zemesgrāmatu nodaļas tiesnesis izvērtē to, vai nostiprinājuma lūgumā izteikto pamato pievienotie dokumenti, taču tiesnesim nav piešķirtas tiesības pašam novērst pretrunas starp nostiprinājuma lūgumā minēto un no dokumentiem izrietošo nostiprināmo tiesību. Tāpat saskaņā ar Zemesgrāmatu likuma 76. panta pirmo daļu zemesgrāmatu nodaļas tiesnesis pamatojas vienīgi uz tiem datiem, kas norādīti lūgumā un tam pievienotajos dokumentos, nepieprasot nekādas ziņas no iestādēm vai privātpersonām.</w:t>
      </w:r>
    </w:p>
    <w:p w14:paraId="5F79D677" w14:textId="2C4A6445" w:rsidR="00DE666D" w:rsidRPr="00DC0BC0" w:rsidRDefault="00DE666D"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 xml:space="preserve">Ievērojot minēto, blakus sūdzības iesniedzēju pārmetumi zemesgrāmatu nodaļas tiesnešiem, saistībā ar valsts nodevas summas neaprēķināšanu viņu vietā, nevar būt pamats pārsūdzētā lēmuma atcelšanai, jo minēto darbību veikšana nav zemesgrāmatu nodaļas tiesneša, bet gan nostiprinājuma lūdzēja likumā nostiprināts pienākums (Zemesgrāmatu </w:t>
      </w:r>
      <w:r w:rsidRPr="00DC0BC0">
        <w:rPr>
          <w:rFonts w:asciiTheme="majorBidi" w:eastAsia="Times New Roman" w:hAnsiTheme="majorBidi" w:cstheme="majorBidi"/>
          <w:sz w:val="24"/>
          <w:szCs w:val="24"/>
          <w:lang w:eastAsia="ru-RU"/>
        </w:rPr>
        <w:lastRenderedPageBreak/>
        <w:t xml:space="preserve">likuma 106. pants). Paša nostiprinājuma lūdzēja rīcība, neizpildot likumā noteiktās prasības jeb nenorādot katra </w:t>
      </w:r>
      <w:r w:rsidR="005354FB" w:rsidRPr="00DC0BC0">
        <w:rPr>
          <w:rFonts w:asciiTheme="majorBidi" w:eastAsia="Times New Roman" w:hAnsiTheme="majorBidi" w:cstheme="majorBidi"/>
          <w:sz w:val="24"/>
          <w:szCs w:val="24"/>
          <w:lang w:eastAsia="ru-RU"/>
        </w:rPr>
        <w:t xml:space="preserve">atsavinātā </w:t>
      </w:r>
      <w:r w:rsidRPr="00DC0BC0">
        <w:rPr>
          <w:rFonts w:asciiTheme="majorBidi" w:eastAsia="Times New Roman" w:hAnsiTheme="majorBidi" w:cstheme="majorBidi"/>
          <w:sz w:val="24"/>
          <w:szCs w:val="24"/>
          <w:lang w:eastAsia="ru-RU"/>
        </w:rPr>
        <w:t>īpašuma vērtību, ir absolūts šķērslis zemesgrāmatu nodaļas tiesnesim veikt darījuma nostiprināšanu. Tādējādi konkrētajā gadījumā nostiprinājuma lūgums abos gadījumos pamatoti atstāts bez ievērības.</w:t>
      </w:r>
    </w:p>
    <w:p w14:paraId="23F94B93" w14:textId="77777777" w:rsidR="00DE666D" w:rsidRPr="00DC0BC0" w:rsidRDefault="00DE666D" w:rsidP="00FF71A3">
      <w:pPr>
        <w:pStyle w:val="NoSpacing"/>
        <w:spacing w:line="276" w:lineRule="auto"/>
        <w:ind w:firstLine="720"/>
        <w:jc w:val="both"/>
        <w:rPr>
          <w:rFonts w:asciiTheme="majorBidi" w:eastAsia="Times New Roman" w:hAnsiTheme="majorBidi" w:cstheme="majorBidi"/>
          <w:sz w:val="24"/>
          <w:szCs w:val="24"/>
          <w:lang w:eastAsia="ru-RU"/>
        </w:rPr>
      </w:pPr>
    </w:p>
    <w:p w14:paraId="60257695" w14:textId="63D2A13D" w:rsidR="00DE666D" w:rsidRPr="00DC0BC0" w:rsidRDefault="00DE666D"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 xml:space="preserve">[8] Zemesgrāmatu process ir bezstrīdus process, kas vērsts uz civiltiesiskas apgrozības nodrošināšanu, tādēļ tam jānotiek pēc iespējas ātri un tiesiski droši. </w:t>
      </w:r>
    </w:p>
    <w:p w14:paraId="2D8BFCE9" w14:textId="5B6F7B96" w:rsidR="005354FB" w:rsidRPr="00DC0BC0" w:rsidRDefault="00DE666D"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Pati no sevis (</w:t>
      </w:r>
      <w:proofErr w:type="spellStart"/>
      <w:r w:rsidRPr="00DC0BC0">
        <w:rPr>
          <w:rFonts w:asciiTheme="majorBidi" w:eastAsia="Times New Roman" w:hAnsiTheme="majorBidi" w:cstheme="majorBidi"/>
          <w:i/>
          <w:iCs/>
          <w:sz w:val="24"/>
          <w:szCs w:val="24"/>
          <w:lang w:eastAsia="ru-RU"/>
        </w:rPr>
        <w:t>ex</w:t>
      </w:r>
      <w:proofErr w:type="spellEnd"/>
      <w:r w:rsidRPr="00DC0BC0">
        <w:rPr>
          <w:rFonts w:asciiTheme="majorBidi" w:eastAsia="Times New Roman" w:hAnsiTheme="majorBidi" w:cstheme="majorBidi"/>
          <w:i/>
          <w:iCs/>
          <w:sz w:val="24"/>
          <w:szCs w:val="24"/>
          <w:lang w:eastAsia="ru-RU"/>
        </w:rPr>
        <w:t xml:space="preserve"> </w:t>
      </w:r>
      <w:proofErr w:type="spellStart"/>
      <w:r w:rsidRPr="00DC0BC0">
        <w:rPr>
          <w:rFonts w:asciiTheme="majorBidi" w:eastAsia="Times New Roman" w:hAnsiTheme="majorBidi" w:cstheme="majorBidi"/>
          <w:i/>
          <w:iCs/>
          <w:sz w:val="24"/>
          <w:szCs w:val="24"/>
          <w:lang w:eastAsia="ru-RU"/>
        </w:rPr>
        <w:t>officio</w:t>
      </w:r>
      <w:proofErr w:type="spellEnd"/>
      <w:r w:rsidRPr="00DC0BC0">
        <w:rPr>
          <w:rFonts w:asciiTheme="majorBidi" w:eastAsia="Times New Roman" w:hAnsiTheme="majorBidi" w:cstheme="majorBidi"/>
          <w:sz w:val="24"/>
          <w:szCs w:val="24"/>
          <w:lang w:eastAsia="ru-RU"/>
        </w:rPr>
        <w:t xml:space="preserve">) vai pati pēc savas iniciatīvas zemesgrāmatu nodaļa neveic nekādas darbības (izņemot </w:t>
      </w:r>
      <w:bookmarkStart w:id="1" w:name="_Hlk128497043"/>
      <w:r w:rsidRPr="00DC0BC0">
        <w:rPr>
          <w:rFonts w:asciiTheme="majorBidi" w:eastAsia="Times New Roman" w:hAnsiTheme="majorBidi" w:cstheme="majorBidi"/>
          <w:sz w:val="24"/>
          <w:szCs w:val="24"/>
          <w:lang w:eastAsia="ru-RU"/>
        </w:rPr>
        <w:t xml:space="preserve">Zemesgrāmatu likuma 42. pantā </w:t>
      </w:r>
      <w:bookmarkEnd w:id="1"/>
      <w:r w:rsidRPr="00DC0BC0">
        <w:rPr>
          <w:rFonts w:asciiTheme="majorBidi" w:eastAsia="Times New Roman" w:hAnsiTheme="majorBidi" w:cstheme="majorBidi"/>
          <w:sz w:val="24"/>
          <w:szCs w:val="24"/>
          <w:lang w:eastAsia="ru-RU"/>
        </w:rPr>
        <w:t xml:space="preserve">noteikto), lai sāktu zemesgrāmatas procesu un lai veiktu pasākumus, kuri vērsti uz to, lai zemesgrāmatās tiktu ierakstīti visi īpašumi vai visi darījumi ar tiem </w:t>
      </w:r>
      <w:proofErr w:type="gramStart"/>
      <w:r w:rsidRPr="00DC0BC0">
        <w:rPr>
          <w:rFonts w:asciiTheme="majorBidi" w:eastAsia="Times New Roman" w:hAnsiTheme="majorBidi" w:cstheme="majorBidi"/>
          <w:sz w:val="24"/>
          <w:szCs w:val="24"/>
          <w:lang w:eastAsia="ru-RU"/>
        </w:rPr>
        <w:t>[</w:t>
      </w:r>
      <w:proofErr w:type="gramEnd"/>
      <w:r w:rsidRPr="00DC0BC0">
        <w:rPr>
          <w:rFonts w:asciiTheme="majorBidi" w:eastAsia="Times New Roman" w:hAnsiTheme="majorBidi" w:cstheme="majorBidi"/>
          <w:sz w:val="24"/>
          <w:szCs w:val="24"/>
          <w:lang w:eastAsia="ru-RU"/>
        </w:rPr>
        <w:t>..] (sk.</w:t>
      </w:r>
      <w:r w:rsidRPr="00DC0BC0">
        <w:rPr>
          <w:rFonts w:asciiTheme="majorBidi" w:hAnsiTheme="majorBidi" w:cstheme="majorBidi"/>
          <w:i/>
          <w:iCs/>
        </w:rPr>
        <w:t xml:space="preserve"> </w:t>
      </w:r>
      <w:r w:rsidR="007E414A" w:rsidRPr="00DC0BC0">
        <w:rPr>
          <w:rFonts w:asciiTheme="majorBidi" w:hAnsiTheme="majorBidi" w:cstheme="majorBidi"/>
          <w:i/>
          <w:iCs/>
          <w:sz w:val="24"/>
          <w:szCs w:val="24"/>
        </w:rPr>
        <w:t>Muciņš L. Zemesgrāmatu principi,</w:t>
      </w:r>
      <w:r w:rsidR="007E414A" w:rsidRPr="00DC0BC0">
        <w:rPr>
          <w:i/>
          <w:iCs/>
        </w:rPr>
        <w:t xml:space="preserve"> </w:t>
      </w:r>
      <w:r w:rsidR="007E414A" w:rsidRPr="00DC0BC0">
        <w:rPr>
          <w:rFonts w:asciiTheme="majorBidi" w:hAnsiTheme="majorBidi" w:cstheme="majorBidi"/>
          <w:i/>
          <w:iCs/>
        </w:rPr>
        <w:t xml:space="preserve">Zemesgrāmatas Latvijā, Rīga: Tiesu namu aģentūra, 2003, </w:t>
      </w:r>
      <w:r w:rsidRPr="00DC0BC0">
        <w:rPr>
          <w:rFonts w:asciiTheme="majorBidi" w:hAnsiTheme="majorBidi" w:cstheme="majorBidi"/>
          <w:i/>
          <w:iCs/>
        </w:rPr>
        <w:t>34.</w:t>
      </w:r>
      <w:r w:rsidR="0078492D" w:rsidRPr="00DC0BC0">
        <w:rPr>
          <w:rFonts w:asciiTheme="majorBidi" w:hAnsiTheme="majorBidi" w:cstheme="majorBidi"/>
          <w:i/>
          <w:iCs/>
        </w:rPr>
        <w:t> </w:t>
      </w:r>
      <w:r w:rsidRPr="00DC0BC0">
        <w:rPr>
          <w:rFonts w:asciiTheme="majorBidi" w:hAnsiTheme="majorBidi" w:cstheme="majorBidi"/>
          <w:i/>
          <w:iCs/>
        </w:rPr>
        <w:t>lp</w:t>
      </w:r>
      <w:r w:rsidR="007E414A" w:rsidRPr="00DC0BC0">
        <w:rPr>
          <w:rFonts w:asciiTheme="majorBidi" w:hAnsiTheme="majorBidi" w:cstheme="majorBidi"/>
          <w:i/>
          <w:iCs/>
        </w:rPr>
        <w:t>p</w:t>
      </w:r>
      <w:r w:rsidRPr="00DC0BC0">
        <w:rPr>
          <w:rFonts w:asciiTheme="majorBidi" w:hAnsiTheme="majorBidi" w:cstheme="majorBidi"/>
          <w:i/>
          <w:iCs/>
        </w:rPr>
        <w:t>.</w:t>
      </w:r>
      <w:r w:rsidRPr="00DC0BC0">
        <w:rPr>
          <w:rFonts w:asciiTheme="majorBidi" w:eastAsia="Times New Roman" w:hAnsiTheme="majorBidi" w:cstheme="majorBidi"/>
          <w:sz w:val="24"/>
          <w:szCs w:val="24"/>
          <w:lang w:eastAsia="ru-RU"/>
        </w:rPr>
        <w:t xml:space="preserve">). Tieši minēto iemeslu dēļ zemesgrāmatu nodaļas tiesnesim nevar uzlikt papildu slogu nostiprinājuma lūdzēja vietā aprēķināt maksājamo valsts nodevu, kā arī pēc savas iniciatīvas noteikt katra atsavināmā nekustamā īpašuma vērtību, ja tā nav norādīta nostiprinājuma lūgumā vai noslēgtajā darījumā, jo tā ir kontrahentu prerogatīva. </w:t>
      </w:r>
    </w:p>
    <w:p w14:paraId="18432CCA" w14:textId="3CF56762" w:rsidR="00DE666D" w:rsidRPr="00DC0BC0" w:rsidRDefault="00DE666D"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 xml:space="preserve">Zemesgrāmatu process ir daļa no civilprocesa, un uz zemesgrāmatu procesu attiecas civilprocesa vispārīgie principi, ja Zemesgrāmatu likums tieši nenosaka ko citu. Tādējādi tiesai jāievēro arī </w:t>
      </w:r>
      <w:proofErr w:type="spellStart"/>
      <w:r w:rsidRPr="00DC0BC0">
        <w:rPr>
          <w:rFonts w:asciiTheme="majorBidi" w:eastAsia="Times New Roman" w:hAnsiTheme="majorBidi" w:cstheme="majorBidi"/>
          <w:sz w:val="24"/>
          <w:szCs w:val="24"/>
          <w:lang w:eastAsia="ru-RU"/>
        </w:rPr>
        <w:t>dispozivitātes</w:t>
      </w:r>
      <w:proofErr w:type="spellEnd"/>
      <w:r w:rsidRPr="00DC0BC0">
        <w:rPr>
          <w:rFonts w:asciiTheme="majorBidi" w:eastAsia="Times New Roman" w:hAnsiTheme="majorBidi" w:cstheme="majorBidi"/>
          <w:sz w:val="24"/>
          <w:szCs w:val="24"/>
          <w:lang w:eastAsia="ru-RU"/>
        </w:rPr>
        <w:t xml:space="preserve"> princips jeb prāvnieku personīgo autonomiju, </w:t>
      </w:r>
      <w:proofErr w:type="gramStart"/>
      <w:r w:rsidRPr="00DC0BC0">
        <w:rPr>
          <w:rFonts w:asciiTheme="majorBidi" w:eastAsia="Times New Roman" w:hAnsiTheme="majorBidi" w:cstheme="majorBidi"/>
          <w:sz w:val="24"/>
          <w:szCs w:val="24"/>
          <w:lang w:eastAsia="ru-RU"/>
        </w:rPr>
        <w:t>kas ir personīgās iniciatīvas</w:t>
      </w:r>
      <w:proofErr w:type="gramEnd"/>
      <w:r w:rsidRPr="00DC0BC0">
        <w:rPr>
          <w:rFonts w:asciiTheme="majorBidi" w:eastAsia="Times New Roman" w:hAnsiTheme="majorBidi" w:cstheme="majorBidi"/>
          <w:sz w:val="24"/>
          <w:szCs w:val="24"/>
          <w:lang w:eastAsia="ru-RU"/>
        </w:rPr>
        <w:t xml:space="preserve"> tiesības procesa ietvaros – tiesības brīvi rīkoties ar dažādiem aizstāvēšanās līdzekļiem procesā, kuru izlietošanā tiesa neiejaucas, tāpēc šo līdzekļu izlietošana ir pilnīgi atkarīga no personas.</w:t>
      </w:r>
    </w:p>
    <w:p w14:paraId="32947638" w14:textId="6E72361B" w:rsidR="00DE666D" w:rsidRPr="00DC0BC0" w:rsidRDefault="00DE666D"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[8.1] Atbilstoši Zemesgrāmatu likuma 16. panta 1. punkta „c” apakšpunktam nodalījumā norāda summu, par kādu iegūts nekustams īpašums, ja tā norādīta dokumentā par īpašuma tiesības pāreju. Tātad likumdevējs summas, par kādu iegūts nekustams īpašums, ierakstīšanu zemesgrāmatā saistījis ar dokumentu, kas ir bijis par pamatu īpašuma tiesību pārejai.</w:t>
      </w:r>
    </w:p>
    <w:p w14:paraId="04880CD4" w14:textId="2068AD26" w:rsidR="00DE666D" w:rsidRPr="00DC0BC0" w:rsidRDefault="00DE666D"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Noteikumu Nr</w:t>
      </w:r>
      <w:bookmarkStart w:id="2" w:name="_Hlk128497110"/>
      <w:r w:rsidRPr="00DC0BC0">
        <w:rPr>
          <w:rFonts w:asciiTheme="majorBidi" w:eastAsia="Times New Roman" w:hAnsiTheme="majorBidi" w:cstheme="majorBidi"/>
          <w:sz w:val="24"/>
          <w:szCs w:val="24"/>
          <w:lang w:eastAsia="ru-RU"/>
        </w:rPr>
        <w:t>.</w:t>
      </w:r>
      <w:r w:rsidR="00E503FC" w:rsidRPr="00DC0BC0">
        <w:rPr>
          <w:rFonts w:asciiTheme="majorBidi" w:eastAsia="Times New Roman" w:hAnsiTheme="majorBidi" w:cstheme="majorBidi"/>
          <w:sz w:val="24"/>
          <w:szCs w:val="24"/>
          <w:lang w:eastAsia="ru-RU"/>
        </w:rPr>
        <w:t> </w:t>
      </w:r>
      <w:r w:rsidRPr="00DC0BC0">
        <w:rPr>
          <w:rFonts w:asciiTheme="majorBidi" w:eastAsia="Times New Roman" w:hAnsiTheme="majorBidi" w:cstheme="majorBidi"/>
          <w:sz w:val="24"/>
          <w:szCs w:val="24"/>
          <w:lang w:eastAsia="ru-RU"/>
        </w:rPr>
        <w:t xml:space="preserve">1250 5. punktā </w:t>
      </w:r>
      <w:bookmarkEnd w:id="2"/>
      <w:r w:rsidRPr="00DC0BC0">
        <w:rPr>
          <w:rFonts w:asciiTheme="majorBidi" w:eastAsia="Times New Roman" w:hAnsiTheme="majorBidi" w:cstheme="majorBidi"/>
          <w:sz w:val="24"/>
          <w:szCs w:val="24"/>
          <w:lang w:eastAsia="ru-RU"/>
        </w:rPr>
        <w:t>paredzēta valsts nodeva par īpašuma tiesību nostiprināšanu zemesgrāmatā par katru nekustamo īpašumu [..] – 1,5 % no nekustamā īpašuma vērtības (</w:t>
      </w:r>
      <w:r w:rsidRPr="00DC0BC0">
        <w:rPr>
          <w:rFonts w:asciiTheme="majorBidi" w:eastAsia="Times New Roman" w:hAnsiTheme="majorBidi" w:cstheme="majorBidi"/>
          <w:i/>
          <w:iCs/>
          <w:sz w:val="24"/>
          <w:szCs w:val="24"/>
          <w:lang w:eastAsia="ru-RU"/>
        </w:rPr>
        <w:t>euro</w:t>
      </w:r>
      <w:r w:rsidRPr="00DC0BC0">
        <w:rPr>
          <w:rFonts w:asciiTheme="majorBidi" w:eastAsia="Times New Roman" w:hAnsiTheme="majorBidi" w:cstheme="majorBidi"/>
          <w:sz w:val="24"/>
          <w:szCs w:val="24"/>
          <w:lang w:eastAsia="ru-RU"/>
        </w:rPr>
        <w:t>), ja īpašuma tiesības iegūst fiziska persona, bet ne vairāk kā 50</w:t>
      </w:r>
      <w:r w:rsidR="00F62BDE" w:rsidRPr="00DC0BC0">
        <w:rPr>
          <w:rFonts w:asciiTheme="majorBidi" w:eastAsia="Times New Roman" w:hAnsiTheme="majorBidi" w:cstheme="majorBidi"/>
          <w:sz w:val="24"/>
          <w:szCs w:val="24"/>
          <w:lang w:eastAsia="ru-RU"/>
        </w:rPr>
        <w:t> </w:t>
      </w:r>
      <w:r w:rsidRPr="00DC0BC0">
        <w:rPr>
          <w:rFonts w:asciiTheme="majorBidi" w:eastAsia="Times New Roman" w:hAnsiTheme="majorBidi" w:cstheme="majorBidi"/>
          <w:sz w:val="24"/>
          <w:szCs w:val="24"/>
          <w:lang w:eastAsia="ru-RU"/>
        </w:rPr>
        <w:t>000</w:t>
      </w:r>
      <w:r w:rsidR="00F62BDE" w:rsidRPr="00DC0BC0">
        <w:rPr>
          <w:rFonts w:asciiTheme="majorBidi" w:eastAsia="Times New Roman" w:hAnsiTheme="majorBidi" w:cstheme="majorBidi"/>
          <w:sz w:val="24"/>
          <w:szCs w:val="24"/>
          <w:lang w:eastAsia="ru-RU"/>
        </w:rPr>
        <w:t> </w:t>
      </w:r>
      <w:proofErr w:type="spellStart"/>
      <w:r w:rsidRPr="00DC0BC0">
        <w:rPr>
          <w:rFonts w:asciiTheme="majorBidi" w:eastAsia="Times New Roman" w:hAnsiTheme="majorBidi" w:cstheme="majorBidi"/>
          <w:i/>
          <w:iCs/>
          <w:sz w:val="24"/>
          <w:szCs w:val="24"/>
          <w:lang w:eastAsia="ru-RU"/>
        </w:rPr>
        <w:t>euro</w:t>
      </w:r>
      <w:proofErr w:type="spellEnd"/>
      <w:r w:rsidRPr="00DC0BC0">
        <w:rPr>
          <w:rFonts w:asciiTheme="majorBidi" w:eastAsia="Times New Roman" w:hAnsiTheme="majorBidi" w:cstheme="majorBidi"/>
          <w:sz w:val="24"/>
          <w:szCs w:val="24"/>
          <w:lang w:eastAsia="ru-RU"/>
        </w:rPr>
        <w:t xml:space="preserve">. Savukārt šo noteikumu 8.1. punktā norādītā valsts nodevas aprēķināšanas kārtība, kas paredz, ka par nekustamā īpašuma vērtību uzskatāma līgumā norādītā katra nekustamā īpašuma atsavināšanas summa. Tādējādi minētais tiesiskais regulējums nepārprotami ir veidots ar mērķi noteikt valsts nodevas samaksu par nostiprinājuma veikšanu zemesgrāmatā par katru nekustamo īpašumu (hipotekāro vienību). </w:t>
      </w:r>
    </w:p>
    <w:p w14:paraId="3E072C97" w14:textId="7998D738" w:rsidR="00FB3F2B" w:rsidRPr="00DC0BC0" w:rsidRDefault="000E0B78"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[8.2] </w:t>
      </w:r>
      <w:r w:rsidR="00FB3F2B" w:rsidRPr="00DC0BC0">
        <w:rPr>
          <w:rFonts w:asciiTheme="majorBidi" w:eastAsia="Times New Roman" w:hAnsiTheme="majorBidi" w:cstheme="majorBidi"/>
          <w:sz w:val="24"/>
          <w:szCs w:val="24"/>
          <w:lang w:eastAsia="ru-RU"/>
        </w:rPr>
        <w:t>Senāts</w:t>
      </w:r>
      <w:r w:rsidR="004639E3" w:rsidRPr="00DC0BC0">
        <w:rPr>
          <w:rFonts w:asciiTheme="majorBidi" w:eastAsia="Times New Roman" w:hAnsiTheme="majorBidi" w:cstheme="majorBidi"/>
          <w:sz w:val="24"/>
          <w:szCs w:val="24"/>
          <w:lang w:eastAsia="ru-RU"/>
        </w:rPr>
        <w:t>,</w:t>
      </w:r>
      <w:r w:rsidR="00FB3F2B" w:rsidRPr="00DC0BC0">
        <w:rPr>
          <w:rFonts w:asciiTheme="majorBidi" w:eastAsia="Times New Roman" w:hAnsiTheme="majorBidi" w:cstheme="majorBidi"/>
          <w:sz w:val="24"/>
          <w:szCs w:val="24"/>
          <w:lang w:eastAsia="ru-RU"/>
        </w:rPr>
        <w:t xml:space="preserve"> piekrītot blakus sūdzības iesniedzēju viedoklim</w:t>
      </w:r>
      <w:r w:rsidR="004639E3" w:rsidRPr="00DC0BC0">
        <w:rPr>
          <w:rFonts w:asciiTheme="majorBidi" w:eastAsia="Times New Roman" w:hAnsiTheme="majorBidi" w:cstheme="majorBidi"/>
          <w:sz w:val="24"/>
          <w:szCs w:val="24"/>
          <w:lang w:eastAsia="ru-RU"/>
        </w:rPr>
        <w:t>,</w:t>
      </w:r>
      <w:r w:rsidR="00FB3F2B" w:rsidRPr="00DC0BC0">
        <w:rPr>
          <w:rFonts w:asciiTheme="majorBidi" w:eastAsia="Times New Roman" w:hAnsiTheme="majorBidi" w:cstheme="majorBidi"/>
          <w:sz w:val="24"/>
          <w:szCs w:val="24"/>
          <w:lang w:eastAsia="ru-RU"/>
        </w:rPr>
        <w:t xml:space="preserve"> atzīst par nepamatotu apgabaltiesas lēmumā izdarīto secinājumu, ka valsts nodeva par katru atsavināto nekustamo īpašumu būtu maksājama 930</w:t>
      </w:r>
      <w:r w:rsidR="00F62BDE" w:rsidRPr="00DC0BC0">
        <w:rPr>
          <w:rFonts w:asciiTheme="majorBidi" w:eastAsia="Times New Roman" w:hAnsiTheme="majorBidi" w:cstheme="majorBidi"/>
          <w:sz w:val="24"/>
          <w:szCs w:val="24"/>
          <w:lang w:eastAsia="ru-RU"/>
        </w:rPr>
        <w:t> </w:t>
      </w:r>
      <w:r w:rsidR="00FB3F2B" w:rsidRPr="00DC0BC0">
        <w:rPr>
          <w:rFonts w:asciiTheme="majorBidi" w:eastAsia="Times New Roman" w:hAnsiTheme="majorBidi" w:cstheme="majorBidi"/>
          <w:sz w:val="24"/>
          <w:szCs w:val="24"/>
          <w:lang w:eastAsia="ru-RU"/>
        </w:rPr>
        <w:t>EUR apmērā, taču minētais nav novedis pie lietas nepareiza iznākuma</w:t>
      </w:r>
      <w:r w:rsidR="004639E3" w:rsidRPr="00DC0BC0">
        <w:rPr>
          <w:rFonts w:asciiTheme="majorBidi" w:eastAsia="Times New Roman" w:hAnsiTheme="majorBidi" w:cstheme="majorBidi"/>
          <w:sz w:val="24"/>
          <w:szCs w:val="24"/>
          <w:lang w:eastAsia="ru-RU"/>
        </w:rPr>
        <w:t>. K</w:t>
      </w:r>
      <w:r w:rsidR="00FB3F2B" w:rsidRPr="00DC0BC0">
        <w:rPr>
          <w:rFonts w:asciiTheme="majorBidi" w:eastAsia="Times New Roman" w:hAnsiTheme="majorBidi" w:cstheme="majorBidi"/>
          <w:sz w:val="24"/>
          <w:szCs w:val="24"/>
          <w:lang w:eastAsia="ru-RU"/>
        </w:rPr>
        <w:t xml:space="preserve">onkrētajā gadījumā svarīgākais apstāklis ir </w:t>
      </w:r>
      <w:r w:rsidR="004639E3" w:rsidRPr="00DC0BC0">
        <w:rPr>
          <w:rFonts w:asciiTheme="majorBidi" w:eastAsia="Times New Roman" w:hAnsiTheme="majorBidi" w:cstheme="majorBidi"/>
          <w:sz w:val="24"/>
          <w:szCs w:val="24"/>
          <w:lang w:eastAsia="ru-RU"/>
        </w:rPr>
        <w:t xml:space="preserve">nepieciešamība norādīt </w:t>
      </w:r>
      <w:r w:rsidR="00FB3F2B" w:rsidRPr="00DC0BC0">
        <w:rPr>
          <w:rFonts w:asciiTheme="majorBidi" w:eastAsia="Times New Roman" w:hAnsiTheme="majorBidi" w:cstheme="majorBidi"/>
          <w:sz w:val="24"/>
          <w:szCs w:val="24"/>
          <w:lang w:eastAsia="ru-RU"/>
        </w:rPr>
        <w:t xml:space="preserve">darījuma </w:t>
      </w:r>
      <w:r w:rsidR="004639E3" w:rsidRPr="00DC0BC0">
        <w:rPr>
          <w:rFonts w:asciiTheme="majorBidi" w:eastAsia="Times New Roman" w:hAnsiTheme="majorBidi" w:cstheme="majorBidi"/>
          <w:sz w:val="24"/>
          <w:szCs w:val="24"/>
          <w:lang w:eastAsia="ru-RU"/>
        </w:rPr>
        <w:t>summu</w:t>
      </w:r>
      <w:r w:rsidR="00FB3F2B" w:rsidRPr="00DC0BC0">
        <w:rPr>
          <w:rFonts w:asciiTheme="majorBidi" w:eastAsia="Times New Roman" w:hAnsiTheme="majorBidi" w:cstheme="majorBidi"/>
          <w:sz w:val="24"/>
          <w:szCs w:val="24"/>
          <w:lang w:eastAsia="ru-RU"/>
        </w:rPr>
        <w:t xml:space="preserve"> katram atsavinātam nekustamajam īpašumam, </w:t>
      </w:r>
      <w:r w:rsidR="004639E3" w:rsidRPr="00DC0BC0">
        <w:rPr>
          <w:rFonts w:asciiTheme="majorBidi" w:eastAsia="Times New Roman" w:hAnsiTheme="majorBidi" w:cstheme="majorBidi"/>
          <w:sz w:val="24"/>
          <w:szCs w:val="24"/>
          <w:lang w:eastAsia="ru-RU"/>
        </w:rPr>
        <w:t xml:space="preserve">bet </w:t>
      </w:r>
      <w:r w:rsidR="00AD199B" w:rsidRPr="00DC0BC0">
        <w:rPr>
          <w:rFonts w:asciiTheme="majorBidi" w:eastAsia="Times New Roman" w:hAnsiTheme="majorBidi" w:cstheme="majorBidi"/>
          <w:sz w:val="24"/>
          <w:szCs w:val="24"/>
          <w:lang w:eastAsia="ru-RU"/>
        </w:rPr>
        <w:t xml:space="preserve">no </w:t>
      </w:r>
      <w:r w:rsidR="004639E3" w:rsidRPr="00DC0BC0">
        <w:rPr>
          <w:rFonts w:asciiTheme="majorBidi" w:eastAsia="Times New Roman" w:hAnsiTheme="majorBidi" w:cstheme="majorBidi"/>
          <w:sz w:val="24"/>
          <w:szCs w:val="24"/>
          <w:lang w:eastAsia="ru-RU"/>
        </w:rPr>
        <w:t>tā</w:t>
      </w:r>
      <w:r w:rsidR="00FB3F2B" w:rsidRPr="00DC0BC0">
        <w:rPr>
          <w:rFonts w:asciiTheme="majorBidi" w:eastAsia="Times New Roman" w:hAnsiTheme="majorBidi" w:cstheme="majorBidi"/>
          <w:sz w:val="24"/>
          <w:szCs w:val="24"/>
          <w:lang w:eastAsia="ru-RU"/>
        </w:rPr>
        <w:t>, savukārt</w:t>
      </w:r>
      <w:r w:rsidR="00F91633" w:rsidRPr="00DC0BC0">
        <w:rPr>
          <w:rFonts w:asciiTheme="majorBidi" w:eastAsia="Times New Roman" w:hAnsiTheme="majorBidi" w:cstheme="majorBidi"/>
          <w:sz w:val="24"/>
          <w:szCs w:val="24"/>
          <w:lang w:eastAsia="ru-RU"/>
        </w:rPr>
        <w:t>,</w:t>
      </w:r>
      <w:r w:rsidR="00FB3F2B" w:rsidRPr="00DC0BC0">
        <w:rPr>
          <w:rFonts w:asciiTheme="majorBidi" w:eastAsia="Times New Roman" w:hAnsiTheme="majorBidi" w:cstheme="majorBidi"/>
          <w:sz w:val="24"/>
          <w:szCs w:val="24"/>
          <w:lang w:eastAsia="ru-RU"/>
        </w:rPr>
        <w:t xml:space="preserve"> </w:t>
      </w:r>
      <w:r w:rsidR="00AD199B" w:rsidRPr="00DC0BC0">
        <w:rPr>
          <w:rFonts w:asciiTheme="majorBidi" w:eastAsia="Times New Roman" w:hAnsiTheme="majorBidi" w:cstheme="majorBidi"/>
          <w:sz w:val="24"/>
          <w:szCs w:val="24"/>
          <w:lang w:eastAsia="ru-RU"/>
        </w:rPr>
        <w:t>ir atkarīga</w:t>
      </w:r>
      <w:r w:rsidR="00FB3F2B" w:rsidRPr="00DC0BC0">
        <w:rPr>
          <w:rFonts w:asciiTheme="majorBidi" w:eastAsia="Times New Roman" w:hAnsiTheme="majorBidi" w:cstheme="majorBidi"/>
          <w:sz w:val="24"/>
          <w:szCs w:val="24"/>
          <w:lang w:eastAsia="ru-RU"/>
        </w:rPr>
        <w:t xml:space="preserve"> zemesgrāmatu nodaļas tiesne</w:t>
      </w:r>
      <w:r w:rsidR="00AD199B" w:rsidRPr="00DC0BC0">
        <w:rPr>
          <w:rFonts w:asciiTheme="majorBidi" w:eastAsia="Times New Roman" w:hAnsiTheme="majorBidi" w:cstheme="majorBidi"/>
          <w:sz w:val="24"/>
          <w:szCs w:val="24"/>
          <w:lang w:eastAsia="ru-RU"/>
        </w:rPr>
        <w:t xml:space="preserve">ša spēja </w:t>
      </w:r>
      <w:r w:rsidR="00FB3F2B" w:rsidRPr="00DC0BC0">
        <w:rPr>
          <w:rFonts w:asciiTheme="majorBidi" w:eastAsia="Times New Roman" w:hAnsiTheme="majorBidi" w:cstheme="majorBidi"/>
          <w:sz w:val="24"/>
          <w:szCs w:val="24"/>
          <w:lang w:eastAsia="ru-RU"/>
        </w:rPr>
        <w:t>pārliecināties par nostiprinājuma lūdzēju samaksātās valsts nodevas atbilstību likuma prasībām.</w:t>
      </w:r>
      <w:r w:rsidR="00834FF6" w:rsidRPr="00DC0BC0">
        <w:rPr>
          <w:rFonts w:asciiTheme="majorBidi" w:eastAsia="Times New Roman" w:hAnsiTheme="majorBidi" w:cstheme="majorBidi"/>
          <w:sz w:val="24"/>
          <w:szCs w:val="24"/>
          <w:lang w:eastAsia="ru-RU"/>
        </w:rPr>
        <w:t xml:space="preserve"> </w:t>
      </w:r>
      <w:r w:rsidR="004639E3" w:rsidRPr="00DC0BC0">
        <w:rPr>
          <w:rFonts w:asciiTheme="majorBidi" w:eastAsia="Times New Roman" w:hAnsiTheme="majorBidi" w:cstheme="majorBidi"/>
          <w:sz w:val="24"/>
          <w:szCs w:val="24"/>
          <w:lang w:eastAsia="ru-RU"/>
        </w:rPr>
        <w:t xml:space="preserve">Taču darījuma summas, t.sk., </w:t>
      </w:r>
      <w:r w:rsidR="00E503FC" w:rsidRPr="00DC0BC0">
        <w:rPr>
          <w:rFonts w:asciiTheme="majorBidi" w:eastAsia="Times New Roman" w:hAnsiTheme="majorBidi" w:cstheme="majorBidi"/>
          <w:sz w:val="24"/>
          <w:szCs w:val="24"/>
          <w:lang w:eastAsia="ru-RU"/>
        </w:rPr>
        <w:t>summas</w:t>
      </w:r>
      <w:r w:rsidR="004639E3" w:rsidRPr="00DC0BC0">
        <w:rPr>
          <w:rFonts w:asciiTheme="majorBidi" w:eastAsia="Times New Roman" w:hAnsiTheme="majorBidi" w:cstheme="majorBidi"/>
          <w:sz w:val="24"/>
          <w:szCs w:val="24"/>
          <w:lang w:eastAsia="ru-RU"/>
        </w:rPr>
        <w:t xml:space="preserve">, par kādām </w:t>
      </w:r>
      <w:r w:rsidR="004639E3" w:rsidRPr="00DC0BC0">
        <w:rPr>
          <w:rFonts w:asciiTheme="majorBidi" w:eastAsia="Times New Roman" w:hAnsiTheme="majorBidi" w:cstheme="majorBidi"/>
          <w:sz w:val="24"/>
          <w:szCs w:val="24"/>
          <w:lang w:eastAsia="ru-RU"/>
        </w:rPr>
        <w:lastRenderedPageBreak/>
        <w:t xml:space="preserve">atsavināts katrs atsevišķais nekustamais īpašums (hipotekārā vienība), noteikšana, ir tikai un vienīgi darījuma pušu ekskluzīvs vienošanās jautājums, kurā zemesgrāmatu tiesnesis nedrīkst iejaukties. </w:t>
      </w:r>
    </w:p>
    <w:p w14:paraId="3D1CDD79" w14:textId="77777777" w:rsidR="00DE666D" w:rsidRPr="00DC0BC0" w:rsidRDefault="00DE666D" w:rsidP="00FF71A3">
      <w:pPr>
        <w:pStyle w:val="NoSpacing"/>
        <w:spacing w:line="276" w:lineRule="auto"/>
        <w:ind w:firstLine="720"/>
        <w:jc w:val="both"/>
        <w:rPr>
          <w:rFonts w:asciiTheme="majorBidi" w:eastAsia="Times New Roman" w:hAnsiTheme="majorBidi" w:cstheme="majorBidi"/>
          <w:sz w:val="24"/>
          <w:szCs w:val="24"/>
          <w:lang w:eastAsia="ru-RU"/>
        </w:rPr>
      </w:pPr>
    </w:p>
    <w:p w14:paraId="1AFEE8C2" w14:textId="3A6A1CF4" w:rsidR="000D2478" w:rsidRPr="00DC0BC0" w:rsidRDefault="00D825A1"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w:t>
      </w:r>
      <w:r w:rsidR="000E0B78" w:rsidRPr="00DC0BC0">
        <w:rPr>
          <w:rFonts w:asciiTheme="majorBidi" w:eastAsia="Times New Roman" w:hAnsiTheme="majorBidi" w:cstheme="majorBidi"/>
          <w:sz w:val="24"/>
          <w:szCs w:val="24"/>
          <w:lang w:eastAsia="ru-RU"/>
        </w:rPr>
        <w:t>9</w:t>
      </w:r>
      <w:r w:rsidRPr="00DC0BC0">
        <w:rPr>
          <w:rFonts w:asciiTheme="majorBidi" w:eastAsia="Times New Roman" w:hAnsiTheme="majorBidi" w:cstheme="majorBidi"/>
          <w:sz w:val="24"/>
          <w:szCs w:val="24"/>
          <w:lang w:eastAsia="ru-RU"/>
        </w:rPr>
        <w:t>] </w:t>
      </w:r>
      <w:r w:rsidR="0078492D" w:rsidRPr="00DC0BC0">
        <w:rPr>
          <w:rFonts w:asciiTheme="majorBidi" w:eastAsia="Times New Roman" w:hAnsiTheme="majorBidi" w:cstheme="majorBidi"/>
          <w:sz w:val="24"/>
          <w:szCs w:val="24"/>
          <w:lang w:eastAsia="ru-RU"/>
        </w:rPr>
        <w:t>Citiem blakus sūdzības argumentiem nav nozīmes jautājuma izlemšanā</w:t>
      </w:r>
      <w:r w:rsidR="00022EFF" w:rsidRPr="00DC0BC0">
        <w:rPr>
          <w:rFonts w:asciiTheme="majorBidi" w:eastAsia="Times New Roman" w:hAnsiTheme="majorBidi" w:cstheme="majorBidi"/>
          <w:sz w:val="24"/>
          <w:szCs w:val="24"/>
          <w:lang w:eastAsia="ru-RU"/>
        </w:rPr>
        <w:t>.</w:t>
      </w:r>
    </w:p>
    <w:p w14:paraId="4DD5F22F" w14:textId="77777777" w:rsidR="00013AF0" w:rsidRPr="00DC0BC0" w:rsidRDefault="00013AF0" w:rsidP="00FF71A3">
      <w:pPr>
        <w:pStyle w:val="NoSpacing"/>
        <w:spacing w:line="276" w:lineRule="auto"/>
        <w:ind w:firstLine="720"/>
        <w:jc w:val="both"/>
        <w:rPr>
          <w:rFonts w:asciiTheme="majorBidi" w:eastAsia="Times New Roman" w:hAnsiTheme="majorBidi" w:cstheme="majorBidi"/>
          <w:sz w:val="24"/>
          <w:szCs w:val="24"/>
          <w:lang w:eastAsia="ru-RU"/>
        </w:rPr>
      </w:pPr>
    </w:p>
    <w:p w14:paraId="0B6A3D30" w14:textId="6AE191CF" w:rsidR="00FB3F2B" w:rsidRPr="00DC0BC0" w:rsidRDefault="00FB3F2B" w:rsidP="00FF71A3">
      <w:pPr>
        <w:pStyle w:val="NoSpacing"/>
        <w:spacing w:line="276" w:lineRule="auto"/>
        <w:ind w:firstLine="720"/>
        <w:jc w:val="both"/>
        <w:rPr>
          <w:rFonts w:asciiTheme="majorBidi" w:eastAsia="Times New Roman" w:hAnsiTheme="majorBidi" w:cstheme="majorBidi"/>
          <w:sz w:val="24"/>
          <w:szCs w:val="24"/>
          <w:lang w:eastAsia="ru-RU"/>
        </w:rPr>
      </w:pPr>
      <w:r w:rsidRPr="00DC0BC0">
        <w:rPr>
          <w:rFonts w:asciiTheme="majorBidi" w:eastAsia="Times New Roman" w:hAnsiTheme="majorBidi" w:cstheme="majorBidi"/>
          <w:sz w:val="24"/>
          <w:szCs w:val="24"/>
          <w:lang w:eastAsia="ru-RU"/>
        </w:rPr>
        <w:t>[</w:t>
      </w:r>
      <w:r w:rsidR="00013AF0" w:rsidRPr="00DC0BC0">
        <w:rPr>
          <w:rFonts w:asciiTheme="majorBidi" w:eastAsia="Times New Roman" w:hAnsiTheme="majorBidi" w:cstheme="majorBidi"/>
          <w:sz w:val="24"/>
          <w:szCs w:val="24"/>
          <w:lang w:eastAsia="ru-RU"/>
        </w:rPr>
        <w:t>1</w:t>
      </w:r>
      <w:r w:rsidR="000E0B78" w:rsidRPr="00DC0BC0">
        <w:rPr>
          <w:rFonts w:asciiTheme="majorBidi" w:eastAsia="Times New Roman" w:hAnsiTheme="majorBidi" w:cstheme="majorBidi"/>
          <w:sz w:val="24"/>
          <w:szCs w:val="24"/>
          <w:lang w:eastAsia="ru-RU"/>
        </w:rPr>
        <w:t>0</w:t>
      </w:r>
      <w:r w:rsidRPr="00DC0BC0">
        <w:rPr>
          <w:rFonts w:asciiTheme="majorBidi" w:eastAsia="Times New Roman" w:hAnsiTheme="majorBidi" w:cstheme="majorBidi"/>
          <w:sz w:val="24"/>
          <w:szCs w:val="24"/>
          <w:lang w:eastAsia="ru-RU"/>
        </w:rPr>
        <w:t>] Ievērojot minēto, pārsūdzētā lēmuma atcelšanai nav pamata</w:t>
      </w:r>
      <w:r w:rsidR="00013AF0" w:rsidRPr="00DC0BC0">
        <w:rPr>
          <w:rFonts w:asciiTheme="majorBidi" w:eastAsia="Times New Roman" w:hAnsiTheme="majorBidi" w:cstheme="majorBidi"/>
          <w:sz w:val="24"/>
          <w:szCs w:val="24"/>
          <w:lang w:eastAsia="ru-RU"/>
        </w:rPr>
        <w:t xml:space="preserve"> un iesniegtā blakus sūdzība ir noraidāma</w:t>
      </w:r>
      <w:r w:rsidRPr="00DC0BC0">
        <w:rPr>
          <w:rFonts w:asciiTheme="majorBidi" w:eastAsia="Times New Roman" w:hAnsiTheme="majorBidi" w:cstheme="majorBidi"/>
          <w:sz w:val="24"/>
          <w:szCs w:val="24"/>
          <w:lang w:eastAsia="ru-RU"/>
        </w:rPr>
        <w:t>.</w:t>
      </w:r>
    </w:p>
    <w:p w14:paraId="005DB35D" w14:textId="77777777" w:rsidR="00FF71A3" w:rsidRPr="00DC0BC0" w:rsidRDefault="00FF71A3" w:rsidP="00FF71A3">
      <w:pPr>
        <w:pStyle w:val="Default"/>
        <w:spacing w:line="276" w:lineRule="auto"/>
        <w:ind w:firstLine="720"/>
        <w:jc w:val="center"/>
        <w:rPr>
          <w:rFonts w:asciiTheme="majorBidi" w:hAnsiTheme="majorBidi" w:cstheme="majorBidi"/>
          <w:b/>
        </w:rPr>
      </w:pPr>
    </w:p>
    <w:p w14:paraId="2821B1A0" w14:textId="25B6ADDC" w:rsidR="00295E39" w:rsidRPr="00DC0BC0" w:rsidRDefault="00295E39" w:rsidP="00FF71A3">
      <w:pPr>
        <w:pStyle w:val="Default"/>
        <w:spacing w:line="276" w:lineRule="auto"/>
        <w:ind w:firstLine="720"/>
        <w:jc w:val="center"/>
        <w:rPr>
          <w:rFonts w:asciiTheme="majorBidi" w:hAnsiTheme="majorBidi" w:cstheme="majorBidi"/>
          <w:b/>
        </w:rPr>
      </w:pPr>
      <w:r w:rsidRPr="00DC0BC0">
        <w:rPr>
          <w:rFonts w:asciiTheme="majorBidi" w:hAnsiTheme="majorBidi" w:cstheme="majorBidi"/>
          <w:b/>
        </w:rPr>
        <w:t>Rezolutīvā daļa</w:t>
      </w:r>
    </w:p>
    <w:p w14:paraId="588363B5" w14:textId="77777777" w:rsidR="00F62BDE" w:rsidRPr="00DC0BC0" w:rsidRDefault="00F62BDE" w:rsidP="00FF71A3">
      <w:pPr>
        <w:pStyle w:val="Default"/>
        <w:spacing w:line="276" w:lineRule="auto"/>
        <w:ind w:firstLine="720"/>
        <w:jc w:val="both"/>
        <w:rPr>
          <w:rFonts w:asciiTheme="majorBidi" w:hAnsiTheme="majorBidi" w:cstheme="majorBidi"/>
        </w:rPr>
      </w:pPr>
    </w:p>
    <w:p w14:paraId="2FA80338" w14:textId="77858670" w:rsidR="00295E39" w:rsidRPr="00DC0BC0" w:rsidRDefault="00295E39" w:rsidP="00FF71A3">
      <w:pPr>
        <w:pStyle w:val="Default"/>
        <w:spacing w:line="276" w:lineRule="auto"/>
        <w:ind w:firstLine="720"/>
        <w:jc w:val="both"/>
        <w:rPr>
          <w:rFonts w:asciiTheme="majorBidi" w:hAnsiTheme="majorBidi" w:cstheme="majorBidi"/>
        </w:rPr>
      </w:pPr>
      <w:r w:rsidRPr="00DC0BC0">
        <w:rPr>
          <w:rFonts w:asciiTheme="majorBidi" w:hAnsiTheme="majorBidi" w:cstheme="majorBidi"/>
        </w:rPr>
        <w:t xml:space="preserve">Pamatojoties uz Civilprocesa likuma 448. panta pirmās daļas </w:t>
      </w:r>
      <w:r w:rsidR="00883B7D" w:rsidRPr="00DC0BC0">
        <w:rPr>
          <w:rFonts w:asciiTheme="majorBidi" w:hAnsiTheme="majorBidi" w:cstheme="majorBidi"/>
        </w:rPr>
        <w:t>1</w:t>
      </w:r>
      <w:r w:rsidRPr="00DC0BC0">
        <w:rPr>
          <w:rFonts w:asciiTheme="majorBidi" w:hAnsiTheme="majorBidi" w:cstheme="majorBidi"/>
        </w:rPr>
        <w:t xml:space="preserve">. punktu, Senāts </w:t>
      </w:r>
    </w:p>
    <w:p w14:paraId="79DFD29C" w14:textId="77777777" w:rsidR="00F27688" w:rsidRPr="00DC0BC0" w:rsidRDefault="00F27688" w:rsidP="00FF71A3">
      <w:pPr>
        <w:pStyle w:val="Default"/>
        <w:spacing w:line="276" w:lineRule="auto"/>
        <w:ind w:firstLine="720"/>
        <w:jc w:val="both"/>
        <w:rPr>
          <w:rFonts w:asciiTheme="majorBidi" w:hAnsiTheme="majorBidi" w:cstheme="majorBidi"/>
        </w:rPr>
      </w:pPr>
    </w:p>
    <w:p w14:paraId="49439337" w14:textId="273B6471" w:rsidR="00295E39" w:rsidRPr="00DC0BC0" w:rsidRDefault="00883B7D" w:rsidP="00FF71A3">
      <w:pPr>
        <w:pStyle w:val="Default"/>
        <w:spacing w:line="276" w:lineRule="auto"/>
        <w:ind w:firstLine="720"/>
        <w:jc w:val="center"/>
        <w:rPr>
          <w:rFonts w:asciiTheme="majorBidi" w:hAnsiTheme="majorBidi" w:cstheme="majorBidi"/>
          <w:b/>
          <w:bCs/>
        </w:rPr>
      </w:pPr>
      <w:r w:rsidRPr="00DC0BC0">
        <w:rPr>
          <w:rFonts w:asciiTheme="majorBidi" w:hAnsiTheme="majorBidi" w:cstheme="majorBidi"/>
          <w:b/>
          <w:bCs/>
        </w:rPr>
        <w:t>n</w:t>
      </w:r>
      <w:r w:rsidR="00295E39" w:rsidRPr="00DC0BC0">
        <w:rPr>
          <w:rFonts w:asciiTheme="majorBidi" w:hAnsiTheme="majorBidi" w:cstheme="majorBidi"/>
          <w:b/>
          <w:bCs/>
        </w:rPr>
        <w:t>olēma</w:t>
      </w:r>
    </w:p>
    <w:p w14:paraId="29C4D592" w14:textId="77777777" w:rsidR="00883B7D" w:rsidRPr="00DC0BC0" w:rsidRDefault="00883B7D" w:rsidP="00FF71A3">
      <w:pPr>
        <w:pStyle w:val="Default"/>
        <w:spacing w:line="276" w:lineRule="auto"/>
        <w:ind w:firstLine="720"/>
        <w:jc w:val="center"/>
        <w:rPr>
          <w:rFonts w:asciiTheme="majorBidi" w:hAnsiTheme="majorBidi" w:cstheme="majorBidi"/>
          <w:b/>
          <w:bCs/>
        </w:rPr>
      </w:pPr>
    </w:p>
    <w:p w14:paraId="407377ED" w14:textId="26E4CD4A" w:rsidR="00295E39" w:rsidRPr="00DC0BC0" w:rsidRDefault="00295E39" w:rsidP="00FF71A3">
      <w:pPr>
        <w:pStyle w:val="Default"/>
        <w:spacing w:line="276" w:lineRule="auto"/>
        <w:ind w:firstLine="720"/>
        <w:jc w:val="both"/>
        <w:rPr>
          <w:rFonts w:asciiTheme="majorBidi" w:hAnsiTheme="majorBidi" w:cstheme="majorBidi"/>
        </w:rPr>
      </w:pPr>
      <w:r w:rsidRPr="00DC0BC0">
        <w:rPr>
          <w:rFonts w:asciiTheme="majorBidi" w:hAnsiTheme="majorBidi" w:cstheme="majorBidi"/>
        </w:rPr>
        <w:t>Rīgas apgabaltiesas Civillietu tiesas kolēģijas 202</w:t>
      </w:r>
      <w:r w:rsidR="00883B7D" w:rsidRPr="00DC0BC0">
        <w:rPr>
          <w:rFonts w:asciiTheme="majorBidi" w:hAnsiTheme="majorBidi" w:cstheme="majorBidi"/>
        </w:rPr>
        <w:t>2</w:t>
      </w:r>
      <w:r w:rsidRPr="00DC0BC0">
        <w:rPr>
          <w:rFonts w:asciiTheme="majorBidi" w:hAnsiTheme="majorBidi" w:cstheme="majorBidi"/>
        </w:rPr>
        <w:t xml:space="preserve">. gada </w:t>
      </w:r>
      <w:r w:rsidR="00883B7D" w:rsidRPr="00DC0BC0">
        <w:rPr>
          <w:rFonts w:asciiTheme="majorBidi" w:hAnsiTheme="majorBidi" w:cstheme="majorBidi"/>
        </w:rPr>
        <w:t>11</w:t>
      </w:r>
      <w:r w:rsidRPr="00DC0BC0">
        <w:rPr>
          <w:rFonts w:asciiTheme="majorBidi" w:hAnsiTheme="majorBidi" w:cstheme="majorBidi"/>
        </w:rPr>
        <w:t>. </w:t>
      </w:r>
      <w:r w:rsidR="00883B7D" w:rsidRPr="00DC0BC0">
        <w:rPr>
          <w:rFonts w:asciiTheme="majorBidi" w:hAnsiTheme="majorBidi" w:cstheme="majorBidi"/>
        </w:rPr>
        <w:t>oktobra</w:t>
      </w:r>
      <w:r w:rsidRPr="00DC0BC0">
        <w:rPr>
          <w:rFonts w:asciiTheme="majorBidi" w:hAnsiTheme="majorBidi" w:cstheme="majorBidi"/>
        </w:rPr>
        <w:t xml:space="preserve"> lēmumu </w:t>
      </w:r>
      <w:r w:rsidR="00883B7D" w:rsidRPr="00DC0BC0">
        <w:rPr>
          <w:rFonts w:asciiTheme="majorBidi" w:hAnsiTheme="majorBidi" w:cstheme="majorBidi"/>
        </w:rPr>
        <w:t>atstāt negrozītu</w:t>
      </w:r>
      <w:r w:rsidR="000E0B78" w:rsidRPr="00DC0BC0">
        <w:rPr>
          <w:rFonts w:asciiTheme="majorBidi" w:hAnsiTheme="majorBidi" w:cstheme="majorBidi"/>
        </w:rPr>
        <w:t xml:space="preserve">, bet </w:t>
      </w:r>
      <w:r w:rsidR="00F62BDE" w:rsidRPr="00DC0BC0">
        <w:rPr>
          <w:rFonts w:asciiTheme="majorBidi" w:hAnsiTheme="majorBidi" w:cstheme="majorBidi"/>
        </w:rPr>
        <w:t>[pers. A]</w:t>
      </w:r>
      <w:r w:rsidR="000E0B78" w:rsidRPr="00DC0BC0">
        <w:rPr>
          <w:rFonts w:asciiTheme="majorBidi" w:hAnsiTheme="majorBidi" w:cstheme="majorBidi"/>
        </w:rPr>
        <w:t xml:space="preserve"> un </w:t>
      </w:r>
      <w:r w:rsidR="00F62BDE" w:rsidRPr="00DC0BC0">
        <w:rPr>
          <w:rFonts w:asciiTheme="majorBidi" w:hAnsiTheme="majorBidi" w:cstheme="majorBidi"/>
        </w:rPr>
        <w:t>[pers. B]</w:t>
      </w:r>
      <w:r w:rsidR="000E0B78" w:rsidRPr="00DC0BC0">
        <w:rPr>
          <w:rFonts w:asciiTheme="majorBidi" w:hAnsiTheme="majorBidi" w:cstheme="majorBidi"/>
        </w:rPr>
        <w:t xml:space="preserve"> blakus sūdzību noraidīt</w:t>
      </w:r>
      <w:r w:rsidRPr="00DC0BC0">
        <w:rPr>
          <w:rFonts w:asciiTheme="majorBidi" w:hAnsiTheme="majorBidi" w:cstheme="majorBidi"/>
        </w:rPr>
        <w:t xml:space="preserve">. </w:t>
      </w:r>
    </w:p>
    <w:p w14:paraId="01C0E366" w14:textId="77777777" w:rsidR="00883B7D" w:rsidRPr="00DC0BC0" w:rsidRDefault="00883B7D" w:rsidP="00FF71A3">
      <w:pPr>
        <w:pStyle w:val="Default"/>
        <w:spacing w:line="276" w:lineRule="auto"/>
        <w:ind w:firstLine="720"/>
        <w:jc w:val="both"/>
        <w:rPr>
          <w:rFonts w:asciiTheme="majorBidi" w:hAnsiTheme="majorBidi" w:cstheme="majorBidi"/>
        </w:rPr>
      </w:pPr>
    </w:p>
    <w:p w14:paraId="032BF30D" w14:textId="67FA3591" w:rsidR="00295E39" w:rsidRPr="005354FB" w:rsidRDefault="00295E39" w:rsidP="00F62BDE">
      <w:pPr>
        <w:pStyle w:val="Default"/>
        <w:spacing w:line="276" w:lineRule="auto"/>
        <w:ind w:firstLine="720"/>
        <w:jc w:val="both"/>
        <w:rPr>
          <w:rFonts w:asciiTheme="majorBidi" w:hAnsiTheme="majorBidi" w:cstheme="majorBidi"/>
        </w:rPr>
      </w:pPr>
      <w:r w:rsidRPr="00DC0BC0">
        <w:rPr>
          <w:rFonts w:asciiTheme="majorBidi" w:hAnsiTheme="majorBidi" w:cstheme="majorBidi"/>
        </w:rPr>
        <w:t>Lēmums nav pārsūdzams.</w:t>
      </w:r>
    </w:p>
    <w:sectPr w:rsidR="00295E39" w:rsidRPr="005354FB" w:rsidSect="00D41F2A">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08B3" w14:textId="77777777" w:rsidR="00905CC0" w:rsidRDefault="00905CC0">
      <w:r>
        <w:separator/>
      </w:r>
    </w:p>
  </w:endnote>
  <w:endnote w:type="continuationSeparator" w:id="0">
    <w:p w14:paraId="6C3D04CB" w14:textId="77777777" w:rsidR="00905CC0" w:rsidRDefault="0090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272133"/>
      <w:docPartObj>
        <w:docPartGallery w:val="Page Numbers (Bottom of Page)"/>
        <w:docPartUnique/>
      </w:docPartObj>
    </w:sdtPr>
    <w:sdtContent>
      <w:sdt>
        <w:sdtPr>
          <w:id w:val="1728636285"/>
          <w:docPartObj>
            <w:docPartGallery w:val="Page Numbers (Top of Page)"/>
            <w:docPartUnique/>
          </w:docPartObj>
        </w:sdtPr>
        <w:sdtContent>
          <w:p w14:paraId="2B29808C" w14:textId="77777777" w:rsidR="00ED52C4" w:rsidRPr="00BC7858" w:rsidRDefault="00883A71">
            <w:pPr>
              <w:pStyle w:val="Footer"/>
              <w:jc w:val="center"/>
            </w:pPr>
            <w:r w:rsidRPr="00BC7858">
              <w:rPr>
                <w:bCs/>
              </w:rPr>
              <w:fldChar w:fldCharType="begin"/>
            </w:r>
            <w:r w:rsidRPr="00BC7858">
              <w:rPr>
                <w:bCs/>
              </w:rPr>
              <w:instrText xml:space="preserve"> PAGE </w:instrText>
            </w:r>
            <w:r w:rsidRPr="00BC7858">
              <w:rPr>
                <w:bCs/>
              </w:rPr>
              <w:fldChar w:fldCharType="separate"/>
            </w:r>
            <w:r>
              <w:rPr>
                <w:bCs/>
                <w:noProof/>
              </w:rPr>
              <w:t>5</w:t>
            </w:r>
            <w:r w:rsidRPr="00BC7858">
              <w:rPr>
                <w:bCs/>
              </w:rPr>
              <w:fldChar w:fldCharType="end"/>
            </w:r>
            <w:r w:rsidRPr="00BC7858">
              <w:t xml:space="preserve"> no </w:t>
            </w:r>
            <w:r w:rsidRPr="00BC7858">
              <w:rPr>
                <w:bCs/>
              </w:rPr>
              <w:fldChar w:fldCharType="begin"/>
            </w:r>
            <w:r w:rsidRPr="00BC7858">
              <w:rPr>
                <w:bCs/>
              </w:rPr>
              <w:instrText xml:space="preserve"> NUMPAGES  </w:instrText>
            </w:r>
            <w:r w:rsidRPr="00BC7858">
              <w:rPr>
                <w:bCs/>
              </w:rPr>
              <w:fldChar w:fldCharType="separate"/>
            </w:r>
            <w:r>
              <w:rPr>
                <w:bCs/>
                <w:noProof/>
              </w:rPr>
              <w:t>5</w:t>
            </w:r>
            <w:r w:rsidRPr="00BC7858">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558E" w14:textId="77777777" w:rsidR="00905CC0" w:rsidRDefault="00905CC0">
      <w:r>
        <w:separator/>
      </w:r>
    </w:p>
  </w:footnote>
  <w:footnote w:type="continuationSeparator" w:id="0">
    <w:p w14:paraId="6980EEE8" w14:textId="77777777" w:rsidR="00905CC0" w:rsidRDefault="00905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2DE4"/>
    <w:multiLevelType w:val="hybridMultilevel"/>
    <w:tmpl w:val="DA1C1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106BC8"/>
    <w:multiLevelType w:val="hybridMultilevel"/>
    <w:tmpl w:val="129A2254"/>
    <w:lvl w:ilvl="0" w:tplc="115C5764">
      <w:start w:val="5"/>
      <w:numFmt w:val="bullet"/>
      <w:lvlText w:val="-"/>
      <w:lvlJc w:val="left"/>
      <w:pPr>
        <w:ind w:left="-491" w:hanging="360"/>
      </w:pPr>
      <w:rPr>
        <w:rFonts w:ascii="Times New Roman" w:eastAsiaTheme="minorHAnsi" w:hAnsi="Times New Roman" w:cs="Times New Roman" w:hint="default"/>
      </w:rPr>
    </w:lvl>
    <w:lvl w:ilvl="1" w:tplc="04260003">
      <w:start w:val="1"/>
      <w:numFmt w:val="bullet"/>
      <w:lvlText w:val="o"/>
      <w:lvlJc w:val="left"/>
      <w:pPr>
        <w:ind w:left="229" w:hanging="360"/>
      </w:pPr>
      <w:rPr>
        <w:rFonts w:ascii="Courier New" w:hAnsi="Courier New" w:cs="Courier New" w:hint="default"/>
      </w:rPr>
    </w:lvl>
    <w:lvl w:ilvl="2" w:tplc="04260005" w:tentative="1">
      <w:start w:val="1"/>
      <w:numFmt w:val="bullet"/>
      <w:lvlText w:val=""/>
      <w:lvlJc w:val="left"/>
      <w:pPr>
        <w:ind w:left="949" w:hanging="360"/>
      </w:pPr>
      <w:rPr>
        <w:rFonts w:ascii="Wingdings" w:hAnsi="Wingdings" w:hint="default"/>
      </w:rPr>
    </w:lvl>
    <w:lvl w:ilvl="3" w:tplc="04260001" w:tentative="1">
      <w:start w:val="1"/>
      <w:numFmt w:val="bullet"/>
      <w:lvlText w:val=""/>
      <w:lvlJc w:val="left"/>
      <w:pPr>
        <w:ind w:left="1669" w:hanging="360"/>
      </w:pPr>
      <w:rPr>
        <w:rFonts w:ascii="Symbol" w:hAnsi="Symbol" w:hint="default"/>
      </w:rPr>
    </w:lvl>
    <w:lvl w:ilvl="4" w:tplc="04260003" w:tentative="1">
      <w:start w:val="1"/>
      <w:numFmt w:val="bullet"/>
      <w:lvlText w:val="o"/>
      <w:lvlJc w:val="left"/>
      <w:pPr>
        <w:ind w:left="2389" w:hanging="360"/>
      </w:pPr>
      <w:rPr>
        <w:rFonts w:ascii="Courier New" w:hAnsi="Courier New" w:cs="Courier New" w:hint="default"/>
      </w:rPr>
    </w:lvl>
    <w:lvl w:ilvl="5" w:tplc="04260005" w:tentative="1">
      <w:start w:val="1"/>
      <w:numFmt w:val="bullet"/>
      <w:lvlText w:val=""/>
      <w:lvlJc w:val="left"/>
      <w:pPr>
        <w:ind w:left="3109" w:hanging="360"/>
      </w:pPr>
      <w:rPr>
        <w:rFonts w:ascii="Wingdings" w:hAnsi="Wingdings" w:hint="default"/>
      </w:rPr>
    </w:lvl>
    <w:lvl w:ilvl="6" w:tplc="04260001" w:tentative="1">
      <w:start w:val="1"/>
      <w:numFmt w:val="bullet"/>
      <w:lvlText w:val=""/>
      <w:lvlJc w:val="left"/>
      <w:pPr>
        <w:ind w:left="3829" w:hanging="360"/>
      </w:pPr>
      <w:rPr>
        <w:rFonts w:ascii="Symbol" w:hAnsi="Symbol" w:hint="default"/>
      </w:rPr>
    </w:lvl>
    <w:lvl w:ilvl="7" w:tplc="04260003" w:tentative="1">
      <w:start w:val="1"/>
      <w:numFmt w:val="bullet"/>
      <w:lvlText w:val="o"/>
      <w:lvlJc w:val="left"/>
      <w:pPr>
        <w:ind w:left="4549" w:hanging="360"/>
      </w:pPr>
      <w:rPr>
        <w:rFonts w:ascii="Courier New" w:hAnsi="Courier New" w:cs="Courier New" w:hint="default"/>
      </w:rPr>
    </w:lvl>
    <w:lvl w:ilvl="8" w:tplc="04260005" w:tentative="1">
      <w:start w:val="1"/>
      <w:numFmt w:val="bullet"/>
      <w:lvlText w:val=""/>
      <w:lvlJc w:val="left"/>
      <w:pPr>
        <w:ind w:left="5269" w:hanging="360"/>
      </w:pPr>
      <w:rPr>
        <w:rFonts w:ascii="Wingdings" w:hAnsi="Wingdings" w:hint="default"/>
      </w:rPr>
    </w:lvl>
  </w:abstractNum>
  <w:abstractNum w:abstractNumId="2" w15:restartNumberingAfterBreak="0">
    <w:nsid w:val="3E0F072C"/>
    <w:multiLevelType w:val="hybridMultilevel"/>
    <w:tmpl w:val="5ACC9E86"/>
    <w:lvl w:ilvl="0" w:tplc="293060C8">
      <w:start w:val="1"/>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AB12483"/>
    <w:multiLevelType w:val="hybridMultilevel"/>
    <w:tmpl w:val="B47EF64A"/>
    <w:lvl w:ilvl="0" w:tplc="A6B28AEC">
      <w:start w:val="3"/>
      <w:numFmt w:val="decimal"/>
      <w:lvlText w:val="%1)"/>
      <w:lvlJc w:val="left"/>
      <w:pPr>
        <w:ind w:left="-491" w:hanging="360"/>
      </w:pPr>
      <w:rPr>
        <w:rFonts w:hint="default"/>
        <w:b/>
      </w:rPr>
    </w:lvl>
    <w:lvl w:ilvl="1" w:tplc="04260019" w:tentative="1">
      <w:start w:val="1"/>
      <w:numFmt w:val="lowerLetter"/>
      <w:lvlText w:val="%2."/>
      <w:lvlJc w:val="left"/>
      <w:pPr>
        <w:ind w:left="229" w:hanging="360"/>
      </w:pPr>
    </w:lvl>
    <w:lvl w:ilvl="2" w:tplc="0426001B" w:tentative="1">
      <w:start w:val="1"/>
      <w:numFmt w:val="lowerRoman"/>
      <w:lvlText w:val="%3."/>
      <w:lvlJc w:val="right"/>
      <w:pPr>
        <w:ind w:left="949" w:hanging="180"/>
      </w:pPr>
    </w:lvl>
    <w:lvl w:ilvl="3" w:tplc="0426000F" w:tentative="1">
      <w:start w:val="1"/>
      <w:numFmt w:val="decimal"/>
      <w:lvlText w:val="%4."/>
      <w:lvlJc w:val="left"/>
      <w:pPr>
        <w:ind w:left="1669" w:hanging="360"/>
      </w:pPr>
    </w:lvl>
    <w:lvl w:ilvl="4" w:tplc="04260019" w:tentative="1">
      <w:start w:val="1"/>
      <w:numFmt w:val="lowerLetter"/>
      <w:lvlText w:val="%5."/>
      <w:lvlJc w:val="left"/>
      <w:pPr>
        <w:ind w:left="2389" w:hanging="360"/>
      </w:pPr>
    </w:lvl>
    <w:lvl w:ilvl="5" w:tplc="0426001B" w:tentative="1">
      <w:start w:val="1"/>
      <w:numFmt w:val="lowerRoman"/>
      <w:lvlText w:val="%6."/>
      <w:lvlJc w:val="right"/>
      <w:pPr>
        <w:ind w:left="3109" w:hanging="180"/>
      </w:pPr>
    </w:lvl>
    <w:lvl w:ilvl="6" w:tplc="0426000F" w:tentative="1">
      <w:start w:val="1"/>
      <w:numFmt w:val="decimal"/>
      <w:lvlText w:val="%7."/>
      <w:lvlJc w:val="left"/>
      <w:pPr>
        <w:ind w:left="3829" w:hanging="360"/>
      </w:pPr>
    </w:lvl>
    <w:lvl w:ilvl="7" w:tplc="04260019" w:tentative="1">
      <w:start w:val="1"/>
      <w:numFmt w:val="lowerLetter"/>
      <w:lvlText w:val="%8."/>
      <w:lvlJc w:val="left"/>
      <w:pPr>
        <w:ind w:left="4549" w:hanging="360"/>
      </w:pPr>
    </w:lvl>
    <w:lvl w:ilvl="8" w:tplc="0426001B" w:tentative="1">
      <w:start w:val="1"/>
      <w:numFmt w:val="lowerRoman"/>
      <w:lvlText w:val="%9."/>
      <w:lvlJc w:val="right"/>
      <w:pPr>
        <w:ind w:left="5269" w:hanging="180"/>
      </w:pPr>
    </w:lvl>
  </w:abstractNum>
  <w:abstractNum w:abstractNumId="4" w15:restartNumberingAfterBreak="0">
    <w:nsid w:val="7F890B5D"/>
    <w:multiLevelType w:val="hybridMultilevel"/>
    <w:tmpl w:val="2C2A9EBA"/>
    <w:lvl w:ilvl="0" w:tplc="24B8016E">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num w:numId="1" w16cid:durableId="1699693868">
    <w:abstractNumId w:val="0"/>
  </w:num>
  <w:num w:numId="2" w16cid:durableId="1782846127">
    <w:abstractNumId w:val="4"/>
  </w:num>
  <w:num w:numId="3" w16cid:durableId="1015887547">
    <w:abstractNumId w:val="3"/>
  </w:num>
  <w:num w:numId="4" w16cid:durableId="189731414">
    <w:abstractNumId w:val="2"/>
  </w:num>
  <w:num w:numId="5" w16cid:durableId="1355034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39"/>
    <w:rsid w:val="0000415C"/>
    <w:rsid w:val="00005136"/>
    <w:rsid w:val="00013AF0"/>
    <w:rsid w:val="00017290"/>
    <w:rsid w:val="00022EFF"/>
    <w:rsid w:val="00031AAC"/>
    <w:rsid w:val="00043309"/>
    <w:rsid w:val="0004438A"/>
    <w:rsid w:val="0004459A"/>
    <w:rsid w:val="00044C8B"/>
    <w:rsid w:val="00050425"/>
    <w:rsid w:val="00051DA0"/>
    <w:rsid w:val="0005222E"/>
    <w:rsid w:val="00056C15"/>
    <w:rsid w:val="000656F2"/>
    <w:rsid w:val="000724EE"/>
    <w:rsid w:val="00084156"/>
    <w:rsid w:val="000901DE"/>
    <w:rsid w:val="00094EA1"/>
    <w:rsid w:val="000A1307"/>
    <w:rsid w:val="000A2CE6"/>
    <w:rsid w:val="000A5CDE"/>
    <w:rsid w:val="000B1B0D"/>
    <w:rsid w:val="000D2478"/>
    <w:rsid w:val="000E0B78"/>
    <w:rsid w:val="000E703F"/>
    <w:rsid w:val="000F1DA6"/>
    <w:rsid w:val="001220DF"/>
    <w:rsid w:val="0012605F"/>
    <w:rsid w:val="00166ADD"/>
    <w:rsid w:val="00195F79"/>
    <w:rsid w:val="00196B42"/>
    <w:rsid w:val="001A2C8C"/>
    <w:rsid w:val="001B0B35"/>
    <w:rsid w:val="001B0FAA"/>
    <w:rsid w:val="001B6D17"/>
    <w:rsid w:val="001E12CC"/>
    <w:rsid w:val="00200A9C"/>
    <w:rsid w:val="00210847"/>
    <w:rsid w:val="0022137C"/>
    <w:rsid w:val="002350A4"/>
    <w:rsid w:val="00235EDE"/>
    <w:rsid w:val="0024470E"/>
    <w:rsid w:val="00254C92"/>
    <w:rsid w:val="00277909"/>
    <w:rsid w:val="00285FD3"/>
    <w:rsid w:val="0029080F"/>
    <w:rsid w:val="00295AAE"/>
    <w:rsid w:val="00295E39"/>
    <w:rsid w:val="002A703B"/>
    <w:rsid w:val="002C3DCF"/>
    <w:rsid w:val="002C6A51"/>
    <w:rsid w:val="002D0ACF"/>
    <w:rsid w:val="003144A6"/>
    <w:rsid w:val="0031596C"/>
    <w:rsid w:val="003300AC"/>
    <w:rsid w:val="00340D01"/>
    <w:rsid w:val="0034185D"/>
    <w:rsid w:val="00346C07"/>
    <w:rsid w:val="00352F44"/>
    <w:rsid w:val="00362540"/>
    <w:rsid w:val="003A5B75"/>
    <w:rsid w:val="003C421A"/>
    <w:rsid w:val="003C42DC"/>
    <w:rsid w:val="003F381E"/>
    <w:rsid w:val="00406AAC"/>
    <w:rsid w:val="004210B5"/>
    <w:rsid w:val="00431E8D"/>
    <w:rsid w:val="00444E99"/>
    <w:rsid w:val="004531CD"/>
    <w:rsid w:val="004541D7"/>
    <w:rsid w:val="004639E3"/>
    <w:rsid w:val="00483A79"/>
    <w:rsid w:val="004B7B19"/>
    <w:rsid w:val="004D3299"/>
    <w:rsid w:val="004E476E"/>
    <w:rsid w:val="004E6846"/>
    <w:rsid w:val="004F5465"/>
    <w:rsid w:val="0050090E"/>
    <w:rsid w:val="00512627"/>
    <w:rsid w:val="00516BEE"/>
    <w:rsid w:val="005231C0"/>
    <w:rsid w:val="00527B29"/>
    <w:rsid w:val="005354FB"/>
    <w:rsid w:val="00551C81"/>
    <w:rsid w:val="00560CD6"/>
    <w:rsid w:val="00576077"/>
    <w:rsid w:val="00594DBE"/>
    <w:rsid w:val="005A02C4"/>
    <w:rsid w:val="005A2E11"/>
    <w:rsid w:val="005E7C8E"/>
    <w:rsid w:val="005F5F47"/>
    <w:rsid w:val="005F6E92"/>
    <w:rsid w:val="00644098"/>
    <w:rsid w:val="006534F2"/>
    <w:rsid w:val="00653E5D"/>
    <w:rsid w:val="00677BD9"/>
    <w:rsid w:val="0068101A"/>
    <w:rsid w:val="00683342"/>
    <w:rsid w:val="00683B40"/>
    <w:rsid w:val="006913A4"/>
    <w:rsid w:val="00696137"/>
    <w:rsid w:val="006A6887"/>
    <w:rsid w:val="006E0D4E"/>
    <w:rsid w:val="006E77C8"/>
    <w:rsid w:val="006F2B90"/>
    <w:rsid w:val="006F71B3"/>
    <w:rsid w:val="0070255C"/>
    <w:rsid w:val="007178D2"/>
    <w:rsid w:val="00725B7E"/>
    <w:rsid w:val="00732D69"/>
    <w:rsid w:val="00737F8A"/>
    <w:rsid w:val="00740656"/>
    <w:rsid w:val="007474FC"/>
    <w:rsid w:val="00757528"/>
    <w:rsid w:val="00765F62"/>
    <w:rsid w:val="0077760B"/>
    <w:rsid w:val="00782B8A"/>
    <w:rsid w:val="0078492D"/>
    <w:rsid w:val="007957F6"/>
    <w:rsid w:val="007A486A"/>
    <w:rsid w:val="007B0D08"/>
    <w:rsid w:val="007C1F6B"/>
    <w:rsid w:val="007D232D"/>
    <w:rsid w:val="007D35C3"/>
    <w:rsid w:val="007D4072"/>
    <w:rsid w:val="007D6D88"/>
    <w:rsid w:val="007E244E"/>
    <w:rsid w:val="007E414A"/>
    <w:rsid w:val="007F43B5"/>
    <w:rsid w:val="00813C63"/>
    <w:rsid w:val="00814953"/>
    <w:rsid w:val="00821AED"/>
    <w:rsid w:val="00822EBB"/>
    <w:rsid w:val="00834FF6"/>
    <w:rsid w:val="008363C3"/>
    <w:rsid w:val="00837C45"/>
    <w:rsid w:val="008425D7"/>
    <w:rsid w:val="008520FD"/>
    <w:rsid w:val="00883A71"/>
    <w:rsid w:val="00883B7D"/>
    <w:rsid w:val="00884329"/>
    <w:rsid w:val="00884F94"/>
    <w:rsid w:val="008B2D6C"/>
    <w:rsid w:val="008B4858"/>
    <w:rsid w:val="008C00A8"/>
    <w:rsid w:val="008C1318"/>
    <w:rsid w:val="008C568F"/>
    <w:rsid w:val="008C6903"/>
    <w:rsid w:val="008D0F1E"/>
    <w:rsid w:val="009016DE"/>
    <w:rsid w:val="00905CC0"/>
    <w:rsid w:val="0092258C"/>
    <w:rsid w:val="00922F1D"/>
    <w:rsid w:val="00926E30"/>
    <w:rsid w:val="00943FE6"/>
    <w:rsid w:val="00956005"/>
    <w:rsid w:val="009602EF"/>
    <w:rsid w:val="009679AB"/>
    <w:rsid w:val="009701A1"/>
    <w:rsid w:val="00970DC2"/>
    <w:rsid w:val="0097113B"/>
    <w:rsid w:val="00992367"/>
    <w:rsid w:val="009A4A3A"/>
    <w:rsid w:val="009C1608"/>
    <w:rsid w:val="009C1879"/>
    <w:rsid w:val="009C2E5C"/>
    <w:rsid w:val="009D7DA0"/>
    <w:rsid w:val="009F3378"/>
    <w:rsid w:val="009F3765"/>
    <w:rsid w:val="00A0141B"/>
    <w:rsid w:val="00A221AD"/>
    <w:rsid w:val="00A27EDE"/>
    <w:rsid w:val="00A35B16"/>
    <w:rsid w:val="00A52441"/>
    <w:rsid w:val="00A5678A"/>
    <w:rsid w:val="00A57C65"/>
    <w:rsid w:val="00A77F65"/>
    <w:rsid w:val="00A8106D"/>
    <w:rsid w:val="00AA4CED"/>
    <w:rsid w:val="00AC02A8"/>
    <w:rsid w:val="00AC1F97"/>
    <w:rsid w:val="00AC7AC7"/>
    <w:rsid w:val="00AD12B3"/>
    <w:rsid w:val="00AD199B"/>
    <w:rsid w:val="00AE522D"/>
    <w:rsid w:val="00AF6FDA"/>
    <w:rsid w:val="00B05544"/>
    <w:rsid w:val="00B212F0"/>
    <w:rsid w:val="00B25060"/>
    <w:rsid w:val="00B31B77"/>
    <w:rsid w:val="00B371C6"/>
    <w:rsid w:val="00B41749"/>
    <w:rsid w:val="00B65BA5"/>
    <w:rsid w:val="00B72E3C"/>
    <w:rsid w:val="00B76510"/>
    <w:rsid w:val="00B85F95"/>
    <w:rsid w:val="00BA6952"/>
    <w:rsid w:val="00BB6A78"/>
    <w:rsid w:val="00BD1FB5"/>
    <w:rsid w:val="00BF258C"/>
    <w:rsid w:val="00C06CAF"/>
    <w:rsid w:val="00C10ABE"/>
    <w:rsid w:val="00C161EF"/>
    <w:rsid w:val="00C30DD0"/>
    <w:rsid w:val="00C4032A"/>
    <w:rsid w:val="00C42738"/>
    <w:rsid w:val="00C61816"/>
    <w:rsid w:val="00C84F87"/>
    <w:rsid w:val="00C97D99"/>
    <w:rsid w:val="00CA22AE"/>
    <w:rsid w:val="00CA4CE6"/>
    <w:rsid w:val="00CE0FD3"/>
    <w:rsid w:val="00CF79B2"/>
    <w:rsid w:val="00D2233E"/>
    <w:rsid w:val="00D40586"/>
    <w:rsid w:val="00D410FB"/>
    <w:rsid w:val="00D41F2A"/>
    <w:rsid w:val="00D53FEB"/>
    <w:rsid w:val="00D675B9"/>
    <w:rsid w:val="00D825A1"/>
    <w:rsid w:val="00D9519A"/>
    <w:rsid w:val="00D95A96"/>
    <w:rsid w:val="00DC0BC0"/>
    <w:rsid w:val="00DE05A7"/>
    <w:rsid w:val="00DE666D"/>
    <w:rsid w:val="00DE723B"/>
    <w:rsid w:val="00E16ABE"/>
    <w:rsid w:val="00E453AE"/>
    <w:rsid w:val="00E503FC"/>
    <w:rsid w:val="00E51FF5"/>
    <w:rsid w:val="00E60E77"/>
    <w:rsid w:val="00E6149B"/>
    <w:rsid w:val="00E66346"/>
    <w:rsid w:val="00E700D0"/>
    <w:rsid w:val="00E84F2F"/>
    <w:rsid w:val="00E91F86"/>
    <w:rsid w:val="00E94AEC"/>
    <w:rsid w:val="00EA68FC"/>
    <w:rsid w:val="00EC5755"/>
    <w:rsid w:val="00EE5BA3"/>
    <w:rsid w:val="00F049DD"/>
    <w:rsid w:val="00F0792F"/>
    <w:rsid w:val="00F16E8D"/>
    <w:rsid w:val="00F212BF"/>
    <w:rsid w:val="00F27688"/>
    <w:rsid w:val="00F411EA"/>
    <w:rsid w:val="00F5029B"/>
    <w:rsid w:val="00F62BDE"/>
    <w:rsid w:val="00F91633"/>
    <w:rsid w:val="00FA03CE"/>
    <w:rsid w:val="00FA45C0"/>
    <w:rsid w:val="00FB3F2B"/>
    <w:rsid w:val="00FD33F8"/>
    <w:rsid w:val="00FE2B3B"/>
    <w:rsid w:val="00FE56FB"/>
    <w:rsid w:val="00FF71A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8E9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39"/>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95E39"/>
    <w:pPr>
      <w:spacing w:after="120" w:line="480" w:lineRule="auto"/>
    </w:pPr>
  </w:style>
  <w:style w:type="character" w:customStyle="1" w:styleId="BodyText2Char">
    <w:name w:val="Body Text 2 Char"/>
    <w:basedOn w:val="DefaultParagraphFont"/>
    <w:link w:val="BodyText2"/>
    <w:rsid w:val="00295E39"/>
    <w:rPr>
      <w:rFonts w:eastAsia="Times New Roman" w:cs="Times New Roman"/>
      <w:szCs w:val="24"/>
      <w:lang w:eastAsia="ru-RU"/>
    </w:rPr>
  </w:style>
  <w:style w:type="paragraph" w:styleId="Footer">
    <w:name w:val="footer"/>
    <w:basedOn w:val="Normal"/>
    <w:link w:val="FooterChar"/>
    <w:uiPriority w:val="99"/>
    <w:unhideWhenUsed/>
    <w:rsid w:val="00295E39"/>
    <w:pPr>
      <w:tabs>
        <w:tab w:val="center" w:pos="4680"/>
        <w:tab w:val="right" w:pos="9360"/>
      </w:tabs>
    </w:pPr>
  </w:style>
  <w:style w:type="character" w:customStyle="1" w:styleId="FooterChar">
    <w:name w:val="Footer Char"/>
    <w:basedOn w:val="DefaultParagraphFont"/>
    <w:link w:val="Footer"/>
    <w:uiPriority w:val="99"/>
    <w:rsid w:val="00295E39"/>
    <w:rPr>
      <w:rFonts w:eastAsia="Times New Roman" w:cs="Times New Roman"/>
      <w:szCs w:val="24"/>
      <w:lang w:eastAsia="ru-RU"/>
    </w:rPr>
  </w:style>
  <w:style w:type="paragraph" w:styleId="NoSpacing">
    <w:name w:val="No Spacing"/>
    <w:uiPriority w:val="1"/>
    <w:qFormat/>
    <w:rsid w:val="00295E39"/>
    <w:pPr>
      <w:spacing w:after="0" w:line="240" w:lineRule="auto"/>
    </w:pPr>
    <w:rPr>
      <w:rFonts w:asciiTheme="minorHAnsi" w:hAnsiTheme="minorHAnsi"/>
      <w:sz w:val="22"/>
    </w:rPr>
  </w:style>
  <w:style w:type="paragraph" w:customStyle="1" w:styleId="Default">
    <w:name w:val="Default"/>
    <w:rsid w:val="00295E39"/>
    <w:pPr>
      <w:autoSpaceDE w:val="0"/>
      <w:autoSpaceDN w:val="0"/>
      <w:adjustRightInd w:val="0"/>
      <w:spacing w:after="0" w:line="240" w:lineRule="auto"/>
    </w:pPr>
    <w:rPr>
      <w:rFonts w:cs="Times New Roman"/>
      <w:color w:val="000000"/>
      <w:szCs w:val="24"/>
    </w:rPr>
  </w:style>
  <w:style w:type="character" w:styleId="CommentReference">
    <w:name w:val="annotation reference"/>
    <w:basedOn w:val="DefaultParagraphFont"/>
    <w:uiPriority w:val="99"/>
    <w:semiHidden/>
    <w:unhideWhenUsed/>
    <w:rsid w:val="00B25060"/>
    <w:rPr>
      <w:sz w:val="16"/>
      <w:szCs w:val="16"/>
    </w:rPr>
  </w:style>
  <w:style w:type="paragraph" w:styleId="CommentText">
    <w:name w:val="annotation text"/>
    <w:basedOn w:val="Normal"/>
    <w:link w:val="CommentTextChar"/>
    <w:uiPriority w:val="99"/>
    <w:semiHidden/>
    <w:unhideWhenUsed/>
    <w:rsid w:val="00B25060"/>
    <w:rPr>
      <w:sz w:val="20"/>
      <w:szCs w:val="20"/>
    </w:rPr>
  </w:style>
  <w:style w:type="character" w:customStyle="1" w:styleId="CommentTextChar">
    <w:name w:val="Comment Text Char"/>
    <w:basedOn w:val="DefaultParagraphFont"/>
    <w:link w:val="CommentText"/>
    <w:uiPriority w:val="99"/>
    <w:semiHidden/>
    <w:rsid w:val="00B25060"/>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25060"/>
    <w:rPr>
      <w:b/>
      <w:bCs/>
    </w:rPr>
  </w:style>
  <w:style w:type="character" w:customStyle="1" w:styleId="CommentSubjectChar">
    <w:name w:val="Comment Subject Char"/>
    <w:basedOn w:val="CommentTextChar"/>
    <w:link w:val="CommentSubject"/>
    <w:uiPriority w:val="99"/>
    <w:semiHidden/>
    <w:rsid w:val="00B25060"/>
    <w:rPr>
      <w:rFonts w:eastAsia="Times New Roman" w:cs="Times New Roman"/>
      <w:b/>
      <w:bCs/>
      <w:sz w:val="20"/>
      <w:szCs w:val="20"/>
      <w:lang w:eastAsia="ru-RU"/>
    </w:rPr>
  </w:style>
  <w:style w:type="paragraph" w:styleId="Revision">
    <w:name w:val="Revision"/>
    <w:hidden/>
    <w:uiPriority w:val="99"/>
    <w:semiHidden/>
    <w:rsid w:val="00FD33F8"/>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7D35C3"/>
    <w:pPr>
      <w:spacing w:after="160" w:line="259" w:lineRule="auto"/>
      <w:ind w:left="720"/>
      <w:contextualSpacing/>
    </w:pPr>
    <w:rPr>
      <w:rFonts w:eastAsiaTheme="minorHAnsi" w:cstheme="minorBidi"/>
      <w:szCs w:val="22"/>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7D232D"/>
    <w:rPr>
      <w:rFonts w:ascii="Calibri" w:eastAsia="Calibri" w:hAnsi="Calibri" w:cs="Times New Roman"/>
      <w:sz w:val="20"/>
      <w:szCs w:val="20"/>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7D232D"/>
    <w:rPr>
      <w:rFonts w:ascii="Calibri" w:eastAsia="Calibri" w:hAnsi="Calibri"/>
      <w:sz w:val="20"/>
      <w:szCs w:val="20"/>
      <w:lang w:eastAsia="en-US"/>
    </w:rPr>
  </w:style>
  <w:style w:type="character" w:customStyle="1" w:styleId="FootnoteTextChar1">
    <w:name w:val="Footnote Text Char1"/>
    <w:basedOn w:val="DefaultParagraphFont"/>
    <w:uiPriority w:val="99"/>
    <w:semiHidden/>
    <w:rsid w:val="007D232D"/>
    <w:rPr>
      <w:rFonts w:eastAsia="Times New Roman" w:cs="Times New Roman"/>
      <w:sz w:val="20"/>
      <w:szCs w:val="20"/>
      <w:lang w:eastAsia="ru-RU"/>
    </w:rPr>
  </w:style>
  <w:style w:type="character" w:styleId="FootnoteReference">
    <w:name w:val="footnote reference"/>
    <w:semiHidden/>
    <w:unhideWhenUsed/>
    <w:rsid w:val="007D232D"/>
    <w:rPr>
      <w:vertAlign w:val="superscript"/>
    </w:rPr>
  </w:style>
  <w:style w:type="paragraph" w:styleId="Header">
    <w:name w:val="header"/>
    <w:basedOn w:val="Normal"/>
    <w:link w:val="HeaderChar"/>
    <w:uiPriority w:val="99"/>
    <w:unhideWhenUsed/>
    <w:rsid w:val="00196B42"/>
    <w:pPr>
      <w:tabs>
        <w:tab w:val="center" w:pos="4513"/>
        <w:tab w:val="right" w:pos="9026"/>
      </w:tabs>
    </w:pPr>
  </w:style>
  <w:style w:type="character" w:customStyle="1" w:styleId="HeaderChar">
    <w:name w:val="Header Char"/>
    <w:basedOn w:val="DefaultParagraphFont"/>
    <w:link w:val="Header"/>
    <w:uiPriority w:val="99"/>
    <w:rsid w:val="00196B42"/>
    <w:rPr>
      <w:rFonts w:eastAsia="Times New Roman" w:cs="Times New Roman"/>
      <w:szCs w:val="24"/>
      <w:lang w:eastAsia="ru-RU"/>
    </w:rPr>
  </w:style>
  <w:style w:type="character" w:styleId="Hyperlink">
    <w:name w:val="Hyperlink"/>
    <w:basedOn w:val="DefaultParagraphFont"/>
    <w:uiPriority w:val="99"/>
    <w:semiHidden/>
    <w:unhideWhenUsed/>
    <w:rsid w:val="00340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0864">
      <w:bodyDiv w:val="1"/>
      <w:marLeft w:val="0"/>
      <w:marRight w:val="0"/>
      <w:marTop w:val="0"/>
      <w:marBottom w:val="0"/>
      <w:divBdr>
        <w:top w:val="none" w:sz="0" w:space="0" w:color="auto"/>
        <w:left w:val="none" w:sz="0" w:space="0" w:color="auto"/>
        <w:bottom w:val="none" w:sz="0" w:space="0" w:color="auto"/>
        <w:right w:val="none" w:sz="0" w:space="0" w:color="auto"/>
      </w:divBdr>
    </w:div>
    <w:div w:id="769131308">
      <w:bodyDiv w:val="1"/>
      <w:marLeft w:val="0"/>
      <w:marRight w:val="0"/>
      <w:marTop w:val="0"/>
      <w:marBottom w:val="0"/>
      <w:divBdr>
        <w:top w:val="none" w:sz="0" w:space="0" w:color="auto"/>
        <w:left w:val="none" w:sz="0" w:space="0" w:color="auto"/>
        <w:bottom w:val="none" w:sz="0" w:space="0" w:color="auto"/>
        <w:right w:val="none" w:sz="0" w:space="0" w:color="auto"/>
      </w:divBdr>
    </w:div>
    <w:div w:id="161875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89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AC31D-1EC8-4B54-B8BA-DC8CF71B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12143</Words>
  <Characters>6922</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2023-02-28T15:12:00Z</dcterms:created>
  <dcterms:modified xsi:type="dcterms:W3CDTF">2023-05-08T06:40:00Z</dcterms:modified>
</cp:coreProperties>
</file>