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D0D34" w14:textId="209C3294" w:rsidR="00C147EA" w:rsidRDefault="00085F11" w:rsidP="00085F11">
      <w:pPr>
        <w:spacing w:after="0" w:line="276" w:lineRule="auto"/>
        <w:jc w:val="both"/>
        <w:rPr>
          <w:rFonts w:eastAsia="Calibri" w:cs="Times New Roman"/>
          <w:b/>
          <w:bCs/>
        </w:rPr>
      </w:pPr>
      <w:r w:rsidRPr="00251EFE">
        <w:rPr>
          <w:rFonts w:eastAsia="Calibri" w:cs="Times New Roman"/>
          <w:b/>
          <w:bCs/>
        </w:rPr>
        <w:t>Administratīv</w:t>
      </w:r>
      <w:r>
        <w:rPr>
          <w:rFonts w:eastAsia="Calibri" w:cs="Times New Roman"/>
          <w:b/>
          <w:bCs/>
        </w:rPr>
        <w:t>aj</w:t>
      </w:r>
      <w:r w:rsidRPr="00251EFE">
        <w:rPr>
          <w:rFonts w:eastAsia="Calibri" w:cs="Times New Roman"/>
          <w:b/>
          <w:bCs/>
        </w:rPr>
        <w:t>ā lietvedībā nodibināta pienākuma atlīdzināt videi nodarīto kaitējumu izpildes</w:t>
      </w:r>
      <w:r>
        <w:rPr>
          <w:rFonts w:eastAsia="Calibri" w:cs="Times New Roman"/>
          <w:b/>
          <w:bCs/>
        </w:rPr>
        <w:t xml:space="preserve"> kārtība</w:t>
      </w:r>
    </w:p>
    <w:p w14:paraId="46F74923" w14:textId="77777777" w:rsidR="00085F11" w:rsidRDefault="00085F11" w:rsidP="00085F11">
      <w:pPr>
        <w:tabs>
          <w:tab w:val="left" w:pos="3318"/>
        </w:tabs>
        <w:spacing w:after="0" w:line="276" w:lineRule="auto"/>
        <w:jc w:val="both"/>
        <w:rPr>
          <w:rFonts w:eastAsia="Calibri" w:cs="Times New Roman"/>
        </w:rPr>
      </w:pPr>
      <w:r w:rsidRPr="00B97D65">
        <w:rPr>
          <w:rFonts w:eastAsia="Calibri" w:cs="Times New Roman"/>
        </w:rPr>
        <w:t>Administratīvā pārkāpuma lietā ar lēmumu nodibināta pienākuma atlīdzināt videi nodarīto kaitējumu labprātīga neizpilde nevar būt patstāvīgs pamats atkārtoti vērtēt jautājumu par kaitējuma atlīdzināšanas pienākuma esību pēc būtības civilprocesuālā prasības tiesvedības kārtībā. Spēkā stājies lēmums administratīvā pārkāpuma lietā par pienākumu atlīdzināt zaudējumus ir izpildu dokuments, kas nododams piespiedu izpildei vispārējā kārtībā.</w:t>
      </w:r>
    </w:p>
    <w:p w14:paraId="0BE97104" w14:textId="77777777" w:rsidR="00DC7223" w:rsidRPr="00DC7223" w:rsidRDefault="00DC7223" w:rsidP="00DC7223">
      <w:pPr>
        <w:spacing w:after="0" w:line="276" w:lineRule="auto"/>
        <w:ind w:right="-1"/>
        <w:jc w:val="center"/>
        <w:rPr>
          <w:rFonts w:eastAsia="Times New Roman" w:cs="Times New Roman"/>
          <w:szCs w:val="24"/>
          <w:lang w:eastAsia="lv-LV"/>
        </w:rPr>
      </w:pPr>
    </w:p>
    <w:p w14:paraId="686834C7" w14:textId="1D9887BA" w:rsidR="00C147EA" w:rsidRPr="00DC7223" w:rsidRDefault="00C147EA" w:rsidP="00DC7223">
      <w:pPr>
        <w:spacing w:after="0" w:line="276" w:lineRule="auto"/>
        <w:ind w:right="2"/>
        <w:jc w:val="center"/>
        <w:rPr>
          <w:rFonts w:eastAsia="Times New Roman" w:cs="Times New Roman"/>
          <w:b/>
          <w:szCs w:val="24"/>
          <w:lang w:eastAsia="lv-LV"/>
        </w:rPr>
      </w:pPr>
      <w:r w:rsidRPr="00DC7223">
        <w:rPr>
          <w:rFonts w:eastAsia="Times New Roman" w:cs="Times New Roman"/>
          <w:b/>
          <w:szCs w:val="24"/>
          <w:lang w:eastAsia="lv-LV"/>
        </w:rPr>
        <w:t>Latvijas Republikas Senāt</w:t>
      </w:r>
      <w:r w:rsidR="00DC7223" w:rsidRPr="00DC7223">
        <w:rPr>
          <w:rFonts w:eastAsia="Times New Roman" w:cs="Times New Roman"/>
          <w:b/>
          <w:szCs w:val="24"/>
          <w:lang w:eastAsia="lv-LV"/>
        </w:rPr>
        <w:t>a</w:t>
      </w:r>
    </w:p>
    <w:p w14:paraId="7F9BA190" w14:textId="78D8062D" w:rsidR="00DC7223" w:rsidRPr="00DC7223" w:rsidRDefault="00DC7223" w:rsidP="00DC7223">
      <w:pPr>
        <w:spacing w:after="0" w:line="276" w:lineRule="auto"/>
        <w:ind w:right="2"/>
        <w:jc w:val="center"/>
        <w:rPr>
          <w:rFonts w:eastAsia="Times New Roman" w:cs="Times New Roman"/>
          <w:b/>
          <w:szCs w:val="24"/>
          <w:lang w:eastAsia="lv-LV"/>
        </w:rPr>
      </w:pPr>
      <w:r w:rsidRPr="00DC7223">
        <w:rPr>
          <w:rFonts w:eastAsia="Times New Roman" w:cs="Times New Roman"/>
          <w:b/>
          <w:szCs w:val="24"/>
          <w:lang w:eastAsia="lv-LV"/>
        </w:rPr>
        <w:t>Civillietu departamenta</w:t>
      </w:r>
    </w:p>
    <w:p w14:paraId="1271DCE5" w14:textId="0F256B5B" w:rsidR="00DC7223" w:rsidRPr="00DC7223" w:rsidRDefault="00DC7223" w:rsidP="00DC7223">
      <w:pPr>
        <w:spacing w:after="0" w:line="276" w:lineRule="auto"/>
        <w:ind w:right="2"/>
        <w:jc w:val="center"/>
        <w:rPr>
          <w:rFonts w:eastAsia="Times New Roman" w:cs="Times New Roman"/>
          <w:b/>
          <w:szCs w:val="24"/>
          <w:lang w:eastAsia="lv-LV"/>
        </w:rPr>
      </w:pPr>
      <w:r w:rsidRPr="00DC7223">
        <w:rPr>
          <w:rFonts w:eastAsia="Times New Roman" w:cs="Times New Roman"/>
          <w:b/>
          <w:szCs w:val="24"/>
          <w:lang w:eastAsia="lv-LV"/>
        </w:rPr>
        <w:t>2023. gada 27. februāra</w:t>
      </w:r>
    </w:p>
    <w:p w14:paraId="00BDACC2" w14:textId="166B1657" w:rsidR="00C147EA" w:rsidRPr="00DC7223" w:rsidRDefault="0014337E" w:rsidP="00DC7223">
      <w:pPr>
        <w:spacing w:after="0" w:line="276" w:lineRule="auto"/>
        <w:ind w:right="2"/>
        <w:jc w:val="center"/>
        <w:rPr>
          <w:rFonts w:eastAsia="Times New Roman" w:cs="Times New Roman"/>
          <w:b/>
          <w:szCs w:val="24"/>
          <w:lang w:eastAsia="lv-LV"/>
        </w:rPr>
      </w:pPr>
      <w:r w:rsidRPr="00DC7223">
        <w:rPr>
          <w:rFonts w:eastAsia="Times New Roman" w:cs="Times New Roman"/>
          <w:b/>
          <w:szCs w:val="24"/>
          <w:lang w:eastAsia="lv-LV"/>
        </w:rPr>
        <w:t>SPRIEDUMS</w:t>
      </w:r>
    </w:p>
    <w:p w14:paraId="588AA925" w14:textId="5A87D7C4" w:rsidR="00DC7223" w:rsidRPr="00DC7223" w:rsidRDefault="00DC7223" w:rsidP="00DC7223">
      <w:pPr>
        <w:spacing w:after="0" w:line="276" w:lineRule="auto"/>
        <w:ind w:right="-1"/>
        <w:jc w:val="center"/>
        <w:rPr>
          <w:rFonts w:eastAsia="Times New Roman" w:cs="Times New Roman"/>
          <w:b/>
          <w:szCs w:val="24"/>
          <w:lang w:eastAsia="lv-LV"/>
        </w:rPr>
      </w:pPr>
      <w:r w:rsidRPr="00DC7223">
        <w:rPr>
          <w:rFonts w:eastAsia="Times New Roman" w:cs="Times New Roman"/>
          <w:b/>
          <w:szCs w:val="24"/>
          <w:lang w:eastAsia="lv-LV"/>
        </w:rPr>
        <w:t>Lieta Nr. C69245021, SKC-256/2023</w:t>
      </w:r>
    </w:p>
    <w:p w14:paraId="07B85A72" w14:textId="77777777" w:rsidR="00322E1B" w:rsidRDefault="00322E1B" w:rsidP="00322E1B">
      <w:pPr>
        <w:jc w:val="center"/>
        <w:rPr>
          <w:rFonts w:cs="Times New Roman"/>
          <w:szCs w:val="24"/>
          <w:shd w:val="clear" w:color="auto" w:fill="FFFFFF"/>
        </w:rPr>
      </w:pPr>
      <w:hyperlink r:id="rId7" w:history="1">
        <w:r>
          <w:rPr>
            <w:rStyle w:val="Hyperlink"/>
            <w:rFonts w:cs="Times New Roman"/>
            <w:szCs w:val="24"/>
            <w:bdr w:val="none" w:sz="0" w:space="0" w:color="auto" w:frame="1"/>
            <w:shd w:val="clear" w:color="auto" w:fill="FFFFFF"/>
          </w:rPr>
          <w:t> ECLI:L</w:t>
        </w:r>
        <w:r>
          <w:rPr>
            <w:rStyle w:val="Hyperlink"/>
            <w:rFonts w:cs="Times New Roman"/>
            <w:szCs w:val="24"/>
            <w:bdr w:val="none" w:sz="0" w:space="0" w:color="auto" w:frame="1"/>
            <w:shd w:val="clear" w:color="auto" w:fill="FFFFFF"/>
          </w:rPr>
          <w:t>V</w:t>
        </w:r>
        <w:r>
          <w:rPr>
            <w:rStyle w:val="Hyperlink"/>
            <w:rFonts w:cs="Times New Roman"/>
            <w:szCs w:val="24"/>
            <w:bdr w:val="none" w:sz="0" w:space="0" w:color="auto" w:frame="1"/>
            <w:shd w:val="clear" w:color="auto" w:fill="FFFFFF"/>
          </w:rPr>
          <w:t>:AT:2023:0227.C69245021.11.S</w:t>
        </w:r>
      </w:hyperlink>
    </w:p>
    <w:p w14:paraId="750CEBB8" w14:textId="77777777" w:rsidR="00565E67" w:rsidRPr="00DC7223" w:rsidRDefault="00565E67" w:rsidP="00322E1B">
      <w:pPr>
        <w:spacing w:after="0" w:line="276" w:lineRule="auto"/>
        <w:ind w:right="-1"/>
        <w:jc w:val="center"/>
        <w:rPr>
          <w:rFonts w:eastAsia="Times New Roman" w:cs="Times New Roman"/>
          <w:szCs w:val="24"/>
          <w:lang w:eastAsia="lv-LV"/>
        </w:rPr>
      </w:pPr>
    </w:p>
    <w:p w14:paraId="039FB100" w14:textId="1679D79E" w:rsidR="00C147EA" w:rsidRDefault="00C147EA"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Senāts šādā sastāvā:</w:t>
      </w:r>
      <w:r w:rsidR="00565E67" w:rsidRPr="00DC7223">
        <w:rPr>
          <w:rFonts w:eastAsia="Times New Roman" w:cs="Times New Roman"/>
          <w:szCs w:val="24"/>
          <w:lang w:eastAsia="lv-LV"/>
        </w:rPr>
        <w:t xml:space="preserve"> </w:t>
      </w:r>
      <w:r w:rsidRPr="00DC7223">
        <w:rPr>
          <w:rFonts w:eastAsia="Times New Roman" w:cs="Times New Roman"/>
          <w:szCs w:val="24"/>
          <w:lang w:eastAsia="lv-LV"/>
        </w:rPr>
        <w:t>senators referents Intars Bisters,</w:t>
      </w:r>
      <w:r w:rsidR="00565E67" w:rsidRPr="00DC7223">
        <w:rPr>
          <w:rFonts w:eastAsia="Times New Roman" w:cs="Times New Roman"/>
          <w:szCs w:val="24"/>
          <w:lang w:eastAsia="lv-LV"/>
        </w:rPr>
        <w:t xml:space="preserve"> </w:t>
      </w:r>
      <w:r w:rsidRPr="00DC7223">
        <w:rPr>
          <w:rFonts w:eastAsia="Times New Roman" w:cs="Times New Roman"/>
          <w:szCs w:val="24"/>
          <w:lang w:eastAsia="lv-LV"/>
        </w:rPr>
        <w:t>senator</w:t>
      </w:r>
      <w:r w:rsidR="00565E67" w:rsidRPr="00DC7223">
        <w:rPr>
          <w:rFonts w:eastAsia="Times New Roman" w:cs="Times New Roman"/>
          <w:szCs w:val="24"/>
          <w:lang w:eastAsia="lv-LV"/>
        </w:rPr>
        <w:t>es</w:t>
      </w:r>
      <w:r w:rsidRPr="00DC7223">
        <w:rPr>
          <w:rFonts w:eastAsia="Times New Roman" w:cs="Times New Roman"/>
          <w:szCs w:val="24"/>
          <w:lang w:eastAsia="lv-LV"/>
        </w:rPr>
        <w:t xml:space="preserve"> </w:t>
      </w:r>
      <w:r w:rsidR="00565E67" w:rsidRPr="00DC7223">
        <w:rPr>
          <w:rFonts w:eastAsia="Times New Roman" w:cs="Times New Roman"/>
          <w:szCs w:val="24"/>
          <w:lang w:eastAsia="lv-LV"/>
        </w:rPr>
        <w:t>Dzintra Balta un Kristīne Zīle</w:t>
      </w:r>
    </w:p>
    <w:p w14:paraId="5B5177AD" w14:textId="77777777" w:rsidR="00DC7223" w:rsidRPr="00DC7223" w:rsidRDefault="00DC7223" w:rsidP="00DC7223">
      <w:pPr>
        <w:spacing w:after="0" w:line="276" w:lineRule="auto"/>
        <w:ind w:right="-1" w:firstLine="720"/>
        <w:jc w:val="both"/>
        <w:rPr>
          <w:rFonts w:eastAsia="Times New Roman" w:cs="Times New Roman"/>
          <w:szCs w:val="24"/>
          <w:lang w:eastAsia="lv-LV"/>
        </w:rPr>
      </w:pPr>
    </w:p>
    <w:p w14:paraId="3967C5A3" w14:textId="3A44189F" w:rsidR="00565E67" w:rsidRPr="00DC7223" w:rsidRDefault="00C147EA"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 xml:space="preserve">izskatīja rakstveida procesā </w:t>
      </w:r>
      <w:r w:rsidR="00DC7223">
        <w:rPr>
          <w:rFonts w:eastAsia="Times New Roman" w:cs="Times New Roman"/>
          <w:szCs w:val="24"/>
          <w:lang w:eastAsia="lv-LV"/>
        </w:rPr>
        <w:t>[pers. A]</w:t>
      </w:r>
      <w:r w:rsidR="00565E67" w:rsidRPr="00DC7223">
        <w:rPr>
          <w:rFonts w:eastAsia="Times New Roman" w:cs="Times New Roman"/>
          <w:szCs w:val="24"/>
          <w:lang w:eastAsia="lv-LV"/>
        </w:rPr>
        <w:t xml:space="preserve"> </w:t>
      </w:r>
      <w:r w:rsidRPr="00DC7223">
        <w:rPr>
          <w:rFonts w:eastAsia="Times New Roman" w:cs="Times New Roman"/>
          <w:szCs w:val="24"/>
          <w:lang w:eastAsia="lv-LV"/>
        </w:rPr>
        <w:t xml:space="preserve">kasācijas sūdzību par </w:t>
      </w:r>
      <w:r w:rsidR="00565E67" w:rsidRPr="00DC7223">
        <w:rPr>
          <w:rFonts w:eastAsia="Times New Roman" w:cs="Times New Roman"/>
          <w:szCs w:val="24"/>
          <w:lang w:eastAsia="lv-LV"/>
        </w:rPr>
        <w:t xml:space="preserve">Kurzemes </w:t>
      </w:r>
      <w:r w:rsidRPr="00DC7223">
        <w:rPr>
          <w:rFonts w:eastAsia="Times New Roman" w:cs="Times New Roman"/>
          <w:szCs w:val="24"/>
          <w:lang w:eastAsia="lv-LV"/>
        </w:rPr>
        <w:t xml:space="preserve">apgabaltiesas Civillietu tiesas kolēģijas </w:t>
      </w:r>
      <w:r w:rsidR="00565E67" w:rsidRPr="00DC7223">
        <w:rPr>
          <w:rFonts w:eastAsia="Times New Roman" w:cs="Times New Roman"/>
          <w:szCs w:val="24"/>
          <w:lang w:eastAsia="lv-LV"/>
        </w:rPr>
        <w:t xml:space="preserve">2022. gada </w:t>
      </w:r>
      <w:r w:rsidR="003C30A5" w:rsidRPr="00DC7223">
        <w:rPr>
          <w:rFonts w:eastAsia="Times New Roman" w:cs="Times New Roman"/>
          <w:szCs w:val="24"/>
          <w:lang w:eastAsia="lv-LV"/>
        </w:rPr>
        <w:t>20. oktobra</w:t>
      </w:r>
      <w:r w:rsidRPr="00DC7223">
        <w:rPr>
          <w:rFonts w:eastAsia="Times New Roman" w:cs="Times New Roman"/>
          <w:szCs w:val="24"/>
          <w:lang w:eastAsia="lv-LV"/>
        </w:rPr>
        <w:t xml:space="preserve"> spriedumu civillietā </w:t>
      </w:r>
      <w:r w:rsidR="00565E67" w:rsidRPr="00DC7223">
        <w:rPr>
          <w:rFonts w:eastAsia="Times New Roman" w:cs="Times New Roman"/>
          <w:szCs w:val="24"/>
          <w:lang w:eastAsia="lv-LV"/>
        </w:rPr>
        <w:t xml:space="preserve">Valsts meža dienesta Dienvidkurzemes virsmežniecības prasībā pret </w:t>
      </w:r>
      <w:r w:rsidR="00DC7223">
        <w:rPr>
          <w:rFonts w:eastAsia="Times New Roman" w:cs="Times New Roman"/>
          <w:szCs w:val="24"/>
          <w:lang w:eastAsia="lv-LV"/>
        </w:rPr>
        <w:t>[pers. A]</w:t>
      </w:r>
      <w:r w:rsidR="00565E67" w:rsidRPr="00DC7223">
        <w:rPr>
          <w:rFonts w:eastAsia="Times New Roman" w:cs="Times New Roman"/>
          <w:szCs w:val="24"/>
          <w:lang w:eastAsia="lv-LV"/>
        </w:rPr>
        <w:t xml:space="preserve"> par zaudējumu piedziņu</w:t>
      </w:r>
      <w:r w:rsidRPr="00DC7223">
        <w:rPr>
          <w:rFonts w:eastAsia="Times New Roman" w:cs="Times New Roman"/>
          <w:szCs w:val="24"/>
          <w:lang w:eastAsia="lv-LV"/>
        </w:rPr>
        <w:t>.</w:t>
      </w:r>
    </w:p>
    <w:p w14:paraId="783C3955" w14:textId="77777777" w:rsidR="006A3D4D" w:rsidRPr="00DC7223" w:rsidRDefault="00C147EA" w:rsidP="00DC7223">
      <w:pPr>
        <w:spacing w:after="0" w:line="276" w:lineRule="auto"/>
        <w:ind w:right="-1"/>
        <w:jc w:val="center"/>
        <w:rPr>
          <w:rFonts w:eastAsia="Times New Roman" w:cs="Times New Roman"/>
          <w:b/>
          <w:szCs w:val="24"/>
          <w:lang w:eastAsia="lv-LV"/>
        </w:rPr>
      </w:pPr>
      <w:r w:rsidRPr="00DC7223">
        <w:rPr>
          <w:rFonts w:eastAsia="Times New Roman" w:cs="Times New Roman"/>
          <w:b/>
          <w:szCs w:val="24"/>
          <w:lang w:eastAsia="lv-LV"/>
        </w:rPr>
        <w:t>Aprakstošā daļa</w:t>
      </w:r>
    </w:p>
    <w:p w14:paraId="2AB5974A" w14:textId="77777777" w:rsidR="006A3D4D" w:rsidRPr="00DC7223" w:rsidRDefault="006A3D4D" w:rsidP="00DC7223">
      <w:pPr>
        <w:spacing w:after="0" w:line="276" w:lineRule="auto"/>
        <w:ind w:right="-1"/>
        <w:jc w:val="both"/>
        <w:rPr>
          <w:rFonts w:eastAsia="Times New Roman" w:cs="Times New Roman"/>
          <w:b/>
          <w:szCs w:val="24"/>
          <w:lang w:eastAsia="lv-LV"/>
        </w:rPr>
      </w:pPr>
    </w:p>
    <w:p w14:paraId="640CF28F" w14:textId="53F7404F" w:rsidR="00565E67" w:rsidRPr="00DC7223" w:rsidRDefault="00C147EA"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[1]</w:t>
      </w:r>
      <w:r w:rsidR="006D212C" w:rsidRPr="00DC7223">
        <w:rPr>
          <w:rFonts w:eastAsia="Times New Roman" w:cs="Times New Roman"/>
          <w:szCs w:val="24"/>
          <w:lang w:eastAsia="lv-LV"/>
        </w:rPr>
        <w:t> </w:t>
      </w:r>
      <w:r w:rsidR="00AD4340" w:rsidRPr="00DC7223">
        <w:rPr>
          <w:rFonts w:eastAsia="Times New Roman" w:cs="Times New Roman"/>
          <w:szCs w:val="24"/>
          <w:lang w:eastAsia="lv-LV"/>
        </w:rPr>
        <w:t xml:space="preserve">Ar Valsts meža dienesta Dienvidkurzemes virsmežniecības vecākā mežziņa 2018. gada 17. decembra lēmumu </w:t>
      </w:r>
      <w:r w:rsidR="00DC7223">
        <w:rPr>
          <w:rFonts w:eastAsia="Times New Roman" w:cs="Times New Roman"/>
          <w:szCs w:val="24"/>
          <w:lang w:eastAsia="lv-LV"/>
        </w:rPr>
        <w:t>[pers. A]</w:t>
      </w:r>
      <w:r w:rsidR="00AD4340" w:rsidRPr="00DC7223">
        <w:rPr>
          <w:rFonts w:eastAsia="Times New Roman" w:cs="Times New Roman"/>
          <w:szCs w:val="24"/>
          <w:lang w:eastAsia="lv-LV"/>
        </w:rPr>
        <w:t xml:space="preserve"> kā persona, kura organizēja mežistrādes darbus, saukts pie administratīvās atbildības par patvaļīgu koku izciršanu.</w:t>
      </w:r>
    </w:p>
    <w:p w14:paraId="5C94EA97" w14:textId="5F8C4664" w:rsidR="00AD4340" w:rsidRPr="00DC7223" w:rsidRDefault="00AD4340"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Lēmum</w:t>
      </w:r>
      <w:r w:rsidR="00A33192" w:rsidRPr="00DC7223">
        <w:rPr>
          <w:rFonts w:eastAsia="Times New Roman" w:cs="Times New Roman"/>
          <w:szCs w:val="24"/>
          <w:lang w:eastAsia="lv-LV"/>
        </w:rPr>
        <w:t>a</w:t>
      </w:r>
      <w:r w:rsidRPr="00DC7223">
        <w:rPr>
          <w:rFonts w:eastAsia="Times New Roman" w:cs="Times New Roman"/>
          <w:szCs w:val="24"/>
          <w:lang w:eastAsia="lv-LV"/>
        </w:rPr>
        <w:t xml:space="preserve"> rezolutīvajā daļā norādīts „</w:t>
      </w:r>
      <w:r w:rsidR="000B0D21" w:rsidRPr="00DC7223">
        <w:rPr>
          <w:rFonts w:eastAsia="Times New Roman" w:cs="Times New Roman"/>
          <w:szCs w:val="24"/>
          <w:lang w:eastAsia="lv-LV"/>
        </w:rPr>
        <w:t>[...]</w:t>
      </w:r>
      <w:r w:rsidRPr="00DC7223">
        <w:rPr>
          <w:rFonts w:eastAsia="Times New Roman" w:cs="Times New Roman"/>
          <w:szCs w:val="24"/>
          <w:lang w:eastAsia="lv-LV"/>
        </w:rPr>
        <w:t>, ka mežam nodarīto zaudējumu summa 23 990,12 </w:t>
      </w:r>
      <w:proofErr w:type="spellStart"/>
      <w:r w:rsidRPr="00DC7223">
        <w:rPr>
          <w:rFonts w:eastAsia="Times New Roman" w:cs="Times New Roman"/>
          <w:i/>
          <w:iCs/>
          <w:szCs w:val="24"/>
          <w:lang w:eastAsia="lv-LV"/>
        </w:rPr>
        <w:t>euro</w:t>
      </w:r>
      <w:proofErr w:type="spellEnd"/>
      <w:r w:rsidRPr="00DC7223">
        <w:rPr>
          <w:rFonts w:eastAsia="Times New Roman" w:cs="Times New Roman"/>
          <w:i/>
          <w:iCs/>
          <w:szCs w:val="24"/>
          <w:lang w:eastAsia="lv-LV"/>
        </w:rPr>
        <w:t xml:space="preserve"> </w:t>
      </w:r>
      <w:r w:rsidRPr="00DC7223">
        <w:rPr>
          <w:rFonts w:eastAsia="Times New Roman" w:cs="Times New Roman"/>
          <w:szCs w:val="24"/>
          <w:lang w:eastAsia="lv-LV"/>
        </w:rPr>
        <w:t>ieskaitāma Valsts kasē [..] zaudējumu atlīdzība par meža resursiem nodarītiem kaitējumiem – protokols Nr. </w:t>
      </w:r>
      <w:r w:rsidR="00DC7223">
        <w:rPr>
          <w:rFonts w:eastAsia="Times New Roman" w:cs="Times New Roman"/>
          <w:szCs w:val="24"/>
          <w:lang w:eastAsia="lv-LV"/>
        </w:rPr>
        <w:t>[..]</w:t>
      </w:r>
      <w:r w:rsidRPr="00DC7223">
        <w:rPr>
          <w:rFonts w:eastAsia="Times New Roman" w:cs="Times New Roman"/>
          <w:szCs w:val="24"/>
          <w:lang w:eastAsia="lv-LV"/>
        </w:rPr>
        <w:t xml:space="preserve">, īpašums </w:t>
      </w:r>
      <w:r w:rsidR="00DC7223">
        <w:rPr>
          <w:rFonts w:eastAsia="Times New Roman" w:cs="Times New Roman"/>
          <w:szCs w:val="24"/>
          <w:lang w:eastAsia="lv-LV"/>
        </w:rPr>
        <w:t>[adrese]</w:t>
      </w:r>
      <w:r w:rsidRPr="00DC7223">
        <w:rPr>
          <w:rFonts w:eastAsia="Times New Roman" w:cs="Times New Roman"/>
          <w:szCs w:val="24"/>
          <w:lang w:eastAsia="lv-LV"/>
        </w:rPr>
        <w:t>.”</w:t>
      </w:r>
    </w:p>
    <w:p w14:paraId="56353CF8" w14:textId="353A6E1E" w:rsidR="00A33192" w:rsidRPr="00DC7223" w:rsidRDefault="00AD4340"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 xml:space="preserve">Ar spēkā stājušos Kurzemes rajona tiesas 2019. gada 26. aprīļa spriedumu </w:t>
      </w:r>
      <w:r w:rsidR="00A33192" w:rsidRPr="00DC7223">
        <w:rPr>
          <w:rFonts w:eastAsia="Times New Roman" w:cs="Times New Roman"/>
          <w:szCs w:val="24"/>
          <w:lang w:eastAsia="lv-LV"/>
        </w:rPr>
        <w:t>atstāts negrozīts Valsts meža dienesta Dienvidkurzemes virsmežniecības virsmežziņa 2019. gada 4. februāra lēmums, ar ko savukārt atstāts negrozīts vecākā mežziņa lēmums.</w:t>
      </w:r>
    </w:p>
    <w:p w14:paraId="555913EA" w14:textId="77777777" w:rsidR="00AD4340" w:rsidRPr="00DC7223" w:rsidRDefault="00AD4340" w:rsidP="00DC7223">
      <w:pPr>
        <w:spacing w:after="0" w:line="276" w:lineRule="auto"/>
        <w:ind w:right="-1" w:firstLine="720"/>
        <w:jc w:val="both"/>
        <w:rPr>
          <w:rFonts w:eastAsia="Times New Roman" w:cs="Times New Roman"/>
          <w:szCs w:val="24"/>
          <w:lang w:eastAsia="lv-LV"/>
        </w:rPr>
      </w:pPr>
    </w:p>
    <w:p w14:paraId="28427774" w14:textId="55EC1B46" w:rsidR="00565E67" w:rsidRPr="00DC7223" w:rsidRDefault="00AD4340"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[2] </w:t>
      </w:r>
      <w:r w:rsidR="00565E67" w:rsidRPr="00DC7223">
        <w:rPr>
          <w:rFonts w:eastAsia="Times New Roman" w:cs="Times New Roman"/>
          <w:szCs w:val="24"/>
          <w:lang w:eastAsia="lv-LV"/>
        </w:rPr>
        <w:t xml:space="preserve">Ar Kurzemes apgabaltiesas Civillietu tiesas kolēģijas 2022. gada 20. oktobra spriedumu apmierināta Valsts meža dienesta Dienvidkurzemes virsmežniecības prasība pret </w:t>
      </w:r>
      <w:r w:rsidR="00DC7223">
        <w:rPr>
          <w:rFonts w:eastAsia="Times New Roman" w:cs="Times New Roman"/>
          <w:szCs w:val="24"/>
          <w:lang w:eastAsia="lv-LV"/>
        </w:rPr>
        <w:t>[pers. A]</w:t>
      </w:r>
      <w:r w:rsidR="00565E67" w:rsidRPr="00DC7223">
        <w:rPr>
          <w:rFonts w:eastAsia="Times New Roman" w:cs="Times New Roman"/>
          <w:szCs w:val="24"/>
          <w:lang w:eastAsia="lv-LV"/>
        </w:rPr>
        <w:t xml:space="preserve"> par mežam nodarīto zaudējumu 23 990,12 </w:t>
      </w:r>
      <w:proofErr w:type="spellStart"/>
      <w:r w:rsidR="00565E67" w:rsidRPr="00DC7223">
        <w:rPr>
          <w:rFonts w:eastAsia="Times New Roman" w:cs="Times New Roman"/>
          <w:i/>
          <w:iCs/>
          <w:szCs w:val="24"/>
          <w:lang w:eastAsia="lv-LV"/>
        </w:rPr>
        <w:t>euro</w:t>
      </w:r>
      <w:proofErr w:type="spellEnd"/>
      <w:r w:rsidR="00565E67" w:rsidRPr="00DC7223">
        <w:rPr>
          <w:rFonts w:eastAsia="Times New Roman" w:cs="Times New Roman"/>
          <w:szCs w:val="24"/>
          <w:lang w:eastAsia="lv-LV"/>
        </w:rPr>
        <w:t xml:space="preserve"> piedziņu. </w:t>
      </w:r>
    </w:p>
    <w:p w14:paraId="0D9E289C" w14:textId="478B447E" w:rsidR="00AD4340" w:rsidRPr="00DC7223" w:rsidRDefault="00AD4340" w:rsidP="00DC7223">
      <w:pPr>
        <w:spacing w:after="0" w:line="276" w:lineRule="auto"/>
        <w:ind w:right="-1" w:firstLine="720"/>
        <w:jc w:val="both"/>
        <w:rPr>
          <w:rFonts w:cs="Times New Roman"/>
          <w:szCs w:val="24"/>
        </w:rPr>
      </w:pPr>
      <w:r w:rsidRPr="00DC7223">
        <w:rPr>
          <w:rFonts w:eastAsia="Times New Roman" w:cs="Times New Roman"/>
          <w:szCs w:val="24"/>
          <w:lang w:eastAsia="lv-LV"/>
        </w:rPr>
        <w:t>Spriedumā</w:t>
      </w:r>
      <w:r w:rsidR="000B0D21" w:rsidRPr="00DC7223">
        <w:rPr>
          <w:rFonts w:eastAsia="Times New Roman" w:cs="Times New Roman"/>
          <w:szCs w:val="24"/>
          <w:lang w:eastAsia="lv-LV"/>
        </w:rPr>
        <w:t xml:space="preserve">, pamatojot strīda izskatīšanas pakļautību tiesai civilprocesuālā prasības tiesvedības kārtībā, tiesa norādījusi, ka </w:t>
      </w:r>
      <w:r w:rsidR="000B0D21" w:rsidRPr="00DC7223">
        <w:rPr>
          <w:rFonts w:cs="Times New Roman"/>
          <w:szCs w:val="24"/>
        </w:rPr>
        <w:t>pārkāpuma izdarīšanas brīdī spēkā esošie Ministru kabineta 2003.</w:t>
      </w:r>
      <w:r w:rsidR="00DC7223">
        <w:rPr>
          <w:rFonts w:cs="Times New Roman"/>
          <w:szCs w:val="24"/>
        </w:rPr>
        <w:t> </w:t>
      </w:r>
      <w:r w:rsidR="000B0D21" w:rsidRPr="00DC7223">
        <w:rPr>
          <w:rFonts w:cs="Times New Roman"/>
          <w:szCs w:val="24"/>
        </w:rPr>
        <w:t>gada 29.</w:t>
      </w:r>
      <w:r w:rsidR="00DC7223">
        <w:rPr>
          <w:rFonts w:cs="Times New Roman"/>
          <w:szCs w:val="24"/>
        </w:rPr>
        <w:t> </w:t>
      </w:r>
      <w:r w:rsidR="000B0D21" w:rsidRPr="00DC7223">
        <w:rPr>
          <w:rFonts w:cs="Times New Roman"/>
          <w:szCs w:val="24"/>
        </w:rPr>
        <w:t>aprīļa noteikumi Nr.</w:t>
      </w:r>
      <w:r w:rsidR="00DC7223">
        <w:rPr>
          <w:rFonts w:cs="Times New Roman"/>
          <w:szCs w:val="24"/>
        </w:rPr>
        <w:t> </w:t>
      </w:r>
      <w:r w:rsidR="000B0D21" w:rsidRPr="00DC7223">
        <w:rPr>
          <w:rFonts w:cs="Times New Roman"/>
          <w:szCs w:val="24"/>
        </w:rPr>
        <w:t xml:space="preserve">228 </w:t>
      </w:r>
      <w:r w:rsidR="00504990" w:rsidRPr="00DC7223">
        <w:rPr>
          <w:rFonts w:cs="Times New Roman"/>
          <w:szCs w:val="24"/>
        </w:rPr>
        <w:t>„</w:t>
      </w:r>
      <w:r w:rsidR="000B0D21" w:rsidRPr="00DC7223">
        <w:rPr>
          <w:rFonts w:cs="Times New Roman"/>
          <w:szCs w:val="24"/>
        </w:rPr>
        <w:t>Mežam nodarīto zaudējumu noteikšanas kārtība” nenoteica zaudējumu atlīdzības piedziņas kārtību.</w:t>
      </w:r>
    </w:p>
    <w:p w14:paraId="41357435" w14:textId="332C43A1" w:rsidR="000B0D21" w:rsidRPr="00DC7223" w:rsidRDefault="000B0D21"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 xml:space="preserve">Tiesa atzinusi, ka personai, kura saukta pie administratīvās atbildības, ir pienākums atlīdzināt pārkāpuma rezultātā nodarīto kaitējumu, kā tas izriet no Latvijas </w:t>
      </w:r>
      <w:r w:rsidRPr="00DC7223">
        <w:rPr>
          <w:rFonts w:eastAsia="Times New Roman" w:cs="Times New Roman"/>
          <w:szCs w:val="24"/>
          <w:lang w:eastAsia="lv-LV"/>
        </w:rPr>
        <w:lastRenderedPageBreak/>
        <w:t xml:space="preserve">Administratīvo pārkāpumu kodeksa </w:t>
      </w:r>
      <w:r w:rsidR="002B71AB" w:rsidRPr="00DC7223">
        <w:rPr>
          <w:rFonts w:eastAsia="Times New Roman" w:cs="Times New Roman"/>
          <w:iCs/>
          <w:szCs w:val="24"/>
          <w:lang w:eastAsia="lv-LV"/>
        </w:rPr>
        <w:t>(</w:t>
      </w:r>
      <w:r w:rsidR="002B71AB" w:rsidRPr="00DC7223">
        <w:rPr>
          <w:rFonts w:eastAsia="Times New Roman" w:cs="Times New Roman"/>
          <w:i/>
          <w:szCs w:val="24"/>
          <w:lang w:eastAsia="lv-LV"/>
        </w:rPr>
        <w:t>šeit un turpmāk likuma redakcijā, kas bija</w:t>
      </w:r>
      <w:r w:rsidR="002B71AB" w:rsidRPr="00DC7223">
        <w:rPr>
          <w:rFonts w:eastAsia="Times New Roman" w:cs="Times New Roman"/>
          <w:iCs/>
          <w:szCs w:val="24"/>
          <w:lang w:eastAsia="lv-LV"/>
        </w:rPr>
        <w:t xml:space="preserve"> </w:t>
      </w:r>
      <w:r w:rsidR="002B71AB" w:rsidRPr="00DC7223">
        <w:rPr>
          <w:rFonts w:eastAsia="Times New Roman" w:cs="Times New Roman"/>
          <w:i/>
          <w:szCs w:val="24"/>
          <w:lang w:eastAsia="lv-LV"/>
        </w:rPr>
        <w:t>spēkā līdz 2020. gada 1. jūlijam</w:t>
      </w:r>
      <w:r w:rsidR="002B71AB" w:rsidRPr="00DC7223">
        <w:rPr>
          <w:rFonts w:eastAsia="Times New Roman" w:cs="Times New Roman"/>
          <w:iCs/>
          <w:szCs w:val="24"/>
          <w:lang w:eastAsia="lv-LV"/>
        </w:rPr>
        <w:t xml:space="preserve">) </w:t>
      </w:r>
      <w:r w:rsidRPr="00DC7223">
        <w:rPr>
          <w:rFonts w:eastAsia="Times New Roman" w:cs="Times New Roman"/>
          <w:szCs w:val="24"/>
          <w:lang w:eastAsia="lv-LV"/>
        </w:rPr>
        <w:t>39. panta otrās daļas.</w:t>
      </w:r>
    </w:p>
    <w:p w14:paraId="73A6DD1A" w14:textId="1CAAAEFB" w:rsidR="00253FC1" w:rsidRPr="00DC7223" w:rsidRDefault="00253FC1" w:rsidP="00DC7223">
      <w:pPr>
        <w:spacing w:after="0" w:line="276" w:lineRule="auto"/>
        <w:ind w:right="-1" w:firstLine="720"/>
        <w:jc w:val="both"/>
        <w:rPr>
          <w:rFonts w:eastAsia="Times New Roman" w:cs="Times New Roman"/>
          <w:szCs w:val="24"/>
          <w:lang w:eastAsia="lv-LV"/>
        </w:rPr>
      </w:pPr>
    </w:p>
    <w:p w14:paraId="7856EBE5" w14:textId="77777777" w:rsidR="001E21CC" w:rsidRPr="00DC7223" w:rsidRDefault="00FC780D" w:rsidP="00DC7223">
      <w:pPr>
        <w:spacing w:after="0" w:line="276" w:lineRule="auto"/>
        <w:ind w:right="-1" w:firstLine="720"/>
        <w:jc w:val="both"/>
        <w:rPr>
          <w:rFonts w:eastAsia="Times New Roman" w:cs="Times New Roman"/>
          <w:szCs w:val="24"/>
          <w:lang w:eastAsia="lv-LV"/>
        </w:rPr>
      </w:pPr>
      <w:r w:rsidRPr="00DC7223">
        <w:rPr>
          <w:rFonts w:eastAsia="Times New Roman" w:cs="Times New Roman"/>
          <w:szCs w:val="24"/>
          <w:lang w:eastAsia="lv-LV"/>
        </w:rPr>
        <w:t>[3] Par minēto spriedumu atbildētājs iesniedzis kasācijas sūdzību</w:t>
      </w:r>
      <w:r w:rsidR="001E21CC" w:rsidRPr="00DC7223">
        <w:rPr>
          <w:rFonts w:eastAsia="Times New Roman" w:cs="Times New Roman"/>
          <w:szCs w:val="24"/>
          <w:lang w:eastAsia="lv-LV"/>
        </w:rPr>
        <w:t>.</w:t>
      </w:r>
    </w:p>
    <w:p w14:paraId="58B9735C" w14:textId="5D8B8190" w:rsidR="005A7C55" w:rsidRPr="00DC7223" w:rsidRDefault="005A7C55" w:rsidP="00DC7223">
      <w:pPr>
        <w:spacing w:after="0" w:line="276" w:lineRule="auto"/>
        <w:ind w:right="-1"/>
        <w:jc w:val="both"/>
        <w:rPr>
          <w:rFonts w:cs="Times New Roman"/>
          <w:szCs w:val="24"/>
        </w:rPr>
      </w:pPr>
    </w:p>
    <w:p w14:paraId="264F9524" w14:textId="77777777" w:rsidR="00C147EA" w:rsidRPr="00DC7223" w:rsidRDefault="00C147EA" w:rsidP="00DC7223">
      <w:pPr>
        <w:spacing w:after="0" w:line="276" w:lineRule="auto"/>
        <w:ind w:right="-1"/>
        <w:jc w:val="center"/>
        <w:rPr>
          <w:rFonts w:eastAsia="Times New Roman" w:cs="Times New Roman"/>
          <w:b/>
          <w:szCs w:val="24"/>
          <w:lang w:eastAsia="lv-LV"/>
        </w:rPr>
      </w:pPr>
      <w:r w:rsidRPr="00DC7223">
        <w:rPr>
          <w:rFonts w:eastAsia="Times New Roman" w:cs="Times New Roman"/>
          <w:b/>
          <w:szCs w:val="24"/>
          <w:lang w:eastAsia="lv-LV"/>
        </w:rPr>
        <w:t>Motīvu daļa</w:t>
      </w:r>
    </w:p>
    <w:p w14:paraId="5619586C" w14:textId="77777777" w:rsidR="00C147EA" w:rsidRPr="00DC7223" w:rsidRDefault="00C147EA" w:rsidP="00DC7223">
      <w:pPr>
        <w:spacing w:after="0" w:line="276" w:lineRule="auto"/>
        <w:ind w:right="-1"/>
        <w:jc w:val="center"/>
        <w:rPr>
          <w:rFonts w:eastAsia="Times New Roman" w:cs="Times New Roman"/>
          <w:b/>
          <w:szCs w:val="24"/>
          <w:lang w:eastAsia="lv-LV"/>
        </w:rPr>
      </w:pPr>
    </w:p>
    <w:p w14:paraId="0D4986B4" w14:textId="679C4316" w:rsidR="009C6827" w:rsidRPr="00DC7223" w:rsidRDefault="00FB4EDB"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w:t>
      </w:r>
      <w:r w:rsidR="00FC780D" w:rsidRPr="00DC7223">
        <w:rPr>
          <w:rFonts w:eastAsia="Times New Roman" w:cs="Times New Roman"/>
          <w:iCs/>
          <w:szCs w:val="24"/>
          <w:lang w:eastAsia="lv-LV"/>
        </w:rPr>
        <w:t>4</w:t>
      </w:r>
      <w:r w:rsidRPr="00DC7223">
        <w:rPr>
          <w:rFonts w:eastAsia="Times New Roman" w:cs="Times New Roman"/>
          <w:iCs/>
          <w:szCs w:val="24"/>
          <w:lang w:eastAsia="lv-LV"/>
        </w:rPr>
        <w:t xml:space="preserve">] </w:t>
      </w:r>
      <w:r w:rsidR="00C147EA" w:rsidRPr="00DC7223">
        <w:rPr>
          <w:rFonts w:eastAsia="Times New Roman" w:cs="Times New Roman"/>
          <w:iCs/>
          <w:szCs w:val="24"/>
          <w:lang w:eastAsia="lv-LV"/>
        </w:rPr>
        <w:t>Pārbaudījis spriedum</w:t>
      </w:r>
      <w:r w:rsidR="001E21CC" w:rsidRPr="00DC7223">
        <w:rPr>
          <w:rFonts w:eastAsia="Times New Roman" w:cs="Times New Roman"/>
          <w:iCs/>
          <w:szCs w:val="24"/>
          <w:lang w:eastAsia="lv-LV"/>
        </w:rPr>
        <w:t>u</w:t>
      </w:r>
      <w:r w:rsidR="00C147EA" w:rsidRPr="00DC7223">
        <w:rPr>
          <w:rFonts w:eastAsia="Times New Roman" w:cs="Times New Roman"/>
          <w:iCs/>
          <w:szCs w:val="24"/>
          <w:lang w:eastAsia="lv-LV"/>
        </w:rPr>
        <w:t>, kā to no</w:t>
      </w:r>
      <w:r w:rsidR="001E21CC" w:rsidRPr="00DC7223">
        <w:rPr>
          <w:rFonts w:eastAsia="Times New Roman" w:cs="Times New Roman"/>
          <w:iCs/>
          <w:szCs w:val="24"/>
          <w:lang w:eastAsia="lv-LV"/>
        </w:rPr>
        <w:t>teic</w:t>
      </w:r>
      <w:r w:rsidR="00C147EA" w:rsidRPr="00DC7223">
        <w:rPr>
          <w:rFonts w:eastAsia="Times New Roman" w:cs="Times New Roman"/>
          <w:iCs/>
          <w:szCs w:val="24"/>
          <w:lang w:eastAsia="lv-LV"/>
        </w:rPr>
        <w:t xml:space="preserve"> Civilprocesa likuma 473.</w:t>
      </w:r>
      <w:r w:rsidR="00FC780D" w:rsidRPr="00DC7223">
        <w:rPr>
          <w:rFonts w:eastAsia="Times New Roman" w:cs="Times New Roman"/>
          <w:iCs/>
          <w:szCs w:val="24"/>
          <w:lang w:eastAsia="lv-LV"/>
        </w:rPr>
        <w:t> </w:t>
      </w:r>
      <w:r w:rsidR="00C147EA" w:rsidRPr="00DC7223">
        <w:rPr>
          <w:rFonts w:eastAsia="Times New Roman" w:cs="Times New Roman"/>
          <w:iCs/>
          <w:szCs w:val="24"/>
          <w:lang w:eastAsia="lv-LV"/>
        </w:rPr>
        <w:t>pant</w:t>
      </w:r>
      <w:r w:rsidR="001E21CC" w:rsidRPr="00DC7223">
        <w:rPr>
          <w:rFonts w:eastAsia="Times New Roman" w:cs="Times New Roman"/>
          <w:iCs/>
          <w:szCs w:val="24"/>
          <w:lang w:eastAsia="lv-LV"/>
        </w:rPr>
        <w:t>s</w:t>
      </w:r>
      <w:r w:rsidR="00C147EA" w:rsidRPr="00DC7223">
        <w:rPr>
          <w:rFonts w:eastAsia="Times New Roman" w:cs="Times New Roman"/>
          <w:iCs/>
          <w:szCs w:val="24"/>
          <w:lang w:eastAsia="lv-LV"/>
        </w:rPr>
        <w:t>, Senāts atzīst, ka spriedums atceļams</w:t>
      </w:r>
      <w:r w:rsidR="005A7C55" w:rsidRPr="00DC7223">
        <w:rPr>
          <w:rFonts w:eastAsia="Times New Roman" w:cs="Times New Roman"/>
          <w:iCs/>
          <w:szCs w:val="24"/>
          <w:lang w:eastAsia="lv-LV"/>
        </w:rPr>
        <w:t xml:space="preserve"> un tiesvedība lietā izbeidzama</w:t>
      </w:r>
      <w:r w:rsidR="00C147EA" w:rsidRPr="00DC7223">
        <w:rPr>
          <w:rFonts w:eastAsia="Times New Roman" w:cs="Times New Roman"/>
          <w:iCs/>
          <w:szCs w:val="24"/>
          <w:lang w:eastAsia="lv-LV"/>
        </w:rPr>
        <w:t>.</w:t>
      </w:r>
    </w:p>
    <w:p w14:paraId="3DB99C17" w14:textId="14A5F9FF" w:rsidR="00FC780D" w:rsidRPr="00DC7223" w:rsidRDefault="00FC780D" w:rsidP="00DC7223">
      <w:pPr>
        <w:widowControl w:val="0"/>
        <w:spacing w:after="0" w:line="276" w:lineRule="auto"/>
        <w:ind w:right="-8" w:firstLine="720"/>
        <w:jc w:val="both"/>
        <w:rPr>
          <w:rFonts w:eastAsia="Times New Roman" w:cs="Times New Roman"/>
          <w:iCs/>
          <w:szCs w:val="24"/>
          <w:lang w:eastAsia="lv-LV"/>
        </w:rPr>
      </w:pPr>
    </w:p>
    <w:p w14:paraId="550442F2" w14:textId="54A9BDA0" w:rsidR="00170365" w:rsidRPr="00DC7223" w:rsidRDefault="00FC780D"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[5]</w:t>
      </w:r>
      <w:r w:rsidR="00170365" w:rsidRPr="00DC7223">
        <w:rPr>
          <w:rFonts w:eastAsia="Times New Roman" w:cs="Times New Roman"/>
          <w:iCs/>
          <w:szCs w:val="24"/>
          <w:lang w:eastAsia="lv-LV"/>
        </w:rPr>
        <w:t xml:space="preserve"> Atbilstoši Civilprocesa likuma 23. panta pirmajai un trešajai daļai vispārējās jurisdikcijas tiesai pakļauti civiltiesiskie strīdi, kā arī </w:t>
      </w:r>
      <w:r w:rsidR="00230453" w:rsidRPr="00DC7223">
        <w:rPr>
          <w:rFonts w:eastAsia="Times New Roman" w:cs="Times New Roman"/>
          <w:iCs/>
          <w:szCs w:val="24"/>
          <w:lang w:eastAsia="lv-LV"/>
        </w:rPr>
        <w:t xml:space="preserve">izņēmuma kārtā citu lietu kategoriju izskatīšana, ja tas tieši paredzēts </w:t>
      </w:r>
      <w:r w:rsidR="00170365" w:rsidRPr="00DC7223">
        <w:rPr>
          <w:rFonts w:eastAsia="Times New Roman" w:cs="Times New Roman"/>
          <w:iCs/>
          <w:szCs w:val="24"/>
          <w:lang w:eastAsia="lv-LV"/>
        </w:rPr>
        <w:t>likumā.</w:t>
      </w:r>
    </w:p>
    <w:p w14:paraId="6C26CF85" w14:textId="04B8151F" w:rsidR="00170365" w:rsidRPr="00DC7223" w:rsidRDefault="00170365"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 xml:space="preserve">Ja </w:t>
      </w:r>
      <w:r w:rsidR="00230453" w:rsidRPr="00DC7223">
        <w:rPr>
          <w:rFonts w:eastAsia="Times New Roman" w:cs="Times New Roman"/>
          <w:iCs/>
          <w:szCs w:val="24"/>
          <w:lang w:eastAsia="lv-LV"/>
        </w:rPr>
        <w:t>nav konstatējams neviens no minētajās tiesību normās noteiktajiem priekšnoteikumiem lietas izskatīšanai civiltiesiskā kārtībā</w:t>
      </w:r>
      <w:r w:rsidRPr="00DC7223">
        <w:rPr>
          <w:rFonts w:eastAsia="Times New Roman" w:cs="Times New Roman"/>
          <w:iCs/>
          <w:szCs w:val="24"/>
          <w:lang w:eastAsia="lv-LV"/>
        </w:rPr>
        <w:t xml:space="preserve">, pastāv Civilprocesa likuma 223. panta 1. punktā </w:t>
      </w:r>
      <w:r w:rsidR="00230453" w:rsidRPr="00DC7223">
        <w:rPr>
          <w:rFonts w:eastAsia="Times New Roman" w:cs="Times New Roman"/>
          <w:iCs/>
          <w:szCs w:val="24"/>
          <w:lang w:eastAsia="lv-LV"/>
        </w:rPr>
        <w:t>paredzētais</w:t>
      </w:r>
      <w:r w:rsidRPr="00DC7223">
        <w:rPr>
          <w:rFonts w:eastAsia="Times New Roman" w:cs="Times New Roman"/>
          <w:iCs/>
          <w:szCs w:val="24"/>
          <w:lang w:eastAsia="lv-LV"/>
        </w:rPr>
        <w:t xml:space="preserve"> pamats tiesvedības izbeigšanai</w:t>
      </w:r>
      <w:r w:rsidR="00230453" w:rsidRPr="00DC7223">
        <w:rPr>
          <w:rFonts w:eastAsia="Times New Roman" w:cs="Times New Roman"/>
          <w:iCs/>
          <w:szCs w:val="24"/>
          <w:lang w:eastAsia="lv-LV"/>
        </w:rPr>
        <w:t>, kas nemaz nepieļauj pievērsties lietas izskatīšanai pēc būtības</w:t>
      </w:r>
      <w:r w:rsidRPr="00DC7223">
        <w:rPr>
          <w:rFonts w:eastAsia="Times New Roman" w:cs="Times New Roman"/>
          <w:iCs/>
          <w:szCs w:val="24"/>
          <w:lang w:eastAsia="lv-LV"/>
        </w:rPr>
        <w:t>.</w:t>
      </w:r>
    </w:p>
    <w:p w14:paraId="14F0F68A" w14:textId="04EDCA67" w:rsidR="00734E07" w:rsidRPr="00DC7223" w:rsidRDefault="00170365"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[5.1] </w:t>
      </w:r>
      <w:r w:rsidR="00230453" w:rsidRPr="00DC7223">
        <w:rPr>
          <w:rFonts w:eastAsia="Times New Roman" w:cs="Times New Roman"/>
          <w:iCs/>
          <w:szCs w:val="24"/>
          <w:lang w:eastAsia="lv-LV"/>
        </w:rPr>
        <w:t>Celtās prasības pamat</w:t>
      </w:r>
      <w:r w:rsidR="00734E07" w:rsidRPr="00DC7223">
        <w:rPr>
          <w:rFonts w:eastAsia="Times New Roman" w:cs="Times New Roman"/>
          <w:iCs/>
          <w:szCs w:val="24"/>
          <w:lang w:eastAsia="lv-LV"/>
        </w:rPr>
        <w:t>u</w:t>
      </w:r>
      <w:r w:rsidR="00230453" w:rsidRPr="00DC7223">
        <w:rPr>
          <w:rFonts w:eastAsia="Times New Roman" w:cs="Times New Roman"/>
          <w:iCs/>
          <w:szCs w:val="24"/>
          <w:lang w:eastAsia="lv-LV"/>
        </w:rPr>
        <w:t xml:space="preserve"> </w:t>
      </w:r>
      <w:r w:rsidR="00D078A5" w:rsidRPr="00DC7223">
        <w:rPr>
          <w:rFonts w:eastAsia="Times New Roman" w:cs="Times New Roman"/>
          <w:iCs/>
          <w:szCs w:val="24"/>
          <w:lang w:eastAsia="lv-LV"/>
        </w:rPr>
        <w:t xml:space="preserve">veido atbildētāja prettiesiska rīcība, veicot patvaļīgu koku ciršanu, kas atbilstoši Latvijas Administratīvo pārkāpumu kodeksa </w:t>
      </w:r>
      <w:r w:rsidR="009F6B1F" w:rsidRPr="00DC7223">
        <w:rPr>
          <w:rFonts w:eastAsia="Times New Roman" w:cs="Times New Roman"/>
          <w:iCs/>
          <w:szCs w:val="24"/>
          <w:lang w:eastAsia="lv-LV"/>
        </w:rPr>
        <w:t xml:space="preserve">65. pantam </w:t>
      </w:r>
      <w:r w:rsidR="00734E07" w:rsidRPr="00DC7223">
        <w:rPr>
          <w:rFonts w:eastAsia="Times New Roman" w:cs="Times New Roman"/>
          <w:iCs/>
          <w:szCs w:val="24"/>
          <w:lang w:eastAsia="lv-LV"/>
        </w:rPr>
        <w:t>ir administratīvais pārkāpums, par ko atbildētājs ir saukts pie administratīvās atbildības.</w:t>
      </w:r>
    </w:p>
    <w:p w14:paraId="55A4A177" w14:textId="5ADB3FB5" w:rsidR="00734E07" w:rsidRPr="00DC7223" w:rsidRDefault="00734E07"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 xml:space="preserve">Tādējādi šīs tiesvedības ietvaros Meža likuma 50. panta kārtībā Valsts meža dienests īsteno tieši publisko interešu aizsardzību, </w:t>
      </w:r>
      <w:r w:rsidR="009B0BBF" w:rsidRPr="00DC7223">
        <w:rPr>
          <w:rFonts w:eastAsia="Times New Roman" w:cs="Times New Roman"/>
          <w:iCs/>
          <w:szCs w:val="24"/>
          <w:lang w:eastAsia="lv-LV"/>
        </w:rPr>
        <w:t xml:space="preserve">vēloties panākt </w:t>
      </w:r>
      <w:r w:rsidRPr="00DC7223">
        <w:rPr>
          <w:rFonts w:eastAsia="Times New Roman" w:cs="Times New Roman"/>
          <w:iCs/>
          <w:szCs w:val="24"/>
          <w:lang w:eastAsia="lv-LV"/>
        </w:rPr>
        <w:t>mežam nodarīt</w:t>
      </w:r>
      <w:r w:rsidR="009B0BBF" w:rsidRPr="00DC7223">
        <w:rPr>
          <w:rFonts w:eastAsia="Times New Roman" w:cs="Times New Roman"/>
          <w:iCs/>
          <w:szCs w:val="24"/>
          <w:lang w:eastAsia="lv-LV"/>
        </w:rPr>
        <w:t>ā</w:t>
      </w:r>
      <w:r w:rsidRPr="00DC7223">
        <w:rPr>
          <w:rFonts w:eastAsia="Times New Roman" w:cs="Times New Roman"/>
          <w:iCs/>
          <w:szCs w:val="24"/>
          <w:lang w:eastAsia="lv-LV"/>
        </w:rPr>
        <w:t xml:space="preserve"> kaitējum</w:t>
      </w:r>
      <w:r w:rsidR="009B0BBF" w:rsidRPr="00DC7223">
        <w:rPr>
          <w:rFonts w:eastAsia="Times New Roman" w:cs="Times New Roman"/>
          <w:iCs/>
          <w:szCs w:val="24"/>
          <w:lang w:eastAsia="lv-LV"/>
        </w:rPr>
        <w:t>a atlīdzību (</w:t>
      </w:r>
      <w:r w:rsidR="009B0BBF" w:rsidRPr="00DC7223">
        <w:rPr>
          <w:rFonts w:eastAsia="Times New Roman" w:cs="Times New Roman"/>
          <w:i/>
          <w:szCs w:val="24"/>
          <w:lang w:eastAsia="lv-LV"/>
        </w:rPr>
        <w:t xml:space="preserve">sal. Senāta paplašinātā sastāva 2020. gada 23. aprīļa spriedums lietā Nr. SKC-1/2020 </w:t>
      </w:r>
      <w:proofErr w:type="gramStart"/>
      <w:r w:rsidR="009B0BBF" w:rsidRPr="00DC7223">
        <w:rPr>
          <w:rFonts w:eastAsia="Times New Roman" w:cs="Times New Roman"/>
          <w:i/>
          <w:szCs w:val="24"/>
          <w:lang w:eastAsia="lv-LV"/>
        </w:rPr>
        <w:t>(</w:t>
      </w:r>
      <w:proofErr w:type="gramEnd"/>
      <w:r w:rsidR="009B0BBF" w:rsidRPr="00DC7223">
        <w:rPr>
          <w:rFonts w:eastAsia="Times New Roman" w:cs="Times New Roman"/>
          <w:i/>
          <w:szCs w:val="24"/>
          <w:lang w:eastAsia="lv-LV"/>
        </w:rPr>
        <w:t>ECLI:LV:AT:2020:0423.C15172011.2.S)</w:t>
      </w:r>
      <w:r w:rsidR="009B0BBF" w:rsidRPr="00DC7223">
        <w:rPr>
          <w:rFonts w:eastAsia="Times New Roman" w:cs="Times New Roman"/>
          <w:iCs/>
          <w:szCs w:val="24"/>
          <w:lang w:eastAsia="lv-LV"/>
        </w:rPr>
        <w:t>).</w:t>
      </w:r>
      <w:r w:rsidRPr="00DC7223">
        <w:rPr>
          <w:rFonts w:eastAsia="Times New Roman" w:cs="Times New Roman"/>
          <w:iCs/>
          <w:szCs w:val="24"/>
          <w:lang w:eastAsia="lv-LV"/>
        </w:rPr>
        <w:t xml:space="preserve"> </w:t>
      </w:r>
    </w:p>
    <w:p w14:paraId="6CE7F4FD" w14:textId="6F0E3A8B" w:rsidR="00734E07" w:rsidRPr="00DC7223" w:rsidRDefault="009B0BBF"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Tā kā</w:t>
      </w:r>
      <w:r w:rsidR="00734E07" w:rsidRPr="00DC7223">
        <w:rPr>
          <w:rFonts w:eastAsia="Times New Roman" w:cs="Times New Roman"/>
          <w:iCs/>
          <w:szCs w:val="24"/>
          <w:lang w:eastAsia="lv-LV"/>
        </w:rPr>
        <w:t xml:space="preserve"> </w:t>
      </w:r>
      <w:r w:rsidRPr="00DC7223">
        <w:rPr>
          <w:rFonts w:eastAsia="Times New Roman" w:cs="Times New Roman"/>
          <w:iCs/>
          <w:szCs w:val="24"/>
          <w:lang w:eastAsia="lv-LV"/>
        </w:rPr>
        <w:t>izskatāmajai</w:t>
      </w:r>
      <w:r w:rsidR="00734E07" w:rsidRPr="00DC7223">
        <w:rPr>
          <w:rFonts w:eastAsia="Times New Roman" w:cs="Times New Roman"/>
          <w:iCs/>
          <w:szCs w:val="24"/>
          <w:lang w:eastAsia="lv-LV"/>
        </w:rPr>
        <w:t xml:space="preserve"> lietai nav civiltiesiska strīda raksturs, </w:t>
      </w:r>
      <w:r w:rsidRPr="00DC7223">
        <w:rPr>
          <w:rFonts w:eastAsia="Times New Roman" w:cs="Times New Roman"/>
          <w:iCs/>
          <w:szCs w:val="24"/>
          <w:lang w:eastAsia="lv-LV"/>
        </w:rPr>
        <w:t xml:space="preserve">Senāts norāda, ka </w:t>
      </w:r>
      <w:r w:rsidR="002A5124" w:rsidRPr="00DC7223">
        <w:rPr>
          <w:rFonts w:eastAsia="Times New Roman" w:cs="Times New Roman"/>
          <w:iCs/>
          <w:szCs w:val="24"/>
          <w:lang w:eastAsia="lv-LV"/>
        </w:rPr>
        <w:t>celtās prasības par mežam nodarīto zaudējumu</w:t>
      </w:r>
      <w:r w:rsidR="00734E07" w:rsidRPr="00DC7223">
        <w:rPr>
          <w:rFonts w:eastAsia="Times New Roman" w:cs="Times New Roman"/>
          <w:iCs/>
          <w:szCs w:val="24"/>
          <w:lang w:eastAsia="lv-LV"/>
        </w:rPr>
        <w:t xml:space="preserve"> </w:t>
      </w:r>
      <w:r w:rsidRPr="00DC7223">
        <w:rPr>
          <w:rFonts w:eastAsia="Times New Roman" w:cs="Times New Roman"/>
          <w:iCs/>
          <w:szCs w:val="24"/>
          <w:lang w:eastAsia="lv-LV"/>
        </w:rPr>
        <w:t>izvērtēšana</w:t>
      </w:r>
      <w:r w:rsidR="00734E07" w:rsidRPr="00DC7223">
        <w:rPr>
          <w:rFonts w:eastAsia="Times New Roman" w:cs="Times New Roman"/>
          <w:iCs/>
          <w:szCs w:val="24"/>
          <w:lang w:eastAsia="lv-LV"/>
        </w:rPr>
        <w:t xml:space="preserve"> civilprocesuālajā kārtībā ir pieļaujama tikai </w:t>
      </w:r>
      <w:r w:rsidRPr="00DC7223">
        <w:rPr>
          <w:rFonts w:eastAsia="Times New Roman" w:cs="Times New Roman"/>
          <w:iCs/>
          <w:szCs w:val="24"/>
          <w:lang w:eastAsia="lv-LV"/>
        </w:rPr>
        <w:t>tad</w:t>
      </w:r>
      <w:r w:rsidR="00734E07" w:rsidRPr="00DC7223">
        <w:rPr>
          <w:rFonts w:eastAsia="Times New Roman" w:cs="Times New Roman"/>
          <w:iCs/>
          <w:szCs w:val="24"/>
          <w:lang w:eastAsia="lv-LV"/>
        </w:rPr>
        <w:t>, ja to p</w:t>
      </w:r>
      <w:r w:rsidR="00462D6C" w:rsidRPr="00DC7223">
        <w:rPr>
          <w:rFonts w:eastAsia="Times New Roman" w:cs="Times New Roman"/>
          <w:iCs/>
          <w:szCs w:val="24"/>
          <w:lang w:eastAsia="lv-LV"/>
        </w:rPr>
        <w:t>aredz</w:t>
      </w:r>
      <w:r w:rsidR="00734E07" w:rsidRPr="00DC7223">
        <w:rPr>
          <w:rFonts w:eastAsia="Times New Roman" w:cs="Times New Roman"/>
          <w:iCs/>
          <w:szCs w:val="24"/>
          <w:lang w:eastAsia="lv-LV"/>
        </w:rPr>
        <w:t xml:space="preserve"> likums.</w:t>
      </w:r>
    </w:p>
    <w:p w14:paraId="19B0A1CD" w14:textId="77777777" w:rsidR="000C1F9B" w:rsidRPr="00DC7223" w:rsidRDefault="00734E07" w:rsidP="00DC7223">
      <w:pPr>
        <w:widowControl w:val="0"/>
        <w:spacing w:after="0" w:line="276" w:lineRule="auto"/>
        <w:ind w:right="-8" w:firstLine="720"/>
        <w:jc w:val="both"/>
        <w:rPr>
          <w:rFonts w:cs="Times New Roman"/>
          <w:szCs w:val="24"/>
        </w:rPr>
      </w:pPr>
      <w:r w:rsidRPr="00DC7223">
        <w:rPr>
          <w:rFonts w:eastAsia="Times New Roman" w:cs="Times New Roman"/>
          <w:iCs/>
          <w:szCs w:val="24"/>
          <w:lang w:eastAsia="lv-LV"/>
        </w:rPr>
        <w:t>[5.2]</w:t>
      </w:r>
      <w:r w:rsidR="009B0BBF" w:rsidRPr="00DC7223">
        <w:rPr>
          <w:rFonts w:eastAsia="Times New Roman" w:cs="Times New Roman"/>
          <w:iCs/>
          <w:szCs w:val="24"/>
          <w:lang w:eastAsia="lv-LV"/>
        </w:rPr>
        <w:t> </w:t>
      </w:r>
      <w:r w:rsidR="00860109" w:rsidRPr="00DC7223">
        <w:rPr>
          <w:rFonts w:eastAsia="Times New Roman" w:cs="Times New Roman"/>
          <w:iCs/>
          <w:szCs w:val="24"/>
          <w:lang w:eastAsia="lv-LV"/>
        </w:rPr>
        <w:t xml:space="preserve">Var piekrist apgabaltiesas secinājumam, ka </w:t>
      </w:r>
      <w:r w:rsidR="00860109" w:rsidRPr="00DC7223">
        <w:rPr>
          <w:rFonts w:eastAsia="Times New Roman" w:cs="Times New Roman"/>
          <w:szCs w:val="24"/>
          <w:lang w:eastAsia="lv-LV"/>
        </w:rPr>
        <w:t xml:space="preserve">personai, kura saukta pie administratīvās atbildības par patvaļīgu koku ciršanu, ir pienākums atlīdzināt </w:t>
      </w:r>
      <w:r w:rsidR="00860109" w:rsidRPr="00DC7223">
        <w:rPr>
          <w:rFonts w:cs="Times New Roman"/>
          <w:szCs w:val="24"/>
        </w:rPr>
        <w:t>mežam, tātad apkārtējai videi, radītā kaitējuma atlīdzināšanu, taču tas darāms atbilstošā procesuālā kārtībā.</w:t>
      </w:r>
    </w:p>
    <w:p w14:paraId="1A3D8C7F" w14:textId="44CF7322" w:rsidR="006431BA" w:rsidRPr="00DC7223" w:rsidRDefault="00734E07"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 xml:space="preserve">Latvijas Administratīvo pārkāpumu kodeksa </w:t>
      </w:r>
      <w:r w:rsidR="001C75A1" w:rsidRPr="00DC7223">
        <w:rPr>
          <w:rFonts w:eastAsia="Times New Roman" w:cs="Times New Roman"/>
          <w:iCs/>
          <w:szCs w:val="24"/>
          <w:lang w:eastAsia="lv-LV"/>
        </w:rPr>
        <w:t>39. panta trešā daļa noteic</w:t>
      </w:r>
      <w:r w:rsidR="009B0BBF" w:rsidRPr="00DC7223">
        <w:rPr>
          <w:rFonts w:eastAsia="Times New Roman" w:cs="Times New Roman"/>
          <w:iCs/>
          <w:szCs w:val="24"/>
          <w:lang w:eastAsia="lv-LV"/>
        </w:rPr>
        <w:t>a</w:t>
      </w:r>
      <w:r w:rsidR="001C75A1" w:rsidRPr="00DC7223">
        <w:rPr>
          <w:rFonts w:eastAsia="Times New Roman" w:cs="Times New Roman"/>
          <w:iCs/>
          <w:szCs w:val="24"/>
          <w:lang w:eastAsia="lv-LV"/>
        </w:rPr>
        <w:t>, ka administratīvā pārkāpuma rezultātā nodarītā mantiskā zaudējuma atlīdzināšana ir izlemjama civilā tiesvedīb</w:t>
      </w:r>
      <w:r w:rsidR="006431BA" w:rsidRPr="00DC7223">
        <w:rPr>
          <w:rFonts w:eastAsia="Times New Roman" w:cs="Times New Roman"/>
          <w:iCs/>
          <w:szCs w:val="24"/>
          <w:lang w:eastAsia="lv-LV"/>
        </w:rPr>
        <w:t>ā</w:t>
      </w:r>
      <w:r w:rsidR="001C75A1" w:rsidRPr="00DC7223">
        <w:rPr>
          <w:rFonts w:eastAsia="Times New Roman" w:cs="Times New Roman"/>
          <w:iCs/>
          <w:szCs w:val="24"/>
          <w:lang w:eastAsia="lv-LV"/>
        </w:rPr>
        <w:t xml:space="preserve"> tad, ja neiestājas kāds no minētā panta pirmajā vai otrajā daļā noteiktajiem gadījumiem.</w:t>
      </w:r>
    </w:p>
    <w:p w14:paraId="37692D52" w14:textId="6390DB8B" w:rsidR="006431BA" w:rsidRPr="00DC7223" w:rsidRDefault="001C75A1"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 xml:space="preserve">Savukārt </w:t>
      </w:r>
      <w:r w:rsidR="007D61EA" w:rsidRPr="00DC7223">
        <w:rPr>
          <w:rFonts w:eastAsia="Times New Roman" w:cs="Times New Roman"/>
          <w:iCs/>
          <w:szCs w:val="24"/>
          <w:lang w:eastAsia="lv-LV"/>
        </w:rPr>
        <w:t>š</w:t>
      </w:r>
      <w:r w:rsidR="002B71AB" w:rsidRPr="00DC7223">
        <w:rPr>
          <w:rFonts w:eastAsia="Times New Roman" w:cs="Times New Roman"/>
          <w:iCs/>
          <w:szCs w:val="24"/>
          <w:lang w:eastAsia="lv-LV"/>
        </w:rPr>
        <w:t>ā</w:t>
      </w:r>
      <w:r w:rsidR="007D61EA" w:rsidRPr="00DC7223">
        <w:rPr>
          <w:rFonts w:eastAsia="Times New Roman" w:cs="Times New Roman"/>
          <w:iCs/>
          <w:szCs w:val="24"/>
          <w:lang w:eastAsia="lv-LV"/>
        </w:rPr>
        <w:t xml:space="preserve"> likuma</w:t>
      </w:r>
      <w:r w:rsidRPr="00DC7223">
        <w:rPr>
          <w:rFonts w:eastAsia="Times New Roman" w:cs="Times New Roman"/>
          <w:iCs/>
          <w:szCs w:val="24"/>
          <w:lang w:eastAsia="lv-LV"/>
        </w:rPr>
        <w:t xml:space="preserve"> 39. panta otrā daļa</w:t>
      </w:r>
      <w:r w:rsidR="007D61EA" w:rsidRPr="00DC7223">
        <w:rPr>
          <w:rFonts w:eastAsia="Times New Roman" w:cs="Times New Roman"/>
          <w:iCs/>
          <w:szCs w:val="24"/>
          <w:lang w:eastAsia="lv-LV"/>
        </w:rPr>
        <w:t xml:space="preserve"> paredz</w:t>
      </w:r>
      <w:r w:rsidR="009F61F0" w:rsidRPr="00DC7223">
        <w:rPr>
          <w:rFonts w:eastAsia="Times New Roman" w:cs="Times New Roman"/>
          <w:iCs/>
          <w:szCs w:val="24"/>
          <w:lang w:eastAsia="lv-LV"/>
        </w:rPr>
        <w:t>ēja</w:t>
      </w:r>
      <w:r w:rsidRPr="00DC7223">
        <w:rPr>
          <w:rFonts w:eastAsia="Times New Roman" w:cs="Times New Roman"/>
          <w:iCs/>
          <w:szCs w:val="24"/>
          <w:lang w:eastAsia="lv-LV"/>
        </w:rPr>
        <w:t xml:space="preserve"> </w:t>
      </w:r>
      <w:r w:rsidR="009B0BBF" w:rsidRPr="00DC7223">
        <w:rPr>
          <w:rFonts w:eastAsia="Times New Roman" w:cs="Times New Roman"/>
          <w:iCs/>
          <w:szCs w:val="24"/>
          <w:lang w:eastAsia="lv-LV"/>
        </w:rPr>
        <w:t xml:space="preserve">kompetentās </w:t>
      </w:r>
      <w:r w:rsidRPr="00DC7223">
        <w:rPr>
          <w:rFonts w:eastAsia="Times New Roman" w:cs="Times New Roman"/>
          <w:iCs/>
          <w:szCs w:val="24"/>
          <w:lang w:eastAsia="lv-LV"/>
        </w:rPr>
        <w:t>amatpersonas vai iestādes</w:t>
      </w:r>
      <w:r w:rsidR="009B0BBF" w:rsidRPr="00DC7223">
        <w:rPr>
          <w:rFonts w:eastAsia="Times New Roman" w:cs="Times New Roman"/>
          <w:iCs/>
          <w:szCs w:val="24"/>
          <w:lang w:eastAsia="lv-LV"/>
        </w:rPr>
        <w:t xml:space="preserve"> pienākum</w:t>
      </w:r>
      <w:r w:rsidR="007D61EA" w:rsidRPr="00DC7223">
        <w:rPr>
          <w:rFonts w:eastAsia="Times New Roman" w:cs="Times New Roman"/>
          <w:iCs/>
          <w:szCs w:val="24"/>
          <w:lang w:eastAsia="lv-LV"/>
        </w:rPr>
        <w:t>u</w:t>
      </w:r>
      <w:r w:rsidR="009B0BBF" w:rsidRPr="00DC7223">
        <w:rPr>
          <w:rFonts w:eastAsia="Times New Roman" w:cs="Times New Roman"/>
          <w:iCs/>
          <w:szCs w:val="24"/>
          <w:lang w:eastAsia="lv-LV"/>
        </w:rPr>
        <w:t xml:space="preserve"> jau </w:t>
      </w:r>
      <w:r w:rsidRPr="00DC7223">
        <w:rPr>
          <w:rFonts w:eastAsia="Times New Roman" w:cs="Times New Roman"/>
          <w:iCs/>
          <w:szCs w:val="24"/>
          <w:lang w:eastAsia="lv-LV"/>
        </w:rPr>
        <w:t>administratīvā</w:t>
      </w:r>
      <w:r w:rsidR="009B0BBF" w:rsidRPr="00DC7223">
        <w:rPr>
          <w:rFonts w:eastAsia="Times New Roman" w:cs="Times New Roman"/>
          <w:iCs/>
          <w:szCs w:val="24"/>
          <w:lang w:eastAsia="lv-LV"/>
        </w:rPr>
        <w:t>s</w:t>
      </w:r>
      <w:r w:rsidRPr="00DC7223">
        <w:rPr>
          <w:rFonts w:eastAsia="Times New Roman" w:cs="Times New Roman"/>
          <w:iCs/>
          <w:szCs w:val="24"/>
          <w:lang w:eastAsia="lv-LV"/>
        </w:rPr>
        <w:t xml:space="preserve"> pārkāpuma liet</w:t>
      </w:r>
      <w:r w:rsidR="009B0BBF" w:rsidRPr="00DC7223">
        <w:rPr>
          <w:rFonts w:eastAsia="Times New Roman" w:cs="Times New Roman"/>
          <w:iCs/>
          <w:szCs w:val="24"/>
          <w:lang w:eastAsia="lv-LV"/>
        </w:rPr>
        <w:t>as ietvaros</w:t>
      </w:r>
      <w:r w:rsidRPr="00DC7223">
        <w:rPr>
          <w:rFonts w:eastAsia="Times New Roman" w:cs="Times New Roman"/>
          <w:iCs/>
          <w:szCs w:val="24"/>
          <w:lang w:eastAsia="lv-LV"/>
        </w:rPr>
        <w:t xml:space="preserve"> izlemt jautājumu par vainīg</w:t>
      </w:r>
      <w:r w:rsidR="007D61EA" w:rsidRPr="00DC7223">
        <w:rPr>
          <w:rFonts w:eastAsia="Times New Roman" w:cs="Times New Roman"/>
          <w:iCs/>
          <w:szCs w:val="24"/>
          <w:lang w:eastAsia="lv-LV"/>
        </w:rPr>
        <w:t>ās personas</w:t>
      </w:r>
      <w:r w:rsidRPr="00DC7223">
        <w:rPr>
          <w:rFonts w:eastAsia="Times New Roman" w:cs="Times New Roman"/>
          <w:iCs/>
          <w:szCs w:val="24"/>
          <w:lang w:eastAsia="lv-LV"/>
        </w:rPr>
        <w:t xml:space="preserve"> pienākumu atlīdzināt dabas resursiem nodarīto zaudējumu</w:t>
      </w:r>
      <w:r w:rsidR="009B0BBF" w:rsidRPr="00DC7223">
        <w:rPr>
          <w:rFonts w:eastAsia="Times New Roman" w:cs="Times New Roman"/>
          <w:iCs/>
          <w:szCs w:val="24"/>
          <w:lang w:eastAsia="lv-LV"/>
        </w:rPr>
        <w:t>, ja tā apmēra noteikšanas kārtību paredz normatīvie akti</w:t>
      </w:r>
      <w:r w:rsidRPr="00DC7223">
        <w:rPr>
          <w:rFonts w:eastAsia="Times New Roman" w:cs="Times New Roman"/>
          <w:iCs/>
          <w:szCs w:val="24"/>
          <w:lang w:eastAsia="lv-LV"/>
        </w:rPr>
        <w:t>.</w:t>
      </w:r>
      <w:r w:rsidR="001D44BC" w:rsidRPr="00DC7223">
        <w:rPr>
          <w:rFonts w:eastAsia="Times New Roman" w:cs="Times New Roman"/>
          <w:iCs/>
          <w:szCs w:val="24"/>
          <w:lang w:eastAsia="lv-LV"/>
        </w:rPr>
        <w:t xml:space="preserve"> Līdzīga satura regulējums šobrīd paredzēts arī Administratīvās atbildības likuma 153. panta ceturtajā daļā. </w:t>
      </w:r>
    </w:p>
    <w:p w14:paraId="1F6B1B61" w14:textId="4F71E3A0" w:rsidR="00D678EC" w:rsidRPr="00DC7223" w:rsidRDefault="006431BA"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No minētā secināms, ka</w:t>
      </w:r>
      <w:r w:rsidR="001C75A1" w:rsidRPr="00DC7223">
        <w:rPr>
          <w:rFonts w:eastAsia="Times New Roman" w:cs="Times New Roman"/>
          <w:iCs/>
          <w:szCs w:val="24"/>
          <w:lang w:eastAsia="lv-LV"/>
        </w:rPr>
        <w:t xml:space="preserve">, </w:t>
      </w:r>
      <w:r w:rsidRPr="00DC7223">
        <w:rPr>
          <w:rFonts w:eastAsia="Times New Roman" w:cs="Times New Roman"/>
          <w:iCs/>
          <w:szCs w:val="24"/>
          <w:lang w:eastAsia="lv-LV"/>
        </w:rPr>
        <w:t>saucot personu pie</w:t>
      </w:r>
      <w:r w:rsidR="002A5124" w:rsidRPr="00DC7223">
        <w:rPr>
          <w:rFonts w:eastAsia="Times New Roman" w:cs="Times New Roman"/>
          <w:iCs/>
          <w:szCs w:val="24"/>
          <w:lang w:eastAsia="lv-LV"/>
        </w:rPr>
        <w:t xml:space="preserve"> administratīvās atbildības</w:t>
      </w:r>
      <w:r w:rsidR="007D61EA" w:rsidRPr="00DC7223">
        <w:rPr>
          <w:rFonts w:eastAsia="Times New Roman" w:cs="Times New Roman"/>
          <w:iCs/>
          <w:szCs w:val="24"/>
          <w:lang w:eastAsia="lv-LV"/>
        </w:rPr>
        <w:t xml:space="preserve"> un</w:t>
      </w:r>
      <w:r w:rsidR="00D678EC" w:rsidRPr="00DC7223">
        <w:rPr>
          <w:rFonts w:eastAsia="Times New Roman" w:cs="Times New Roman"/>
          <w:iCs/>
          <w:szCs w:val="24"/>
          <w:lang w:eastAsia="lv-LV"/>
        </w:rPr>
        <w:t>,</w:t>
      </w:r>
      <w:r w:rsidR="007D61EA" w:rsidRPr="00DC7223">
        <w:rPr>
          <w:rFonts w:eastAsia="Times New Roman" w:cs="Times New Roman"/>
          <w:iCs/>
          <w:szCs w:val="24"/>
          <w:lang w:eastAsia="lv-LV"/>
        </w:rPr>
        <w:t xml:space="preserve"> konstatējot dabas resursiem nodarīt</w:t>
      </w:r>
      <w:r w:rsidR="00461BB0" w:rsidRPr="00DC7223">
        <w:rPr>
          <w:rFonts w:eastAsia="Times New Roman" w:cs="Times New Roman"/>
          <w:iCs/>
          <w:szCs w:val="24"/>
          <w:lang w:eastAsia="lv-LV"/>
        </w:rPr>
        <w:t>ā</w:t>
      </w:r>
      <w:r w:rsidR="007D61EA" w:rsidRPr="00DC7223">
        <w:rPr>
          <w:rFonts w:eastAsia="Times New Roman" w:cs="Times New Roman"/>
          <w:iCs/>
          <w:szCs w:val="24"/>
          <w:lang w:eastAsia="lv-LV"/>
        </w:rPr>
        <w:t xml:space="preserve"> kaitējuma apmēru</w:t>
      </w:r>
      <w:r w:rsidR="001C75A1" w:rsidRPr="00DC7223">
        <w:rPr>
          <w:rFonts w:eastAsia="Times New Roman" w:cs="Times New Roman"/>
          <w:iCs/>
          <w:szCs w:val="24"/>
          <w:lang w:eastAsia="lv-LV"/>
        </w:rPr>
        <w:t xml:space="preserve">, </w:t>
      </w:r>
      <w:r w:rsidR="002A5124" w:rsidRPr="00DC7223">
        <w:rPr>
          <w:rFonts w:eastAsia="Times New Roman" w:cs="Times New Roman"/>
          <w:iCs/>
          <w:szCs w:val="24"/>
          <w:lang w:eastAsia="lv-LV"/>
        </w:rPr>
        <w:t>pienākum</w:t>
      </w:r>
      <w:r w:rsidR="007D61EA" w:rsidRPr="00DC7223">
        <w:rPr>
          <w:rFonts w:eastAsia="Times New Roman" w:cs="Times New Roman"/>
          <w:iCs/>
          <w:szCs w:val="24"/>
          <w:lang w:eastAsia="lv-LV"/>
        </w:rPr>
        <w:t>s</w:t>
      </w:r>
      <w:r w:rsidR="002A5124" w:rsidRPr="00DC7223">
        <w:rPr>
          <w:rFonts w:eastAsia="Times New Roman" w:cs="Times New Roman"/>
          <w:iCs/>
          <w:szCs w:val="24"/>
          <w:lang w:eastAsia="lv-LV"/>
        </w:rPr>
        <w:t xml:space="preserve"> atlīdzināt zaudējumus ir </w:t>
      </w:r>
      <w:r w:rsidR="007D61EA" w:rsidRPr="00DC7223">
        <w:rPr>
          <w:rFonts w:eastAsia="Times New Roman" w:cs="Times New Roman"/>
          <w:iCs/>
          <w:szCs w:val="24"/>
          <w:lang w:eastAsia="lv-LV"/>
        </w:rPr>
        <w:t>administratīvā pārkāpuma lietvedības</w:t>
      </w:r>
      <w:r w:rsidR="002A5124" w:rsidRPr="00DC7223">
        <w:rPr>
          <w:rFonts w:eastAsia="Times New Roman" w:cs="Times New Roman"/>
          <w:iCs/>
          <w:szCs w:val="24"/>
          <w:lang w:eastAsia="lv-LV"/>
        </w:rPr>
        <w:t xml:space="preserve"> jautājums, k</w:t>
      </w:r>
      <w:r w:rsidR="00D678EC" w:rsidRPr="00DC7223">
        <w:rPr>
          <w:rFonts w:eastAsia="Times New Roman" w:cs="Times New Roman"/>
          <w:iCs/>
          <w:szCs w:val="24"/>
          <w:lang w:eastAsia="lv-LV"/>
        </w:rPr>
        <w:t xml:space="preserve">ura </w:t>
      </w:r>
      <w:r w:rsidR="00462D6C" w:rsidRPr="00DC7223">
        <w:rPr>
          <w:rFonts w:eastAsia="Times New Roman" w:cs="Times New Roman"/>
          <w:iCs/>
          <w:szCs w:val="24"/>
          <w:lang w:eastAsia="lv-LV"/>
        </w:rPr>
        <w:t>pārvērtēšana</w:t>
      </w:r>
      <w:r w:rsidR="00D678EC" w:rsidRPr="00DC7223">
        <w:rPr>
          <w:rFonts w:eastAsia="Times New Roman" w:cs="Times New Roman"/>
          <w:iCs/>
          <w:szCs w:val="24"/>
          <w:lang w:eastAsia="lv-LV"/>
        </w:rPr>
        <w:t xml:space="preserve"> nav pakļauta tiesā civilprocesuālā prasības tiesvedības kārtībā.</w:t>
      </w:r>
    </w:p>
    <w:p w14:paraId="182A34D3" w14:textId="2F004D92" w:rsidR="001C75A1" w:rsidRPr="00DC7223" w:rsidRDefault="002A5124" w:rsidP="00DC7223">
      <w:pPr>
        <w:widowControl w:val="0"/>
        <w:spacing w:after="0" w:line="276" w:lineRule="auto"/>
        <w:ind w:right="-8" w:firstLine="720"/>
        <w:jc w:val="both"/>
        <w:rPr>
          <w:rFonts w:eastAsia="Times New Roman" w:cs="Times New Roman"/>
          <w:i/>
          <w:iCs/>
          <w:szCs w:val="24"/>
          <w:lang w:eastAsia="lv-LV"/>
        </w:rPr>
      </w:pPr>
      <w:r w:rsidRPr="00DC7223">
        <w:rPr>
          <w:rFonts w:eastAsia="Times New Roman" w:cs="Times New Roman"/>
          <w:iCs/>
          <w:szCs w:val="24"/>
          <w:lang w:eastAsia="lv-LV"/>
        </w:rPr>
        <w:t>Šāda tiesību normu interpretācija</w:t>
      </w:r>
      <w:r w:rsidR="006431BA" w:rsidRPr="00DC7223">
        <w:rPr>
          <w:rFonts w:eastAsia="Times New Roman" w:cs="Times New Roman"/>
          <w:iCs/>
          <w:szCs w:val="24"/>
          <w:lang w:eastAsia="lv-LV"/>
        </w:rPr>
        <w:t xml:space="preserve"> ir pamatota</w:t>
      </w:r>
      <w:r w:rsidRPr="00DC7223">
        <w:rPr>
          <w:rFonts w:eastAsia="Times New Roman" w:cs="Times New Roman"/>
          <w:iCs/>
          <w:szCs w:val="24"/>
          <w:lang w:eastAsia="lv-LV"/>
        </w:rPr>
        <w:t xml:space="preserve"> </w:t>
      </w:r>
      <w:r w:rsidR="006431BA" w:rsidRPr="00DC7223">
        <w:rPr>
          <w:rFonts w:eastAsia="Times New Roman" w:cs="Times New Roman"/>
          <w:iCs/>
          <w:szCs w:val="24"/>
          <w:lang w:eastAsia="lv-LV"/>
        </w:rPr>
        <w:t xml:space="preserve">arī no sistēmiskā viedokļa, </w:t>
      </w:r>
      <w:r w:rsidR="00D678EC" w:rsidRPr="00DC7223">
        <w:rPr>
          <w:rFonts w:cs="Times New Roman"/>
          <w:szCs w:val="24"/>
        </w:rPr>
        <w:t xml:space="preserve">kas </w:t>
      </w:r>
      <w:r w:rsidR="00D678EC" w:rsidRPr="00DC7223">
        <w:rPr>
          <w:rFonts w:cs="Times New Roman"/>
          <w:szCs w:val="24"/>
        </w:rPr>
        <w:lastRenderedPageBreak/>
        <w:t>nodrošina sabiedrības intereses uz efektīvu administratīvā pārkāpuma izmeklēšanas procesa norisi un taisnīga tiesiskās attiecības noregulējuma panākšanu sapratīgā termiņā.</w:t>
      </w:r>
    </w:p>
    <w:p w14:paraId="7455774A" w14:textId="0723945E" w:rsidR="008D6159" w:rsidRPr="00DC7223" w:rsidRDefault="00604BF4"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[5.3] </w:t>
      </w:r>
      <w:r w:rsidR="00D7171E" w:rsidRPr="00DC7223">
        <w:rPr>
          <w:rFonts w:eastAsia="Times New Roman" w:cs="Times New Roman"/>
          <w:iCs/>
          <w:szCs w:val="24"/>
          <w:lang w:eastAsia="lv-LV"/>
        </w:rPr>
        <w:t>N</w:t>
      </w:r>
      <w:r w:rsidR="001D44BC" w:rsidRPr="00DC7223">
        <w:rPr>
          <w:rFonts w:eastAsia="Times New Roman" w:cs="Times New Roman"/>
          <w:iCs/>
          <w:szCs w:val="24"/>
          <w:lang w:eastAsia="lv-LV"/>
        </w:rPr>
        <w:t xml:space="preserve">o </w:t>
      </w:r>
      <w:r w:rsidR="00462D6C" w:rsidRPr="00DC7223">
        <w:rPr>
          <w:rFonts w:eastAsia="Times New Roman" w:cs="Times New Roman"/>
          <w:iCs/>
          <w:szCs w:val="24"/>
          <w:lang w:eastAsia="lv-LV"/>
        </w:rPr>
        <w:t>spēkā nākušā Valsts meža dienesta Dienvidkurzemes virsmežniecības vecākā mežziņa 2018.</w:t>
      </w:r>
      <w:r w:rsidR="00504990" w:rsidRPr="00DC7223">
        <w:rPr>
          <w:rFonts w:eastAsia="Times New Roman" w:cs="Times New Roman"/>
          <w:iCs/>
          <w:szCs w:val="24"/>
          <w:lang w:eastAsia="lv-LV"/>
        </w:rPr>
        <w:t> </w:t>
      </w:r>
      <w:r w:rsidR="00462D6C" w:rsidRPr="00DC7223">
        <w:rPr>
          <w:rFonts w:eastAsia="Times New Roman" w:cs="Times New Roman"/>
          <w:iCs/>
          <w:szCs w:val="24"/>
          <w:lang w:eastAsia="lv-LV"/>
        </w:rPr>
        <w:t>gada 17.</w:t>
      </w:r>
      <w:r w:rsidR="00504990" w:rsidRPr="00DC7223">
        <w:rPr>
          <w:rFonts w:eastAsia="Times New Roman" w:cs="Times New Roman"/>
          <w:iCs/>
          <w:szCs w:val="24"/>
          <w:lang w:eastAsia="lv-LV"/>
        </w:rPr>
        <w:t> </w:t>
      </w:r>
      <w:r w:rsidR="00462D6C" w:rsidRPr="00DC7223">
        <w:rPr>
          <w:rFonts w:eastAsia="Times New Roman" w:cs="Times New Roman"/>
          <w:iCs/>
          <w:szCs w:val="24"/>
          <w:lang w:eastAsia="lv-LV"/>
        </w:rPr>
        <w:t>decembra lēmum</w:t>
      </w:r>
      <w:r w:rsidR="001D44BC" w:rsidRPr="00DC7223">
        <w:rPr>
          <w:rFonts w:eastAsia="Times New Roman" w:cs="Times New Roman"/>
          <w:iCs/>
          <w:szCs w:val="24"/>
          <w:lang w:eastAsia="lv-LV"/>
        </w:rPr>
        <w:t>a satura</w:t>
      </w:r>
      <w:r w:rsidR="00D7171E" w:rsidRPr="00DC7223">
        <w:rPr>
          <w:rFonts w:eastAsia="Times New Roman" w:cs="Times New Roman"/>
          <w:iCs/>
          <w:szCs w:val="24"/>
          <w:lang w:eastAsia="lv-LV"/>
        </w:rPr>
        <w:t>, kas atreferēts sprieduma 1. punktā,</w:t>
      </w:r>
      <w:r w:rsidR="001D44BC" w:rsidRPr="00DC7223">
        <w:rPr>
          <w:rFonts w:eastAsia="Times New Roman" w:cs="Times New Roman"/>
          <w:iCs/>
          <w:szCs w:val="24"/>
          <w:lang w:eastAsia="lv-LV"/>
        </w:rPr>
        <w:t xml:space="preserve"> izriet atbildētājam noteiktais </w:t>
      </w:r>
      <w:r w:rsidR="00462D6C" w:rsidRPr="00DC7223">
        <w:rPr>
          <w:rFonts w:eastAsia="Times New Roman" w:cs="Times New Roman"/>
          <w:iCs/>
          <w:szCs w:val="24"/>
          <w:lang w:eastAsia="lv-LV"/>
        </w:rPr>
        <w:t xml:space="preserve">pienākums atlīdzināt zaudējumus, </w:t>
      </w:r>
      <w:r w:rsidR="00A256C5" w:rsidRPr="00DC7223">
        <w:rPr>
          <w:rFonts w:eastAsia="Times New Roman" w:cs="Times New Roman"/>
          <w:iCs/>
          <w:szCs w:val="24"/>
          <w:lang w:eastAsia="lv-LV"/>
        </w:rPr>
        <w:t xml:space="preserve">lēmumā </w:t>
      </w:r>
      <w:r w:rsidR="00462D6C" w:rsidRPr="00DC7223">
        <w:rPr>
          <w:rFonts w:eastAsia="Times New Roman" w:cs="Times New Roman"/>
          <w:iCs/>
          <w:szCs w:val="24"/>
          <w:lang w:eastAsia="lv-LV"/>
        </w:rPr>
        <w:t>norād</w:t>
      </w:r>
      <w:r w:rsidR="00A256C5" w:rsidRPr="00DC7223">
        <w:rPr>
          <w:rFonts w:eastAsia="Times New Roman" w:cs="Times New Roman"/>
          <w:iCs/>
          <w:szCs w:val="24"/>
          <w:lang w:eastAsia="lv-LV"/>
        </w:rPr>
        <w:t>īts</w:t>
      </w:r>
      <w:r w:rsidR="00462D6C" w:rsidRPr="00DC7223">
        <w:rPr>
          <w:rFonts w:eastAsia="Times New Roman" w:cs="Times New Roman"/>
          <w:iCs/>
          <w:szCs w:val="24"/>
          <w:lang w:eastAsia="lv-LV"/>
        </w:rPr>
        <w:t xml:space="preserve"> konkrēt</w:t>
      </w:r>
      <w:r w:rsidR="00A256C5" w:rsidRPr="00DC7223">
        <w:rPr>
          <w:rFonts w:eastAsia="Times New Roman" w:cs="Times New Roman"/>
          <w:iCs/>
          <w:szCs w:val="24"/>
          <w:lang w:eastAsia="lv-LV"/>
        </w:rPr>
        <w:t>s</w:t>
      </w:r>
      <w:r w:rsidR="00462D6C" w:rsidRPr="00DC7223">
        <w:rPr>
          <w:rFonts w:eastAsia="Times New Roman" w:cs="Times New Roman"/>
          <w:iCs/>
          <w:szCs w:val="24"/>
          <w:lang w:eastAsia="lv-LV"/>
        </w:rPr>
        <w:t xml:space="preserve"> t</w:t>
      </w:r>
      <w:r w:rsidR="00D31CFE" w:rsidRPr="00DC7223">
        <w:rPr>
          <w:rFonts w:eastAsia="Times New Roman" w:cs="Times New Roman"/>
          <w:iCs/>
          <w:szCs w:val="24"/>
          <w:lang w:eastAsia="lv-LV"/>
        </w:rPr>
        <w:t>o</w:t>
      </w:r>
      <w:r w:rsidR="00462D6C" w:rsidRPr="00DC7223">
        <w:rPr>
          <w:rFonts w:eastAsia="Times New Roman" w:cs="Times New Roman"/>
          <w:iCs/>
          <w:szCs w:val="24"/>
          <w:lang w:eastAsia="lv-LV"/>
        </w:rPr>
        <w:t xml:space="preserve"> apmēr</w:t>
      </w:r>
      <w:r w:rsidR="00A256C5" w:rsidRPr="00DC7223">
        <w:rPr>
          <w:rFonts w:eastAsia="Times New Roman" w:cs="Times New Roman"/>
          <w:iCs/>
          <w:szCs w:val="24"/>
          <w:lang w:eastAsia="lv-LV"/>
        </w:rPr>
        <w:t>s</w:t>
      </w:r>
      <w:r w:rsidR="00462D6C" w:rsidRPr="00DC7223">
        <w:rPr>
          <w:rFonts w:eastAsia="Times New Roman" w:cs="Times New Roman"/>
          <w:iCs/>
          <w:szCs w:val="24"/>
          <w:lang w:eastAsia="lv-LV"/>
        </w:rPr>
        <w:t xml:space="preserve"> un </w:t>
      </w:r>
      <w:r w:rsidR="00441644" w:rsidRPr="00DC7223">
        <w:rPr>
          <w:rFonts w:eastAsia="Times New Roman" w:cs="Times New Roman"/>
          <w:iCs/>
          <w:szCs w:val="24"/>
          <w:lang w:eastAsia="lv-LV"/>
        </w:rPr>
        <w:t>sa</w:t>
      </w:r>
      <w:r w:rsidR="00462D6C" w:rsidRPr="00DC7223">
        <w:rPr>
          <w:rFonts w:eastAsia="Times New Roman" w:cs="Times New Roman"/>
          <w:iCs/>
          <w:szCs w:val="24"/>
          <w:lang w:eastAsia="lv-LV"/>
        </w:rPr>
        <w:t>maksas kārtīb</w:t>
      </w:r>
      <w:r w:rsidR="00A256C5" w:rsidRPr="00DC7223">
        <w:rPr>
          <w:rFonts w:eastAsia="Times New Roman" w:cs="Times New Roman"/>
          <w:iCs/>
          <w:szCs w:val="24"/>
          <w:lang w:eastAsia="lv-LV"/>
        </w:rPr>
        <w:t>a</w:t>
      </w:r>
      <w:r w:rsidR="001D44BC" w:rsidRPr="00DC7223">
        <w:rPr>
          <w:rFonts w:eastAsia="Times New Roman" w:cs="Times New Roman"/>
          <w:iCs/>
          <w:szCs w:val="24"/>
          <w:lang w:eastAsia="lv-LV"/>
        </w:rPr>
        <w:t xml:space="preserve">. </w:t>
      </w:r>
    </w:p>
    <w:p w14:paraId="168B20E6" w14:textId="77777777" w:rsidR="00FD171E" w:rsidRPr="00DC7223" w:rsidRDefault="001D44BC"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 xml:space="preserve">Šajā kontekstā </w:t>
      </w:r>
      <w:r w:rsidR="00D678EC" w:rsidRPr="00DC7223">
        <w:rPr>
          <w:rFonts w:eastAsia="Times New Roman" w:cs="Times New Roman"/>
          <w:iCs/>
          <w:szCs w:val="24"/>
          <w:lang w:eastAsia="lv-LV"/>
        </w:rPr>
        <w:t>īpaši</w:t>
      </w:r>
      <w:r w:rsidRPr="00DC7223">
        <w:rPr>
          <w:rFonts w:eastAsia="Times New Roman" w:cs="Times New Roman"/>
          <w:iCs/>
          <w:szCs w:val="24"/>
          <w:lang w:eastAsia="lv-LV"/>
        </w:rPr>
        <w:t xml:space="preserve"> uzsverams, ka </w:t>
      </w:r>
      <w:r w:rsidR="00FA4C5B" w:rsidRPr="00DC7223">
        <w:rPr>
          <w:rFonts w:eastAsia="Times New Roman" w:cs="Times New Roman"/>
          <w:iCs/>
          <w:szCs w:val="24"/>
          <w:lang w:eastAsia="lv-LV"/>
        </w:rPr>
        <w:t xml:space="preserve">spēkā stājies </w:t>
      </w:r>
      <w:r w:rsidR="008D6159" w:rsidRPr="00DC7223">
        <w:rPr>
          <w:rFonts w:eastAsia="Times New Roman" w:cs="Times New Roman"/>
          <w:iCs/>
          <w:szCs w:val="24"/>
          <w:lang w:eastAsia="lv-LV"/>
        </w:rPr>
        <w:t xml:space="preserve">lēmums administratīvā pārkāpuma lietā par mantiskā zaudējuma atlīdzināšanu ir izpilddokuments, kā to noteica Latvijas Administratīvo pārkāpumu kodeksa 320. panta otrā daļa, savukārt lēmuma </w:t>
      </w:r>
      <w:r w:rsidR="00461BB0" w:rsidRPr="00DC7223">
        <w:rPr>
          <w:rFonts w:eastAsia="Times New Roman" w:cs="Times New Roman"/>
          <w:iCs/>
          <w:szCs w:val="24"/>
          <w:lang w:eastAsia="lv-LV"/>
        </w:rPr>
        <w:t xml:space="preserve">labprātīgas </w:t>
      </w:r>
      <w:r w:rsidR="00604BF4" w:rsidRPr="00DC7223">
        <w:rPr>
          <w:rFonts w:eastAsia="Times New Roman" w:cs="Times New Roman"/>
          <w:iCs/>
          <w:szCs w:val="24"/>
          <w:lang w:eastAsia="lv-LV"/>
        </w:rPr>
        <w:t>izpildes termiņš bij</w:t>
      </w:r>
      <w:r w:rsidR="00461BB0" w:rsidRPr="00DC7223">
        <w:rPr>
          <w:rFonts w:eastAsia="Times New Roman" w:cs="Times New Roman"/>
          <w:iCs/>
          <w:szCs w:val="24"/>
          <w:lang w:eastAsia="lv-LV"/>
        </w:rPr>
        <w:t>a</w:t>
      </w:r>
      <w:r w:rsidR="00604BF4" w:rsidRPr="00DC7223">
        <w:rPr>
          <w:rFonts w:eastAsia="Times New Roman" w:cs="Times New Roman"/>
          <w:iCs/>
          <w:szCs w:val="24"/>
          <w:lang w:eastAsia="lv-LV"/>
        </w:rPr>
        <w:t xml:space="preserve"> noteikts Latvijas Administratīvo pārkāpumu kodeksa 320. panta trešajā daļā</w:t>
      </w:r>
      <w:r w:rsidR="00FD171E" w:rsidRPr="00DC7223">
        <w:rPr>
          <w:rFonts w:eastAsia="Times New Roman" w:cs="Times New Roman"/>
          <w:iCs/>
          <w:szCs w:val="24"/>
          <w:lang w:eastAsia="lv-LV"/>
        </w:rPr>
        <w:t xml:space="preserve">. </w:t>
      </w:r>
    </w:p>
    <w:p w14:paraId="26718664" w14:textId="386D6A5C" w:rsidR="00340F62" w:rsidRPr="00DC7223" w:rsidRDefault="00FD171E" w:rsidP="00DC7223">
      <w:pPr>
        <w:widowControl w:val="0"/>
        <w:spacing w:after="0" w:line="276" w:lineRule="auto"/>
        <w:ind w:right="-8" w:firstLine="720"/>
        <w:jc w:val="both"/>
        <w:rPr>
          <w:rFonts w:cs="Times New Roman"/>
          <w:szCs w:val="24"/>
        </w:rPr>
      </w:pPr>
      <w:r w:rsidRPr="00DC7223">
        <w:rPr>
          <w:rFonts w:eastAsia="Times New Roman" w:cs="Times New Roman"/>
          <w:iCs/>
          <w:szCs w:val="24"/>
          <w:lang w:eastAsia="lv-LV"/>
        </w:rPr>
        <w:t xml:space="preserve">Lēmuma labprātīgas izpildes termiņa neievērošanas sekas </w:t>
      </w:r>
      <w:r w:rsidR="009F61F0" w:rsidRPr="00DC7223">
        <w:rPr>
          <w:rFonts w:eastAsia="Times New Roman" w:cs="Times New Roman"/>
          <w:iCs/>
          <w:szCs w:val="24"/>
          <w:lang w:eastAsia="lv-LV"/>
        </w:rPr>
        <w:t xml:space="preserve">bija </w:t>
      </w:r>
      <w:r w:rsidRPr="00DC7223">
        <w:rPr>
          <w:rFonts w:eastAsia="Times New Roman" w:cs="Times New Roman"/>
          <w:iCs/>
          <w:szCs w:val="24"/>
          <w:lang w:eastAsia="lv-LV"/>
        </w:rPr>
        <w:t>paredzētas</w:t>
      </w:r>
      <w:r w:rsidR="008D6159" w:rsidRPr="00DC7223">
        <w:rPr>
          <w:rFonts w:eastAsia="Times New Roman" w:cs="Times New Roman"/>
          <w:iCs/>
          <w:szCs w:val="24"/>
          <w:lang w:eastAsia="lv-LV"/>
        </w:rPr>
        <w:t xml:space="preserve"> šā likuma 321.</w:t>
      </w:r>
      <w:r w:rsidR="009F61F0" w:rsidRPr="00DC7223">
        <w:rPr>
          <w:rFonts w:eastAsia="Times New Roman" w:cs="Times New Roman"/>
          <w:iCs/>
          <w:szCs w:val="24"/>
          <w:lang w:eastAsia="lv-LV"/>
        </w:rPr>
        <w:t xml:space="preserve"> </w:t>
      </w:r>
      <w:r w:rsidR="008D6159" w:rsidRPr="00DC7223">
        <w:rPr>
          <w:rFonts w:eastAsia="Times New Roman" w:cs="Times New Roman"/>
          <w:iCs/>
          <w:szCs w:val="24"/>
          <w:lang w:eastAsia="lv-LV"/>
        </w:rPr>
        <w:t>pantā – lēmumu piespiedu izpildei nosūta tiesu izpildītājam Civilprocesa likumā noteiktajā kārtībā</w:t>
      </w:r>
      <w:r w:rsidR="00624324" w:rsidRPr="00DC7223">
        <w:rPr>
          <w:rFonts w:eastAsia="Times New Roman" w:cs="Times New Roman"/>
          <w:iCs/>
          <w:szCs w:val="24"/>
          <w:lang w:eastAsia="lv-LV"/>
        </w:rPr>
        <w:t>. Savukārt tas</w:t>
      </w:r>
      <w:r w:rsidRPr="00DC7223">
        <w:rPr>
          <w:rFonts w:eastAsia="Times New Roman" w:cs="Times New Roman"/>
          <w:iCs/>
          <w:szCs w:val="24"/>
          <w:lang w:eastAsia="lv-LV"/>
        </w:rPr>
        <w:t>, ka</w:t>
      </w:r>
      <w:r w:rsidRPr="00DC7223">
        <w:rPr>
          <w:rFonts w:cs="Times New Roman"/>
          <w:szCs w:val="24"/>
        </w:rPr>
        <w:t xml:space="preserve"> Ministru kabineta 2003.</w:t>
      </w:r>
      <w:r w:rsidR="00611802" w:rsidRPr="00DC7223">
        <w:rPr>
          <w:rFonts w:cs="Times New Roman"/>
          <w:szCs w:val="24"/>
        </w:rPr>
        <w:t> </w:t>
      </w:r>
      <w:r w:rsidRPr="00DC7223">
        <w:rPr>
          <w:rFonts w:cs="Times New Roman"/>
          <w:szCs w:val="24"/>
        </w:rPr>
        <w:t>gada 29.</w:t>
      </w:r>
      <w:r w:rsidR="00611802" w:rsidRPr="00DC7223">
        <w:rPr>
          <w:rFonts w:cs="Times New Roman"/>
          <w:szCs w:val="24"/>
        </w:rPr>
        <w:t> </w:t>
      </w:r>
      <w:r w:rsidRPr="00DC7223">
        <w:rPr>
          <w:rFonts w:cs="Times New Roman"/>
          <w:szCs w:val="24"/>
        </w:rPr>
        <w:t>aprīļa noteikumi Nr.</w:t>
      </w:r>
      <w:r w:rsidR="00611802" w:rsidRPr="00DC7223">
        <w:rPr>
          <w:rFonts w:cs="Times New Roman"/>
          <w:szCs w:val="24"/>
        </w:rPr>
        <w:t> </w:t>
      </w:r>
      <w:r w:rsidRPr="00DC7223">
        <w:rPr>
          <w:rFonts w:cs="Times New Roman"/>
          <w:szCs w:val="24"/>
        </w:rPr>
        <w:t xml:space="preserve">228 </w:t>
      </w:r>
      <w:r w:rsidR="00504990" w:rsidRPr="00DC7223">
        <w:rPr>
          <w:rFonts w:cs="Times New Roman"/>
          <w:szCs w:val="24"/>
        </w:rPr>
        <w:t>„</w:t>
      </w:r>
      <w:r w:rsidRPr="00DC7223">
        <w:rPr>
          <w:rFonts w:cs="Times New Roman"/>
          <w:szCs w:val="24"/>
        </w:rPr>
        <w:t>Mežam nodarīto zaudējumu noteikšanas kārtība” ne</w:t>
      </w:r>
      <w:r w:rsidR="00611802" w:rsidRPr="00DC7223">
        <w:rPr>
          <w:rFonts w:cs="Times New Roman"/>
          <w:szCs w:val="24"/>
        </w:rPr>
        <w:t>paredzēja</w:t>
      </w:r>
      <w:r w:rsidRPr="00DC7223">
        <w:rPr>
          <w:rFonts w:cs="Times New Roman"/>
          <w:szCs w:val="24"/>
        </w:rPr>
        <w:t xml:space="preserve"> zaudējumu atlīdzības piedziņ</w:t>
      </w:r>
      <w:r w:rsidR="000B231D" w:rsidRPr="00DC7223">
        <w:rPr>
          <w:rFonts w:cs="Times New Roman"/>
          <w:szCs w:val="24"/>
        </w:rPr>
        <w:t>u</w:t>
      </w:r>
      <w:r w:rsidR="00624324" w:rsidRPr="00DC7223">
        <w:rPr>
          <w:rFonts w:cs="Times New Roman"/>
          <w:szCs w:val="24"/>
        </w:rPr>
        <w:t xml:space="preserve">, </w:t>
      </w:r>
      <w:r w:rsidR="000B231D" w:rsidRPr="00DC7223">
        <w:rPr>
          <w:rFonts w:cs="Times New Roman"/>
          <w:szCs w:val="24"/>
        </w:rPr>
        <w:t xml:space="preserve">nepārgroza likumā </w:t>
      </w:r>
      <w:r w:rsidR="00340F62" w:rsidRPr="00DC7223">
        <w:rPr>
          <w:rFonts w:cs="Times New Roman"/>
          <w:szCs w:val="24"/>
        </w:rPr>
        <w:t>noteiktu spēkā stājušos lēmumu izpildes kārtību.</w:t>
      </w:r>
    </w:p>
    <w:p w14:paraId="7B02B76A" w14:textId="3C5101D2" w:rsidR="00E935F9" w:rsidRPr="00DC7223" w:rsidRDefault="00D31CFE"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 xml:space="preserve">Tādējādi </w:t>
      </w:r>
      <w:r w:rsidR="009B3F80" w:rsidRPr="00DC7223">
        <w:rPr>
          <w:rFonts w:eastAsia="Times New Roman" w:cs="Times New Roman"/>
          <w:iCs/>
          <w:szCs w:val="24"/>
          <w:lang w:eastAsia="lv-LV"/>
        </w:rPr>
        <w:t xml:space="preserve">Senāts secina, ka lēmuma </w:t>
      </w:r>
      <w:r w:rsidR="00E935F9" w:rsidRPr="00DC7223">
        <w:rPr>
          <w:rFonts w:eastAsia="Times New Roman" w:cs="Times New Roman"/>
          <w:iCs/>
          <w:szCs w:val="24"/>
          <w:lang w:eastAsia="lv-LV"/>
        </w:rPr>
        <w:t>administratīvā pārkāpuma lietā</w:t>
      </w:r>
      <w:r w:rsidR="00854A4D" w:rsidRPr="00DC7223">
        <w:rPr>
          <w:rFonts w:eastAsia="Times New Roman" w:cs="Times New Roman"/>
          <w:iCs/>
          <w:szCs w:val="24"/>
          <w:lang w:eastAsia="lv-LV"/>
        </w:rPr>
        <w:t xml:space="preserve"> labprātīga neizpilde</w:t>
      </w:r>
      <w:r w:rsidR="00E935F9" w:rsidRPr="00DC7223">
        <w:rPr>
          <w:rFonts w:eastAsia="Times New Roman" w:cs="Times New Roman"/>
          <w:iCs/>
          <w:szCs w:val="24"/>
          <w:lang w:eastAsia="lv-LV"/>
        </w:rPr>
        <w:t xml:space="preserve"> nevar būt patstāvīgs pamats</w:t>
      </w:r>
      <w:r w:rsidR="009B3F80" w:rsidRPr="00DC7223">
        <w:rPr>
          <w:rFonts w:eastAsia="Times New Roman" w:cs="Times New Roman"/>
          <w:iCs/>
          <w:szCs w:val="24"/>
          <w:lang w:eastAsia="lv-LV"/>
        </w:rPr>
        <w:t xml:space="preserve"> </w:t>
      </w:r>
      <w:r w:rsidR="00441644" w:rsidRPr="00DC7223">
        <w:rPr>
          <w:rFonts w:eastAsia="Times New Roman" w:cs="Times New Roman"/>
          <w:iCs/>
          <w:szCs w:val="24"/>
          <w:lang w:eastAsia="lv-LV"/>
        </w:rPr>
        <w:t xml:space="preserve">atkārtoti </w:t>
      </w:r>
      <w:r w:rsidR="009B3F80" w:rsidRPr="00DC7223">
        <w:rPr>
          <w:rFonts w:eastAsia="Times New Roman" w:cs="Times New Roman"/>
          <w:iCs/>
          <w:szCs w:val="24"/>
          <w:lang w:eastAsia="lv-LV"/>
        </w:rPr>
        <w:t>vērtē</w:t>
      </w:r>
      <w:r w:rsidR="00E935F9" w:rsidRPr="00DC7223">
        <w:rPr>
          <w:rFonts w:eastAsia="Times New Roman" w:cs="Times New Roman"/>
          <w:iCs/>
          <w:szCs w:val="24"/>
          <w:lang w:eastAsia="lv-LV"/>
        </w:rPr>
        <w:t>t</w:t>
      </w:r>
      <w:r w:rsidR="009B3F80" w:rsidRPr="00DC7223">
        <w:rPr>
          <w:rFonts w:eastAsia="Times New Roman" w:cs="Times New Roman"/>
          <w:iCs/>
          <w:szCs w:val="24"/>
          <w:lang w:eastAsia="lv-LV"/>
        </w:rPr>
        <w:t xml:space="preserve"> </w:t>
      </w:r>
      <w:r w:rsidRPr="00DC7223">
        <w:rPr>
          <w:rFonts w:eastAsia="Times New Roman" w:cs="Times New Roman"/>
          <w:iCs/>
          <w:szCs w:val="24"/>
          <w:lang w:eastAsia="lv-LV"/>
        </w:rPr>
        <w:t>jautājumu</w:t>
      </w:r>
      <w:r w:rsidR="009B3F80" w:rsidRPr="00DC7223">
        <w:rPr>
          <w:rFonts w:eastAsia="Times New Roman" w:cs="Times New Roman"/>
          <w:iCs/>
          <w:szCs w:val="24"/>
          <w:lang w:eastAsia="lv-LV"/>
        </w:rPr>
        <w:t xml:space="preserve"> par zaudējumu atlīdzināšanas pienākuma </w:t>
      </w:r>
      <w:r w:rsidR="001D44BC" w:rsidRPr="00DC7223">
        <w:rPr>
          <w:rFonts w:eastAsia="Times New Roman" w:cs="Times New Roman"/>
          <w:iCs/>
          <w:szCs w:val="24"/>
          <w:lang w:eastAsia="lv-LV"/>
        </w:rPr>
        <w:t>esību</w:t>
      </w:r>
      <w:r w:rsidR="009B3F80" w:rsidRPr="00DC7223">
        <w:rPr>
          <w:rFonts w:eastAsia="Times New Roman" w:cs="Times New Roman"/>
          <w:iCs/>
          <w:szCs w:val="24"/>
          <w:lang w:eastAsia="lv-LV"/>
        </w:rPr>
        <w:t xml:space="preserve"> pēc būtības</w:t>
      </w:r>
      <w:r w:rsidR="00E935F9" w:rsidRPr="00DC7223">
        <w:rPr>
          <w:rFonts w:eastAsia="Times New Roman" w:cs="Times New Roman"/>
          <w:iCs/>
          <w:szCs w:val="24"/>
          <w:lang w:eastAsia="lv-LV"/>
        </w:rPr>
        <w:t xml:space="preserve"> civilprocesuālā prasības tiesvedības kārtībā, kā to kļūdaini uzskata Valsts meža dienests</w:t>
      </w:r>
      <w:r w:rsidR="005F77C7" w:rsidRPr="00DC7223">
        <w:rPr>
          <w:rFonts w:eastAsia="Times New Roman" w:cs="Times New Roman"/>
          <w:iCs/>
          <w:szCs w:val="24"/>
          <w:lang w:eastAsia="lv-LV"/>
        </w:rPr>
        <w:t>, jo n</w:t>
      </w:r>
      <w:r w:rsidR="00E935F9" w:rsidRPr="00DC7223">
        <w:rPr>
          <w:rFonts w:eastAsia="Times New Roman" w:cs="Times New Roman"/>
          <w:iCs/>
          <w:szCs w:val="24"/>
          <w:lang w:eastAsia="lv-LV"/>
        </w:rPr>
        <w:t>evar tiesiski izveidoties situācija, ka par vienu un to pašu pārkāpumu zaudējumu atlīdzināšanai spēkā būs divi izpilddokumenti</w:t>
      </w:r>
      <w:r w:rsidR="005F77C7" w:rsidRPr="00DC7223">
        <w:rPr>
          <w:rFonts w:eastAsia="Times New Roman" w:cs="Times New Roman"/>
          <w:iCs/>
          <w:szCs w:val="24"/>
          <w:lang w:eastAsia="lv-LV"/>
        </w:rPr>
        <w:t xml:space="preserve"> </w:t>
      </w:r>
      <w:r w:rsidR="009F61F0" w:rsidRPr="00DC7223">
        <w:rPr>
          <w:rFonts w:eastAsia="Times New Roman" w:cs="Times New Roman"/>
          <w:iCs/>
          <w:szCs w:val="24"/>
          <w:lang w:eastAsia="lv-LV"/>
        </w:rPr>
        <w:t>–</w:t>
      </w:r>
      <w:r w:rsidR="00E935F9" w:rsidRPr="00DC7223">
        <w:rPr>
          <w:rFonts w:eastAsia="Times New Roman" w:cs="Times New Roman"/>
          <w:iCs/>
          <w:szCs w:val="24"/>
          <w:lang w:eastAsia="lv-LV"/>
        </w:rPr>
        <w:t xml:space="preserve"> viens</w:t>
      </w:r>
      <w:r w:rsidR="009F61F0" w:rsidRPr="00DC7223">
        <w:rPr>
          <w:rFonts w:eastAsia="Times New Roman" w:cs="Times New Roman"/>
          <w:iCs/>
          <w:szCs w:val="24"/>
          <w:lang w:eastAsia="lv-LV"/>
        </w:rPr>
        <w:t xml:space="preserve"> saskaņā ar</w:t>
      </w:r>
      <w:r w:rsidR="00E935F9" w:rsidRPr="00DC7223">
        <w:rPr>
          <w:rFonts w:eastAsia="Times New Roman" w:cs="Times New Roman"/>
          <w:iCs/>
          <w:szCs w:val="24"/>
          <w:lang w:eastAsia="lv-LV"/>
        </w:rPr>
        <w:t xml:space="preserve"> Latvijas Administratīvo pārkāpumu </w:t>
      </w:r>
      <w:r w:rsidR="009F61F0" w:rsidRPr="00DC7223">
        <w:rPr>
          <w:rFonts w:eastAsia="Times New Roman" w:cs="Times New Roman"/>
          <w:iCs/>
          <w:szCs w:val="24"/>
          <w:lang w:eastAsia="lv-LV"/>
        </w:rPr>
        <w:t>kodeksu</w:t>
      </w:r>
      <w:r w:rsidR="00E935F9" w:rsidRPr="00DC7223">
        <w:rPr>
          <w:rFonts w:eastAsia="Times New Roman" w:cs="Times New Roman"/>
          <w:iCs/>
          <w:szCs w:val="24"/>
          <w:lang w:eastAsia="lv-LV"/>
        </w:rPr>
        <w:t>, otrs civiltiesiskā kārtībā nodibināts.</w:t>
      </w:r>
    </w:p>
    <w:p w14:paraId="472ECDA2" w14:textId="58961646" w:rsidR="00542315" w:rsidRPr="00DC7223" w:rsidRDefault="00D31CFE"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A</w:t>
      </w:r>
      <w:r w:rsidR="001D44BC" w:rsidRPr="00DC7223">
        <w:rPr>
          <w:rFonts w:eastAsia="Times New Roman" w:cs="Times New Roman"/>
          <w:iCs/>
          <w:szCs w:val="24"/>
          <w:lang w:eastAsia="lv-LV"/>
        </w:rPr>
        <w:t xml:space="preserve">pstākļos, kad </w:t>
      </w:r>
      <w:r w:rsidRPr="00DC7223">
        <w:rPr>
          <w:rFonts w:eastAsia="Times New Roman" w:cs="Times New Roman"/>
          <w:iCs/>
          <w:szCs w:val="24"/>
          <w:lang w:eastAsia="lv-LV"/>
        </w:rPr>
        <w:t xml:space="preserve">tieši amatpersonām ir </w:t>
      </w:r>
      <w:r w:rsidR="0082230A" w:rsidRPr="00DC7223">
        <w:rPr>
          <w:rFonts w:eastAsia="Times New Roman" w:cs="Times New Roman"/>
          <w:iCs/>
          <w:szCs w:val="24"/>
          <w:lang w:eastAsia="lv-LV"/>
        </w:rPr>
        <w:t>piešķirta kompetence</w:t>
      </w:r>
      <w:r w:rsidRPr="00DC7223">
        <w:rPr>
          <w:rFonts w:eastAsia="Times New Roman" w:cs="Times New Roman"/>
          <w:iCs/>
          <w:szCs w:val="24"/>
          <w:lang w:eastAsia="lv-LV"/>
        </w:rPr>
        <w:t xml:space="preserve"> administratīv</w:t>
      </w:r>
      <w:r w:rsidR="0035452C" w:rsidRPr="00DC7223">
        <w:rPr>
          <w:rFonts w:eastAsia="Times New Roman" w:cs="Times New Roman"/>
          <w:iCs/>
          <w:szCs w:val="24"/>
          <w:lang w:eastAsia="lv-LV"/>
        </w:rPr>
        <w:t>ā</w:t>
      </w:r>
      <w:r w:rsidRPr="00DC7223">
        <w:rPr>
          <w:rFonts w:eastAsia="Times New Roman" w:cs="Times New Roman"/>
          <w:iCs/>
          <w:szCs w:val="24"/>
          <w:lang w:eastAsia="lv-LV"/>
        </w:rPr>
        <w:t xml:space="preserve"> pārkāpum</w:t>
      </w:r>
      <w:r w:rsidR="0035452C" w:rsidRPr="00DC7223">
        <w:rPr>
          <w:rFonts w:eastAsia="Times New Roman" w:cs="Times New Roman"/>
          <w:iCs/>
          <w:szCs w:val="24"/>
          <w:lang w:eastAsia="lv-LV"/>
        </w:rPr>
        <w:t>a</w:t>
      </w:r>
      <w:r w:rsidRPr="00DC7223">
        <w:rPr>
          <w:rFonts w:eastAsia="Times New Roman" w:cs="Times New Roman"/>
          <w:iCs/>
          <w:szCs w:val="24"/>
          <w:lang w:eastAsia="lv-LV"/>
        </w:rPr>
        <w:t xml:space="preserve"> liet</w:t>
      </w:r>
      <w:r w:rsidR="00FA4C5B" w:rsidRPr="00DC7223">
        <w:rPr>
          <w:rFonts w:eastAsia="Times New Roman" w:cs="Times New Roman"/>
          <w:iCs/>
          <w:szCs w:val="24"/>
          <w:lang w:eastAsia="lv-LV"/>
        </w:rPr>
        <w:t>ā</w:t>
      </w:r>
      <w:r w:rsidRPr="00DC7223">
        <w:rPr>
          <w:rFonts w:eastAsia="Times New Roman" w:cs="Times New Roman"/>
          <w:iCs/>
          <w:szCs w:val="24"/>
          <w:lang w:eastAsia="lv-LV"/>
        </w:rPr>
        <w:t xml:space="preserve"> </w:t>
      </w:r>
      <w:r w:rsidR="0082230A" w:rsidRPr="00DC7223">
        <w:rPr>
          <w:rFonts w:eastAsia="Times New Roman" w:cs="Times New Roman"/>
          <w:iCs/>
          <w:szCs w:val="24"/>
          <w:lang w:eastAsia="lv-LV"/>
        </w:rPr>
        <w:t>uzlikt pienākumu atlīdzināt</w:t>
      </w:r>
      <w:r w:rsidRPr="00DC7223">
        <w:rPr>
          <w:rFonts w:eastAsia="Times New Roman" w:cs="Times New Roman"/>
          <w:iCs/>
          <w:szCs w:val="24"/>
          <w:lang w:eastAsia="lv-LV"/>
        </w:rPr>
        <w:t xml:space="preserve"> dabas resursiem nodarīt</w:t>
      </w:r>
      <w:r w:rsidR="0082230A" w:rsidRPr="00DC7223">
        <w:rPr>
          <w:rFonts w:eastAsia="Times New Roman" w:cs="Times New Roman"/>
          <w:iCs/>
          <w:szCs w:val="24"/>
          <w:lang w:eastAsia="lv-LV"/>
        </w:rPr>
        <w:t>os</w:t>
      </w:r>
      <w:r w:rsidRPr="00DC7223">
        <w:rPr>
          <w:rFonts w:eastAsia="Times New Roman" w:cs="Times New Roman"/>
          <w:iCs/>
          <w:szCs w:val="24"/>
          <w:lang w:eastAsia="lv-LV"/>
        </w:rPr>
        <w:t xml:space="preserve"> </w:t>
      </w:r>
      <w:r w:rsidR="0082230A" w:rsidRPr="00DC7223">
        <w:rPr>
          <w:rFonts w:eastAsia="Times New Roman" w:cs="Times New Roman"/>
          <w:iCs/>
          <w:szCs w:val="24"/>
          <w:lang w:eastAsia="lv-LV"/>
        </w:rPr>
        <w:t>zaudējumus</w:t>
      </w:r>
      <w:r w:rsidRPr="00DC7223">
        <w:rPr>
          <w:rFonts w:eastAsia="Times New Roman" w:cs="Times New Roman"/>
          <w:iCs/>
          <w:szCs w:val="24"/>
          <w:lang w:eastAsia="lv-LV"/>
        </w:rPr>
        <w:t xml:space="preserve">, </w:t>
      </w:r>
      <w:r w:rsidR="0082230A" w:rsidRPr="00DC7223">
        <w:rPr>
          <w:rFonts w:eastAsia="Times New Roman" w:cs="Times New Roman"/>
          <w:iCs/>
          <w:szCs w:val="24"/>
          <w:lang w:eastAsia="lv-LV"/>
        </w:rPr>
        <w:t>turklāt attiecīgais jautājums ir izlemts ar Valsts meža dienesta vecākā mežziņa 2018. gada 17. decembra lēmumu</w:t>
      </w:r>
      <w:r w:rsidR="00A9475D" w:rsidRPr="00DC7223">
        <w:rPr>
          <w:rFonts w:eastAsia="Times New Roman" w:cs="Times New Roman"/>
          <w:iCs/>
          <w:szCs w:val="24"/>
          <w:lang w:eastAsia="lv-LV"/>
        </w:rPr>
        <w:t>,</w:t>
      </w:r>
      <w:r w:rsidR="005F77C7" w:rsidRPr="00DC7223">
        <w:rPr>
          <w:rFonts w:eastAsia="Times New Roman" w:cs="Times New Roman"/>
          <w:iCs/>
          <w:szCs w:val="24"/>
          <w:lang w:eastAsia="lv-LV"/>
        </w:rPr>
        <w:t xml:space="preserve"> </w:t>
      </w:r>
      <w:r w:rsidR="00FA4C5B" w:rsidRPr="00DC7223">
        <w:rPr>
          <w:rFonts w:eastAsia="Times New Roman" w:cs="Times New Roman"/>
          <w:iCs/>
          <w:szCs w:val="24"/>
          <w:lang w:eastAsia="lv-LV"/>
        </w:rPr>
        <w:t>t</w:t>
      </w:r>
      <w:r w:rsidR="005F77C7" w:rsidRPr="00DC7223">
        <w:rPr>
          <w:rFonts w:eastAsia="Times New Roman" w:cs="Times New Roman"/>
          <w:iCs/>
          <w:szCs w:val="24"/>
          <w:lang w:eastAsia="lv-LV"/>
        </w:rPr>
        <w:t xml:space="preserve">as </w:t>
      </w:r>
      <w:r w:rsidR="00FA4C5B" w:rsidRPr="00DC7223">
        <w:rPr>
          <w:rFonts w:eastAsia="Times New Roman" w:cs="Times New Roman"/>
          <w:iCs/>
          <w:szCs w:val="24"/>
          <w:lang w:eastAsia="lv-LV"/>
        </w:rPr>
        <w:t xml:space="preserve">neizpildes gadījumā </w:t>
      </w:r>
      <w:r w:rsidR="005F77C7" w:rsidRPr="00DC7223">
        <w:rPr>
          <w:rFonts w:eastAsia="Times New Roman" w:cs="Times New Roman"/>
          <w:iCs/>
          <w:szCs w:val="24"/>
          <w:lang w:eastAsia="lv-LV"/>
        </w:rPr>
        <w:t>nododams piespiedu izpildei Administratīvās atbildības likuma Pārejas noteikumu 2.</w:t>
      </w:r>
      <w:r w:rsidR="00504990" w:rsidRPr="00DC7223">
        <w:rPr>
          <w:rFonts w:eastAsia="Times New Roman" w:cs="Times New Roman"/>
          <w:iCs/>
          <w:szCs w:val="24"/>
          <w:lang w:eastAsia="lv-LV"/>
        </w:rPr>
        <w:t> </w:t>
      </w:r>
      <w:r w:rsidR="005F77C7" w:rsidRPr="00DC7223">
        <w:rPr>
          <w:rFonts w:eastAsia="Times New Roman" w:cs="Times New Roman"/>
          <w:iCs/>
          <w:szCs w:val="24"/>
          <w:lang w:eastAsia="lv-LV"/>
        </w:rPr>
        <w:t>punkta kārtībā</w:t>
      </w:r>
      <w:r w:rsidR="00542315" w:rsidRPr="00DC7223">
        <w:rPr>
          <w:rFonts w:eastAsia="Times New Roman" w:cs="Times New Roman"/>
          <w:iCs/>
          <w:szCs w:val="24"/>
          <w:lang w:eastAsia="lv-LV"/>
        </w:rPr>
        <w:t>.</w:t>
      </w:r>
    </w:p>
    <w:p w14:paraId="509BA27F" w14:textId="0D2EAE05" w:rsidR="0082384B" w:rsidRPr="00DC7223" w:rsidRDefault="0035452C" w:rsidP="00DC7223">
      <w:pPr>
        <w:widowControl w:val="0"/>
        <w:spacing w:after="0" w:line="276" w:lineRule="auto"/>
        <w:ind w:right="-8" w:firstLine="720"/>
        <w:jc w:val="both"/>
        <w:rPr>
          <w:rFonts w:eastAsia="Times New Roman" w:cs="Times New Roman"/>
          <w:iCs/>
          <w:szCs w:val="24"/>
          <w:lang w:eastAsia="lv-LV"/>
        </w:rPr>
      </w:pPr>
      <w:r w:rsidRPr="00DC7223">
        <w:rPr>
          <w:rFonts w:eastAsia="Times New Roman" w:cs="Times New Roman"/>
          <w:iCs/>
          <w:szCs w:val="24"/>
          <w:lang w:eastAsia="lv-LV"/>
        </w:rPr>
        <w:t>Ievērojot minēto</w:t>
      </w:r>
      <w:r w:rsidR="001E21CC" w:rsidRPr="00DC7223">
        <w:rPr>
          <w:rFonts w:eastAsia="Times New Roman" w:cs="Times New Roman"/>
          <w:iCs/>
          <w:szCs w:val="24"/>
          <w:lang w:eastAsia="lv-LV"/>
        </w:rPr>
        <w:t xml:space="preserve"> un neatkarīgi no kasācijas sūdzības apsvērumiem</w:t>
      </w:r>
      <w:r w:rsidR="005F77C7" w:rsidRPr="00DC7223">
        <w:rPr>
          <w:rFonts w:eastAsia="Times New Roman" w:cs="Times New Roman"/>
          <w:iCs/>
          <w:szCs w:val="24"/>
          <w:lang w:eastAsia="lv-LV"/>
        </w:rPr>
        <w:t>,</w:t>
      </w:r>
      <w:r w:rsidR="0082384B" w:rsidRPr="00DC7223">
        <w:rPr>
          <w:rFonts w:eastAsia="Times New Roman" w:cs="Times New Roman"/>
          <w:iCs/>
          <w:szCs w:val="24"/>
          <w:lang w:eastAsia="lv-LV"/>
        </w:rPr>
        <w:t xml:space="preserve"> atbilstoši Civilprocesa likuma 223. panta 1. punktam un 474. panta 3. punktam pastāv pamats atcelt spriedumu un tiesvedību</w:t>
      </w:r>
      <w:r w:rsidR="00E935F9" w:rsidRPr="00DC7223">
        <w:rPr>
          <w:rFonts w:eastAsia="Times New Roman" w:cs="Times New Roman"/>
          <w:iCs/>
          <w:szCs w:val="24"/>
          <w:lang w:eastAsia="lv-LV"/>
        </w:rPr>
        <w:t xml:space="preserve"> lietā izbeigt</w:t>
      </w:r>
      <w:r w:rsidR="0082384B" w:rsidRPr="00DC7223">
        <w:rPr>
          <w:rFonts w:eastAsia="Times New Roman" w:cs="Times New Roman"/>
          <w:iCs/>
          <w:szCs w:val="24"/>
          <w:lang w:eastAsia="lv-LV"/>
        </w:rPr>
        <w:t xml:space="preserve">. </w:t>
      </w:r>
    </w:p>
    <w:p w14:paraId="2409A265" w14:textId="77777777" w:rsidR="000D6898" w:rsidRPr="00DC7223" w:rsidRDefault="000D6898" w:rsidP="00DC7223">
      <w:pPr>
        <w:widowControl w:val="0"/>
        <w:spacing w:after="0" w:line="276" w:lineRule="auto"/>
        <w:ind w:right="-8" w:firstLine="720"/>
        <w:jc w:val="both"/>
        <w:rPr>
          <w:rFonts w:eastAsia="Times New Roman" w:cs="Times New Roman"/>
          <w:iCs/>
          <w:szCs w:val="24"/>
          <w:lang w:eastAsia="lv-LV"/>
        </w:rPr>
      </w:pPr>
    </w:p>
    <w:p w14:paraId="446EB435" w14:textId="63A38E5D" w:rsidR="004F6EAB" w:rsidRPr="00DC7223" w:rsidRDefault="00C147EA" w:rsidP="00DC7223">
      <w:pPr>
        <w:shd w:val="clear" w:color="auto" w:fill="FFFFFF"/>
        <w:spacing w:after="0" w:line="276" w:lineRule="auto"/>
        <w:ind w:right="10"/>
        <w:jc w:val="center"/>
        <w:rPr>
          <w:rFonts w:eastAsia="Times New Roman" w:cs="Times New Roman"/>
          <w:b/>
          <w:szCs w:val="24"/>
          <w:lang w:eastAsia="lv-LV"/>
        </w:rPr>
      </w:pPr>
      <w:r w:rsidRPr="00DC7223">
        <w:rPr>
          <w:rFonts w:eastAsia="Times New Roman" w:cs="Times New Roman"/>
          <w:b/>
          <w:szCs w:val="24"/>
          <w:lang w:eastAsia="lv-LV"/>
        </w:rPr>
        <w:t>Rezolutīvā daļa</w:t>
      </w:r>
    </w:p>
    <w:p w14:paraId="14997163" w14:textId="77777777" w:rsidR="00846228" w:rsidRPr="00DC7223" w:rsidRDefault="00846228" w:rsidP="00DC7223">
      <w:pPr>
        <w:shd w:val="clear" w:color="auto" w:fill="FFFFFF"/>
        <w:spacing w:after="0" w:line="276" w:lineRule="auto"/>
        <w:ind w:right="10"/>
        <w:jc w:val="center"/>
        <w:rPr>
          <w:rFonts w:eastAsia="Times New Roman" w:cs="Times New Roman"/>
          <w:b/>
          <w:szCs w:val="24"/>
          <w:lang w:eastAsia="lv-LV"/>
        </w:rPr>
      </w:pPr>
    </w:p>
    <w:p w14:paraId="6390EE9B" w14:textId="06598D22" w:rsidR="00C147EA" w:rsidRPr="00DC7223" w:rsidRDefault="00C147EA" w:rsidP="00DC7223">
      <w:pPr>
        <w:tabs>
          <w:tab w:val="left" w:pos="720"/>
        </w:tabs>
        <w:spacing w:after="0" w:line="276" w:lineRule="auto"/>
        <w:ind w:right="-1" w:firstLine="567"/>
        <w:jc w:val="both"/>
        <w:rPr>
          <w:rFonts w:eastAsia="Times New Roman" w:cs="Times New Roman"/>
          <w:szCs w:val="24"/>
          <w:lang w:eastAsia="lv-LV"/>
        </w:rPr>
      </w:pPr>
      <w:r w:rsidRPr="00DC7223">
        <w:rPr>
          <w:rFonts w:eastAsia="Times New Roman" w:cs="Times New Roman"/>
          <w:szCs w:val="24"/>
          <w:lang w:eastAsia="lv-LV"/>
        </w:rPr>
        <w:t>Pamatojoties uz Civilprocesa likuma 474.</w:t>
      </w:r>
      <w:r w:rsidR="00846228" w:rsidRPr="00DC7223">
        <w:rPr>
          <w:rFonts w:eastAsia="Times New Roman" w:cs="Times New Roman"/>
          <w:szCs w:val="24"/>
          <w:lang w:eastAsia="lv-LV"/>
        </w:rPr>
        <w:t> </w:t>
      </w:r>
      <w:r w:rsidRPr="00DC7223">
        <w:rPr>
          <w:rFonts w:eastAsia="Times New Roman" w:cs="Times New Roman"/>
          <w:szCs w:val="24"/>
          <w:lang w:eastAsia="lv-LV"/>
        </w:rPr>
        <w:t>panta</w:t>
      </w:r>
      <w:r w:rsidR="00806448" w:rsidRPr="00DC7223">
        <w:rPr>
          <w:rFonts w:eastAsia="Times New Roman" w:cs="Times New Roman"/>
          <w:szCs w:val="24"/>
          <w:lang w:eastAsia="lv-LV"/>
        </w:rPr>
        <w:t xml:space="preserve"> 3.</w:t>
      </w:r>
      <w:r w:rsidR="00846228" w:rsidRPr="00DC7223">
        <w:rPr>
          <w:rFonts w:eastAsia="Times New Roman" w:cs="Times New Roman"/>
          <w:szCs w:val="24"/>
          <w:lang w:eastAsia="lv-LV"/>
        </w:rPr>
        <w:t> </w:t>
      </w:r>
      <w:r w:rsidRPr="00DC7223">
        <w:rPr>
          <w:rFonts w:eastAsia="Times New Roman" w:cs="Times New Roman"/>
          <w:szCs w:val="24"/>
          <w:lang w:eastAsia="lv-LV"/>
        </w:rPr>
        <w:t xml:space="preserve">punktu, Senāts </w:t>
      </w:r>
    </w:p>
    <w:p w14:paraId="4A1EAD97" w14:textId="77777777" w:rsidR="00C147EA" w:rsidRPr="00DC7223" w:rsidRDefault="00C147EA" w:rsidP="00DC7223">
      <w:pPr>
        <w:tabs>
          <w:tab w:val="left" w:pos="720"/>
        </w:tabs>
        <w:spacing w:after="0" w:line="276" w:lineRule="auto"/>
        <w:ind w:right="-1"/>
        <w:jc w:val="center"/>
        <w:rPr>
          <w:rFonts w:eastAsia="Times New Roman" w:cs="Times New Roman"/>
          <w:b/>
          <w:szCs w:val="24"/>
          <w:lang w:eastAsia="lv-LV"/>
        </w:rPr>
      </w:pPr>
    </w:p>
    <w:p w14:paraId="4FFE6180" w14:textId="56DE7535" w:rsidR="00E30BF2" w:rsidRPr="00DC7223" w:rsidRDefault="00DE2FE1" w:rsidP="00DC7223">
      <w:pPr>
        <w:tabs>
          <w:tab w:val="left" w:pos="720"/>
        </w:tabs>
        <w:spacing w:after="0" w:line="276" w:lineRule="auto"/>
        <w:ind w:right="140"/>
        <w:jc w:val="center"/>
        <w:rPr>
          <w:rFonts w:eastAsia="Times New Roman" w:cs="Times New Roman"/>
          <w:b/>
          <w:szCs w:val="24"/>
          <w:lang w:eastAsia="lv-LV"/>
        </w:rPr>
      </w:pPr>
      <w:r w:rsidRPr="00DC7223">
        <w:rPr>
          <w:rFonts w:eastAsia="Times New Roman" w:cs="Times New Roman"/>
          <w:b/>
          <w:szCs w:val="24"/>
          <w:lang w:eastAsia="lv-LV"/>
        </w:rPr>
        <w:t>n</w:t>
      </w:r>
      <w:r w:rsidR="00C147EA" w:rsidRPr="00DC7223">
        <w:rPr>
          <w:rFonts w:eastAsia="Times New Roman" w:cs="Times New Roman"/>
          <w:b/>
          <w:szCs w:val="24"/>
          <w:lang w:eastAsia="lv-LV"/>
        </w:rPr>
        <w:t>osprieda</w:t>
      </w:r>
    </w:p>
    <w:p w14:paraId="1B2B61DD" w14:textId="77777777" w:rsidR="00085177" w:rsidRPr="00DC7223" w:rsidRDefault="00085177" w:rsidP="00DC7223">
      <w:pPr>
        <w:tabs>
          <w:tab w:val="left" w:pos="720"/>
        </w:tabs>
        <w:spacing w:after="0" w:line="276" w:lineRule="auto"/>
        <w:ind w:right="140"/>
        <w:jc w:val="center"/>
        <w:rPr>
          <w:rFonts w:eastAsia="Times New Roman" w:cs="Times New Roman"/>
          <w:b/>
          <w:szCs w:val="24"/>
          <w:lang w:eastAsia="lv-LV"/>
        </w:rPr>
      </w:pPr>
    </w:p>
    <w:p w14:paraId="33E1D9A8" w14:textId="3CF68529" w:rsidR="00E30BF2" w:rsidRPr="00DC7223" w:rsidRDefault="00846228" w:rsidP="00DC7223">
      <w:pPr>
        <w:shd w:val="clear" w:color="auto" w:fill="FFFFFF"/>
        <w:tabs>
          <w:tab w:val="left" w:pos="-284"/>
          <w:tab w:val="left" w:pos="540"/>
        </w:tabs>
        <w:spacing w:after="0" w:line="276" w:lineRule="auto"/>
        <w:ind w:firstLine="567"/>
        <w:jc w:val="both"/>
        <w:rPr>
          <w:rFonts w:cs="Times New Roman"/>
          <w:szCs w:val="24"/>
        </w:rPr>
      </w:pPr>
      <w:r w:rsidRPr="00DC7223">
        <w:rPr>
          <w:rFonts w:eastAsia="Times New Roman" w:cs="Times New Roman"/>
          <w:szCs w:val="24"/>
          <w:lang w:eastAsia="lv-LV"/>
        </w:rPr>
        <w:t xml:space="preserve">Kurzemes </w:t>
      </w:r>
      <w:r w:rsidR="00E30BF2" w:rsidRPr="00DC7223">
        <w:rPr>
          <w:rFonts w:eastAsia="Times New Roman" w:cs="Times New Roman"/>
          <w:szCs w:val="24"/>
          <w:lang w:eastAsia="lv-LV"/>
        </w:rPr>
        <w:t xml:space="preserve">apgabaltiesas Civillietu tiesas kolēģijas </w:t>
      </w:r>
      <w:r w:rsidRPr="00DC7223">
        <w:rPr>
          <w:rFonts w:eastAsia="Times New Roman" w:cs="Times New Roman"/>
          <w:szCs w:val="24"/>
          <w:lang w:eastAsia="lv-LV"/>
        </w:rPr>
        <w:t>2022. gada 20. oktobra</w:t>
      </w:r>
      <w:r w:rsidR="00E30BF2" w:rsidRPr="00DC7223">
        <w:rPr>
          <w:rFonts w:eastAsia="Times New Roman" w:cs="Times New Roman"/>
          <w:szCs w:val="24"/>
          <w:lang w:eastAsia="lv-LV"/>
        </w:rPr>
        <w:t xml:space="preserve"> spriedumu </w:t>
      </w:r>
      <w:r w:rsidR="00E30BF2" w:rsidRPr="00DC7223">
        <w:rPr>
          <w:rFonts w:cs="Times New Roman"/>
          <w:szCs w:val="24"/>
        </w:rPr>
        <w:t>atcelt un tiesvedību lietā izbeigt.</w:t>
      </w:r>
    </w:p>
    <w:p w14:paraId="585F4505" w14:textId="77777777" w:rsidR="00846228" w:rsidRPr="00DC7223" w:rsidRDefault="00846228" w:rsidP="00DC7223">
      <w:pPr>
        <w:shd w:val="clear" w:color="auto" w:fill="FFFFFF"/>
        <w:tabs>
          <w:tab w:val="left" w:pos="-284"/>
          <w:tab w:val="left" w:pos="540"/>
        </w:tabs>
        <w:spacing w:after="0" w:line="276" w:lineRule="auto"/>
        <w:ind w:firstLine="567"/>
        <w:jc w:val="both"/>
        <w:rPr>
          <w:rFonts w:eastAsia="Times New Roman" w:cs="Times New Roman"/>
          <w:szCs w:val="24"/>
          <w:lang w:eastAsia="lv-LV"/>
        </w:rPr>
      </w:pPr>
    </w:p>
    <w:p w14:paraId="39DB60EE" w14:textId="182A8902" w:rsidR="00C147EA" w:rsidRPr="00DC7223" w:rsidRDefault="0014337E" w:rsidP="00DC7223">
      <w:pPr>
        <w:spacing w:after="0" w:line="276" w:lineRule="auto"/>
        <w:ind w:right="2" w:firstLine="567"/>
        <w:jc w:val="both"/>
        <w:rPr>
          <w:rFonts w:eastAsia="Times New Roman" w:cs="Times New Roman"/>
          <w:szCs w:val="24"/>
          <w:lang w:eastAsia="lv-LV"/>
        </w:rPr>
      </w:pPr>
      <w:r w:rsidRPr="00DC7223">
        <w:rPr>
          <w:rFonts w:eastAsia="Times New Roman" w:cs="Times New Roman"/>
          <w:szCs w:val="24"/>
          <w:lang w:eastAsia="lv-LV"/>
        </w:rPr>
        <w:t>Spriedums</w:t>
      </w:r>
      <w:r w:rsidR="00846228" w:rsidRPr="00DC7223">
        <w:rPr>
          <w:rFonts w:eastAsia="Times New Roman" w:cs="Times New Roman"/>
          <w:szCs w:val="24"/>
          <w:lang w:eastAsia="lv-LV"/>
        </w:rPr>
        <w:t xml:space="preserve"> </w:t>
      </w:r>
      <w:r w:rsidR="00C147EA" w:rsidRPr="00DC7223">
        <w:rPr>
          <w:rFonts w:eastAsia="Times New Roman" w:cs="Times New Roman"/>
          <w:szCs w:val="24"/>
          <w:lang w:eastAsia="lv-LV"/>
        </w:rPr>
        <w:t>nav pārsūdzams.</w:t>
      </w:r>
    </w:p>
    <w:sectPr w:rsidR="00C147EA" w:rsidRPr="00DC7223" w:rsidSect="00085F11">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7183" w14:textId="77777777" w:rsidR="005D4CB0" w:rsidRDefault="005D4CB0">
      <w:pPr>
        <w:spacing w:after="0" w:line="240" w:lineRule="auto"/>
      </w:pPr>
      <w:r>
        <w:separator/>
      </w:r>
    </w:p>
  </w:endnote>
  <w:endnote w:type="continuationSeparator" w:id="0">
    <w:p w14:paraId="4AF2D2CA" w14:textId="77777777" w:rsidR="005D4CB0" w:rsidRDefault="005D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12EE" w14:textId="1C99376E" w:rsidR="00DE2D19" w:rsidRPr="00EA00B4" w:rsidRDefault="00DE2D19">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sidR="00A7386D">
      <w:rPr>
        <w:noProof/>
        <w:szCs w:val="24"/>
      </w:rPr>
      <w:t>2</w:t>
    </w:r>
    <w:r w:rsidRPr="00E174A1">
      <w:rPr>
        <w:noProof/>
        <w:szCs w:val="24"/>
      </w:rPr>
      <w:fldChar w:fldCharType="end"/>
    </w:r>
    <w:r>
      <w:rPr>
        <w:szCs w:val="24"/>
      </w:rPr>
      <w:t xml:space="preserve"> no </w:t>
    </w:r>
    <w:r w:rsidR="00291722">
      <w:rPr>
        <w:szCs w:val="24"/>
      </w:rPr>
      <w:t>3</w:t>
    </w:r>
  </w:p>
  <w:p w14:paraId="0C970550" w14:textId="77777777" w:rsidR="00DE2D19" w:rsidRDefault="00DE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5F00" w14:textId="77777777" w:rsidR="005D4CB0" w:rsidRDefault="005D4CB0">
      <w:pPr>
        <w:spacing w:after="0" w:line="240" w:lineRule="auto"/>
      </w:pPr>
      <w:r>
        <w:separator/>
      </w:r>
    </w:p>
  </w:footnote>
  <w:footnote w:type="continuationSeparator" w:id="0">
    <w:p w14:paraId="65022E55" w14:textId="77777777" w:rsidR="005D4CB0" w:rsidRDefault="005D4C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EA"/>
    <w:rsid w:val="00076B54"/>
    <w:rsid w:val="00085177"/>
    <w:rsid w:val="00085F11"/>
    <w:rsid w:val="000960F0"/>
    <w:rsid w:val="000B0D21"/>
    <w:rsid w:val="000B231D"/>
    <w:rsid w:val="000C1F9B"/>
    <w:rsid w:val="000D437A"/>
    <w:rsid w:val="000D6898"/>
    <w:rsid w:val="00100FC0"/>
    <w:rsid w:val="0014337E"/>
    <w:rsid w:val="00143C0C"/>
    <w:rsid w:val="00170365"/>
    <w:rsid w:val="001748EC"/>
    <w:rsid w:val="001855D7"/>
    <w:rsid w:val="00194982"/>
    <w:rsid w:val="001C75A1"/>
    <w:rsid w:val="001D44BC"/>
    <w:rsid w:val="001E21CC"/>
    <w:rsid w:val="00230453"/>
    <w:rsid w:val="002334CD"/>
    <w:rsid w:val="00253FC1"/>
    <w:rsid w:val="00291722"/>
    <w:rsid w:val="00293F13"/>
    <w:rsid w:val="002A5124"/>
    <w:rsid w:val="002B71AB"/>
    <w:rsid w:val="002E55E3"/>
    <w:rsid w:val="002F6D1D"/>
    <w:rsid w:val="00305A8D"/>
    <w:rsid w:val="00322E1B"/>
    <w:rsid w:val="00340F62"/>
    <w:rsid w:val="0035452C"/>
    <w:rsid w:val="003C30A5"/>
    <w:rsid w:val="003E7929"/>
    <w:rsid w:val="00403C1B"/>
    <w:rsid w:val="00441644"/>
    <w:rsid w:val="00442646"/>
    <w:rsid w:val="00461BB0"/>
    <w:rsid w:val="00462D6C"/>
    <w:rsid w:val="00471484"/>
    <w:rsid w:val="004768DE"/>
    <w:rsid w:val="00476ABD"/>
    <w:rsid w:val="00477783"/>
    <w:rsid w:val="004F6EAB"/>
    <w:rsid w:val="00504990"/>
    <w:rsid w:val="0050707D"/>
    <w:rsid w:val="00542315"/>
    <w:rsid w:val="0056284D"/>
    <w:rsid w:val="00565E4D"/>
    <w:rsid w:val="00565E67"/>
    <w:rsid w:val="00587ED6"/>
    <w:rsid w:val="00593776"/>
    <w:rsid w:val="005A7C55"/>
    <w:rsid w:val="005B7554"/>
    <w:rsid w:val="005D4CB0"/>
    <w:rsid w:val="005E6B5B"/>
    <w:rsid w:val="005E6EEE"/>
    <w:rsid w:val="005F4703"/>
    <w:rsid w:val="005F77C7"/>
    <w:rsid w:val="00604BF4"/>
    <w:rsid w:val="006059D7"/>
    <w:rsid w:val="00606478"/>
    <w:rsid w:val="00611802"/>
    <w:rsid w:val="00615C14"/>
    <w:rsid w:val="00624324"/>
    <w:rsid w:val="00630E93"/>
    <w:rsid w:val="006335D2"/>
    <w:rsid w:val="006431BA"/>
    <w:rsid w:val="0067212B"/>
    <w:rsid w:val="006A3D4D"/>
    <w:rsid w:val="006B6E09"/>
    <w:rsid w:val="006B7D00"/>
    <w:rsid w:val="006D212C"/>
    <w:rsid w:val="00734E07"/>
    <w:rsid w:val="007D61EA"/>
    <w:rsid w:val="00806448"/>
    <w:rsid w:val="0082230A"/>
    <w:rsid w:val="0082384B"/>
    <w:rsid w:val="00844CB9"/>
    <w:rsid w:val="00846228"/>
    <w:rsid w:val="00854A4D"/>
    <w:rsid w:val="00860109"/>
    <w:rsid w:val="00891356"/>
    <w:rsid w:val="008D0C84"/>
    <w:rsid w:val="008D6159"/>
    <w:rsid w:val="009121AB"/>
    <w:rsid w:val="009615D0"/>
    <w:rsid w:val="00964E99"/>
    <w:rsid w:val="00970841"/>
    <w:rsid w:val="00980748"/>
    <w:rsid w:val="00995F1E"/>
    <w:rsid w:val="009B0BBF"/>
    <w:rsid w:val="009B3F80"/>
    <w:rsid w:val="009B6ADD"/>
    <w:rsid w:val="009C6827"/>
    <w:rsid w:val="009E2C3E"/>
    <w:rsid w:val="009F61F0"/>
    <w:rsid w:val="009F6B1F"/>
    <w:rsid w:val="00A022BD"/>
    <w:rsid w:val="00A11CF8"/>
    <w:rsid w:val="00A17807"/>
    <w:rsid w:val="00A23558"/>
    <w:rsid w:val="00A256C5"/>
    <w:rsid w:val="00A33192"/>
    <w:rsid w:val="00A5053D"/>
    <w:rsid w:val="00A7386D"/>
    <w:rsid w:val="00A9475D"/>
    <w:rsid w:val="00AB4DB0"/>
    <w:rsid w:val="00AC2853"/>
    <w:rsid w:val="00AD0146"/>
    <w:rsid w:val="00AD4340"/>
    <w:rsid w:val="00AE3245"/>
    <w:rsid w:val="00B62E97"/>
    <w:rsid w:val="00B833BF"/>
    <w:rsid w:val="00B957F5"/>
    <w:rsid w:val="00C147EA"/>
    <w:rsid w:val="00C7292A"/>
    <w:rsid w:val="00C950F6"/>
    <w:rsid w:val="00CB2554"/>
    <w:rsid w:val="00D078A5"/>
    <w:rsid w:val="00D31CFE"/>
    <w:rsid w:val="00D33599"/>
    <w:rsid w:val="00D41E37"/>
    <w:rsid w:val="00D678EC"/>
    <w:rsid w:val="00D7171E"/>
    <w:rsid w:val="00D75130"/>
    <w:rsid w:val="00DC506D"/>
    <w:rsid w:val="00DC7223"/>
    <w:rsid w:val="00DE2D19"/>
    <w:rsid w:val="00DE2FE1"/>
    <w:rsid w:val="00DF1B85"/>
    <w:rsid w:val="00E30BF2"/>
    <w:rsid w:val="00E607D7"/>
    <w:rsid w:val="00E935F9"/>
    <w:rsid w:val="00E95034"/>
    <w:rsid w:val="00EC191F"/>
    <w:rsid w:val="00ED46CB"/>
    <w:rsid w:val="00EE6586"/>
    <w:rsid w:val="00EE6C8E"/>
    <w:rsid w:val="00EF7C01"/>
    <w:rsid w:val="00F078A0"/>
    <w:rsid w:val="00F62B82"/>
    <w:rsid w:val="00F66FDD"/>
    <w:rsid w:val="00F9355C"/>
    <w:rsid w:val="00FA4C5B"/>
    <w:rsid w:val="00FB4EDB"/>
    <w:rsid w:val="00FC780D"/>
    <w:rsid w:val="00FD171E"/>
    <w:rsid w:val="00FD7947"/>
    <w:rsid w:val="00FE24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1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47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47EA"/>
  </w:style>
  <w:style w:type="paragraph" w:styleId="BalloonText">
    <w:name w:val="Balloon Text"/>
    <w:basedOn w:val="Normal"/>
    <w:link w:val="BalloonTextChar"/>
    <w:uiPriority w:val="99"/>
    <w:semiHidden/>
    <w:unhideWhenUsed/>
    <w:rsid w:val="00293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F13"/>
    <w:rPr>
      <w:rFonts w:ascii="Segoe UI" w:hAnsi="Segoe UI" w:cs="Segoe UI"/>
      <w:sz w:val="18"/>
      <w:szCs w:val="18"/>
    </w:rPr>
  </w:style>
  <w:style w:type="character" w:styleId="Hyperlink">
    <w:name w:val="Hyperlink"/>
    <w:basedOn w:val="DefaultParagraphFont"/>
    <w:uiPriority w:val="99"/>
    <w:semiHidden/>
    <w:unhideWhenUsed/>
    <w:rsid w:val="009121AB"/>
    <w:rPr>
      <w:color w:val="0563C1" w:themeColor="hyperlink"/>
      <w:u w:val="single"/>
    </w:rPr>
  </w:style>
  <w:style w:type="paragraph" w:styleId="Header">
    <w:name w:val="header"/>
    <w:basedOn w:val="Normal"/>
    <w:link w:val="HeaderChar"/>
    <w:uiPriority w:val="99"/>
    <w:unhideWhenUsed/>
    <w:rsid w:val="00085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177"/>
  </w:style>
  <w:style w:type="paragraph" w:styleId="Revision">
    <w:name w:val="Revision"/>
    <w:hidden/>
    <w:uiPriority w:val="99"/>
    <w:semiHidden/>
    <w:rsid w:val="009F61F0"/>
    <w:pPr>
      <w:spacing w:after="0" w:line="240" w:lineRule="auto"/>
    </w:pPr>
  </w:style>
  <w:style w:type="character" w:styleId="FollowedHyperlink">
    <w:name w:val="FollowedHyperlink"/>
    <w:basedOn w:val="DefaultParagraphFont"/>
    <w:uiPriority w:val="99"/>
    <w:semiHidden/>
    <w:unhideWhenUsed/>
    <w:rsid w:val="00322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6529">
      <w:bodyDiv w:val="1"/>
      <w:marLeft w:val="0"/>
      <w:marRight w:val="0"/>
      <w:marTop w:val="0"/>
      <w:marBottom w:val="0"/>
      <w:divBdr>
        <w:top w:val="none" w:sz="0" w:space="0" w:color="auto"/>
        <w:left w:val="none" w:sz="0" w:space="0" w:color="auto"/>
        <w:bottom w:val="none" w:sz="0" w:space="0" w:color="auto"/>
        <w:right w:val="none" w:sz="0" w:space="0" w:color="auto"/>
      </w:divBdr>
    </w:div>
    <w:div w:id="537085866">
      <w:bodyDiv w:val="1"/>
      <w:marLeft w:val="0"/>
      <w:marRight w:val="0"/>
      <w:marTop w:val="0"/>
      <w:marBottom w:val="0"/>
      <w:divBdr>
        <w:top w:val="none" w:sz="0" w:space="0" w:color="auto"/>
        <w:left w:val="none" w:sz="0" w:space="0" w:color="auto"/>
        <w:bottom w:val="none" w:sz="0" w:space="0" w:color="auto"/>
        <w:right w:val="none" w:sz="0" w:space="0" w:color="auto"/>
      </w:divBdr>
    </w:div>
    <w:div w:id="1390763846">
      <w:bodyDiv w:val="1"/>
      <w:marLeft w:val="0"/>
      <w:marRight w:val="0"/>
      <w:marTop w:val="0"/>
      <w:marBottom w:val="0"/>
      <w:divBdr>
        <w:top w:val="none" w:sz="0" w:space="0" w:color="auto"/>
        <w:left w:val="none" w:sz="0" w:space="0" w:color="auto"/>
        <w:bottom w:val="none" w:sz="0" w:space="0" w:color="auto"/>
        <w:right w:val="none" w:sz="0" w:space="0" w:color="auto"/>
      </w:divBdr>
    </w:div>
    <w:div w:id="16282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010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BB4CD-63E3-43E0-A9E0-117BF1CE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5160</Words>
  <Characters>2942</Characters>
  <Application>Microsoft Office Word</Application>
  <DocSecurity>0</DocSecurity>
  <Lines>24</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2023-03-20T15:47:00Z</dcterms:created>
  <dcterms:modified xsi:type="dcterms:W3CDTF">2023-05-08T06:38:00Z</dcterms:modified>
</cp:coreProperties>
</file>