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E65C5" w14:textId="77777777" w:rsidR="00FF6AA7" w:rsidRDefault="00FF6AA7" w:rsidP="00FF6AA7">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Pensijas saņēmēja nāves dienas noteikšana kā brīdis, kad pārdzīvojušam laulātajam rodas tiesības prasīt pabalstu </w:t>
      </w:r>
    </w:p>
    <w:p w14:paraId="1422DD4F" w14:textId="77777777" w:rsidR="00FF6AA7" w:rsidRDefault="00FF6AA7" w:rsidP="00FF6AA7">
      <w:pPr>
        <w:autoSpaceDE w:val="0"/>
        <w:autoSpaceDN w:val="0"/>
        <w:spacing w:line="276" w:lineRule="auto"/>
        <w:jc w:val="both"/>
        <w:rPr>
          <w:rFonts w:ascii="TimesNewRomanPSMT" w:hAnsi="TimesNewRomanPSMT"/>
        </w:rPr>
      </w:pPr>
      <w:r>
        <w:rPr>
          <w:rFonts w:ascii="TimesNewRomanPSMT" w:hAnsi="TimesNewRomanPSMT"/>
        </w:rPr>
        <w:t xml:space="preserve">Likuma „Par valsts pensijām” 37. panta trešās daļas izriet, ka tieši pensijas saņēmēja nāves diena ir brīdis, </w:t>
      </w:r>
      <w:bookmarkStart w:id="0" w:name="_GoBack"/>
      <w:bookmarkEnd w:id="0"/>
      <w:r>
        <w:rPr>
          <w:rFonts w:ascii="TimesNewRomanPSMT" w:hAnsi="TimesNewRomanPSMT"/>
        </w:rPr>
        <w:t>no kura pārdzīvojušajam laulātajam rodas tiesības prasīt pabalstu, kā arī tas ir atskaites punkts procesuālā termiņa sākumam pieprasījuma iesniegšanai par pabalsta piešķiršanu.</w:t>
      </w:r>
    </w:p>
    <w:p w14:paraId="3E3790A2" w14:textId="422355D4" w:rsidR="00A138AE" w:rsidRPr="00FF6AA7" w:rsidRDefault="00FF6AA7" w:rsidP="00FF6AA7">
      <w:pPr>
        <w:autoSpaceDE w:val="0"/>
        <w:autoSpaceDN w:val="0"/>
        <w:spacing w:line="276" w:lineRule="auto"/>
        <w:jc w:val="both"/>
        <w:rPr>
          <w:rFonts w:ascii="TimesNewRomanPSMT" w:hAnsi="TimesNewRomanPSMT"/>
        </w:rPr>
      </w:pPr>
      <w:r>
        <w:rPr>
          <w:rFonts w:ascii="TimesNewRomanPSMT" w:hAnsi="TimesNewRomanPSMT"/>
        </w:rPr>
        <w:t xml:space="preserve">Šajā tiesību normā minētais jēdziens „nāves diena” ietver arī gadījumu, kad persona ir izsludināta par mirušu ar tiesas spriedumu un tiesas spriedumā ir noteikta nāves diena. Tiesiskās sekas sakarā ar personas nāvi citām personām rodas tikai ar tiesību normās noteiktā kārtībā fiksētu personas nāves dienu. Proti, situācijā, kad persona tiek izsludināta par mirušu ar tiesas spriedumu, ir piemērojama tā tiesību norma, kas bija spēkā brīdī, kad persona tika izsludināta par mirušu, nevis, kad tika saņemtas ziņas par tās bezvēsts prombūtni. </w:t>
      </w:r>
    </w:p>
    <w:p w14:paraId="26C093E8" w14:textId="26535AB9" w:rsidR="00FF6AA7" w:rsidRPr="00FF6AA7" w:rsidRDefault="00FF6AA7" w:rsidP="00FF6AA7">
      <w:pPr>
        <w:spacing w:before="240" w:line="276" w:lineRule="auto"/>
        <w:jc w:val="center"/>
        <w:rPr>
          <w:b/>
        </w:rPr>
      </w:pPr>
      <w:r w:rsidRPr="00FF6AA7">
        <w:rPr>
          <w:b/>
        </w:rPr>
        <w:t>Latvijas Republikas Senāta</w:t>
      </w:r>
      <w:r w:rsidRPr="00FF6AA7">
        <w:rPr>
          <w:b/>
        </w:rPr>
        <w:br/>
        <w:t xml:space="preserve">Administratīvo lietu departamenta </w:t>
      </w:r>
      <w:r w:rsidRPr="00FF6AA7">
        <w:rPr>
          <w:b/>
        </w:rPr>
        <w:br/>
        <w:t xml:space="preserve">2023.gada </w:t>
      </w:r>
      <w:proofErr w:type="gramStart"/>
      <w:r w:rsidRPr="00FF6AA7">
        <w:rPr>
          <w:b/>
        </w:rPr>
        <w:t>15.februāra</w:t>
      </w:r>
      <w:proofErr w:type="gramEnd"/>
    </w:p>
    <w:p w14:paraId="0991F802" w14:textId="2D7E492F" w:rsidR="00FF6AA7" w:rsidRPr="00FF6AA7" w:rsidRDefault="00ED6A52" w:rsidP="00FF6AA7">
      <w:pPr>
        <w:spacing w:line="276" w:lineRule="auto"/>
        <w:jc w:val="center"/>
        <w:rPr>
          <w:rFonts w:eastAsiaTheme="minorEastAsia"/>
          <w:b/>
          <w:lang w:eastAsia="en-US"/>
        </w:rPr>
      </w:pPr>
      <w:r w:rsidRPr="00FF6AA7">
        <w:rPr>
          <w:b/>
        </w:rPr>
        <w:t>SPRIEDUMS</w:t>
      </w:r>
      <w:r w:rsidR="00FF6AA7" w:rsidRPr="00FF6AA7">
        <w:rPr>
          <w:b/>
        </w:rPr>
        <w:br/>
      </w:r>
      <w:r w:rsidR="00FF6AA7" w:rsidRPr="00FF6AA7">
        <w:rPr>
          <w:rFonts w:eastAsiaTheme="minorEastAsia"/>
          <w:b/>
          <w:lang w:eastAsia="en-US"/>
        </w:rPr>
        <w:t>Lieta Nr. </w:t>
      </w:r>
      <w:r w:rsidR="00FF6AA7" w:rsidRPr="00FF6AA7">
        <w:rPr>
          <w:b/>
          <w:color w:val="000000"/>
        </w:rPr>
        <w:t>A420136320</w:t>
      </w:r>
      <w:r w:rsidR="00FF6AA7" w:rsidRPr="00FF6AA7">
        <w:rPr>
          <w:rFonts w:eastAsiaTheme="minorEastAsia"/>
          <w:b/>
          <w:lang w:eastAsia="en-US"/>
        </w:rPr>
        <w:t>, SKA</w:t>
      </w:r>
      <w:r w:rsidR="00FF6AA7" w:rsidRPr="00FF6AA7">
        <w:rPr>
          <w:rFonts w:eastAsiaTheme="minorEastAsia"/>
          <w:b/>
          <w:lang w:eastAsia="en-US"/>
        </w:rPr>
        <w:noBreakHyphen/>
        <w:t>124/2023</w:t>
      </w:r>
    </w:p>
    <w:p w14:paraId="7593852E" w14:textId="67A74FE7" w:rsidR="00ED6A52" w:rsidRPr="00FF6AA7" w:rsidRDefault="00FF6AA7" w:rsidP="00FF6AA7">
      <w:pPr>
        <w:spacing w:line="276" w:lineRule="auto"/>
        <w:jc w:val="center"/>
      </w:pPr>
      <w:hyperlink r:id="rId8" w:history="1">
        <w:r w:rsidRPr="00FF6AA7">
          <w:rPr>
            <w:rStyle w:val="Hyperlink"/>
            <w:rFonts w:eastAsiaTheme="minorHAnsi"/>
            <w:lang w:val="en-US" w:eastAsia="en-US"/>
          </w:rPr>
          <w:t>ECLI</w:t>
        </w:r>
        <w:proofErr w:type="gramStart"/>
        <w:r w:rsidRPr="00FF6AA7">
          <w:rPr>
            <w:rStyle w:val="Hyperlink"/>
            <w:rFonts w:eastAsiaTheme="minorHAnsi"/>
            <w:lang w:val="en-US" w:eastAsia="en-US"/>
          </w:rPr>
          <w:t>:LV:AT:2023:0215.A420136320.10.S</w:t>
        </w:r>
        <w:proofErr w:type="gramEnd"/>
      </w:hyperlink>
    </w:p>
    <w:p w14:paraId="1B490BC7" w14:textId="77777777" w:rsidR="00667CD3" w:rsidRPr="002B5FE8" w:rsidRDefault="00667CD3" w:rsidP="00FF6AA7">
      <w:pPr>
        <w:spacing w:line="276" w:lineRule="auto"/>
        <w:ind w:firstLine="567"/>
        <w:jc w:val="both"/>
        <w:rPr>
          <w:noProof/>
        </w:rPr>
      </w:pPr>
    </w:p>
    <w:p w14:paraId="5C558A3D" w14:textId="27214E71" w:rsidR="00667CD3" w:rsidRPr="002B5FE8" w:rsidRDefault="002C3EB7" w:rsidP="00FF6AA7">
      <w:pPr>
        <w:spacing w:line="276" w:lineRule="auto"/>
        <w:ind w:firstLine="720"/>
        <w:jc w:val="both"/>
      </w:pPr>
      <w:r w:rsidRPr="002B5FE8">
        <w:t>Senāts</w:t>
      </w:r>
      <w:r w:rsidR="00667CD3" w:rsidRPr="002B5FE8">
        <w:t xml:space="preserve"> šādā sastāvā: senator</w:t>
      </w:r>
      <w:r w:rsidRPr="002B5FE8">
        <w:t>e</w:t>
      </w:r>
      <w:r w:rsidR="00425FE8">
        <w:t xml:space="preserve"> referente</w:t>
      </w:r>
      <w:r w:rsidR="00667CD3" w:rsidRPr="002B5FE8">
        <w:t xml:space="preserve"> Līvija Slica, </w:t>
      </w:r>
      <w:r w:rsidR="00425FE8">
        <w:t xml:space="preserve">senatores </w:t>
      </w:r>
      <w:r w:rsidR="00B0441E" w:rsidRPr="002B5FE8">
        <w:t>Ilze Freimane</w:t>
      </w:r>
      <w:r w:rsidR="00425FE8">
        <w:t xml:space="preserve"> un</w:t>
      </w:r>
      <w:r w:rsidR="00B0441E" w:rsidRPr="002B5FE8">
        <w:t xml:space="preserve"> </w:t>
      </w:r>
      <w:r w:rsidRPr="002B5FE8">
        <w:t>Veronika Krūmiņa</w:t>
      </w:r>
    </w:p>
    <w:p w14:paraId="58A521CC" w14:textId="77777777" w:rsidR="00667CD3" w:rsidRPr="002B5FE8" w:rsidRDefault="00667CD3" w:rsidP="00FF6AA7">
      <w:pPr>
        <w:spacing w:line="276" w:lineRule="auto"/>
        <w:ind w:firstLine="720"/>
        <w:jc w:val="both"/>
        <w:rPr>
          <w:noProof/>
        </w:rPr>
      </w:pPr>
    </w:p>
    <w:p w14:paraId="279D8D3A" w14:textId="466BBAA4" w:rsidR="003E11BA" w:rsidRPr="002B5FE8" w:rsidRDefault="003E11BA" w:rsidP="00FF6AA7">
      <w:pPr>
        <w:spacing w:line="276" w:lineRule="auto"/>
        <w:ind w:firstLine="720"/>
        <w:jc w:val="both"/>
        <w:rPr>
          <w:noProof/>
        </w:rPr>
      </w:pPr>
      <w:r w:rsidRPr="002B5FE8">
        <w:rPr>
          <w:noProof/>
        </w:rPr>
        <w:t xml:space="preserve">rakstveida procesā izskatīja administratīvo lietu, kas ierosināta, pamatojoties uz </w:t>
      </w:r>
      <w:r w:rsidR="00FF6AA7">
        <w:rPr>
          <w:color w:val="000000"/>
        </w:rPr>
        <w:t xml:space="preserve">[pers. A] </w:t>
      </w:r>
      <w:r w:rsidR="00B0441E" w:rsidRPr="002B5FE8">
        <w:rPr>
          <w:color w:val="000000"/>
        </w:rPr>
        <w:t xml:space="preserve">pieteikumu </w:t>
      </w:r>
      <w:r w:rsidR="00B0441E" w:rsidRPr="002B5FE8">
        <w:rPr>
          <w:color w:val="000000"/>
        </w:rPr>
        <w:lastRenderedPageBreak/>
        <w:t xml:space="preserve">par labvēlīga administratīvā akta izdošanu, </w:t>
      </w:r>
      <w:proofErr w:type="gramStart"/>
      <w:r w:rsidR="00B0441E" w:rsidRPr="002B5FE8">
        <w:rPr>
          <w:color w:val="000000"/>
        </w:rPr>
        <w:t>ar kuru tiktu</w:t>
      </w:r>
      <w:proofErr w:type="gramEnd"/>
      <w:r w:rsidR="00B0441E" w:rsidRPr="002B5FE8">
        <w:rPr>
          <w:color w:val="000000"/>
        </w:rPr>
        <w:t xml:space="preserve"> piešķirts pabalsts 50</w:t>
      </w:r>
      <w:r w:rsidR="00F221B2">
        <w:rPr>
          <w:color w:val="000000"/>
        </w:rPr>
        <w:t> </w:t>
      </w:r>
      <w:r w:rsidR="00B0441E" w:rsidRPr="002B5FE8">
        <w:rPr>
          <w:color w:val="000000"/>
        </w:rPr>
        <w:t>procentu apmērā no mirušajam laulātajam saskaņā ar likumu „Par valsts pensijām” piešķirtās pensijas</w:t>
      </w:r>
      <w:r w:rsidRPr="002B5FE8">
        <w:t>,</w:t>
      </w:r>
      <w:r w:rsidRPr="002B5FE8">
        <w:rPr>
          <w:bCs/>
          <w:noProof/>
        </w:rPr>
        <w:t xml:space="preserve"> </w:t>
      </w:r>
      <w:r w:rsidRPr="002B5FE8">
        <w:rPr>
          <w:noProof/>
        </w:rPr>
        <w:t xml:space="preserve">sakarā ar </w:t>
      </w:r>
      <w:r w:rsidR="00B0441E" w:rsidRPr="002B5FE8">
        <w:t>Valsts sociālās apdrošināšanas aģentūras</w:t>
      </w:r>
      <w:r w:rsidRPr="002B5FE8">
        <w:t xml:space="preserve"> </w:t>
      </w:r>
      <w:r w:rsidRPr="002B5FE8">
        <w:rPr>
          <w:noProof/>
        </w:rPr>
        <w:t>kasācijas sūdzību par Administratīvās apgabaltiesas 2020.</w:t>
      </w:r>
      <w:r w:rsidR="002C3EB7" w:rsidRPr="002B5FE8">
        <w:rPr>
          <w:noProof/>
        </w:rPr>
        <w:t> </w:t>
      </w:r>
      <w:r w:rsidRPr="002B5FE8">
        <w:rPr>
          <w:noProof/>
        </w:rPr>
        <w:t xml:space="preserve">gada </w:t>
      </w:r>
      <w:r w:rsidR="00B0441E" w:rsidRPr="002B5FE8">
        <w:rPr>
          <w:noProof/>
        </w:rPr>
        <w:t>2.</w:t>
      </w:r>
      <w:r w:rsidR="00601263">
        <w:rPr>
          <w:noProof/>
        </w:rPr>
        <w:t> </w:t>
      </w:r>
      <w:r w:rsidR="00B0441E" w:rsidRPr="002B5FE8">
        <w:rPr>
          <w:noProof/>
        </w:rPr>
        <w:t>decembra</w:t>
      </w:r>
      <w:r w:rsidRPr="002B5FE8">
        <w:rPr>
          <w:noProof/>
        </w:rPr>
        <w:t xml:space="preserve"> spriedumu.</w:t>
      </w:r>
    </w:p>
    <w:p w14:paraId="1D28D5A8" w14:textId="77777777" w:rsidR="00A138AE" w:rsidRPr="002B5FE8" w:rsidRDefault="00A138AE" w:rsidP="00FF6AA7">
      <w:pPr>
        <w:spacing w:line="276" w:lineRule="auto"/>
        <w:ind w:firstLine="720"/>
        <w:jc w:val="both"/>
        <w:rPr>
          <w:noProof/>
        </w:rPr>
      </w:pPr>
    </w:p>
    <w:p w14:paraId="4299530A" w14:textId="77777777" w:rsidR="00A138AE" w:rsidRPr="002B5FE8" w:rsidRDefault="00A138AE" w:rsidP="00FF6AA7">
      <w:pPr>
        <w:pStyle w:val="ATvirsraksts"/>
        <w:rPr>
          <w:noProof/>
        </w:rPr>
      </w:pPr>
      <w:r w:rsidRPr="002B5FE8">
        <w:rPr>
          <w:noProof/>
        </w:rPr>
        <w:t>Aprakstošā daļa</w:t>
      </w:r>
    </w:p>
    <w:p w14:paraId="0F138BA4" w14:textId="77777777" w:rsidR="00A138AE" w:rsidRPr="002B5FE8" w:rsidRDefault="00A138AE" w:rsidP="00FF6AA7">
      <w:pPr>
        <w:spacing w:line="276" w:lineRule="auto"/>
        <w:ind w:firstLine="720"/>
        <w:jc w:val="both"/>
        <w:rPr>
          <w:noProof/>
        </w:rPr>
      </w:pPr>
    </w:p>
    <w:p w14:paraId="7FF917AD" w14:textId="1B0A59EA" w:rsidR="00DE1574" w:rsidRPr="002B5FE8" w:rsidRDefault="00DE1574" w:rsidP="00FF6AA7">
      <w:pPr>
        <w:spacing w:line="276" w:lineRule="auto"/>
        <w:ind w:firstLine="720"/>
        <w:jc w:val="both"/>
        <w:rPr>
          <w:color w:val="000000"/>
        </w:rPr>
      </w:pPr>
      <w:r w:rsidRPr="002B5FE8">
        <w:rPr>
          <w:color w:val="000000"/>
        </w:rPr>
        <w:t>[1] Valsts sociālās apdrošināšanas aģentūras (turpmāk – aģentūra) Daugavpils reģionālā nodaļa 2019.</w:t>
      </w:r>
      <w:r w:rsidR="001A2F02" w:rsidRPr="002B5FE8">
        <w:rPr>
          <w:color w:val="000000"/>
        </w:rPr>
        <w:t> </w:t>
      </w:r>
      <w:r w:rsidRPr="002B5FE8">
        <w:rPr>
          <w:color w:val="000000"/>
        </w:rPr>
        <w:t>gada 3.</w:t>
      </w:r>
      <w:r w:rsidR="001A2F02" w:rsidRPr="002B5FE8">
        <w:rPr>
          <w:color w:val="000000"/>
        </w:rPr>
        <w:t> </w:t>
      </w:r>
      <w:r w:rsidRPr="002B5FE8">
        <w:rPr>
          <w:color w:val="000000"/>
        </w:rPr>
        <w:t>decembrī izskat</w:t>
      </w:r>
      <w:r w:rsidR="001A2F02" w:rsidRPr="002B5FE8">
        <w:rPr>
          <w:color w:val="000000"/>
        </w:rPr>
        <w:t>īja</w:t>
      </w:r>
      <w:r w:rsidRPr="002B5FE8">
        <w:rPr>
          <w:color w:val="000000"/>
        </w:rPr>
        <w:t xml:space="preserve"> pieteicējas </w:t>
      </w:r>
      <w:r w:rsidR="00FF6AA7">
        <w:rPr>
          <w:color w:val="000000"/>
        </w:rPr>
        <w:t>[pers. A]</w:t>
      </w:r>
      <w:r w:rsidR="00FF6AA7">
        <w:rPr>
          <w:color w:val="000000"/>
        </w:rPr>
        <w:t xml:space="preserve"> </w:t>
      </w:r>
      <w:r w:rsidRPr="002B5FE8">
        <w:rPr>
          <w:color w:val="000000"/>
        </w:rPr>
        <w:t>iesniegumu</w:t>
      </w:r>
      <w:r w:rsidR="001A2F02" w:rsidRPr="002B5FE8">
        <w:rPr>
          <w:color w:val="000000"/>
        </w:rPr>
        <w:t xml:space="preserve"> un</w:t>
      </w:r>
      <w:r w:rsidRPr="002B5FE8">
        <w:rPr>
          <w:color w:val="000000"/>
        </w:rPr>
        <w:t xml:space="preserve"> pieņēma lēmumu Nr.</w:t>
      </w:r>
      <w:r w:rsidR="001A2F02" w:rsidRPr="002B5FE8">
        <w:rPr>
          <w:color w:val="000000"/>
        </w:rPr>
        <w:t> </w:t>
      </w:r>
      <w:r w:rsidRPr="002B5FE8">
        <w:rPr>
          <w:color w:val="000000"/>
        </w:rPr>
        <w:t>19/2291787, ar kuru piešķīra pieteicējai vienreizēju pabalstu sakarā ar laulātā nāvi, nosa</w:t>
      </w:r>
      <w:r w:rsidRPr="002B5FE8">
        <w:rPr>
          <w:color w:val="000000"/>
        </w:rPr>
        <w:lastRenderedPageBreak/>
        <w:t xml:space="preserve">kot pabalstu mirušā vīra </w:t>
      </w:r>
      <w:r w:rsidR="00FF6AA7">
        <w:rPr>
          <w:color w:val="000000"/>
        </w:rPr>
        <w:t>[pers. </w:t>
      </w:r>
      <w:r w:rsidR="00FF6AA7">
        <w:rPr>
          <w:color w:val="000000"/>
        </w:rPr>
        <w:t>B</w:t>
      </w:r>
      <w:r w:rsidR="00FF6AA7">
        <w:rPr>
          <w:color w:val="000000"/>
        </w:rPr>
        <w:t>]</w:t>
      </w:r>
      <w:r w:rsidR="00FF6AA7">
        <w:rPr>
          <w:color w:val="000000"/>
        </w:rPr>
        <w:t xml:space="preserve"> </w:t>
      </w:r>
      <w:r w:rsidRPr="002B5FE8">
        <w:rPr>
          <w:color w:val="000000"/>
        </w:rPr>
        <w:t>divu pensiju apmērā (ņemot vērā pensijas apmēru, kāds tas bija uz pensijas izmaksas pārtraukšanas dienu, tas ir, uz 2014.</w:t>
      </w:r>
      <w:r w:rsidR="00AB6E93" w:rsidRPr="002B5FE8">
        <w:rPr>
          <w:color w:val="000000"/>
        </w:rPr>
        <w:t> </w:t>
      </w:r>
      <w:r w:rsidRPr="002B5FE8">
        <w:rPr>
          <w:color w:val="000000"/>
        </w:rPr>
        <w:t>gada 1.</w:t>
      </w:r>
      <w:r w:rsidR="00AB6E93" w:rsidRPr="002B5FE8">
        <w:rPr>
          <w:color w:val="000000"/>
        </w:rPr>
        <w:t> </w:t>
      </w:r>
      <w:r w:rsidRPr="002B5FE8">
        <w:rPr>
          <w:color w:val="000000"/>
        </w:rPr>
        <w:t>jūliju).</w:t>
      </w:r>
      <w:r w:rsidR="001A2F02" w:rsidRPr="002B5FE8">
        <w:rPr>
          <w:color w:val="000000"/>
        </w:rPr>
        <w:t xml:space="preserve"> Pieteicēja minēto lēmumu </w:t>
      </w:r>
      <w:r w:rsidRPr="002B5FE8">
        <w:rPr>
          <w:color w:val="000000"/>
        </w:rPr>
        <w:t>apstrīdēja.</w:t>
      </w:r>
    </w:p>
    <w:p w14:paraId="2F981DF8" w14:textId="6C5DB824" w:rsidR="006E1CB8" w:rsidRPr="002B5FE8" w:rsidRDefault="00DE1574" w:rsidP="00FF6AA7">
      <w:pPr>
        <w:spacing w:line="276" w:lineRule="auto"/>
        <w:ind w:firstLine="720"/>
        <w:jc w:val="both"/>
        <w:rPr>
          <w:color w:val="000000"/>
        </w:rPr>
      </w:pPr>
      <w:r w:rsidRPr="002B5FE8">
        <w:rPr>
          <w:color w:val="000000"/>
        </w:rPr>
        <w:t>Ar aģentūras 2020.</w:t>
      </w:r>
      <w:r w:rsidR="001A2F02" w:rsidRPr="002B5FE8">
        <w:rPr>
          <w:color w:val="000000"/>
        </w:rPr>
        <w:t> </w:t>
      </w:r>
      <w:r w:rsidRPr="002B5FE8">
        <w:rPr>
          <w:color w:val="000000"/>
        </w:rPr>
        <w:t>gada 7.</w:t>
      </w:r>
      <w:r w:rsidR="001A2F02" w:rsidRPr="002B5FE8">
        <w:rPr>
          <w:color w:val="000000"/>
        </w:rPr>
        <w:t> </w:t>
      </w:r>
      <w:r w:rsidRPr="002B5FE8">
        <w:rPr>
          <w:color w:val="000000"/>
        </w:rPr>
        <w:t>janvāra lēmumu Nr.</w:t>
      </w:r>
      <w:r w:rsidR="001A2F02" w:rsidRPr="002B5FE8">
        <w:rPr>
          <w:color w:val="000000"/>
        </w:rPr>
        <w:t> </w:t>
      </w:r>
      <w:r w:rsidRPr="002B5FE8">
        <w:rPr>
          <w:color w:val="000000"/>
        </w:rPr>
        <w:t>20/59931 (turpmāk – pārsūdzētais lēmums) sākotnējais lēmums atstāts negrozīt</w:t>
      </w:r>
      <w:r w:rsidR="001A2F02" w:rsidRPr="002B5FE8">
        <w:rPr>
          <w:color w:val="000000"/>
        </w:rPr>
        <w:t>s.</w:t>
      </w:r>
      <w:r w:rsidR="0063692F" w:rsidRPr="002B5FE8">
        <w:rPr>
          <w:color w:val="000000"/>
        </w:rPr>
        <w:t xml:space="preserve"> Lēmumā norādīts, ka a</w:t>
      </w:r>
      <w:r w:rsidR="006E1CB8" w:rsidRPr="002B5FE8">
        <w:rPr>
          <w:color w:val="000000"/>
        </w:rPr>
        <w:t xml:space="preserve">r Daugavpils tiesas 2019. gada 31. oktobra spriedumu lietā Nr. C12179719 (turpmāk – Daugavpils tiesas spriedums) noteiktā </w:t>
      </w:r>
      <w:r w:rsidR="00FF6AA7">
        <w:rPr>
          <w:color w:val="000000"/>
        </w:rPr>
        <w:t>[pers. </w:t>
      </w:r>
      <w:r w:rsidR="00FF6AA7">
        <w:rPr>
          <w:color w:val="000000"/>
        </w:rPr>
        <w:t>B</w:t>
      </w:r>
      <w:r w:rsidR="00FF6AA7">
        <w:rPr>
          <w:color w:val="000000"/>
        </w:rPr>
        <w:t>]</w:t>
      </w:r>
      <w:r w:rsidR="00FF6AA7">
        <w:rPr>
          <w:color w:val="000000"/>
        </w:rPr>
        <w:t xml:space="preserve"> </w:t>
      </w:r>
      <w:r w:rsidR="006E1CB8" w:rsidRPr="002B5FE8">
        <w:rPr>
          <w:color w:val="000000"/>
        </w:rPr>
        <w:t xml:space="preserve">nāves diena (2019. gada 25. jūnijs) nevar būt pamats, lai līdz šim formāli noteiktajam datumam tiktu pieņemts, ka persona ir bijusi dzīva un viņai tiktu turpināta pakalpojuma aprēķināšana un izmaksa. </w:t>
      </w:r>
      <w:r w:rsidR="0063692F" w:rsidRPr="002B5FE8">
        <w:rPr>
          <w:color w:val="000000"/>
        </w:rPr>
        <w:t>P</w:t>
      </w:r>
      <w:r w:rsidR="006E1CB8" w:rsidRPr="002B5FE8">
        <w:rPr>
          <w:color w:val="000000"/>
        </w:rPr>
        <w:t xml:space="preserve">ieteicējas tiesības uz laulātā pabalstu vērtējamas saskaņā ar </w:t>
      </w:r>
      <w:r w:rsidR="006E1CB8" w:rsidRPr="002B5FE8">
        <w:rPr>
          <w:color w:val="000000"/>
        </w:rPr>
        <w:lastRenderedPageBreak/>
        <w:t>tiesību normām, kādas bija spēkā pieteicējas laulātā pazušanas dienā (2014. gada 25. maijs), proti, saskaņā ar likuma „Par valsts pensijām” 37.</w:t>
      </w:r>
      <w:r w:rsidR="00F221B2">
        <w:rPr>
          <w:color w:val="000000"/>
        </w:rPr>
        <w:t> </w:t>
      </w:r>
      <w:r w:rsidR="006E1CB8" w:rsidRPr="002B5FE8">
        <w:rPr>
          <w:color w:val="000000"/>
        </w:rPr>
        <w:t>panta trešo daļu redakcijā, kas bija spēkā līdz 2019.</w:t>
      </w:r>
      <w:r w:rsidR="00F221B2">
        <w:rPr>
          <w:color w:val="000000"/>
        </w:rPr>
        <w:t> </w:t>
      </w:r>
      <w:r w:rsidR="006E1CB8" w:rsidRPr="002B5FE8">
        <w:rPr>
          <w:color w:val="000000"/>
        </w:rPr>
        <w:t>gada 1.</w:t>
      </w:r>
      <w:r w:rsidR="00F221B2">
        <w:rPr>
          <w:color w:val="000000"/>
        </w:rPr>
        <w:t> </w:t>
      </w:r>
      <w:r w:rsidR="006E1CB8" w:rsidRPr="002B5FE8">
        <w:rPr>
          <w:color w:val="000000"/>
        </w:rPr>
        <w:t>janvārim.</w:t>
      </w:r>
    </w:p>
    <w:p w14:paraId="528F4418" w14:textId="6335B609" w:rsidR="00DE1574" w:rsidRPr="002B5FE8" w:rsidRDefault="00DE1574" w:rsidP="00FF6AA7">
      <w:pPr>
        <w:spacing w:line="276" w:lineRule="auto"/>
        <w:ind w:firstLine="720"/>
        <w:jc w:val="both"/>
        <w:rPr>
          <w:color w:val="000000"/>
        </w:rPr>
      </w:pPr>
    </w:p>
    <w:p w14:paraId="5D342BE0" w14:textId="3814804A" w:rsidR="00DE1574" w:rsidRPr="002B5FE8" w:rsidRDefault="00DE1574" w:rsidP="00FF6AA7">
      <w:pPr>
        <w:spacing w:line="276" w:lineRule="auto"/>
        <w:ind w:firstLine="720"/>
        <w:jc w:val="both"/>
        <w:rPr>
          <w:color w:val="000000"/>
        </w:rPr>
      </w:pPr>
      <w:r w:rsidRPr="002B5FE8">
        <w:rPr>
          <w:color w:val="000000"/>
        </w:rPr>
        <w:t>[</w:t>
      </w:r>
      <w:r w:rsidR="0063692F" w:rsidRPr="002B5FE8">
        <w:rPr>
          <w:color w:val="000000"/>
        </w:rPr>
        <w:t>2</w:t>
      </w:r>
      <w:r w:rsidRPr="002B5FE8">
        <w:rPr>
          <w:color w:val="000000"/>
        </w:rPr>
        <w:t>] Pieteicēja vērsās ar pieteikumu Administratīvajā rajona tiesā</w:t>
      </w:r>
      <w:r w:rsidR="0063692F" w:rsidRPr="002B5FE8">
        <w:rPr>
          <w:color w:val="000000"/>
        </w:rPr>
        <w:t xml:space="preserve"> un </w:t>
      </w:r>
      <w:r w:rsidRPr="002B5FE8">
        <w:rPr>
          <w:color w:val="000000"/>
        </w:rPr>
        <w:t>lūdz</w:t>
      </w:r>
      <w:r w:rsidR="0063692F" w:rsidRPr="002B5FE8">
        <w:rPr>
          <w:color w:val="000000"/>
        </w:rPr>
        <w:t>a</w:t>
      </w:r>
      <w:r w:rsidRPr="002B5FE8">
        <w:rPr>
          <w:color w:val="000000"/>
        </w:rPr>
        <w:t xml:space="preserve"> piešķirt pabalstu atbilstoši likuma „Par valsts pensijām” </w:t>
      </w:r>
      <w:r w:rsidR="0063692F" w:rsidRPr="002B5FE8">
        <w:rPr>
          <w:color w:val="000000"/>
        </w:rPr>
        <w:t>37.</w:t>
      </w:r>
      <w:r w:rsidR="00F221B2">
        <w:rPr>
          <w:color w:val="000000"/>
        </w:rPr>
        <w:t> </w:t>
      </w:r>
      <w:r w:rsidR="0063692F" w:rsidRPr="002B5FE8">
        <w:rPr>
          <w:color w:val="000000"/>
        </w:rPr>
        <w:t xml:space="preserve">panta </w:t>
      </w:r>
      <w:r w:rsidRPr="002B5FE8">
        <w:rPr>
          <w:color w:val="000000"/>
        </w:rPr>
        <w:t>trešajai daļai redakcijā, kas ir spēkā no 2019.</w:t>
      </w:r>
      <w:r w:rsidR="0063692F" w:rsidRPr="002B5FE8">
        <w:rPr>
          <w:color w:val="000000"/>
        </w:rPr>
        <w:t> </w:t>
      </w:r>
      <w:r w:rsidRPr="002B5FE8">
        <w:rPr>
          <w:color w:val="000000"/>
        </w:rPr>
        <w:t>gada 1.</w:t>
      </w:r>
      <w:r w:rsidR="0063692F" w:rsidRPr="002B5FE8">
        <w:rPr>
          <w:color w:val="000000"/>
        </w:rPr>
        <w:t> </w:t>
      </w:r>
      <w:r w:rsidRPr="002B5FE8">
        <w:rPr>
          <w:color w:val="000000"/>
        </w:rPr>
        <w:t>janvāra.</w:t>
      </w:r>
    </w:p>
    <w:p w14:paraId="5EBF5C29" w14:textId="345DB0DB" w:rsidR="0077297A" w:rsidRPr="002B5FE8" w:rsidRDefault="0077297A" w:rsidP="00FF6AA7">
      <w:pPr>
        <w:spacing w:line="276" w:lineRule="auto"/>
        <w:ind w:firstLine="720"/>
        <w:jc w:val="both"/>
        <w:rPr>
          <w:color w:val="000000"/>
        </w:rPr>
      </w:pPr>
    </w:p>
    <w:p w14:paraId="594A8A93" w14:textId="6DC9D5EB" w:rsidR="00827F83" w:rsidRPr="002B5FE8" w:rsidRDefault="0077297A" w:rsidP="00FF6AA7">
      <w:pPr>
        <w:spacing w:line="276" w:lineRule="auto"/>
        <w:ind w:firstLine="720"/>
        <w:jc w:val="both"/>
        <w:rPr>
          <w:color w:val="000000"/>
        </w:rPr>
      </w:pPr>
      <w:r w:rsidRPr="002B5FE8">
        <w:rPr>
          <w:color w:val="000000"/>
        </w:rPr>
        <w:t>[</w:t>
      </w:r>
      <w:r w:rsidR="0063692F" w:rsidRPr="002B5FE8">
        <w:rPr>
          <w:color w:val="000000"/>
        </w:rPr>
        <w:t>3</w:t>
      </w:r>
      <w:r w:rsidRPr="002B5FE8">
        <w:rPr>
          <w:color w:val="000000"/>
        </w:rPr>
        <w:t>] </w:t>
      </w:r>
      <w:r w:rsidR="0079521F" w:rsidRPr="002B5FE8">
        <w:rPr>
          <w:rFonts w:eastAsiaTheme="minorEastAsia"/>
          <w:lang w:eastAsia="en-US"/>
        </w:rPr>
        <w:t>Administratīvā apgabaltiesa</w:t>
      </w:r>
      <w:r w:rsidR="00CD728B" w:rsidRPr="002B5FE8">
        <w:rPr>
          <w:rFonts w:eastAsiaTheme="minorEastAsia"/>
          <w:lang w:eastAsia="en-US"/>
        </w:rPr>
        <w:t xml:space="preserve"> ar</w:t>
      </w:r>
      <w:r w:rsidR="0079521F" w:rsidRPr="002B5FE8">
        <w:rPr>
          <w:rFonts w:eastAsiaTheme="minorEastAsia"/>
          <w:lang w:eastAsia="en-US"/>
        </w:rPr>
        <w:t xml:space="preserve"> </w:t>
      </w:r>
      <w:r w:rsidR="00CE0547" w:rsidRPr="002B5FE8">
        <w:rPr>
          <w:noProof/>
        </w:rPr>
        <w:t>2020.</w:t>
      </w:r>
      <w:r w:rsidR="003166F3" w:rsidRPr="002B5FE8">
        <w:rPr>
          <w:noProof/>
        </w:rPr>
        <w:t> </w:t>
      </w:r>
      <w:r w:rsidR="00CE0547" w:rsidRPr="002B5FE8">
        <w:rPr>
          <w:noProof/>
        </w:rPr>
        <w:t xml:space="preserve">gada </w:t>
      </w:r>
      <w:r w:rsidR="0063692F" w:rsidRPr="002B5FE8">
        <w:rPr>
          <w:noProof/>
        </w:rPr>
        <w:t>2</w:t>
      </w:r>
      <w:r w:rsidR="00CE0547" w:rsidRPr="002B5FE8">
        <w:rPr>
          <w:noProof/>
        </w:rPr>
        <w:t>.</w:t>
      </w:r>
      <w:r w:rsidR="003166F3" w:rsidRPr="002B5FE8">
        <w:rPr>
          <w:noProof/>
        </w:rPr>
        <w:t> </w:t>
      </w:r>
      <w:r w:rsidR="0063692F" w:rsidRPr="002B5FE8">
        <w:rPr>
          <w:noProof/>
        </w:rPr>
        <w:t>decembra</w:t>
      </w:r>
      <w:r w:rsidR="00CE0547" w:rsidRPr="002B5FE8">
        <w:rPr>
          <w:noProof/>
        </w:rPr>
        <w:t xml:space="preserve"> </w:t>
      </w:r>
      <w:r w:rsidR="0079521F" w:rsidRPr="002B5FE8">
        <w:rPr>
          <w:rFonts w:eastAsiaTheme="minorEastAsia"/>
          <w:lang w:eastAsia="en-US"/>
        </w:rPr>
        <w:t xml:space="preserve">spriedumu </w:t>
      </w:r>
      <w:r w:rsidR="00827F83" w:rsidRPr="002B5FE8">
        <w:rPr>
          <w:rFonts w:eastAsiaTheme="minorEastAsia"/>
          <w:lang w:eastAsia="en-US"/>
        </w:rPr>
        <w:t>a</w:t>
      </w:r>
      <w:r w:rsidR="00E63BFE" w:rsidRPr="002B5FE8">
        <w:rPr>
          <w:rFonts w:eastAsiaTheme="minorEastAsia"/>
          <w:lang w:eastAsia="en-US"/>
        </w:rPr>
        <w:t>pmierināja</w:t>
      </w:r>
      <w:r w:rsidR="0079521F" w:rsidRPr="002B5FE8">
        <w:rPr>
          <w:rFonts w:eastAsiaTheme="minorEastAsia"/>
          <w:lang w:eastAsia="en-US"/>
        </w:rPr>
        <w:t xml:space="preserve"> pieteicēj</w:t>
      </w:r>
      <w:r w:rsidR="00477B63" w:rsidRPr="002B5FE8">
        <w:rPr>
          <w:rFonts w:eastAsiaTheme="minorEastAsia"/>
          <w:lang w:eastAsia="en-US"/>
        </w:rPr>
        <w:t>a</w:t>
      </w:r>
      <w:r w:rsidR="00D37EE9" w:rsidRPr="002B5FE8">
        <w:rPr>
          <w:rFonts w:eastAsiaTheme="minorEastAsia"/>
          <w:lang w:eastAsia="en-US"/>
        </w:rPr>
        <w:t>s</w:t>
      </w:r>
      <w:r w:rsidR="00477B63" w:rsidRPr="002B5FE8">
        <w:rPr>
          <w:rFonts w:eastAsiaTheme="minorEastAsia"/>
          <w:lang w:eastAsia="en-US"/>
        </w:rPr>
        <w:t xml:space="preserve"> </w:t>
      </w:r>
      <w:r w:rsidR="0079521F" w:rsidRPr="002B5FE8">
        <w:rPr>
          <w:rFonts w:eastAsiaTheme="minorEastAsia"/>
          <w:lang w:eastAsia="en-US"/>
        </w:rPr>
        <w:t>pieteikum</w:t>
      </w:r>
      <w:r w:rsidR="00477B63" w:rsidRPr="002B5FE8">
        <w:rPr>
          <w:rFonts w:eastAsiaTheme="minorEastAsia"/>
          <w:lang w:eastAsia="en-US"/>
        </w:rPr>
        <w:t>u</w:t>
      </w:r>
      <w:r w:rsidR="002F1513">
        <w:rPr>
          <w:rFonts w:eastAsiaTheme="minorEastAsia"/>
          <w:lang w:eastAsia="en-US"/>
        </w:rPr>
        <w:t>.</w:t>
      </w:r>
      <w:r w:rsidR="00827F83" w:rsidRPr="002B5FE8">
        <w:rPr>
          <w:color w:val="000000"/>
        </w:rPr>
        <w:t xml:space="preserve"> </w:t>
      </w:r>
      <w:r w:rsidR="00A639CB" w:rsidRPr="002B5FE8">
        <w:rPr>
          <w:color w:val="000000"/>
        </w:rPr>
        <w:t xml:space="preserve">Apgabaltiesa </w:t>
      </w:r>
      <w:r w:rsidR="00730FC9" w:rsidRPr="002B5FE8">
        <w:rPr>
          <w:color w:val="000000"/>
        </w:rPr>
        <w:t>pievienojās pirmās instances sprieduma motivācijai un pamatoja spriedumu ar turpmāk minētajiem argumentiem.</w:t>
      </w:r>
    </w:p>
    <w:p w14:paraId="2133E3D8" w14:textId="161AEF4F" w:rsidR="005045DD" w:rsidRPr="002B5FE8" w:rsidRDefault="00730FC9" w:rsidP="00FF6AA7">
      <w:pPr>
        <w:spacing w:line="276" w:lineRule="auto"/>
        <w:ind w:firstLine="720"/>
        <w:jc w:val="both"/>
        <w:rPr>
          <w:color w:val="000000"/>
        </w:rPr>
      </w:pPr>
      <w:r w:rsidRPr="002B5FE8">
        <w:rPr>
          <w:color w:val="000000"/>
        </w:rPr>
        <w:lastRenderedPageBreak/>
        <w:t>[</w:t>
      </w:r>
      <w:r w:rsidR="005045DD" w:rsidRPr="002B5FE8">
        <w:rPr>
          <w:color w:val="000000"/>
        </w:rPr>
        <w:t>3</w:t>
      </w:r>
      <w:r w:rsidRPr="002B5FE8">
        <w:rPr>
          <w:color w:val="000000"/>
        </w:rPr>
        <w:t>.1]</w:t>
      </w:r>
      <w:r w:rsidR="00BD5DDB" w:rsidRPr="002B5FE8">
        <w:rPr>
          <w:color w:val="000000"/>
        </w:rPr>
        <w:t> </w:t>
      </w:r>
      <w:r w:rsidR="00E67FBF" w:rsidRPr="002B5FE8">
        <w:rPr>
          <w:color w:val="000000"/>
        </w:rPr>
        <w:t>L</w:t>
      </w:r>
      <w:r w:rsidR="005045DD" w:rsidRPr="002B5FE8">
        <w:rPr>
          <w:color w:val="000000"/>
        </w:rPr>
        <w:t>ietā ir strīds par to, vai aģentūra pamatoti piešķīra pieteicējai pabalstu saskaņā ar likuma „Par valsts pensijām” 37.</w:t>
      </w:r>
      <w:r w:rsidR="00E67FBF" w:rsidRPr="002B5FE8">
        <w:rPr>
          <w:color w:val="000000"/>
        </w:rPr>
        <w:t> </w:t>
      </w:r>
      <w:r w:rsidR="005045DD" w:rsidRPr="002B5FE8">
        <w:rPr>
          <w:color w:val="000000"/>
        </w:rPr>
        <w:t xml:space="preserve">panta trešo daļu redakcijā, kas bija spēkā </w:t>
      </w:r>
      <w:r w:rsidR="00FF6AA7">
        <w:rPr>
          <w:color w:val="000000"/>
        </w:rPr>
        <w:t xml:space="preserve">[pers. B] </w:t>
      </w:r>
      <w:r w:rsidR="005045DD" w:rsidRPr="002B5FE8">
        <w:rPr>
          <w:color w:val="000000"/>
        </w:rPr>
        <w:t>pazušanas dien</w:t>
      </w:r>
      <w:r w:rsidR="00E67FBF" w:rsidRPr="002B5FE8">
        <w:rPr>
          <w:color w:val="000000"/>
        </w:rPr>
        <w:t>ā</w:t>
      </w:r>
      <w:r w:rsidR="005045DD" w:rsidRPr="002B5FE8">
        <w:rPr>
          <w:color w:val="000000"/>
        </w:rPr>
        <w:t>.</w:t>
      </w:r>
      <w:r w:rsidR="00E67FBF" w:rsidRPr="002B5FE8">
        <w:rPr>
          <w:color w:val="000000"/>
        </w:rPr>
        <w:t xml:space="preserve"> Minētā norma noteica, ka </w:t>
      </w:r>
      <w:r w:rsidR="005045DD" w:rsidRPr="002B5FE8">
        <w:rPr>
          <w:color w:val="000000"/>
        </w:rPr>
        <w:t xml:space="preserve">pensijas saņēmēja nāves gadījumā pārdzīvojušajam laulātajam piešķir un izmaksā vienreizēju pabalstu mirušā laulātā divu pensiju apmērā. </w:t>
      </w:r>
    </w:p>
    <w:p w14:paraId="07F75385" w14:textId="28FDB766" w:rsidR="00BC46D4" w:rsidRPr="002B5FE8" w:rsidRDefault="005045DD" w:rsidP="00FF6AA7">
      <w:pPr>
        <w:spacing w:line="276" w:lineRule="auto"/>
        <w:ind w:firstLine="720"/>
        <w:jc w:val="both"/>
        <w:rPr>
          <w:color w:val="000000"/>
        </w:rPr>
      </w:pPr>
      <w:r w:rsidRPr="002B5FE8">
        <w:rPr>
          <w:color w:val="000000"/>
        </w:rPr>
        <w:t>[</w:t>
      </w:r>
      <w:r w:rsidR="00BC46D4" w:rsidRPr="002B5FE8">
        <w:rPr>
          <w:color w:val="000000"/>
        </w:rPr>
        <w:t>3</w:t>
      </w:r>
      <w:r w:rsidRPr="002B5FE8">
        <w:rPr>
          <w:color w:val="000000"/>
        </w:rPr>
        <w:t>.</w:t>
      </w:r>
      <w:r w:rsidR="008A363A" w:rsidRPr="002B5FE8">
        <w:rPr>
          <w:color w:val="000000"/>
        </w:rPr>
        <w:t>2</w:t>
      </w:r>
      <w:r w:rsidRPr="002B5FE8">
        <w:rPr>
          <w:color w:val="000000"/>
        </w:rPr>
        <w:t xml:space="preserve">] Ar Daugavpils tiesas spriedumu </w:t>
      </w:r>
      <w:r w:rsidR="00FF6AA7">
        <w:rPr>
          <w:color w:val="000000"/>
        </w:rPr>
        <w:t xml:space="preserve">[pers. B] </w:t>
      </w:r>
      <w:r w:rsidRPr="002B5FE8">
        <w:rPr>
          <w:color w:val="000000"/>
        </w:rPr>
        <w:t>izsludināts par mirušu</w:t>
      </w:r>
      <w:r w:rsidR="007C5E25" w:rsidRPr="002B5FE8">
        <w:rPr>
          <w:color w:val="000000"/>
        </w:rPr>
        <w:t xml:space="preserve"> un noteikts, ka </w:t>
      </w:r>
      <w:r w:rsidRPr="002B5FE8">
        <w:rPr>
          <w:color w:val="000000"/>
        </w:rPr>
        <w:t>par nāves dienu uzskatāms 2019.</w:t>
      </w:r>
      <w:r w:rsidR="00BC46D4" w:rsidRPr="002B5FE8">
        <w:rPr>
          <w:color w:val="000000"/>
        </w:rPr>
        <w:t> </w:t>
      </w:r>
      <w:r w:rsidRPr="002B5FE8">
        <w:rPr>
          <w:color w:val="000000"/>
        </w:rPr>
        <w:t>gada 25.</w:t>
      </w:r>
      <w:r w:rsidR="00BC46D4" w:rsidRPr="002B5FE8">
        <w:rPr>
          <w:color w:val="000000"/>
        </w:rPr>
        <w:t> </w:t>
      </w:r>
      <w:r w:rsidRPr="002B5FE8">
        <w:rPr>
          <w:color w:val="000000"/>
        </w:rPr>
        <w:t xml:space="preserve">jūnijs, tas ir, diena, </w:t>
      </w:r>
      <w:proofErr w:type="gramStart"/>
      <w:r w:rsidRPr="002B5FE8">
        <w:rPr>
          <w:color w:val="000000"/>
        </w:rPr>
        <w:t>kad tiesā</w:t>
      </w:r>
      <w:proofErr w:type="gramEnd"/>
      <w:r w:rsidRPr="002B5FE8">
        <w:rPr>
          <w:color w:val="000000"/>
        </w:rPr>
        <w:t xml:space="preserve"> iesniegts pieteikums par pazudušās personas izsludināšanu par mirušu.</w:t>
      </w:r>
    </w:p>
    <w:p w14:paraId="6807EFD1" w14:textId="110A7FC0" w:rsidR="005045DD" w:rsidRPr="002B5FE8" w:rsidRDefault="00BC46D4" w:rsidP="00FF6AA7">
      <w:pPr>
        <w:spacing w:line="276" w:lineRule="auto"/>
        <w:ind w:firstLine="720"/>
        <w:jc w:val="both"/>
        <w:rPr>
          <w:color w:val="000000"/>
        </w:rPr>
      </w:pPr>
      <w:r w:rsidRPr="002B5FE8">
        <w:rPr>
          <w:color w:val="000000"/>
        </w:rPr>
        <w:t>P</w:t>
      </w:r>
      <w:r w:rsidR="005045DD" w:rsidRPr="002B5FE8">
        <w:rPr>
          <w:color w:val="000000"/>
        </w:rPr>
        <w:t>ieteicējai radās tiesības uz pabalsta pieprasījumu tikai</w:t>
      </w:r>
      <w:r w:rsidR="007C5E25" w:rsidRPr="002B5FE8">
        <w:rPr>
          <w:color w:val="000000"/>
        </w:rPr>
        <w:t xml:space="preserve"> </w:t>
      </w:r>
      <w:r w:rsidR="005045DD" w:rsidRPr="002B5FE8">
        <w:rPr>
          <w:color w:val="000000"/>
        </w:rPr>
        <w:t>ar</w:t>
      </w:r>
      <w:r w:rsidR="007C5E25" w:rsidRPr="002B5FE8">
        <w:rPr>
          <w:color w:val="000000"/>
        </w:rPr>
        <w:t xml:space="preserve"> </w:t>
      </w:r>
      <w:r w:rsidR="005045DD" w:rsidRPr="002B5FE8">
        <w:rPr>
          <w:color w:val="000000"/>
        </w:rPr>
        <w:t>Daugavpils tiesas sprieduma</w:t>
      </w:r>
      <w:r w:rsidR="007C5E25" w:rsidRPr="002B5FE8">
        <w:rPr>
          <w:color w:val="000000"/>
        </w:rPr>
        <w:t xml:space="preserve"> </w:t>
      </w:r>
      <w:r w:rsidR="005045DD" w:rsidRPr="002B5FE8">
        <w:rPr>
          <w:color w:val="000000"/>
        </w:rPr>
        <w:t xml:space="preserve">spēkā stāšanos. Tikai pēc šāda tiesas sprieduma mirušās personas mantinieki var </w:t>
      </w:r>
      <w:r w:rsidR="005045DD" w:rsidRPr="002B5FE8">
        <w:rPr>
          <w:color w:val="000000"/>
        </w:rPr>
        <w:lastRenderedPageBreak/>
        <w:t>stāties mantojumā. Līdz ar to nav pamatots iestādes viedoklis, ka personas nāves dienas noteikšana būtu uzskatāma par formālu.</w:t>
      </w:r>
    </w:p>
    <w:p w14:paraId="63F896DE" w14:textId="551A49AD" w:rsidR="008A363A" w:rsidRPr="002B5FE8" w:rsidRDefault="00BC46D4" w:rsidP="00FF6AA7">
      <w:pPr>
        <w:spacing w:line="276" w:lineRule="auto"/>
        <w:ind w:firstLine="720"/>
        <w:jc w:val="both"/>
        <w:rPr>
          <w:color w:val="000000"/>
        </w:rPr>
      </w:pPr>
      <w:r w:rsidRPr="002B5FE8">
        <w:rPr>
          <w:color w:val="000000"/>
        </w:rPr>
        <w:t>[3.</w:t>
      </w:r>
      <w:r w:rsidR="008A363A" w:rsidRPr="002B5FE8">
        <w:rPr>
          <w:color w:val="000000"/>
        </w:rPr>
        <w:t>3</w:t>
      </w:r>
      <w:r w:rsidRPr="002B5FE8">
        <w:rPr>
          <w:color w:val="000000"/>
        </w:rPr>
        <w:t>] </w:t>
      </w:r>
      <w:r w:rsidR="008A363A" w:rsidRPr="002B5FE8">
        <w:rPr>
          <w:color w:val="000000"/>
        </w:rPr>
        <w:t>Nav pamatots aģentūras viedoklis, ka tiesības uz pārdzīvojušā laulātā pabalstu nosakāmas atkarībā no tā, kad pensijas saņēmējs zaudē tiesības uz nesaņemto pakalpojumu (pensiju). Saskaņā ar tiesību normās noteikto tiesības uz pabalstu pārdzīvojušam laulātajam rodas no laulātā nāves dienas, līdz ar to tiesību uz pabalstu noteikšanai ir piemērojamas tās tiesību normas, kas ir spēkā brīdī, kad konstatējama laulātā nāves diena un pārdzīvojušais laulātais pieprasa pabalstu.</w:t>
      </w:r>
    </w:p>
    <w:p w14:paraId="661F9606" w14:textId="52C0BA29" w:rsidR="005045DD" w:rsidRPr="002B5FE8" w:rsidRDefault="005045DD" w:rsidP="00FF6AA7">
      <w:pPr>
        <w:spacing w:line="276" w:lineRule="auto"/>
        <w:ind w:firstLine="720"/>
        <w:jc w:val="both"/>
        <w:rPr>
          <w:color w:val="000000"/>
        </w:rPr>
      </w:pPr>
      <w:r w:rsidRPr="002B5FE8">
        <w:rPr>
          <w:color w:val="000000"/>
        </w:rPr>
        <w:t>Konkrētajā gadījumā attiecībā uz pieteicēju ir izpildījušies visi likuma „Par valsts pensijām” 37.</w:t>
      </w:r>
      <w:r w:rsidR="008A363A" w:rsidRPr="002B5FE8">
        <w:rPr>
          <w:color w:val="000000"/>
        </w:rPr>
        <w:t> </w:t>
      </w:r>
      <w:r w:rsidRPr="002B5FE8">
        <w:rPr>
          <w:color w:val="000000"/>
        </w:rPr>
        <w:t xml:space="preserve">panta trešās </w:t>
      </w:r>
      <w:r w:rsidRPr="002B5FE8">
        <w:rPr>
          <w:color w:val="000000"/>
        </w:rPr>
        <w:lastRenderedPageBreak/>
        <w:t>daļas</w:t>
      </w:r>
      <w:r w:rsidR="007C5E25" w:rsidRPr="002B5FE8">
        <w:rPr>
          <w:color w:val="000000"/>
        </w:rPr>
        <w:t xml:space="preserve"> </w:t>
      </w:r>
      <w:r w:rsidRPr="002B5FE8">
        <w:rPr>
          <w:color w:val="000000"/>
        </w:rPr>
        <w:t>redakcijā, kas ir spēkā no 2019.</w:t>
      </w:r>
      <w:r w:rsidR="008A363A" w:rsidRPr="002B5FE8">
        <w:rPr>
          <w:color w:val="000000"/>
        </w:rPr>
        <w:t> </w:t>
      </w:r>
      <w:r w:rsidRPr="002B5FE8">
        <w:rPr>
          <w:color w:val="000000"/>
        </w:rPr>
        <w:t>gada 1.</w:t>
      </w:r>
      <w:r w:rsidR="008A363A" w:rsidRPr="002B5FE8">
        <w:rPr>
          <w:color w:val="000000"/>
        </w:rPr>
        <w:t> </w:t>
      </w:r>
      <w:r w:rsidRPr="002B5FE8">
        <w:rPr>
          <w:color w:val="000000"/>
        </w:rPr>
        <w:t>janvāra</w:t>
      </w:r>
      <w:r w:rsidR="007C5E25" w:rsidRPr="002B5FE8">
        <w:rPr>
          <w:color w:val="000000"/>
        </w:rPr>
        <w:t>,</w:t>
      </w:r>
      <w:r w:rsidRPr="002B5FE8">
        <w:rPr>
          <w:color w:val="000000"/>
        </w:rPr>
        <w:t xml:space="preserve"> nosacījumi labvēlīga administratīvā akta izdošanai. Līdz ar to aģentūrai nebija pamata piemērot spēku zaudējušu tiesību normu.</w:t>
      </w:r>
    </w:p>
    <w:p w14:paraId="1B25DE8B" w14:textId="5538BE2D" w:rsidR="00984884" w:rsidRPr="002B5FE8" w:rsidRDefault="008445A9" w:rsidP="00FF6AA7">
      <w:pPr>
        <w:spacing w:line="276" w:lineRule="auto"/>
        <w:ind w:firstLine="720"/>
        <w:jc w:val="both"/>
        <w:rPr>
          <w:color w:val="000000"/>
        </w:rPr>
      </w:pPr>
      <w:r w:rsidRPr="002B5FE8">
        <w:rPr>
          <w:color w:val="000000"/>
        </w:rPr>
        <w:t>[3.</w:t>
      </w:r>
      <w:r w:rsidR="008A363A" w:rsidRPr="002B5FE8">
        <w:rPr>
          <w:color w:val="000000"/>
        </w:rPr>
        <w:t>4</w:t>
      </w:r>
      <w:r w:rsidR="005045DD" w:rsidRPr="002B5FE8">
        <w:rPr>
          <w:color w:val="000000"/>
        </w:rPr>
        <w:t>] </w:t>
      </w:r>
      <w:r w:rsidR="008A363A" w:rsidRPr="002B5FE8">
        <w:rPr>
          <w:color w:val="000000"/>
        </w:rPr>
        <w:t>Aģentūra nepamatoti atsaucas uz</w:t>
      </w:r>
      <w:r w:rsidR="00EA180B" w:rsidRPr="002B5FE8">
        <w:rPr>
          <w:color w:val="000000"/>
        </w:rPr>
        <w:t xml:space="preserve"> Senāta 2018. gada 6. decembra spriedumā lietā Nr. SKA</w:t>
      </w:r>
      <w:r w:rsidR="008A363A" w:rsidRPr="002B5FE8">
        <w:rPr>
          <w:color w:val="000000"/>
        </w:rPr>
        <w:noBreakHyphen/>
      </w:r>
      <w:r w:rsidR="00EA180B" w:rsidRPr="002B5FE8">
        <w:rPr>
          <w:color w:val="000000"/>
        </w:rPr>
        <w:t>799/2018 un 2019. gada 14. jūnija spriedum</w:t>
      </w:r>
      <w:r w:rsidR="008A363A" w:rsidRPr="002B5FE8">
        <w:rPr>
          <w:color w:val="000000"/>
        </w:rPr>
        <w:t>ā</w:t>
      </w:r>
      <w:r w:rsidR="00EA180B" w:rsidRPr="002B5FE8">
        <w:rPr>
          <w:color w:val="000000"/>
        </w:rPr>
        <w:t xml:space="preserve"> lietā Nr. SKA</w:t>
      </w:r>
      <w:r w:rsidR="008A363A" w:rsidRPr="002B5FE8">
        <w:rPr>
          <w:color w:val="000000"/>
        </w:rPr>
        <w:noBreakHyphen/>
      </w:r>
      <w:r w:rsidR="00EA180B" w:rsidRPr="002B5FE8">
        <w:rPr>
          <w:color w:val="000000"/>
        </w:rPr>
        <w:t xml:space="preserve">114/2019 paustajām atziņām. Minētajās lietās atziņa par personas bezvēsts prombūtnes pielīdzināšanu personas nāvei tika </w:t>
      </w:r>
      <w:r w:rsidR="008A363A" w:rsidRPr="002B5FE8">
        <w:rPr>
          <w:color w:val="000000"/>
        </w:rPr>
        <w:t>izteikta</w:t>
      </w:r>
      <w:r w:rsidR="00EA180B" w:rsidRPr="002B5FE8">
        <w:rPr>
          <w:color w:val="000000"/>
        </w:rPr>
        <w:t xml:space="preserve"> attiecībā uz pensijas aprēķināšanas pārtraukšanu bezvēsts pazudušai personai. </w:t>
      </w:r>
      <w:r w:rsidR="00152974" w:rsidRPr="002B5FE8">
        <w:rPr>
          <w:color w:val="000000"/>
        </w:rPr>
        <w:t>I</w:t>
      </w:r>
      <w:r w:rsidR="005045DD" w:rsidRPr="002B5FE8">
        <w:rPr>
          <w:color w:val="000000"/>
        </w:rPr>
        <w:t>zskatāmajā lietā tiek lemts par pabalsta piešķiršanu pārdzīvojušam laulātajam un ar tiesas spriedumu ir noteikta laulātā nāves diena</w:t>
      </w:r>
      <w:r w:rsidR="00152974" w:rsidRPr="002B5FE8">
        <w:rPr>
          <w:color w:val="000000"/>
        </w:rPr>
        <w:t>, līdz ar to nav piemērojama minētā atziņa</w:t>
      </w:r>
      <w:r w:rsidR="005045DD" w:rsidRPr="002B5FE8">
        <w:rPr>
          <w:color w:val="000000"/>
        </w:rPr>
        <w:t>.</w:t>
      </w:r>
    </w:p>
    <w:p w14:paraId="2A2231D6" w14:textId="10E0FD48" w:rsidR="00F57DB3" w:rsidRPr="002B5FE8" w:rsidRDefault="00F57DB3" w:rsidP="00FF6AA7">
      <w:pPr>
        <w:spacing w:line="276" w:lineRule="auto"/>
        <w:ind w:firstLine="720"/>
        <w:jc w:val="both"/>
      </w:pPr>
    </w:p>
    <w:p w14:paraId="7943CA1E" w14:textId="41F68B05" w:rsidR="00A36843" w:rsidRPr="002B5FE8" w:rsidRDefault="00A36843" w:rsidP="00FF6AA7">
      <w:pPr>
        <w:spacing w:line="276" w:lineRule="auto"/>
        <w:ind w:firstLine="720"/>
        <w:jc w:val="both"/>
      </w:pPr>
      <w:r w:rsidRPr="002B5FE8">
        <w:lastRenderedPageBreak/>
        <w:t>[</w:t>
      </w:r>
      <w:r w:rsidR="0063692F" w:rsidRPr="002B5FE8">
        <w:t>4</w:t>
      </w:r>
      <w:r w:rsidRPr="002B5FE8">
        <w:t>] </w:t>
      </w:r>
      <w:r w:rsidR="005045DD" w:rsidRPr="002B5FE8">
        <w:t>Aģentūra</w:t>
      </w:r>
      <w:r w:rsidR="00827F83" w:rsidRPr="002B5FE8">
        <w:t xml:space="preserve"> i</w:t>
      </w:r>
      <w:r w:rsidRPr="002B5FE8">
        <w:t>esniedza kasācijas sūdzību par apgabaltiesas spriedumu</w:t>
      </w:r>
      <w:r w:rsidR="00827F83" w:rsidRPr="002B5FE8">
        <w:t xml:space="preserve">. Kasācijas sūdzībā </w:t>
      </w:r>
      <w:r w:rsidRPr="002B5FE8">
        <w:t>norād</w:t>
      </w:r>
      <w:r w:rsidR="00827F83" w:rsidRPr="002B5FE8">
        <w:t>īti</w:t>
      </w:r>
      <w:r w:rsidRPr="002B5FE8">
        <w:t xml:space="preserve"> turpmāk minēt</w:t>
      </w:r>
      <w:r w:rsidR="00827F83" w:rsidRPr="002B5FE8">
        <w:t>ie</w:t>
      </w:r>
      <w:r w:rsidRPr="002B5FE8">
        <w:t xml:space="preserve"> argument</w:t>
      </w:r>
      <w:r w:rsidR="00827F83" w:rsidRPr="002B5FE8">
        <w:t>i</w:t>
      </w:r>
      <w:r w:rsidRPr="002B5FE8">
        <w:t>.</w:t>
      </w:r>
    </w:p>
    <w:p w14:paraId="11F45646" w14:textId="3F75D551" w:rsidR="005045DD" w:rsidRPr="002B5FE8" w:rsidRDefault="00F97200" w:rsidP="00FF6AA7">
      <w:pPr>
        <w:tabs>
          <w:tab w:val="left" w:pos="0"/>
        </w:tabs>
        <w:spacing w:line="276" w:lineRule="auto"/>
        <w:ind w:right="78" w:firstLine="720"/>
        <w:jc w:val="both"/>
      </w:pPr>
      <w:r w:rsidRPr="002B5FE8">
        <w:t>[</w:t>
      </w:r>
      <w:r w:rsidR="005045DD" w:rsidRPr="002B5FE8">
        <w:t>4</w:t>
      </w:r>
      <w:r w:rsidRPr="002B5FE8">
        <w:t>.1</w:t>
      </w:r>
      <w:r w:rsidR="00984884" w:rsidRPr="002B5FE8">
        <w:t>] </w:t>
      </w:r>
      <w:r w:rsidR="005045DD" w:rsidRPr="002B5FE8">
        <w:rPr>
          <w:iCs/>
        </w:rPr>
        <w:t>Senāta 2019.</w:t>
      </w:r>
      <w:r w:rsidR="00984884" w:rsidRPr="002B5FE8">
        <w:rPr>
          <w:iCs/>
        </w:rPr>
        <w:t> </w:t>
      </w:r>
      <w:r w:rsidR="005045DD" w:rsidRPr="002B5FE8">
        <w:rPr>
          <w:iCs/>
        </w:rPr>
        <w:t>gada 14.</w:t>
      </w:r>
      <w:r w:rsidR="00984884" w:rsidRPr="002B5FE8">
        <w:rPr>
          <w:iCs/>
        </w:rPr>
        <w:t> </w:t>
      </w:r>
      <w:r w:rsidR="005045DD" w:rsidRPr="002B5FE8">
        <w:rPr>
          <w:iCs/>
        </w:rPr>
        <w:t>jūnija spriedum</w:t>
      </w:r>
      <w:r w:rsidR="008A363A" w:rsidRPr="002B5FE8">
        <w:rPr>
          <w:iCs/>
        </w:rPr>
        <w:t>ā</w:t>
      </w:r>
      <w:r w:rsidR="005045DD" w:rsidRPr="002B5FE8">
        <w:rPr>
          <w:iCs/>
        </w:rPr>
        <w:t xml:space="preserve"> lietā Nr.</w:t>
      </w:r>
      <w:r w:rsidR="00984884" w:rsidRPr="002B5FE8">
        <w:rPr>
          <w:iCs/>
        </w:rPr>
        <w:t> </w:t>
      </w:r>
      <w:r w:rsidR="005045DD" w:rsidRPr="002B5FE8">
        <w:rPr>
          <w:iCs/>
        </w:rPr>
        <w:t>SKA-114/2019</w:t>
      </w:r>
      <w:r w:rsidR="005045DD" w:rsidRPr="002B5FE8">
        <w:t xml:space="preserve"> izteiktais secinājums, ka bezvēsts prombūtne pēc būtības ir pielīdzināma personas nāvei, ir piemērojams arī izskatāmajā lietā, jo tiesības uz nesaņemto pakalpojumu un pārdzīvojušā laulātā pabalstu nosakāmas atkarībā no tā, kad pensijas saņēmējs zaudē tiesības, attiecīgi arī citai personai tiesības nevar rasties laikā, kad šādu tiesību nav attiecīgā pakalpojuma saņēmējam.</w:t>
      </w:r>
    </w:p>
    <w:p w14:paraId="659E6B9B" w14:textId="273DA150" w:rsidR="005045DD" w:rsidRPr="002B5FE8" w:rsidRDefault="005045DD" w:rsidP="00FF6AA7">
      <w:pPr>
        <w:spacing w:line="276" w:lineRule="auto"/>
        <w:ind w:firstLine="720"/>
        <w:jc w:val="both"/>
      </w:pPr>
      <w:r w:rsidRPr="002B5FE8">
        <w:t xml:space="preserve">Arī </w:t>
      </w:r>
      <w:r w:rsidR="00984884" w:rsidRPr="002B5FE8">
        <w:t>Senāta</w:t>
      </w:r>
      <w:r w:rsidRPr="002B5FE8">
        <w:t xml:space="preserve"> 2018.</w:t>
      </w:r>
      <w:r w:rsidR="00984884" w:rsidRPr="002B5FE8">
        <w:t> </w:t>
      </w:r>
      <w:r w:rsidRPr="002B5FE8">
        <w:t>gada 6.</w:t>
      </w:r>
      <w:r w:rsidR="00984884" w:rsidRPr="002B5FE8">
        <w:t> </w:t>
      </w:r>
      <w:r w:rsidRPr="002B5FE8">
        <w:t>decembra spriedumā lietā Nr.</w:t>
      </w:r>
      <w:r w:rsidR="00984884" w:rsidRPr="002B5FE8">
        <w:t> </w:t>
      </w:r>
      <w:r w:rsidRPr="002B5FE8">
        <w:t>SKA-799/2018 ir secinā</w:t>
      </w:r>
      <w:r w:rsidR="00984884" w:rsidRPr="002B5FE8">
        <w:t>ts</w:t>
      </w:r>
      <w:r w:rsidRPr="002B5FE8">
        <w:t xml:space="preserve">, ka bezvēsts prombūtne, lai arī pārsūdzētā lēmuma pieņemšanas laikā vēl nebija tieši </w:t>
      </w:r>
      <w:r w:rsidRPr="002B5FE8">
        <w:lastRenderedPageBreak/>
        <w:t>norādīta tiesību normās kā pamats pensijas aprēķināšanas pārtraukšanai, pēc būtības ir pielīdzināma personas nāvei.</w:t>
      </w:r>
    </w:p>
    <w:p w14:paraId="5104DD35" w14:textId="7AB26D2E" w:rsidR="005045DD" w:rsidRPr="002B5FE8" w:rsidRDefault="00984884" w:rsidP="00FF6AA7">
      <w:pPr>
        <w:autoSpaceDE w:val="0"/>
        <w:autoSpaceDN w:val="0"/>
        <w:adjustRightInd w:val="0"/>
        <w:spacing w:line="276" w:lineRule="auto"/>
        <w:ind w:firstLine="720"/>
        <w:jc w:val="both"/>
        <w:rPr>
          <w:i/>
          <w:iCs/>
        </w:rPr>
      </w:pPr>
      <w:r w:rsidRPr="002B5FE8">
        <w:rPr>
          <w:color w:val="000000"/>
        </w:rPr>
        <w:t>[4.2] </w:t>
      </w:r>
      <w:r w:rsidR="00F221B2">
        <w:t xml:space="preserve">Izdarot </w:t>
      </w:r>
      <w:r w:rsidR="005045DD" w:rsidRPr="002B5FE8">
        <w:t>grozījumus likuma „Par valsts pensijām” 37.</w:t>
      </w:r>
      <w:r w:rsidR="00F221B2">
        <w:t> </w:t>
      </w:r>
      <w:r w:rsidR="005045DD" w:rsidRPr="002B5FE8">
        <w:t>panta trešajā daļā, likumdevējs neatcēla nosacījumu „mirušā laulātā nāves dienā pārdzīvojušais laulātais ir vecuma, invaliditātes vai izdienas pensijas saņēmējs”, bet gan vienreizēja pabalsta vietā ieviesa pabalstu, ko pārdzīvojušais laulātais var saņemt termiņā līdz 12</w:t>
      </w:r>
      <w:r w:rsidR="00F221B2">
        <w:t> </w:t>
      </w:r>
      <w:r w:rsidR="005045DD" w:rsidRPr="002B5FE8">
        <w:t>mēnešiem, atkarībā no iesnieguma par pabalsta piešķiršanu iesniegšanas laika aģentūrā.</w:t>
      </w:r>
      <w:r w:rsidR="00A21EB3" w:rsidRPr="002B5FE8">
        <w:t xml:space="preserve"> Normā ir noteikti konkrēti kritēji, lai pārdzīvojušajam laulātajam rastos tiesības saņemt pabalstu.</w:t>
      </w:r>
    </w:p>
    <w:p w14:paraId="295F561B" w14:textId="06F83742" w:rsidR="005045DD" w:rsidRPr="002B5FE8" w:rsidRDefault="005045DD" w:rsidP="00FF6AA7">
      <w:pPr>
        <w:tabs>
          <w:tab w:val="left" w:pos="8820"/>
        </w:tabs>
        <w:spacing w:line="276" w:lineRule="auto"/>
        <w:ind w:right="78" w:firstLine="720"/>
        <w:jc w:val="both"/>
      </w:pPr>
      <w:r w:rsidRPr="002B5FE8">
        <w:t xml:space="preserve">Tā kā </w:t>
      </w:r>
      <w:r w:rsidR="00FF6AA7">
        <w:rPr>
          <w:color w:val="000000"/>
        </w:rPr>
        <w:t xml:space="preserve">[pers. B] </w:t>
      </w:r>
      <w:r w:rsidRPr="002B5FE8">
        <w:t>vecuma pensijas izmaksa ir pārtraukta no 2014.</w:t>
      </w:r>
      <w:r w:rsidR="00C91090" w:rsidRPr="002B5FE8">
        <w:t> </w:t>
      </w:r>
      <w:r w:rsidRPr="002B5FE8">
        <w:t xml:space="preserve">gada jūlija un pēc tās pārtraukšanas </w:t>
      </w:r>
      <w:r w:rsidR="00FF6AA7">
        <w:rPr>
          <w:color w:val="000000"/>
        </w:rPr>
        <w:lastRenderedPageBreak/>
        <w:t xml:space="preserve">[pers. B] </w:t>
      </w:r>
      <w:r w:rsidRPr="002B5FE8">
        <w:t xml:space="preserve">nav vērsies </w:t>
      </w:r>
      <w:r w:rsidR="00C91090" w:rsidRPr="002B5FE8">
        <w:t>a</w:t>
      </w:r>
      <w:r w:rsidRPr="002B5FE8">
        <w:t xml:space="preserve">ģentūrā, pieprasot atjaunot pensijas izmaksu, tad no iepriekš minētā secināms, ka </w:t>
      </w:r>
      <w:r w:rsidR="00C91090" w:rsidRPr="002B5FE8">
        <w:t>a</w:t>
      </w:r>
      <w:r w:rsidRPr="002B5FE8">
        <w:t xml:space="preserve">ģentūrai nav pamata izmaksāt </w:t>
      </w:r>
      <w:r w:rsidR="00C91090" w:rsidRPr="002B5FE8">
        <w:t>p</w:t>
      </w:r>
      <w:r w:rsidRPr="002B5FE8">
        <w:t>ieteicējai pārdzīvojušā laulātā pabalstu saskaņā ar</w:t>
      </w:r>
      <w:r w:rsidRPr="002B5FE8">
        <w:rPr>
          <w:color w:val="000000"/>
        </w:rPr>
        <w:t xml:space="preserve"> likuma „Par valsts pensijām” 37.</w:t>
      </w:r>
      <w:r w:rsidR="00F221B2">
        <w:rPr>
          <w:color w:val="000000"/>
        </w:rPr>
        <w:t> </w:t>
      </w:r>
      <w:r w:rsidRPr="002B5FE8">
        <w:rPr>
          <w:color w:val="000000"/>
        </w:rPr>
        <w:t xml:space="preserve">panta trešo daļu, jo </w:t>
      </w:r>
      <w:r w:rsidRPr="002B5FE8">
        <w:t>uz tiesas noteikto miršanas datumu, 2019.</w:t>
      </w:r>
      <w:r w:rsidR="00F221B2">
        <w:t> </w:t>
      </w:r>
      <w:r w:rsidRPr="002B5FE8">
        <w:t>gada 25.</w:t>
      </w:r>
      <w:r w:rsidR="00F221B2">
        <w:t> </w:t>
      </w:r>
      <w:r w:rsidRPr="002B5FE8">
        <w:t xml:space="preserve">jūniju, </w:t>
      </w:r>
      <w:r w:rsidR="00FF6AA7">
        <w:rPr>
          <w:color w:val="000000"/>
        </w:rPr>
        <w:t xml:space="preserve">[pers. B] </w:t>
      </w:r>
      <w:r w:rsidRPr="002B5FE8">
        <w:t>nav aprēķināta pensija.</w:t>
      </w:r>
    </w:p>
    <w:p w14:paraId="497725D2" w14:textId="649B551A" w:rsidR="005045DD" w:rsidRPr="002B5FE8" w:rsidRDefault="00C91090" w:rsidP="00FF6AA7">
      <w:pPr>
        <w:tabs>
          <w:tab w:val="left" w:pos="8820"/>
        </w:tabs>
        <w:spacing w:line="276" w:lineRule="auto"/>
        <w:ind w:right="78" w:firstLine="720"/>
        <w:jc w:val="both"/>
      </w:pPr>
      <w:r w:rsidRPr="002B5FE8">
        <w:t>[4.3] </w:t>
      </w:r>
      <w:r w:rsidR="005045DD" w:rsidRPr="002B5FE8">
        <w:t xml:space="preserve">Lai arī </w:t>
      </w:r>
      <w:r w:rsidRPr="002B5FE8">
        <w:t>p</w:t>
      </w:r>
      <w:r w:rsidR="005045DD" w:rsidRPr="002B5FE8">
        <w:t>ieteicēja nav</w:t>
      </w:r>
      <w:proofErr w:type="gramStart"/>
      <w:r w:rsidR="005045DD" w:rsidRPr="002B5FE8">
        <w:t xml:space="preserve"> kavējusies ar pieteikuma iesniegšanu</w:t>
      </w:r>
      <w:proofErr w:type="gramEnd"/>
      <w:r w:rsidR="005045DD" w:rsidRPr="002B5FE8">
        <w:t xml:space="preserve"> tiesā</w:t>
      </w:r>
      <w:r w:rsidR="00F221B2">
        <w:t>,</w:t>
      </w:r>
      <w:r w:rsidR="005045DD" w:rsidRPr="002B5FE8">
        <w:t xml:space="preserve"> </w:t>
      </w:r>
      <w:r w:rsidR="00FF6AA7">
        <w:rPr>
          <w:color w:val="000000"/>
        </w:rPr>
        <w:t xml:space="preserve">[pers. B] </w:t>
      </w:r>
      <w:r w:rsidR="005045DD" w:rsidRPr="002B5FE8">
        <w:t xml:space="preserve">atzīšanai par mirušu un bez miršanas datuma noteikšanas nav iespējams pieteikties ne uz mantojumu, ne arī pieprasīt </w:t>
      </w:r>
      <w:r w:rsidRPr="002B5FE8">
        <w:t>a</w:t>
      </w:r>
      <w:r w:rsidR="005045DD" w:rsidRPr="002B5FE8">
        <w:t xml:space="preserve">ģentūrai apbedīšanas pabalstu un pārdzīvojušā laulātā pabalstu, tas, ka šis datums ir atskaites punkts mantojuma lietu kārtošanai, nevar būt </w:t>
      </w:r>
      <w:r w:rsidR="005045DD" w:rsidRPr="002B5FE8">
        <w:lastRenderedPageBreak/>
        <w:t>par noteicošo datumu tiesību noteikšanai uz valsts sociālās apdrošināšanas pakalpojumiem pārdzīvojušam laulātajam.</w:t>
      </w:r>
    </w:p>
    <w:p w14:paraId="4E85170A" w14:textId="7538574A" w:rsidR="005045DD" w:rsidRPr="002B5FE8" w:rsidRDefault="005045DD" w:rsidP="00FF6AA7">
      <w:pPr>
        <w:tabs>
          <w:tab w:val="left" w:pos="8820"/>
        </w:tabs>
        <w:spacing w:line="276" w:lineRule="auto"/>
        <w:ind w:right="78" w:firstLine="720"/>
        <w:jc w:val="both"/>
      </w:pPr>
      <w:r w:rsidRPr="002B5FE8">
        <w:t>Tiesību normās nav noteikta obligāta prasība pazudušo personu atzīt par mirušu, kā arī pieteikumu pazudušās personas atzīšanai par mirušu nav obligāti tiesā iesniegt, tiklīdz pagājis Civillikumā noteiktais piecu vai desmit gadu termiņš.</w:t>
      </w:r>
    </w:p>
    <w:p w14:paraId="62D1B3DF" w14:textId="6B4904EA" w:rsidR="005045DD" w:rsidRPr="002B5FE8" w:rsidRDefault="005045DD" w:rsidP="00FF6AA7">
      <w:pPr>
        <w:tabs>
          <w:tab w:val="left" w:pos="8820"/>
        </w:tabs>
        <w:spacing w:line="276" w:lineRule="auto"/>
        <w:ind w:right="78" w:firstLine="720"/>
        <w:jc w:val="both"/>
      </w:pPr>
      <w:r w:rsidRPr="002B5FE8">
        <w:t>Vecuma pensija ir valsts sociālās apdrošināšanas pakalpojums, kuru pieš</w:t>
      </w:r>
      <w:r w:rsidR="00027710" w:rsidRPr="002B5FE8">
        <w:t>ķ</w:t>
      </w:r>
      <w:r w:rsidRPr="002B5FE8">
        <w:t>ir, izmaksā un pārtrauc saskaņā ar likuma „Par valsts pensijām”, nevis saskaņā ar Civillikumu. Tā kā likums „Par valsts pensijām” attiecībā pret Civillikumu ir speciālā tiesību norma, tad saskaņā ar Ad</w:t>
      </w:r>
      <w:r w:rsidRPr="002B5FE8">
        <w:lastRenderedPageBreak/>
        <w:t>ministratīvā procesa likuma 15.</w:t>
      </w:r>
      <w:r w:rsidR="005777CB">
        <w:t> </w:t>
      </w:r>
      <w:r w:rsidRPr="002B5FE8">
        <w:t>panta septīto daļu Civillikums kā vispārējā tiesību norma ir jāpiemēro tiktāl, ciktāl to neierobežo likums „Par valsts pensijām”.</w:t>
      </w:r>
    </w:p>
    <w:p w14:paraId="21EE58AA" w14:textId="62D07D80" w:rsidR="005045DD" w:rsidRPr="002B5FE8" w:rsidRDefault="00027710" w:rsidP="00FF6AA7">
      <w:pPr>
        <w:tabs>
          <w:tab w:val="left" w:pos="8820"/>
        </w:tabs>
        <w:spacing w:line="276" w:lineRule="auto"/>
        <w:ind w:right="78" w:firstLine="720"/>
        <w:jc w:val="both"/>
      </w:pPr>
      <w:r w:rsidRPr="002B5FE8">
        <w:t>[4.4] </w:t>
      </w:r>
      <w:r w:rsidR="005045DD" w:rsidRPr="002B5FE8">
        <w:t xml:space="preserve">Līdz ar to tiesības uz </w:t>
      </w:r>
      <w:r w:rsidRPr="002B5FE8">
        <w:t>a</w:t>
      </w:r>
      <w:r w:rsidR="005045DD" w:rsidRPr="002B5FE8">
        <w:t>ģentūras pakalpojumiem nav pamata noteikt atkarībā no pieteikuma par personas atzīšanu par mirušu iesniegšanas datuma tiesā. Pretēja gadījumā tas novestu pie tā, ka personas iegūtu tiesības ne tikai uz pārdzīvojušā laulātā pabalstu, bet arī tiesības pieprasīt aprēķināt un izmaksāt pensiju līdz tiesas spriedumā noteiktajam miršanas datumam. Aģentūras pakalpojumu dēļ personas būtu ieinteresētas vērsties tiesā pazudušās personas pasludināšanai par mirušu pēc iespējas vēlāk</w:t>
      </w:r>
      <w:r w:rsidR="00BF1309" w:rsidRPr="002B5FE8">
        <w:t>.</w:t>
      </w:r>
    </w:p>
    <w:p w14:paraId="0C54A3C4" w14:textId="11B2EC72" w:rsidR="00463F83" w:rsidRPr="002B5FE8" w:rsidRDefault="00463F83" w:rsidP="00FF6AA7">
      <w:pPr>
        <w:tabs>
          <w:tab w:val="left" w:pos="8820"/>
        </w:tabs>
        <w:spacing w:line="276" w:lineRule="auto"/>
        <w:ind w:right="78" w:firstLine="720"/>
        <w:jc w:val="both"/>
      </w:pPr>
    </w:p>
    <w:p w14:paraId="18258232" w14:textId="7F982F2A" w:rsidR="00463F83" w:rsidRPr="002B5FE8" w:rsidRDefault="00463F83" w:rsidP="00FF6AA7">
      <w:pPr>
        <w:tabs>
          <w:tab w:val="left" w:pos="8820"/>
        </w:tabs>
        <w:spacing w:line="276" w:lineRule="auto"/>
        <w:ind w:right="78" w:firstLine="720"/>
        <w:jc w:val="both"/>
      </w:pPr>
      <w:r w:rsidRPr="002B5FE8">
        <w:t>[5] Pieteicēja paskaidrojumā par kasācijas sūdzību norādīja, ka tā nav pamatota.</w:t>
      </w:r>
    </w:p>
    <w:p w14:paraId="125DA2D1" w14:textId="77777777" w:rsidR="00A138AE" w:rsidRPr="002B5FE8" w:rsidRDefault="00A138AE" w:rsidP="00FF6AA7">
      <w:pPr>
        <w:pStyle w:val="ATvirsraksts"/>
        <w:ind w:firstLine="720"/>
        <w:rPr>
          <w:noProof/>
        </w:rPr>
      </w:pPr>
    </w:p>
    <w:p w14:paraId="2D3BD7AF" w14:textId="77777777" w:rsidR="00A138AE" w:rsidRPr="002B5FE8" w:rsidRDefault="00A138AE" w:rsidP="00FF6AA7">
      <w:pPr>
        <w:pStyle w:val="ATvirsraksts"/>
        <w:keepNext/>
        <w:rPr>
          <w:noProof/>
        </w:rPr>
      </w:pPr>
      <w:r w:rsidRPr="002B5FE8">
        <w:rPr>
          <w:noProof/>
        </w:rPr>
        <w:t>Motīvu daļa</w:t>
      </w:r>
    </w:p>
    <w:p w14:paraId="77EB350D" w14:textId="555F54DB" w:rsidR="007B3FE3" w:rsidRPr="002B5FE8" w:rsidRDefault="007B3FE3" w:rsidP="00FF6AA7">
      <w:pPr>
        <w:keepNext/>
        <w:spacing w:line="276" w:lineRule="auto"/>
        <w:ind w:firstLine="720"/>
        <w:jc w:val="both"/>
      </w:pPr>
    </w:p>
    <w:p w14:paraId="45473FA8" w14:textId="08363A47" w:rsidR="00027710" w:rsidRPr="002B5FE8" w:rsidRDefault="00027710" w:rsidP="00FF6AA7">
      <w:pPr>
        <w:keepNext/>
        <w:spacing w:line="276" w:lineRule="auto"/>
        <w:ind w:firstLine="720"/>
        <w:jc w:val="both"/>
      </w:pPr>
      <w:r w:rsidRPr="002B5FE8">
        <w:t>[</w:t>
      </w:r>
      <w:r w:rsidR="009862D1" w:rsidRPr="002B5FE8">
        <w:t>6</w:t>
      </w:r>
      <w:r w:rsidRPr="002B5FE8">
        <w:t>]</w:t>
      </w:r>
      <w:r w:rsidR="009862D1" w:rsidRPr="002B5FE8">
        <w:t> Lietā ir strīds par to, vai</w:t>
      </w:r>
      <w:r w:rsidR="002F27E6" w:rsidRPr="002B5FE8">
        <w:t xml:space="preserve"> pabalsts </w:t>
      </w:r>
      <w:r w:rsidR="005C56AE" w:rsidRPr="002B5FE8">
        <w:t xml:space="preserve">pieteicējai kā </w:t>
      </w:r>
      <w:r w:rsidR="002F27E6" w:rsidRPr="002B5FE8">
        <w:t>pensijas saņēmēja pārdzīvojušaja</w:t>
      </w:r>
      <w:r w:rsidR="005C56AE" w:rsidRPr="002B5FE8">
        <w:t>i</w:t>
      </w:r>
      <w:r w:rsidR="002F27E6" w:rsidRPr="002B5FE8">
        <w:t xml:space="preserve"> laulātaja</w:t>
      </w:r>
      <w:r w:rsidR="005C56AE" w:rsidRPr="002B5FE8">
        <w:t>i</w:t>
      </w:r>
      <w:r w:rsidR="009862D1" w:rsidRPr="002B5FE8">
        <w:t xml:space="preserve"> </w:t>
      </w:r>
      <w:r w:rsidR="002F27E6" w:rsidRPr="002B5FE8">
        <w:t>ir nosakāms pēc tiesību normām, kas bija spēkā laikā, kad tika pārtraukt</w:t>
      </w:r>
      <w:r w:rsidR="00273456" w:rsidRPr="002B5FE8">
        <w:t>a pensijas saņēmēja</w:t>
      </w:r>
      <w:r w:rsidR="00BF1309" w:rsidRPr="002B5FE8">
        <w:t xml:space="preserve"> vecuma </w:t>
      </w:r>
      <w:r w:rsidR="002F27E6" w:rsidRPr="002B5FE8">
        <w:t xml:space="preserve">pensijas </w:t>
      </w:r>
      <w:r w:rsidR="00FF1FBC" w:rsidRPr="002B5FE8">
        <w:t>izmaksa</w:t>
      </w:r>
      <w:r w:rsidR="002F27E6" w:rsidRPr="002B5FE8">
        <w:t xml:space="preserve"> sakarā ar bezvēsts prombūtni, vai pēc tiesību normām, kas bija spēkā laikā, kad pensijas saņēmējs tika izsludināts par mirušu</w:t>
      </w:r>
      <w:r w:rsidR="00EA4BFA" w:rsidRPr="002B5FE8">
        <w:t xml:space="preserve"> un noteikta viņa nāves diena.</w:t>
      </w:r>
    </w:p>
    <w:p w14:paraId="62678801" w14:textId="67B17782" w:rsidR="00EA4BFA" w:rsidRPr="002B5FE8" w:rsidRDefault="00EA4BFA" w:rsidP="00FF6AA7">
      <w:pPr>
        <w:spacing w:line="276" w:lineRule="auto"/>
        <w:ind w:firstLine="720"/>
        <w:jc w:val="both"/>
      </w:pPr>
    </w:p>
    <w:p w14:paraId="643FCCA1" w14:textId="113A2E98" w:rsidR="00D844CC" w:rsidRPr="002B5FE8" w:rsidRDefault="00EA4BFA" w:rsidP="00FF6AA7">
      <w:pPr>
        <w:pStyle w:val="tv213"/>
        <w:shd w:val="clear" w:color="auto" w:fill="FFFFFF"/>
        <w:spacing w:before="0" w:beforeAutospacing="0" w:after="0" w:afterAutospacing="0" w:line="276" w:lineRule="auto"/>
        <w:ind w:firstLine="720"/>
        <w:jc w:val="both"/>
      </w:pPr>
      <w:r w:rsidRPr="002B5FE8">
        <w:t>[7] </w:t>
      </w:r>
      <w:r w:rsidR="00BF1309" w:rsidRPr="002B5FE8">
        <w:t xml:space="preserve">Laikā, kad pieteicējas </w:t>
      </w:r>
      <w:r w:rsidR="0097438B" w:rsidRPr="002B5FE8">
        <w:t>laulātajam</w:t>
      </w:r>
      <w:r w:rsidR="00BF1309" w:rsidRPr="002B5FE8">
        <w:t xml:space="preserve"> tika pārtraukta </w:t>
      </w:r>
      <w:r w:rsidR="00FF1FBC" w:rsidRPr="002B5FE8">
        <w:t xml:space="preserve">piešķirtās </w:t>
      </w:r>
      <w:r w:rsidR="00BF1309" w:rsidRPr="002B5FE8">
        <w:t xml:space="preserve">vecuma pensijas </w:t>
      </w:r>
      <w:r w:rsidR="00FF1FBC" w:rsidRPr="002B5FE8">
        <w:t>izmaksa sakarā ar bezvēsts prombūtni, l</w:t>
      </w:r>
      <w:r w:rsidRPr="002B5FE8">
        <w:t xml:space="preserve">ikuma „Par valsts pensijām” 37. panta trešā </w:t>
      </w:r>
      <w:r w:rsidRPr="002B5FE8">
        <w:lastRenderedPageBreak/>
        <w:t>daļa</w:t>
      </w:r>
      <w:r w:rsidR="00FF1FBC" w:rsidRPr="002B5FE8">
        <w:t xml:space="preserve"> (</w:t>
      </w:r>
      <w:r w:rsidR="00FF1FBC" w:rsidRPr="002B5FE8">
        <w:rPr>
          <w:i/>
          <w:iCs/>
        </w:rPr>
        <w:t>redakcija, kas bija spēkā</w:t>
      </w:r>
      <w:r w:rsidRPr="002B5FE8">
        <w:rPr>
          <w:i/>
          <w:iCs/>
        </w:rPr>
        <w:t xml:space="preserve"> līdz 2019. gada 1. janvārim</w:t>
      </w:r>
      <w:r w:rsidR="00FF1FBC" w:rsidRPr="002B5FE8">
        <w:t>)</w:t>
      </w:r>
      <w:r w:rsidR="00D844CC" w:rsidRPr="002B5FE8">
        <w:t xml:space="preserve"> noteica, ka pensijas saņēmēja nāves gadījumā pārdzīvojušajam laulātajam, pamatojoties uz viņa pieprasījumu, piešķir un izmaksā vienreizēju pabalstu mirušā laulātā divu pensiju apmērā. Tiesības uz vienreizējo pabalstu ir tad, ja mirušā laulātā nāves dienā pārdzīvojušais laulātais ir vecuma, invaliditātes vai izdienas pensijas saņēmējs un nāve iestājusies pēc 2007.</w:t>
      </w:r>
      <w:r w:rsidR="005777CB">
        <w:t> </w:t>
      </w:r>
      <w:r w:rsidR="00D844CC" w:rsidRPr="002B5FE8">
        <w:t>gada 1.</w:t>
      </w:r>
      <w:r w:rsidR="005777CB">
        <w:t> </w:t>
      </w:r>
      <w:r w:rsidR="00D844CC" w:rsidRPr="002B5FE8">
        <w:t>janvāra. Tiesības uz pabalstu ir, ja tas pieprasīts sešu mēnešu laikā no mirušā laulātā nāves dienas.</w:t>
      </w:r>
    </w:p>
    <w:p w14:paraId="1DD3CB20" w14:textId="5F9CF5F3" w:rsidR="0097438B" w:rsidRPr="002B5FE8" w:rsidRDefault="0097438B" w:rsidP="00FF6AA7">
      <w:pPr>
        <w:pStyle w:val="tv213"/>
        <w:shd w:val="clear" w:color="auto" w:fill="FFFFFF"/>
        <w:spacing w:before="0" w:beforeAutospacing="0" w:after="0" w:afterAutospacing="0" w:line="276" w:lineRule="auto"/>
        <w:ind w:firstLine="720"/>
        <w:jc w:val="both"/>
      </w:pPr>
      <w:r w:rsidRPr="002B5FE8">
        <w:t>Tātad priekšnoteikumi pabalsta saņemšanai bija: 1) mirušais laulātais nāves dienā bija pensijas saņēmējs; 2) pārdzīvojušais laulātais mirušā laulātā nāves dienā ir vecuma, invaliditātes vai izdienas pensijas saņēmējs</w:t>
      </w:r>
      <w:r w:rsidR="005341B2" w:rsidRPr="002B5FE8">
        <w:t>; 3) </w:t>
      </w:r>
      <w:r w:rsidR="00212CA3" w:rsidRPr="002B5FE8">
        <w:t>pensijas saņēmēja nāve iestājusies pēc 2007.</w:t>
      </w:r>
      <w:r w:rsidR="009B2598" w:rsidRPr="002B5FE8">
        <w:t> </w:t>
      </w:r>
      <w:r w:rsidR="00212CA3" w:rsidRPr="002B5FE8">
        <w:t xml:space="preserve">gada </w:t>
      </w:r>
      <w:r w:rsidR="00212CA3" w:rsidRPr="002B5FE8">
        <w:lastRenderedPageBreak/>
        <w:t>1.</w:t>
      </w:r>
      <w:r w:rsidR="009B2598" w:rsidRPr="002B5FE8">
        <w:t> </w:t>
      </w:r>
      <w:r w:rsidR="00212CA3" w:rsidRPr="002B5FE8">
        <w:t>janvāra; 4) </w:t>
      </w:r>
      <w:r w:rsidR="005341B2" w:rsidRPr="002B5FE8">
        <w:t>pabalsts pieprasīts sešu mēnešu laikā no mirušā laulātā nāves dienas</w:t>
      </w:r>
      <w:r w:rsidR="00212CA3" w:rsidRPr="002B5FE8">
        <w:t>.</w:t>
      </w:r>
    </w:p>
    <w:p w14:paraId="6FF7F385" w14:textId="77777777" w:rsidR="00212CA3" w:rsidRPr="002B5FE8" w:rsidRDefault="00212CA3" w:rsidP="00FF6AA7">
      <w:pPr>
        <w:pStyle w:val="tv213"/>
        <w:shd w:val="clear" w:color="auto" w:fill="FFFFFF"/>
        <w:spacing w:before="0" w:beforeAutospacing="0" w:after="0" w:afterAutospacing="0" w:line="276" w:lineRule="auto"/>
        <w:ind w:firstLine="720"/>
        <w:jc w:val="both"/>
      </w:pPr>
    </w:p>
    <w:p w14:paraId="2134814E" w14:textId="464BDD96" w:rsidR="007D2697" w:rsidRPr="002B5FE8" w:rsidRDefault="00212CA3" w:rsidP="00FF6AA7">
      <w:pPr>
        <w:pStyle w:val="tv213"/>
        <w:shd w:val="clear" w:color="auto" w:fill="FFFFFF"/>
        <w:spacing w:before="0" w:beforeAutospacing="0" w:after="0" w:afterAutospacing="0" w:line="276" w:lineRule="auto"/>
        <w:ind w:firstLine="720"/>
        <w:jc w:val="both"/>
      </w:pPr>
      <w:r w:rsidRPr="002B5FE8">
        <w:t>[8] </w:t>
      </w:r>
      <w:r w:rsidR="00550AD3" w:rsidRPr="002B5FE8">
        <w:t>N</w:t>
      </w:r>
      <w:r w:rsidR="007D2697" w:rsidRPr="002B5FE8">
        <w:t xml:space="preserve">o 2019. gada 1. janvāra spēkā ir </w:t>
      </w:r>
      <w:r w:rsidR="00F80B3B" w:rsidRPr="002B5FE8">
        <w:t>likuma „Par valsts pensijām” 37. panta trešā daļa</w:t>
      </w:r>
      <w:r w:rsidR="007D2697" w:rsidRPr="002B5FE8">
        <w:t xml:space="preserve"> jaunā redakcijā: </w:t>
      </w:r>
      <w:r w:rsidRPr="002B5FE8">
        <w:t>„</w:t>
      </w:r>
      <w:r w:rsidR="007D2697" w:rsidRPr="002B5FE8">
        <w:t>Pensijas saņēmēja nāves gadījumā pārdzīvojušajam laulātajam, kurš ir Latvijas Republikas vecuma, invaliditātes, izdienas vai speciālās valsts pensijas saņēmējs, pamatojoties uz viņa pieprasījumu, piešķir pabalstu 50 procentu apmērā no mirušajam laulātajam saskaņā ar šo likumu piešķirtās pensijas (ieskaitot piemaksu pie pensijas par apdrošināšanas stāžu, kas uzkrāts līdz 1995. gada 31. decembrim). Tiesības uz pabalstu ir 12</w:t>
      </w:r>
      <w:r w:rsidR="005777CB">
        <w:t> </w:t>
      </w:r>
      <w:r w:rsidR="007D2697" w:rsidRPr="002B5FE8">
        <w:t>mēnešus no pensijas saņēmēja nāves dienas, ja pieprasījums iesniegts sešu mē</w:t>
      </w:r>
      <w:r w:rsidR="007D2697" w:rsidRPr="002B5FE8">
        <w:lastRenderedPageBreak/>
        <w:t>nešu laikā no pensijas saņēmēja nāves dienas. Ja pieprasījums iesniegts vēlāk, tiesības uz pabalstu rodas ne agrāk kā sešus mēnešus pirms pieprasījuma iesniegšanas dienas un ir ne ilgāk kā līdz dienai, kad pagājuši 12</w:t>
      </w:r>
      <w:r w:rsidR="005777CB">
        <w:t> </w:t>
      </w:r>
      <w:r w:rsidR="007D2697" w:rsidRPr="002B5FE8">
        <w:t xml:space="preserve">mēneši no pensijas saņēmēja nāves dienas. Pabalstu izmaksā šā likuma </w:t>
      </w:r>
      <w:hyperlink r:id="rId9" w:anchor="p32" w:history="1">
        <w:r w:rsidR="007D2697" w:rsidRPr="002B5FE8">
          <w:rPr>
            <w:rStyle w:val="Hyperlink"/>
            <w:color w:val="auto"/>
            <w:u w:val="none"/>
          </w:rPr>
          <w:t>32.</w:t>
        </w:r>
      </w:hyperlink>
      <w:r w:rsidR="007D2697" w:rsidRPr="002B5FE8">
        <w:t xml:space="preserve"> panta pirmajā daļā un </w:t>
      </w:r>
      <w:hyperlink r:id="rId10" w:anchor="p38" w:history="1">
        <w:r w:rsidR="007D2697" w:rsidRPr="002B5FE8">
          <w:rPr>
            <w:rStyle w:val="Hyperlink"/>
            <w:color w:val="auto"/>
            <w:u w:val="none"/>
          </w:rPr>
          <w:t>38.</w:t>
        </w:r>
      </w:hyperlink>
      <w:r w:rsidR="007D2697" w:rsidRPr="002B5FE8">
        <w:t xml:space="preserve"> pantā noteiktajā kārtībā.” Saskaņā ar </w:t>
      </w:r>
      <w:r w:rsidRPr="002B5FE8">
        <w:t xml:space="preserve">likuma </w:t>
      </w:r>
      <w:r w:rsidR="007D2697" w:rsidRPr="002B5FE8">
        <w:t>pārejas noteikumu 72.</w:t>
      </w:r>
      <w:r w:rsidR="005777CB">
        <w:t> </w:t>
      </w:r>
      <w:r w:rsidR="007D2697" w:rsidRPr="002B5FE8">
        <w:t>punktu minētā tiesību norma attiecas uz gadījumiem, kad pensijas saņēmēja nāve iestājusies pēc 2019. gada 1. janvāra.</w:t>
      </w:r>
    </w:p>
    <w:p w14:paraId="2F2963CA" w14:textId="781569EC" w:rsidR="009B2598" w:rsidRPr="002B5FE8" w:rsidRDefault="00B23343" w:rsidP="00FF6AA7">
      <w:pPr>
        <w:pStyle w:val="tv213"/>
        <w:shd w:val="clear" w:color="auto" w:fill="FFFFFF"/>
        <w:spacing w:before="0" w:beforeAutospacing="0" w:after="0" w:afterAutospacing="0" w:line="276" w:lineRule="auto"/>
        <w:ind w:firstLine="720"/>
        <w:jc w:val="both"/>
      </w:pPr>
      <w:r w:rsidRPr="002B5FE8">
        <w:t>Senāts piekrīt aģentūrai, ka no minēt</w:t>
      </w:r>
      <w:r w:rsidR="00212CA3" w:rsidRPr="002B5FE8">
        <w:t>ās</w:t>
      </w:r>
      <w:r w:rsidRPr="002B5FE8">
        <w:t xml:space="preserve"> tiesību norm</w:t>
      </w:r>
      <w:r w:rsidR="00212CA3" w:rsidRPr="002B5FE8">
        <w:t>as</w:t>
      </w:r>
      <w:r w:rsidRPr="002B5FE8">
        <w:t xml:space="preserve"> izriet konkrēti kritēriji, kuriem ir jāizpildās, lai pārdzīvojušajam laulātajam rastos tiesības uz pabalsta saņemšanu, proti: </w:t>
      </w:r>
      <w:r w:rsidR="001E741D" w:rsidRPr="002B5FE8">
        <w:t>1</w:t>
      </w:r>
      <w:r w:rsidR="00E15866" w:rsidRPr="002B5FE8">
        <w:t>) miruša</w:t>
      </w:r>
      <w:r w:rsidR="009B2598" w:rsidRPr="002B5FE8">
        <w:t>is</w:t>
      </w:r>
      <w:r w:rsidR="00E15866" w:rsidRPr="002B5FE8">
        <w:t xml:space="preserve"> laulāta</w:t>
      </w:r>
      <w:r w:rsidR="009B2598" w:rsidRPr="002B5FE8">
        <w:t>is</w:t>
      </w:r>
      <w:r w:rsidR="00E15866" w:rsidRPr="002B5FE8">
        <w:t xml:space="preserve"> nāves dien</w:t>
      </w:r>
      <w:r w:rsidR="005777CB">
        <w:t>ā</w:t>
      </w:r>
      <w:r w:rsidR="009B2598" w:rsidRPr="002B5FE8">
        <w:t xml:space="preserve"> bija pensijas saņēmējs</w:t>
      </w:r>
      <w:r w:rsidR="00E15866" w:rsidRPr="002B5FE8">
        <w:t>; 2) pārdzīvojuš</w:t>
      </w:r>
      <w:r w:rsidR="009B2598" w:rsidRPr="002B5FE8">
        <w:t>ais</w:t>
      </w:r>
      <w:r w:rsidR="00E15866" w:rsidRPr="002B5FE8">
        <w:t xml:space="preserve"> laulāta</w:t>
      </w:r>
      <w:r w:rsidR="009B2598" w:rsidRPr="002B5FE8">
        <w:t>is miruš</w:t>
      </w:r>
      <w:r w:rsidR="005777CB">
        <w:t>ā</w:t>
      </w:r>
      <w:r w:rsidR="009B2598" w:rsidRPr="002B5FE8">
        <w:t xml:space="preserve"> laulātā nāves </w:t>
      </w:r>
      <w:r w:rsidR="009B2598" w:rsidRPr="002B5FE8">
        <w:lastRenderedPageBreak/>
        <w:t>dienā</w:t>
      </w:r>
      <w:r w:rsidR="00E15866" w:rsidRPr="002B5FE8">
        <w:t xml:space="preserve"> ir Latvijas Republikas vecuma, invaliditātes, izdienas vai speciālās valsts pensijas saņēmēj</w:t>
      </w:r>
      <w:r w:rsidR="009B2598" w:rsidRPr="002B5FE8">
        <w:t>s</w:t>
      </w:r>
      <w:r w:rsidR="00E15866" w:rsidRPr="002B5FE8">
        <w:t>; 3) </w:t>
      </w:r>
      <w:r w:rsidR="009B2598" w:rsidRPr="002B5FE8">
        <w:t>pensijas saņēmēja nāve iestājusies pēc 2019. gada 1. janvāra; 4) pieprasījums par</w:t>
      </w:r>
      <w:r w:rsidR="00E15866" w:rsidRPr="002B5FE8">
        <w:t xml:space="preserve"> pabalsta piešķiršanu </w:t>
      </w:r>
      <w:r w:rsidR="009B2598" w:rsidRPr="002B5FE8">
        <w:t>i</w:t>
      </w:r>
      <w:r w:rsidR="00E15866" w:rsidRPr="002B5FE8">
        <w:t>esnie</w:t>
      </w:r>
      <w:r w:rsidR="009B2598" w:rsidRPr="002B5FE8">
        <w:t>gts</w:t>
      </w:r>
      <w:r w:rsidR="00E15866" w:rsidRPr="002B5FE8">
        <w:t xml:space="preserve"> aģentūrā sešu mēnešu laikā no pensijas saņēmēja nāves dienas</w:t>
      </w:r>
      <w:r w:rsidR="009B2598" w:rsidRPr="002B5FE8">
        <w:t xml:space="preserve">; </w:t>
      </w:r>
      <w:r w:rsidR="00FC12B0" w:rsidRPr="002B5FE8">
        <w:t>5</w:t>
      </w:r>
      <w:r w:rsidR="009B2598" w:rsidRPr="002B5FE8">
        <w:t>) ja pieprasījums iesniegts vēlāk, tiesības uz pabalstu rodas ne agrāk kā sešus mēnešus pirms pieprasījuma iesniegšanas dienas un ir ne ilgāk kā līdz dienai, kad pagājuši 12</w:t>
      </w:r>
      <w:r w:rsidR="005777CB">
        <w:t> </w:t>
      </w:r>
      <w:r w:rsidR="009B2598" w:rsidRPr="002B5FE8">
        <w:t>mēneši no pensijas saņēmēja nāves dienas.</w:t>
      </w:r>
    </w:p>
    <w:p w14:paraId="56F9ABB3" w14:textId="05436CC3" w:rsidR="00950E1B" w:rsidRPr="002B5FE8" w:rsidRDefault="00F80B3B" w:rsidP="00FF6AA7">
      <w:pPr>
        <w:pStyle w:val="tv213"/>
        <w:shd w:val="clear" w:color="auto" w:fill="FFFFFF"/>
        <w:spacing w:before="0" w:beforeAutospacing="0" w:after="0" w:afterAutospacing="0" w:line="276" w:lineRule="auto"/>
        <w:ind w:firstLine="720"/>
        <w:jc w:val="both"/>
      </w:pPr>
      <w:r w:rsidRPr="002B5FE8">
        <w:t>Salīdzinot likuma „Par valsts pensijām” 37. panta treš</w:t>
      </w:r>
      <w:r w:rsidR="007C0694" w:rsidRPr="002B5FE8">
        <w:t>ās</w:t>
      </w:r>
      <w:r w:rsidRPr="002B5FE8">
        <w:t xml:space="preserve"> daļ</w:t>
      </w:r>
      <w:r w:rsidR="007C0694" w:rsidRPr="002B5FE8">
        <w:t>as redakciju</w:t>
      </w:r>
      <w:r w:rsidRPr="002B5FE8">
        <w:t xml:space="preserve"> pirms grozījumiem un spēkā esošo redakciju,</w:t>
      </w:r>
      <w:r w:rsidR="007C0694" w:rsidRPr="002B5FE8">
        <w:t xml:space="preserve"> secināms, ka </w:t>
      </w:r>
      <w:r w:rsidRPr="002B5FE8">
        <w:t>priekšnoteikum</w:t>
      </w:r>
      <w:r w:rsidR="007C0694" w:rsidRPr="002B5FE8">
        <w:t>i</w:t>
      </w:r>
      <w:r w:rsidRPr="002B5FE8">
        <w:t xml:space="preserve"> pabalsta saņemšanai pensijas saņēmēja pārdzīvojušajam laulātajam</w:t>
      </w:r>
      <w:r w:rsidR="007C0694" w:rsidRPr="002B5FE8">
        <w:t xml:space="preserve"> </w:t>
      </w:r>
      <w:r w:rsidR="00FC12B0" w:rsidRPr="002B5FE8">
        <w:t>pēc būtības nav mainījušies</w:t>
      </w:r>
      <w:r w:rsidR="007C0694" w:rsidRPr="002B5FE8">
        <w:t>, a</w:t>
      </w:r>
      <w:r w:rsidR="001E741D" w:rsidRPr="002B5FE8">
        <w:t xml:space="preserve">tšķiras </w:t>
      </w:r>
      <w:r w:rsidR="009126EA" w:rsidRPr="002B5FE8">
        <w:t xml:space="preserve">tiesību normā paredzētais </w:t>
      </w:r>
      <w:r w:rsidR="001E741D" w:rsidRPr="002B5FE8">
        <w:t>pabalsta apmērs</w:t>
      </w:r>
      <w:r w:rsidR="00FC12B0" w:rsidRPr="002B5FE8">
        <w:t xml:space="preserve"> un iespēja pieteikties arī pēc sešu mēnešu </w:t>
      </w:r>
      <w:r w:rsidR="00FC12B0" w:rsidRPr="002B5FE8">
        <w:lastRenderedPageBreak/>
        <w:t xml:space="preserve">no pensijas saņēmēja nāves dienas termiņa, taču jebkurā gadījumā maksimālais </w:t>
      </w:r>
      <w:r w:rsidR="00796210" w:rsidRPr="002B5FE8">
        <w:t xml:space="preserve">tiesību uz pabalstu termiņš </w:t>
      </w:r>
      <w:r w:rsidR="00FC12B0" w:rsidRPr="002B5FE8">
        <w:t>ir 12</w:t>
      </w:r>
      <w:r w:rsidR="005777CB">
        <w:t> </w:t>
      </w:r>
      <w:r w:rsidR="00FC12B0" w:rsidRPr="002B5FE8">
        <w:t>mēneši no pensijas saņēmēja nāves dienas</w:t>
      </w:r>
      <w:r w:rsidR="007C0694" w:rsidRPr="002B5FE8">
        <w:t>.</w:t>
      </w:r>
    </w:p>
    <w:p w14:paraId="14D73129" w14:textId="44AAD1B7" w:rsidR="007C0694" w:rsidRPr="002B5FE8" w:rsidRDefault="007C0694" w:rsidP="00FF6AA7">
      <w:pPr>
        <w:pStyle w:val="tv213"/>
        <w:shd w:val="clear" w:color="auto" w:fill="FFFFFF"/>
        <w:spacing w:before="0" w:beforeAutospacing="0" w:after="0" w:afterAutospacing="0" w:line="276" w:lineRule="auto"/>
        <w:ind w:firstLine="720"/>
        <w:jc w:val="both"/>
      </w:pPr>
      <w:r w:rsidRPr="002B5FE8">
        <w:t>No</w:t>
      </w:r>
      <w:r w:rsidRPr="002B5FE8">
        <w:rPr>
          <w:iCs/>
        </w:rPr>
        <w:t xml:space="preserve"> tiesību normas</w:t>
      </w:r>
      <w:r w:rsidR="00950E1B" w:rsidRPr="002B5FE8">
        <w:rPr>
          <w:iCs/>
        </w:rPr>
        <w:t xml:space="preserve"> </w:t>
      </w:r>
      <w:r w:rsidRPr="002B5FE8">
        <w:t>izriet, ka tieši pensijas saņēmēja nāves diena ir brīdis, no kura pārdzīvojušajam laulātajam rodas tiesības prasīt pabalstu, kā arī tas ir atskaites punkts procesuālā termiņa sākumam pieprasījuma iesniegšanai par pabalsta piešķiršanu.</w:t>
      </w:r>
    </w:p>
    <w:p w14:paraId="72BE117A" w14:textId="1E85A85F" w:rsidR="00E15866" w:rsidRPr="002B5FE8" w:rsidRDefault="00E15866" w:rsidP="00FF6AA7">
      <w:pPr>
        <w:pStyle w:val="tv213"/>
        <w:shd w:val="clear" w:color="auto" w:fill="FFFFFF"/>
        <w:spacing w:before="0" w:beforeAutospacing="0" w:after="0" w:afterAutospacing="0" w:line="276" w:lineRule="auto"/>
        <w:ind w:firstLine="720"/>
        <w:jc w:val="both"/>
      </w:pPr>
    </w:p>
    <w:p w14:paraId="37762407" w14:textId="7DA9B07D" w:rsidR="00E02A1F" w:rsidRPr="002B5FE8" w:rsidRDefault="00E02A1F" w:rsidP="00FF6AA7">
      <w:pPr>
        <w:pStyle w:val="tv213"/>
        <w:shd w:val="clear" w:color="auto" w:fill="FFFFFF"/>
        <w:spacing w:before="0" w:beforeAutospacing="0" w:after="0" w:afterAutospacing="0" w:line="276" w:lineRule="auto"/>
        <w:ind w:firstLine="720"/>
        <w:jc w:val="both"/>
      </w:pPr>
      <w:r w:rsidRPr="002B5FE8">
        <w:t>[</w:t>
      </w:r>
      <w:r w:rsidR="00050EDF" w:rsidRPr="002B5FE8">
        <w:t>9</w:t>
      </w:r>
      <w:r w:rsidRPr="002B5FE8">
        <w:t>] </w:t>
      </w:r>
      <w:r w:rsidR="000F51D6" w:rsidRPr="002B5FE8">
        <w:t>No kasācijas sūdzības argumentiem secināms, ka a</w:t>
      </w:r>
      <w:r w:rsidR="009126EA" w:rsidRPr="002B5FE8">
        <w:t>ģentūra neapstrīd pieteicējas tiesības saņemt pabalstu kā pārdzīvojušajai laulātajai</w:t>
      </w:r>
      <w:r w:rsidR="00C7542A" w:rsidRPr="002B5FE8">
        <w:t>.</w:t>
      </w:r>
      <w:r w:rsidR="00046E00" w:rsidRPr="002B5FE8">
        <w:t xml:space="preserve"> </w:t>
      </w:r>
      <w:r w:rsidR="00C7542A" w:rsidRPr="002B5FE8">
        <w:t>S</w:t>
      </w:r>
      <w:r w:rsidR="009126EA" w:rsidRPr="002B5FE8">
        <w:t>trīds lietā ir par to, kura</w:t>
      </w:r>
      <w:r w:rsidR="00C7542A" w:rsidRPr="002B5FE8">
        <w:t xml:space="preserve"> diena </w:t>
      </w:r>
      <w:r w:rsidR="009126EA" w:rsidRPr="002B5FE8">
        <w:t>ir uzskatāma par pensijas saņēmēja nāves dienu</w:t>
      </w:r>
      <w:r w:rsidR="00C7542A" w:rsidRPr="002B5FE8">
        <w:t xml:space="preserve"> – diena, kad sākās bezvēsts prombūtne, kā to uzskata aģentūra, vai diena, kura kā nāves diena noteikta </w:t>
      </w:r>
      <w:r w:rsidR="00C7542A" w:rsidRPr="002B5FE8">
        <w:rPr>
          <w:color w:val="000000"/>
        </w:rPr>
        <w:t xml:space="preserve">Daugavpils tiesas </w:t>
      </w:r>
      <w:r w:rsidR="00C7542A" w:rsidRPr="002B5FE8">
        <w:rPr>
          <w:color w:val="000000"/>
        </w:rPr>
        <w:lastRenderedPageBreak/>
        <w:t>spriedumā</w:t>
      </w:r>
      <w:r w:rsidR="00802943" w:rsidRPr="002B5FE8">
        <w:rPr>
          <w:color w:val="000000"/>
        </w:rPr>
        <w:t>, kā to uzskata pieteicēja un ir atzinusi apgabaltiesa</w:t>
      </w:r>
      <w:r w:rsidR="00C7542A" w:rsidRPr="002B5FE8">
        <w:t>.</w:t>
      </w:r>
    </w:p>
    <w:p w14:paraId="47E11E15" w14:textId="3115828F" w:rsidR="00C22FB1" w:rsidRPr="002B5FE8" w:rsidRDefault="00E02A1F" w:rsidP="00FF6AA7">
      <w:pPr>
        <w:pStyle w:val="tv213"/>
        <w:shd w:val="clear" w:color="auto" w:fill="FFFFFF"/>
        <w:spacing w:before="0" w:beforeAutospacing="0" w:after="0" w:afterAutospacing="0" w:line="276" w:lineRule="auto"/>
        <w:ind w:firstLine="720"/>
        <w:jc w:val="both"/>
        <w:rPr>
          <w:iCs/>
        </w:rPr>
      </w:pPr>
      <w:r w:rsidRPr="002B5FE8">
        <w:t>Aģentūra savu pozīciju pamat</w:t>
      </w:r>
      <w:r w:rsidR="004945AA" w:rsidRPr="002B5FE8">
        <w:t>o</w:t>
      </w:r>
      <w:r w:rsidRPr="002B5FE8">
        <w:t xml:space="preserve"> ar Senāta 2018. gada 6. decembra spriedumā lietā Nr. SKA-799/2018 un </w:t>
      </w:r>
      <w:r w:rsidRPr="002B5FE8">
        <w:rPr>
          <w:iCs/>
        </w:rPr>
        <w:t>2019. gada 14. jūnija spriedum</w:t>
      </w:r>
      <w:r w:rsidR="00A21EB3" w:rsidRPr="002B5FE8">
        <w:rPr>
          <w:iCs/>
        </w:rPr>
        <w:t>ā</w:t>
      </w:r>
      <w:r w:rsidRPr="002B5FE8">
        <w:rPr>
          <w:iCs/>
        </w:rPr>
        <w:t xml:space="preserve"> lietā Nr. SKA-114/2019 izteikto atziņu, ka bezvēsts prombūtne pēc būtības ir pielīdzināma personas nāvei</w:t>
      </w:r>
      <w:r w:rsidR="00023617" w:rsidRPr="002B5FE8">
        <w:rPr>
          <w:iCs/>
        </w:rPr>
        <w:t>. Aģentūra kasācijas sūdzībā atzīst, ka bez pensijas saņēmēja atzīšanas par mirušu un tiesas noteiktas nāves dienas nav iespējams pieteikties uz mantojumu, ne arī pieprasīt aģentūrai apbedīšanas pabalstu un pārdzīvojušā laulātā pabalstu, tomēr tas, ka šis datums ir atskaites punkts mantojuma lietu kārtošanai, nevar būt noteicošais datums</w:t>
      </w:r>
      <w:r w:rsidR="000F51D6" w:rsidRPr="002B5FE8">
        <w:rPr>
          <w:iCs/>
        </w:rPr>
        <w:t xml:space="preserve"> tiesību noteikšanai uz valsts sociālās apdrošināšana pakalpojumiem pārdzīvojušajam lau</w:t>
      </w:r>
      <w:r w:rsidR="000F51D6" w:rsidRPr="002B5FE8">
        <w:rPr>
          <w:iCs/>
        </w:rPr>
        <w:lastRenderedPageBreak/>
        <w:t xml:space="preserve">lātajam. Aģentūra arī norāda, ka nav pamata izmaksāt pieteicējai pārdzīvojušā laulātā pabalstu, jo </w:t>
      </w:r>
      <w:r w:rsidR="004945AA" w:rsidRPr="002B5FE8">
        <w:rPr>
          <w:iCs/>
        </w:rPr>
        <w:t>uz tiesas noteikto nāves dienu (2019. gada 25. jūnijs)</w:t>
      </w:r>
      <w:r w:rsidRPr="002B5FE8">
        <w:rPr>
          <w:iCs/>
        </w:rPr>
        <w:t xml:space="preserve"> </w:t>
      </w:r>
      <w:r w:rsidR="000F51D6" w:rsidRPr="002B5FE8">
        <w:rPr>
          <w:iCs/>
        </w:rPr>
        <w:t xml:space="preserve">pieteicējas laulātajam </w:t>
      </w:r>
      <w:r w:rsidR="004945AA" w:rsidRPr="002B5FE8">
        <w:rPr>
          <w:iCs/>
        </w:rPr>
        <w:t>nav aprēķināta pensija.</w:t>
      </w:r>
    </w:p>
    <w:p w14:paraId="0D698A7D" w14:textId="61FE3BB8" w:rsidR="00983DB3" w:rsidRPr="002B5FE8" w:rsidRDefault="00983DB3" w:rsidP="00FF6AA7">
      <w:pPr>
        <w:pStyle w:val="tv213"/>
        <w:shd w:val="clear" w:color="auto" w:fill="FFFFFF"/>
        <w:spacing w:before="0" w:beforeAutospacing="0" w:after="0" w:afterAutospacing="0" w:line="276" w:lineRule="auto"/>
        <w:ind w:firstLine="720"/>
        <w:jc w:val="both"/>
      </w:pPr>
      <w:r w:rsidRPr="002B5FE8">
        <w:rPr>
          <w:iCs/>
        </w:rPr>
        <w:t>Senāts atzīst, ka minētie kasācijas sūdzības argumenti ir pretrunīgi un nav pamatoti</w:t>
      </w:r>
      <w:r w:rsidR="00447C09" w:rsidRPr="002B5FE8">
        <w:rPr>
          <w:iCs/>
        </w:rPr>
        <w:t xml:space="preserve"> turpmāk norādīto apsvērumu dēļ</w:t>
      </w:r>
      <w:r w:rsidRPr="002B5FE8">
        <w:rPr>
          <w:iCs/>
        </w:rPr>
        <w:t>.</w:t>
      </w:r>
    </w:p>
    <w:p w14:paraId="09A14521" w14:textId="123C31D6" w:rsidR="00802943" w:rsidRPr="002B5FE8" w:rsidRDefault="00802943" w:rsidP="00FF6AA7">
      <w:pPr>
        <w:pStyle w:val="tv213"/>
        <w:shd w:val="clear" w:color="auto" w:fill="FFFFFF"/>
        <w:spacing w:before="0" w:beforeAutospacing="0" w:after="0" w:afterAutospacing="0" w:line="276" w:lineRule="auto"/>
        <w:ind w:firstLine="720"/>
        <w:jc w:val="both"/>
      </w:pPr>
    </w:p>
    <w:p w14:paraId="29DAE563" w14:textId="3CFB21CF" w:rsidR="000167F5" w:rsidRPr="002B5FE8" w:rsidRDefault="00341433" w:rsidP="00FF6AA7">
      <w:pPr>
        <w:pStyle w:val="tv213"/>
        <w:shd w:val="clear" w:color="auto" w:fill="FFFFFF"/>
        <w:spacing w:before="0" w:beforeAutospacing="0" w:after="0" w:afterAutospacing="0" w:line="276" w:lineRule="auto"/>
        <w:ind w:firstLine="720"/>
        <w:jc w:val="both"/>
        <w:rPr>
          <w:shd w:val="clear" w:color="auto" w:fill="FFFFFF"/>
        </w:rPr>
      </w:pPr>
      <w:r w:rsidRPr="002B5FE8">
        <w:t>[</w:t>
      </w:r>
      <w:r w:rsidR="00983DB3" w:rsidRPr="002B5FE8">
        <w:t>1</w:t>
      </w:r>
      <w:r w:rsidR="001A469F" w:rsidRPr="002B5FE8">
        <w:t>0</w:t>
      </w:r>
      <w:r w:rsidRPr="002B5FE8">
        <w:t>] </w:t>
      </w:r>
      <w:r w:rsidR="00F359D2" w:rsidRPr="002B5FE8">
        <w:t>Skaidrojums, kādas personas ir uzskatāmas par bezvēsts pazudušām</w:t>
      </w:r>
      <w:r w:rsidR="00436D52" w:rsidRPr="002B5FE8">
        <w:t>, ir atrodams Operatīvās darbības likumā (2.</w:t>
      </w:r>
      <w:r w:rsidR="00545CA7" w:rsidRPr="002B5FE8">
        <w:t> </w:t>
      </w:r>
      <w:r w:rsidR="00436D52" w:rsidRPr="002B5FE8">
        <w:t>panta pirmās daļas 5.</w:t>
      </w:r>
      <w:r w:rsidR="00545CA7" w:rsidRPr="002B5FE8">
        <w:t> </w:t>
      </w:r>
      <w:r w:rsidR="00436D52" w:rsidRPr="002B5FE8">
        <w:t>punkts), proti, tās ir p</w:t>
      </w:r>
      <w:r w:rsidR="000167F5" w:rsidRPr="002B5FE8">
        <w:rPr>
          <w:shd w:val="clear" w:color="auto" w:fill="FFFFFF"/>
        </w:rPr>
        <w:t>erson</w:t>
      </w:r>
      <w:r w:rsidR="00436D52" w:rsidRPr="002B5FE8">
        <w:rPr>
          <w:shd w:val="clear" w:color="auto" w:fill="FFFFFF"/>
        </w:rPr>
        <w:t>as</w:t>
      </w:r>
      <w:r w:rsidR="000167F5" w:rsidRPr="002B5FE8">
        <w:rPr>
          <w:shd w:val="clear" w:color="auto" w:fill="FFFFFF"/>
        </w:rPr>
        <w:t>, kuras pēkšņi un bez acīmredzama iemesla pametušas savu pastāvīgo vai pagaidu uzturēšanās vietu, neievēro savu ierasto dzīvesveidu un sazināšanās ar tām nav iespējama, kā arī nepilngadīg</w:t>
      </w:r>
      <w:r w:rsidR="00436D52" w:rsidRPr="002B5FE8">
        <w:rPr>
          <w:shd w:val="clear" w:color="auto" w:fill="FFFFFF"/>
        </w:rPr>
        <w:t>ie</w:t>
      </w:r>
      <w:r w:rsidR="000167F5" w:rsidRPr="002B5FE8">
        <w:rPr>
          <w:shd w:val="clear" w:color="auto" w:fill="FFFFFF"/>
        </w:rPr>
        <w:t xml:space="preserve"> un person</w:t>
      </w:r>
      <w:r w:rsidR="00436D52" w:rsidRPr="002B5FE8">
        <w:rPr>
          <w:shd w:val="clear" w:color="auto" w:fill="FFFFFF"/>
        </w:rPr>
        <w:t>as</w:t>
      </w:r>
      <w:r w:rsidR="000167F5" w:rsidRPr="002B5FE8">
        <w:rPr>
          <w:shd w:val="clear" w:color="auto" w:fill="FFFFFF"/>
        </w:rPr>
        <w:t xml:space="preserve">, kuras vecuma, to </w:t>
      </w:r>
      <w:r w:rsidR="000167F5" w:rsidRPr="002B5FE8">
        <w:rPr>
          <w:shd w:val="clear" w:color="auto" w:fill="FFFFFF"/>
        </w:rPr>
        <w:lastRenderedPageBreak/>
        <w:t>fiziskā, garīgā stāvokļa vai slimības dēļ ir aprūpējamas, bet aizgājušas no mājām, ārstniecības iestādēm vai citām uzturēšanās vietām (bezvēsts pazudušās personas)</w:t>
      </w:r>
      <w:r w:rsidR="00436D52" w:rsidRPr="002B5FE8">
        <w:rPr>
          <w:shd w:val="clear" w:color="auto" w:fill="FFFFFF"/>
        </w:rPr>
        <w:t>.</w:t>
      </w:r>
    </w:p>
    <w:p w14:paraId="2B0A2B3E" w14:textId="1B5C454D" w:rsidR="007B31D6" w:rsidRPr="002B5FE8" w:rsidRDefault="00EF5BE7" w:rsidP="00FF6AA7">
      <w:pPr>
        <w:pStyle w:val="tv213"/>
        <w:shd w:val="clear" w:color="auto" w:fill="FFFFFF"/>
        <w:spacing w:before="0" w:beforeAutospacing="0" w:after="0" w:afterAutospacing="0" w:line="276" w:lineRule="auto"/>
        <w:ind w:firstLine="720"/>
        <w:jc w:val="both"/>
        <w:rPr>
          <w:shd w:val="clear" w:color="auto" w:fill="FFFFFF"/>
        </w:rPr>
      </w:pPr>
      <w:r w:rsidRPr="002B5FE8">
        <w:rPr>
          <w:shd w:val="clear" w:color="auto" w:fill="FFFFFF"/>
        </w:rPr>
        <w:t xml:space="preserve">Personas bezvēsts prombūtne </w:t>
      </w:r>
      <w:r w:rsidR="0004718C" w:rsidRPr="002B5FE8">
        <w:rPr>
          <w:shd w:val="clear" w:color="auto" w:fill="FFFFFF"/>
        </w:rPr>
        <w:t>tiesību normās noteiktos gadījumos</w:t>
      </w:r>
      <w:r w:rsidR="00BF4F0A" w:rsidRPr="002B5FE8">
        <w:rPr>
          <w:shd w:val="clear" w:color="auto" w:fill="FFFFFF"/>
        </w:rPr>
        <w:t xml:space="preserve"> var būt pamats attiecīgām</w:t>
      </w:r>
      <w:r w:rsidRPr="002B5FE8">
        <w:rPr>
          <w:shd w:val="clear" w:color="auto" w:fill="FFFFFF"/>
        </w:rPr>
        <w:t xml:space="preserve"> tiesisk</w:t>
      </w:r>
      <w:r w:rsidR="00BF4F0A" w:rsidRPr="002B5FE8">
        <w:rPr>
          <w:shd w:val="clear" w:color="auto" w:fill="FFFFFF"/>
        </w:rPr>
        <w:t>ām</w:t>
      </w:r>
      <w:r w:rsidR="00490D74" w:rsidRPr="002B5FE8">
        <w:rPr>
          <w:shd w:val="clear" w:color="auto" w:fill="FFFFFF"/>
        </w:rPr>
        <w:t xml:space="preserve"> sek</w:t>
      </w:r>
      <w:r w:rsidR="00BF4F0A" w:rsidRPr="002B5FE8">
        <w:rPr>
          <w:shd w:val="clear" w:color="auto" w:fill="FFFFFF"/>
        </w:rPr>
        <w:t>ām</w:t>
      </w:r>
      <w:r w:rsidRPr="002B5FE8">
        <w:rPr>
          <w:shd w:val="clear" w:color="auto" w:fill="FFFFFF"/>
        </w:rPr>
        <w:t>.</w:t>
      </w:r>
    </w:p>
    <w:p w14:paraId="09380460" w14:textId="14FB4686" w:rsidR="00BF4F0A" w:rsidRPr="002B5FE8" w:rsidRDefault="007B31D6" w:rsidP="00FF6AA7">
      <w:pPr>
        <w:pStyle w:val="tv213"/>
        <w:shd w:val="clear" w:color="auto" w:fill="FFFFFF"/>
        <w:spacing w:before="0" w:beforeAutospacing="0" w:after="0" w:afterAutospacing="0" w:line="276" w:lineRule="auto"/>
        <w:ind w:firstLine="720"/>
        <w:jc w:val="both"/>
        <w:rPr>
          <w:shd w:val="clear" w:color="auto" w:fill="FFFFFF"/>
        </w:rPr>
      </w:pPr>
      <w:r w:rsidRPr="002B5FE8">
        <w:rPr>
          <w:shd w:val="clear" w:color="auto" w:fill="FFFFFF"/>
        </w:rPr>
        <w:t xml:space="preserve">Piemēram, </w:t>
      </w:r>
      <w:r w:rsidR="00490D74" w:rsidRPr="002B5FE8">
        <w:rPr>
          <w:shd w:val="clear" w:color="auto" w:fill="FFFFFF"/>
        </w:rPr>
        <w:t>Saskaņā ar Sociālo pakalpojumu un sociālās palīdzības likuma 28. panta ceturto daļu ilgstošas sociālās aprūpes un sociālās rehabilitācijas pakalpojumu sniegšanu aptur, ja persona atrodas bezvēsts prombūtnē ilgāk nekā divus mēnešus no dienas, kad par pazušanas faktu ziņots policijai</w:t>
      </w:r>
      <w:r w:rsidR="00490D74" w:rsidRPr="002B5FE8">
        <w:rPr>
          <w:rFonts w:ascii="Arial" w:hAnsi="Arial" w:cs="Arial"/>
          <w:color w:val="414142"/>
          <w:sz w:val="20"/>
          <w:szCs w:val="20"/>
          <w:shd w:val="clear" w:color="auto" w:fill="FFFFFF"/>
        </w:rPr>
        <w:t>.</w:t>
      </w:r>
      <w:r w:rsidRPr="002B5FE8">
        <w:rPr>
          <w:rFonts w:ascii="Arial" w:hAnsi="Arial" w:cs="Arial"/>
          <w:color w:val="414142"/>
          <w:sz w:val="20"/>
          <w:szCs w:val="20"/>
          <w:shd w:val="clear" w:color="auto" w:fill="FFFFFF"/>
        </w:rPr>
        <w:t xml:space="preserve"> </w:t>
      </w:r>
      <w:r w:rsidR="0004718C" w:rsidRPr="002B5FE8">
        <w:rPr>
          <w:shd w:val="clear" w:color="auto" w:fill="FFFFFF"/>
        </w:rPr>
        <w:t xml:space="preserve">Saskaņā ar </w:t>
      </w:r>
      <w:r w:rsidR="00490D74" w:rsidRPr="002B5FE8">
        <w:rPr>
          <w:shd w:val="clear" w:color="auto" w:fill="FFFFFF"/>
        </w:rPr>
        <w:t>Ieroču aprites likum</w:t>
      </w:r>
      <w:r w:rsidR="0004718C" w:rsidRPr="002B5FE8">
        <w:rPr>
          <w:shd w:val="clear" w:color="auto" w:fill="FFFFFF"/>
        </w:rPr>
        <w:t xml:space="preserve">a </w:t>
      </w:r>
      <w:r w:rsidR="00490D74" w:rsidRPr="002B5FE8">
        <w:rPr>
          <w:shd w:val="clear" w:color="auto" w:fill="FFFFFF"/>
        </w:rPr>
        <w:t>90.</w:t>
      </w:r>
      <w:r w:rsidR="0004718C" w:rsidRPr="002B5FE8">
        <w:rPr>
          <w:shd w:val="clear" w:color="auto" w:fill="FFFFFF"/>
        </w:rPr>
        <w:t> </w:t>
      </w:r>
      <w:r w:rsidR="00490D74" w:rsidRPr="002B5FE8">
        <w:rPr>
          <w:shd w:val="clear" w:color="auto" w:fill="FFFFFF"/>
        </w:rPr>
        <w:t>pant</w:t>
      </w:r>
      <w:r w:rsidR="0004718C" w:rsidRPr="002B5FE8">
        <w:rPr>
          <w:shd w:val="clear" w:color="auto" w:fill="FFFFFF"/>
        </w:rPr>
        <w:t>a pirmās daļas 5. punktu</w:t>
      </w:r>
      <w:r w:rsidR="00490D74" w:rsidRPr="002B5FE8">
        <w:rPr>
          <w:shd w:val="clear" w:color="auto" w:fill="FFFFFF"/>
        </w:rPr>
        <w:t xml:space="preserve"> </w:t>
      </w:r>
      <w:r w:rsidR="0004718C" w:rsidRPr="002B5FE8">
        <w:rPr>
          <w:shd w:val="clear" w:color="auto" w:fill="FFFFFF"/>
        </w:rPr>
        <w:t>f</w:t>
      </w:r>
      <w:r w:rsidR="00490D74" w:rsidRPr="002B5FE8">
        <w:rPr>
          <w:shd w:val="clear" w:color="auto" w:fill="FFFFFF"/>
        </w:rPr>
        <w:t xml:space="preserve">izisko un juridisko personu ieročus, munīciju, to sastāvdaļas un speciālos līdzekļus atbilstoši savai kompetencei ir tiesīgs izņemt Valsts policijas darbinieks vai citas valsts pārvaldes iestādes </w:t>
      </w:r>
      <w:r w:rsidR="00490D74" w:rsidRPr="002B5FE8">
        <w:rPr>
          <w:shd w:val="clear" w:color="auto" w:fill="FFFFFF"/>
        </w:rPr>
        <w:lastRenderedPageBreak/>
        <w:t>amatpersona, ja</w:t>
      </w:r>
      <w:r w:rsidR="0004718C" w:rsidRPr="002B5FE8">
        <w:rPr>
          <w:shd w:val="clear" w:color="auto" w:fill="FFFFFF"/>
        </w:rPr>
        <w:t xml:space="preserve"> </w:t>
      </w:r>
      <w:r w:rsidR="00490D74" w:rsidRPr="002B5FE8">
        <w:rPr>
          <w:shd w:val="clear" w:color="auto" w:fill="FFFFFF"/>
        </w:rPr>
        <w:t xml:space="preserve">šaujamieroča vai lielas enerģijas pneimatiskā ieroča, vai gāzes ieroča un </w:t>
      </w:r>
      <w:proofErr w:type="spellStart"/>
      <w:r w:rsidR="00490D74" w:rsidRPr="002B5FE8">
        <w:rPr>
          <w:shd w:val="clear" w:color="auto" w:fill="FFFFFF"/>
        </w:rPr>
        <w:t>signālieroča</w:t>
      </w:r>
      <w:proofErr w:type="spellEnd"/>
      <w:r w:rsidR="00490D74" w:rsidRPr="002B5FE8">
        <w:rPr>
          <w:shd w:val="clear" w:color="auto" w:fill="FFFFFF"/>
        </w:rPr>
        <w:t xml:space="preserve"> īpašnieks miris vai ir</w:t>
      </w:r>
      <w:r w:rsidR="0004718C" w:rsidRPr="002B5FE8">
        <w:rPr>
          <w:shd w:val="clear" w:color="auto" w:fill="FFFFFF"/>
        </w:rPr>
        <w:t xml:space="preserve"> </w:t>
      </w:r>
      <w:r w:rsidRPr="002B5FE8">
        <w:rPr>
          <w:shd w:val="clear" w:color="auto" w:fill="FFFFFF"/>
        </w:rPr>
        <w:t xml:space="preserve">bezvēsts </w:t>
      </w:r>
      <w:r w:rsidR="00490D74" w:rsidRPr="002B5FE8">
        <w:rPr>
          <w:shd w:val="clear" w:color="auto" w:fill="FFFFFF"/>
        </w:rPr>
        <w:t>prombūtnē</w:t>
      </w:r>
      <w:r w:rsidR="0004718C" w:rsidRPr="002B5FE8">
        <w:rPr>
          <w:shd w:val="clear" w:color="auto" w:fill="FFFFFF"/>
        </w:rPr>
        <w:t>.</w:t>
      </w:r>
      <w:r w:rsidRPr="002B5FE8">
        <w:rPr>
          <w:shd w:val="clear" w:color="auto" w:fill="FFFFFF"/>
        </w:rPr>
        <w:t xml:space="preserve"> </w:t>
      </w:r>
      <w:r w:rsidR="00490D74" w:rsidRPr="002B5FE8">
        <w:rPr>
          <w:shd w:val="clear" w:color="auto" w:fill="FFFFFF"/>
        </w:rPr>
        <w:t>Fizisko personu datu apstrādes likum</w:t>
      </w:r>
      <w:r w:rsidR="0004718C" w:rsidRPr="002B5FE8">
        <w:rPr>
          <w:shd w:val="clear" w:color="auto" w:fill="FFFFFF"/>
        </w:rPr>
        <w:t>a 20. panta pirmās daļas 4.</w:t>
      </w:r>
      <w:r w:rsidR="005777CB">
        <w:rPr>
          <w:shd w:val="clear" w:color="auto" w:fill="FFFFFF"/>
        </w:rPr>
        <w:t> </w:t>
      </w:r>
      <w:r w:rsidR="0004718C" w:rsidRPr="002B5FE8">
        <w:rPr>
          <w:shd w:val="clear" w:color="auto" w:fill="FFFFFF"/>
        </w:rPr>
        <w:t>punkts noteic, ka d</w:t>
      </w:r>
      <w:r w:rsidR="00490D74" w:rsidRPr="002B5FE8">
        <w:t>atu aizsardzības speciālistu saskaņā ar inspekcijas direktora lēmumu izslēdz no datu aizsardzības speciālistu saraksta, ja</w:t>
      </w:r>
      <w:r w:rsidR="00490D74" w:rsidRPr="002B5FE8">
        <w:rPr>
          <w:shd w:val="clear" w:color="auto" w:fill="FFFFFF"/>
        </w:rPr>
        <w:t xml:space="preserve"> viņš ir miris vai atzīts par</w:t>
      </w:r>
      <w:r w:rsidR="0004718C" w:rsidRPr="002B5FE8">
        <w:rPr>
          <w:shd w:val="clear" w:color="auto" w:fill="FFFFFF"/>
        </w:rPr>
        <w:t xml:space="preserve"> </w:t>
      </w:r>
      <w:r w:rsidRPr="002B5FE8">
        <w:rPr>
          <w:shd w:val="clear" w:color="auto" w:fill="FFFFFF"/>
        </w:rPr>
        <w:t xml:space="preserve">bezvēsts </w:t>
      </w:r>
      <w:r w:rsidR="00490D74" w:rsidRPr="002B5FE8">
        <w:rPr>
          <w:shd w:val="clear" w:color="auto" w:fill="FFFFFF"/>
        </w:rPr>
        <w:t>prombūtnē esošu</w:t>
      </w:r>
      <w:r w:rsidRPr="002B5FE8">
        <w:rPr>
          <w:shd w:val="clear" w:color="auto" w:fill="FFFFFF"/>
        </w:rPr>
        <w:t>.</w:t>
      </w:r>
      <w:r w:rsidR="00BF4F0A" w:rsidRPr="002B5FE8">
        <w:rPr>
          <w:shd w:val="clear" w:color="auto" w:fill="FFFFFF"/>
        </w:rPr>
        <w:t xml:space="preserve"> </w:t>
      </w:r>
      <w:r w:rsidR="00952946" w:rsidRPr="002B5FE8">
        <w:rPr>
          <w:shd w:val="clear" w:color="auto" w:fill="FFFFFF"/>
        </w:rPr>
        <w:t>Personas bezvēsts prombūtne ir pamats nodibināt aizgādnību promesošas vai pazudušas personas mantai (Civillikuma 371.</w:t>
      </w:r>
      <w:r w:rsidR="005777CB">
        <w:rPr>
          <w:shd w:val="clear" w:color="auto" w:fill="FFFFFF"/>
        </w:rPr>
        <w:t> </w:t>
      </w:r>
      <w:r w:rsidR="00952946" w:rsidRPr="002B5FE8">
        <w:rPr>
          <w:shd w:val="clear" w:color="auto" w:fill="FFFFFF"/>
        </w:rPr>
        <w:t>pants un Civilprocesa likuma 35.</w:t>
      </w:r>
      <w:r w:rsidR="005777CB">
        <w:rPr>
          <w:shd w:val="clear" w:color="auto" w:fill="FFFFFF"/>
        </w:rPr>
        <w:t> </w:t>
      </w:r>
      <w:r w:rsidR="00952946" w:rsidRPr="002B5FE8">
        <w:rPr>
          <w:shd w:val="clear" w:color="auto" w:fill="FFFFFF"/>
        </w:rPr>
        <w:t>nodaļa).</w:t>
      </w:r>
    </w:p>
    <w:p w14:paraId="3058752F" w14:textId="387A9501" w:rsidR="006D21DF" w:rsidRPr="002B5FE8" w:rsidRDefault="002120B0" w:rsidP="00FF6AA7">
      <w:pPr>
        <w:pStyle w:val="tv213"/>
        <w:shd w:val="clear" w:color="auto" w:fill="FFFFFF"/>
        <w:spacing w:before="0" w:beforeAutospacing="0" w:after="0" w:afterAutospacing="0" w:line="276" w:lineRule="auto"/>
        <w:ind w:firstLine="720"/>
        <w:jc w:val="both"/>
        <w:rPr>
          <w:iCs/>
        </w:rPr>
      </w:pPr>
      <w:r w:rsidRPr="002B5FE8">
        <w:rPr>
          <w:shd w:val="clear" w:color="auto" w:fill="FFFFFF"/>
        </w:rPr>
        <w:t>Arī š</w:t>
      </w:r>
      <w:r w:rsidR="0004718C" w:rsidRPr="002B5FE8">
        <w:rPr>
          <w:shd w:val="clear" w:color="auto" w:fill="FFFFFF"/>
        </w:rPr>
        <w:t>obrīd spēkā esošo Ministru kabineta 2016. gada 5. jūlija noteikumu Nr. 427 „Noteikumi par valsts pensijas piešķiršanu, pārrēķināšanu un izmaksu, kā arī vidējās ap</w:t>
      </w:r>
      <w:r w:rsidR="0004718C" w:rsidRPr="002B5FE8">
        <w:rPr>
          <w:shd w:val="clear" w:color="auto" w:fill="FFFFFF"/>
        </w:rPr>
        <w:lastRenderedPageBreak/>
        <w:t>drošināšanas iemaksu algas aprēķināšanas kārtību invaliditātes pensijas noteikšanai” 22.1. apakšpunkts noteic, ka pensijas izmaksu pārtrauc, ja aģentūrā saņemta informācija vai dokumenti par pensijas saņēmēja nāvi vai bezvēsts prombūtni.</w:t>
      </w:r>
      <w:r w:rsidR="00BF4F0A" w:rsidRPr="002B5FE8">
        <w:rPr>
          <w:shd w:val="clear" w:color="auto" w:fill="FFFFFF"/>
        </w:rPr>
        <w:t xml:space="preserve"> </w:t>
      </w:r>
      <w:r w:rsidR="006D21DF" w:rsidRPr="002B5FE8">
        <w:rPr>
          <w:shd w:val="clear" w:color="auto" w:fill="FFFFFF"/>
        </w:rPr>
        <w:t>Savukārt a</w:t>
      </w:r>
      <w:r w:rsidR="007B31D6" w:rsidRPr="002B5FE8">
        <w:rPr>
          <w:shd w:val="clear" w:color="auto" w:fill="FFFFFF"/>
        </w:rPr>
        <w:t>ģentūras minētajos</w:t>
      </w:r>
      <w:r w:rsidR="0004718C" w:rsidRPr="002B5FE8">
        <w:rPr>
          <w:shd w:val="clear" w:color="auto" w:fill="FFFFFF"/>
        </w:rPr>
        <w:t xml:space="preserve"> Senāt</w:t>
      </w:r>
      <w:r w:rsidR="007B31D6" w:rsidRPr="002B5FE8">
        <w:rPr>
          <w:shd w:val="clear" w:color="auto" w:fill="FFFFFF"/>
        </w:rPr>
        <w:t xml:space="preserve">a spriedumos ir </w:t>
      </w:r>
      <w:r w:rsidR="0004718C" w:rsidRPr="002B5FE8">
        <w:rPr>
          <w:shd w:val="clear" w:color="auto" w:fill="FFFFFF"/>
        </w:rPr>
        <w:t>atz</w:t>
      </w:r>
      <w:r w:rsidR="007B31D6" w:rsidRPr="002B5FE8">
        <w:rPr>
          <w:shd w:val="clear" w:color="auto" w:fill="FFFFFF"/>
        </w:rPr>
        <w:t>īts</w:t>
      </w:r>
      <w:r w:rsidR="0004718C" w:rsidRPr="002B5FE8">
        <w:rPr>
          <w:shd w:val="clear" w:color="auto" w:fill="FFFFFF"/>
        </w:rPr>
        <w:t xml:space="preserve">, ka </w:t>
      </w:r>
      <w:r w:rsidR="0004718C" w:rsidRPr="002B5FE8">
        <w:t>bezvēsts prombūtne, lai arī pārsūdzētā lēmuma pieņemšanas laikā vēl nebija tieši noradīta tiesību normās kā pamats pensijas aprēķināšanas pārtraukšanai, pēc būtības ir pielīdzināma personas nāvei (</w:t>
      </w:r>
      <w:r w:rsidR="0004718C" w:rsidRPr="002B5FE8">
        <w:rPr>
          <w:i/>
          <w:iCs/>
        </w:rPr>
        <w:t>Senāta 2019. gada 14. jūnija spriedumu lietā Nr. SKA</w:t>
      </w:r>
      <w:r w:rsidR="0004718C" w:rsidRPr="002B5FE8">
        <w:rPr>
          <w:i/>
          <w:iCs/>
        </w:rPr>
        <w:noBreakHyphen/>
        <w:t xml:space="preserve">114/2019, </w:t>
      </w:r>
      <w:hyperlink r:id="rId11" w:history="1">
        <w:r w:rsidR="00972CC2" w:rsidRPr="00972CC2">
          <w:rPr>
            <w:rStyle w:val="Hyperlink"/>
            <w:i/>
            <w:iCs/>
            <w:color w:val="auto"/>
            <w:u w:val="none"/>
          </w:rPr>
          <w:t>ECLI:LV:AT:2019:0614.A420325315.2.S</w:t>
        </w:r>
      </w:hyperlink>
      <w:r w:rsidR="0004718C" w:rsidRPr="00972CC2">
        <w:rPr>
          <w:i/>
          <w:iCs/>
        </w:rPr>
        <w:t>, 9. punkts, 2018. gada 6. decembra spriedumā lietā Nr. SKA</w:t>
      </w:r>
      <w:r w:rsidR="0004718C" w:rsidRPr="00972CC2">
        <w:rPr>
          <w:i/>
          <w:iCs/>
        </w:rPr>
        <w:noBreakHyphen/>
        <w:t xml:space="preserve">799/2018, </w:t>
      </w:r>
      <w:hyperlink r:id="rId12" w:history="1">
        <w:r w:rsidR="00972CC2" w:rsidRPr="00972CC2">
          <w:rPr>
            <w:rStyle w:val="Hyperlink"/>
            <w:i/>
            <w:iCs/>
            <w:color w:val="auto"/>
            <w:u w:val="none"/>
            <w:shd w:val="clear" w:color="auto" w:fill="FFFFFF"/>
          </w:rPr>
          <w:t>ECLI:LV:AT:2018:1206.A420189616.7.S</w:t>
        </w:r>
      </w:hyperlink>
      <w:r w:rsidR="0004718C" w:rsidRPr="002B5FE8">
        <w:rPr>
          <w:i/>
          <w:iCs/>
          <w:shd w:val="clear" w:color="auto" w:fill="FFFFFF"/>
        </w:rPr>
        <w:t>, 8. punkts</w:t>
      </w:r>
      <w:r w:rsidR="0004718C" w:rsidRPr="002B5FE8">
        <w:rPr>
          <w:iCs/>
        </w:rPr>
        <w:t>).</w:t>
      </w:r>
    </w:p>
    <w:p w14:paraId="2B4ED6DA" w14:textId="2FFFD491" w:rsidR="0004718C" w:rsidRPr="002B5FE8" w:rsidRDefault="006D21DF" w:rsidP="00FF6AA7">
      <w:pPr>
        <w:pStyle w:val="tv213"/>
        <w:shd w:val="clear" w:color="auto" w:fill="FFFFFF"/>
        <w:spacing w:before="0" w:beforeAutospacing="0" w:after="0" w:afterAutospacing="0" w:line="276" w:lineRule="auto"/>
        <w:ind w:firstLine="720"/>
        <w:jc w:val="both"/>
        <w:rPr>
          <w:iCs/>
        </w:rPr>
      </w:pPr>
      <w:r w:rsidRPr="002B5FE8">
        <w:rPr>
          <w:iCs/>
        </w:rPr>
        <w:lastRenderedPageBreak/>
        <w:t xml:space="preserve">Tātad no minētajiem piemēriem izriet, ka bezvēsts prombūtne pati par sevi var būt pamats, piemēram, </w:t>
      </w:r>
      <w:r w:rsidRPr="002B5FE8">
        <w:rPr>
          <w:shd w:val="clear" w:color="auto" w:fill="FFFFFF"/>
        </w:rPr>
        <w:t xml:space="preserve">sociālās aprūpes un sociālās rehabilitācijas pakalpojumu sniegšanas apturēšanai vai aizgādnības nodibināšanai mantai. Citos gadījumos seku ziņā bezvēsts prombūtne tiek pielīdzināta personas nāvei, piemēram, attiecībā uz ieroču glabāšanu vai personas atrašanos </w:t>
      </w:r>
      <w:r w:rsidR="00BB3B4F" w:rsidRPr="002B5FE8">
        <w:t>datu aizsardzības speciālistu sarakstā. Arī</w:t>
      </w:r>
      <w:r w:rsidR="0004718C" w:rsidRPr="002B5FE8">
        <w:rPr>
          <w:iCs/>
        </w:rPr>
        <w:t xml:space="preserve"> attiecībā uz pensijas izmaks</w:t>
      </w:r>
      <w:r w:rsidR="00BB3B4F" w:rsidRPr="002B5FE8">
        <w:rPr>
          <w:iCs/>
        </w:rPr>
        <w:t>u</w:t>
      </w:r>
      <w:r w:rsidR="0004718C" w:rsidRPr="002B5FE8">
        <w:rPr>
          <w:iCs/>
        </w:rPr>
        <w:t xml:space="preserve"> gan personas bezvēsts prombūtne, gan nāve rada vienādas sekas</w:t>
      </w:r>
      <w:r w:rsidR="00BB3B4F" w:rsidRPr="002B5FE8">
        <w:rPr>
          <w:iCs/>
        </w:rPr>
        <w:t xml:space="preserve"> – tas ir pamats pārtraukt pensijas izmaksu</w:t>
      </w:r>
      <w:r w:rsidR="0004718C" w:rsidRPr="002B5FE8">
        <w:rPr>
          <w:iCs/>
        </w:rPr>
        <w:t>.</w:t>
      </w:r>
      <w:r w:rsidR="00BB3B4F" w:rsidRPr="002B5FE8">
        <w:rPr>
          <w:iCs/>
        </w:rPr>
        <w:t xml:space="preserve"> </w:t>
      </w:r>
      <w:r w:rsidR="00DF419D" w:rsidRPr="002B5FE8">
        <w:rPr>
          <w:iCs/>
        </w:rPr>
        <w:t xml:space="preserve">Taču </w:t>
      </w:r>
      <w:r w:rsidR="00CF7928">
        <w:rPr>
          <w:iCs/>
        </w:rPr>
        <w:t>minētajos</w:t>
      </w:r>
      <w:r w:rsidR="00BB3B4F" w:rsidRPr="002B5FE8">
        <w:rPr>
          <w:iCs/>
        </w:rPr>
        <w:t xml:space="preserve"> gadījumos bezvēsts prombūtne ietekmē </w:t>
      </w:r>
      <w:r w:rsidR="00DF419D" w:rsidRPr="002B5FE8">
        <w:rPr>
          <w:iCs/>
        </w:rPr>
        <w:t>tieši</w:t>
      </w:r>
      <w:r w:rsidR="00BB3B4F" w:rsidRPr="002B5FE8">
        <w:rPr>
          <w:iCs/>
        </w:rPr>
        <w:t xml:space="preserve"> </w:t>
      </w:r>
      <w:r w:rsidR="00DF419D" w:rsidRPr="002B5FE8">
        <w:rPr>
          <w:iCs/>
        </w:rPr>
        <w:t xml:space="preserve">promesošās vai </w:t>
      </w:r>
      <w:r w:rsidR="00BB3B4F" w:rsidRPr="002B5FE8">
        <w:rPr>
          <w:iCs/>
        </w:rPr>
        <w:t xml:space="preserve">pazudušās personas </w:t>
      </w:r>
      <w:r w:rsidR="00DF419D" w:rsidRPr="002B5FE8">
        <w:rPr>
          <w:iCs/>
        </w:rPr>
        <w:t>tiesiskās attiecības.</w:t>
      </w:r>
    </w:p>
    <w:p w14:paraId="697E7FBF" w14:textId="4720BF5D" w:rsidR="007068BB" w:rsidRPr="002B5FE8" w:rsidRDefault="007068BB" w:rsidP="00FF6AA7">
      <w:pPr>
        <w:pStyle w:val="tv213"/>
        <w:shd w:val="clear" w:color="auto" w:fill="FFFFFF"/>
        <w:spacing w:before="0" w:beforeAutospacing="0" w:after="0" w:afterAutospacing="0" w:line="276" w:lineRule="auto"/>
        <w:ind w:firstLine="720"/>
        <w:jc w:val="both"/>
        <w:rPr>
          <w:shd w:val="clear" w:color="auto" w:fill="FFFFFF"/>
        </w:rPr>
      </w:pPr>
    </w:p>
    <w:p w14:paraId="3C18A8DA" w14:textId="2EBB544D" w:rsidR="00F81D39" w:rsidRPr="002B5FE8" w:rsidRDefault="00DF419D" w:rsidP="00FF6AA7">
      <w:pPr>
        <w:pStyle w:val="tv213"/>
        <w:shd w:val="clear" w:color="auto" w:fill="FFFFFF"/>
        <w:spacing w:before="0" w:beforeAutospacing="0" w:after="0" w:afterAutospacing="0" w:line="276" w:lineRule="auto"/>
        <w:ind w:firstLine="720"/>
        <w:jc w:val="both"/>
      </w:pPr>
      <w:r w:rsidRPr="002B5FE8">
        <w:rPr>
          <w:shd w:val="clear" w:color="auto" w:fill="FFFFFF"/>
        </w:rPr>
        <w:t>[11] </w:t>
      </w:r>
      <w:r w:rsidR="00436D52" w:rsidRPr="002B5FE8">
        <w:t xml:space="preserve">Saskaņā ar Civillikuma </w:t>
      </w:r>
      <w:r w:rsidR="00F81D39" w:rsidRPr="002B5FE8">
        <w:t>377.</w:t>
      </w:r>
      <w:r w:rsidR="00545CA7" w:rsidRPr="002B5FE8">
        <w:t> </w:t>
      </w:r>
      <w:r w:rsidR="00436D52" w:rsidRPr="002B5FE8">
        <w:t>pantu p</w:t>
      </w:r>
      <w:r w:rsidR="00F81D39" w:rsidRPr="002B5FE8">
        <w:t xml:space="preserve">azudušo tiesa izsludina par mirušu pēc ieinteresētu personu, bet, ja tādu </w:t>
      </w:r>
      <w:r w:rsidR="00F81D39" w:rsidRPr="002B5FE8">
        <w:lastRenderedPageBreak/>
        <w:t xml:space="preserve">nav, </w:t>
      </w:r>
      <w:r w:rsidR="00425FE8">
        <w:t>–</w:t>
      </w:r>
      <w:r w:rsidR="00F81D39" w:rsidRPr="002B5FE8">
        <w:t xml:space="preserve"> pēc viņa mantas aizgādņa vai prokurora lūguma, kuru var iesniegt, tiklīdz notecējuši desmit gadi no tā gada beigām, kad par pazudušo saņemtas pēdējās ziņas.</w:t>
      </w:r>
      <w:r w:rsidR="00436D52" w:rsidRPr="002B5FE8">
        <w:t xml:space="preserve"> </w:t>
      </w:r>
      <w:r w:rsidR="00F81D39" w:rsidRPr="002B5FE8">
        <w:t>Ja pazudušais, kad saņemtas pēdējās ziņas par viņu, bijis sasniedzis septiņdesmit gadu vecumu, tad jau pēc pieciem gadiem no šo ziņu saņemšanas var lūgt izsludināt viņu par mirušu.</w:t>
      </w:r>
    </w:p>
    <w:p w14:paraId="376DE016" w14:textId="619456A7" w:rsidR="0074084E" w:rsidRPr="002B5FE8" w:rsidRDefault="00B35168" w:rsidP="00FF6AA7">
      <w:pPr>
        <w:spacing w:line="276" w:lineRule="auto"/>
        <w:ind w:firstLine="794"/>
        <w:jc w:val="both"/>
        <w:rPr>
          <w:lang w:eastAsia="lv-LV"/>
        </w:rPr>
      </w:pPr>
      <w:r w:rsidRPr="002B5FE8">
        <w:t>Ar to jāsaprot, ka pieteikumu par pazudušās personas izsludināšanu par mirušu var iesniegt tikai ieinteresētā persona, t. i.</w:t>
      </w:r>
      <w:r w:rsidR="005777CB">
        <w:t>,</w:t>
      </w:r>
      <w:r w:rsidRPr="002B5FE8">
        <w:t xml:space="preserve"> persona, kurai ir noteikta tiesiska interese par sekām, kas rodas pazudušo personu izsludinot par mirušu (</w:t>
      </w:r>
      <w:r w:rsidRPr="002B5FE8">
        <w:rPr>
          <w:i/>
          <w:iCs/>
        </w:rPr>
        <w:t>Senāta 2006.</w:t>
      </w:r>
      <w:r w:rsidR="001837F4">
        <w:rPr>
          <w:i/>
          <w:iCs/>
        </w:rPr>
        <w:t> </w:t>
      </w:r>
      <w:r w:rsidRPr="002B5FE8">
        <w:rPr>
          <w:i/>
          <w:iCs/>
        </w:rPr>
        <w:t>gada 25.</w:t>
      </w:r>
      <w:r w:rsidR="001837F4">
        <w:rPr>
          <w:i/>
          <w:iCs/>
        </w:rPr>
        <w:t> </w:t>
      </w:r>
      <w:r w:rsidRPr="002B5FE8">
        <w:rPr>
          <w:i/>
          <w:iCs/>
        </w:rPr>
        <w:t>aprīļa spriedums lietā Nr. </w:t>
      </w:r>
      <w:r w:rsidRPr="00F446FF">
        <w:rPr>
          <w:i/>
          <w:iCs/>
        </w:rPr>
        <w:t>SPC-16/2006</w:t>
      </w:r>
      <w:r w:rsidRPr="002B5FE8">
        <w:t>).</w:t>
      </w:r>
      <w:r w:rsidR="0062778A" w:rsidRPr="002B5FE8">
        <w:t xml:space="preserve"> Piemēram, viens no p</w:t>
      </w:r>
      <w:r w:rsidR="00BA7C70" w:rsidRPr="002B5FE8">
        <w:rPr>
          <w:shd w:val="clear" w:color="auto" w:fill="FFFFFF"/>
          <w:lang w:eastAsia="lv-LV"/>
        </w:rPr>
        <w:t>azudušas (bezvēsts promesošas) personas izsludināšanas par mirušu mērķi</w:t>
      </w:r>
      <w:r w:rsidR="0062778A" w:rsidRPr="002B5FE8">
        <w:rPr>
          <w:shd w:val="clear" w:color="auto" w:fill="FFFFFF"/>
        </w:rPr>
        <w:t>em</w:t>
      </w:r>
      <w:r w:rsidR="00BA7C70" w:rsidRPr="002B5FE8">
        <w:rPr>
          <w:shd w:val="clear" w:color="auto" w:fill="FFFFFF"/>
          <w:lang w:eastAsia="lv-LV"/>
        </w:rPr>
        <w:t xml:space="preserve"> ir radīt iespēju šīs personas mantas pārejai uz </w:t>
      </w:r>
      <w:r w:rsidR="00BA7C70" w:rsidRPr="002B5FE8">
        <w:rPr>
          <w:shd w:val="clear" w:color="auto" w:fill="FFFFFF"/>
          <w:lang w:eastAsia="lv-LV"/>
        </w:rPr>
        <w:lastRenderedPageBreak/>
        <w:t>mantiniekiem</w:t>
      </w:r>
      <w:r w:rsidR="00BA7C70" w:rsidRPr="002B5FE8">
        <w:rPr>
          <w:shd w:val="clear" w:color="auto" w:fill="FFFFFF"/>
        </w:rPr>
        <w:t>, jo saskaņā ar Civillikuma 655. pantu mantojums atklājas ar mantojumu atstājēja nāvi vai ar viņa izsludināšanu par mirušu ar tiesas lēmumu.</w:t>
      </w:r>
      <w:r w:rsidR="0074084E" w:rsidRPr="002B5FE8">
        <w:t xml:space="preserve"> </w:t>
      </w:r>
      <w:r w:rsidR="00CF7928">
        <w:t>M</w:t>
      </w:r>
      <w:r w:rsidR="00BA7C70" w:rsidRPr="002B5FE8">
        <w:rPr>
          <w:lang w:eastAsia="lv-LV"/>
        </w:rPr>
        <w:t>inētā tiesību institūta mērķis ir atrisināt arī citus civiltiesiska rakstura jautājumus, piemēram, izbeigt laulību u.</w:t>
      </w:r>
      <w:r w:rsidR="0062778A" w:rsidRPr="002B5FE8">
        <w:rPr>
          <w:lang w:eastAsia="lv-LV"/>
        </w:rPr>
        <w:t> </w:t>
      </w:r>
      <w:r w:rsidR="00BA7C70" w:rsidRPr="002B5FE8">
        <w:rPr>
          <w:lang w:eastAsia="lv-LV"/>
        </w:rPr>
        <w:t>c.</w:t>
      </w:r>
    </w:p>
    <w:p w14:paraId="3938A113" w14:textId="3FEC53E8" w:rsidR="0062778A" w:rsidRPr="002B5FE8" w:rsidRDefault="0062778A" w:rsidP="00FF6AA7">
      <w:pPr>
        <w:spacing w:line="276" w:lineRule="auto"/>
        <w:ind w:firstLine="794"/>
        <w:jc w:val="both"/>
        <w:rPr>
          <w:lang w:eastAsia="lv-LV"/>
        </w:rPr>
      </w:pPr>
      <w:r w:rsidRPr="002B5FE8">
        <w:rPr>
          <w:lang w:eastAsia="lv-LV"/>
        </w:rPr>
        <w:t>Personas nāve</w:t>
      </w:r>
      <w:r w:rsidR="00CF7928">
        <w:rPr>
          <w:lang w:eastAsia="lv-LV"/>
        </w:rPr>
        <w:t xml:space="preserve">, kā tas izriet no iepriekšējā punktā minētajiem piemēriem, </w:t>
      </w:r>
      <w:r w:rsidRPr="002B5FE8">
        <w:rPr>
          <w:lang w:eastAsia="lv-LV"/>
        </w:rPr>
        <w:t xml:space="preserve">ir pamats izbeigt tiesiskās attiecības ar </w:t>
      </w:r>
      <w:r w:rsidR="00654C97">
        <w:rPr>
          <w:lang w:eastAsia="lv-LV"/>
        </w:rPr>
        <w:t>mirušo</w:t>
      </w:r>
      <w:r w:rsidRPr="002B5FE8">
        <w:rPr>
          <w:lang w:eastAsia="lv-LV"/>
        </w:rPr>
        <w:t xml:space="preserve"> personu, bet t</w:t>
      </w:r>
      <w:r w:rsidR="009871F3" w:rsidRPr="002B5FE8">
        <w:rPr>
          <w:lang w:eastAsia="lv-LV"/>
        </w:rPr>
        <w:t xml:space="preserve">ā </w:t>
      </w:r>
      <w:r w:rsidR="00D26074">
        <w:rPr>
          <w:lang w:eastAsia="lv-LV"/>
        </w:rPr>
        <w:t xml:space="preserve">var </w:t>
      </w:r>
      <w:r w:rsidR="009871F3" w:rsidRPr="002B5FE8">
        <w:rPr>
          <w:lang w:eastAsia="lv-LV"/>
        </w:rPr>
        <w:t>rad</w:t>
      </w:r>
      <w:r w:rsidR="00D26074">
        <w:rPr>
          <w:lang w:eastAsia="lv-LV"/>
        </w:rPr>
        <w:t>īt</w:t>
      </w:r>
      <w:r w:rsidR="009871F3" w:rsidRPr="002B5FE8">
        <w:rPr>
          <w:lang w:eastAsia="lv-LV"/>
        </w:rPr>
        <w:t xml:space="preserve"> </w:t>
      </w:r>
      <w:r w:rsidR="00D26074">
        <w:rPr>
          <w:lang w:eastAsia="lv-LV"/>
        </w:rPr>
        <w:t>t</w:t>
      </w:r>
      <w:r w:rsidR="009871F3" w:rsidRPr="002B5FE8">
        <w:rPr>
          <w:lang w:eastAsia="lv-LV"/>
        </w:rPr>
        <w:t>iesiskas sekas</w:t>
      </w:r>
      <w:r w:rsidR="00D26074">
        <w:rPr>
          <w:lang w:eastAsia="lv-LV"/>
        </w:rPr>
        <w:t xml:space="preserve"> arī</w:t>
      </w:r>
      <w:r w:rsidR="009871F3" w:rsidRPr="002B5FE8">
        <w:rPr>
          <w:lang w:eastAsia="lv-LV"/>
        </w:rPr>
        <w:t xml:space="preserve"> </w:t>
      </w:r>
      <w:r w:rsidR="00654C97">
        <w:rPr>
          <w:lang w:eastAsia="lv-LV"/>
        </w:rPr>
        <w:t xml:space="preserve">citām </w:t>
      </w:r>
      <w:r w:rsidR="009871F3" w:rsidRPr="002B5FE8">
        <w:rPr>
          <w:lang w:eastAsia="lv-LV"/>
        </w:rPr>
        <w:t>ieinteresētajām personām, piemēram, mantiniekiem rodas tiesības uz miruš</w:t>
      </w:r>
      <w:r w:rsidR="00654C97">
        <w:rPr>
          <w:lang w:eastAsia="lv-LV"/>
        </w:rPr>
        <w:t>ā</w:t>
      </w:r>
      <w:r w:rsidR="009871F3" w:rsidRPr="002B5FE8">
        <w:rPr>
          <w:lang w:eastAsia="lv-LV"/>
        </w:rPr>
        <w:t xml:space="preserve"> atstāto mantojumu. Arī sociālo tiesību jomā personas nāve ir </w:t>
      </w:r>
      <w:r w:rsidR="00654C97">
        <w:rPr>
          <w:lang w:eastAsia="lv-LV"/>
        </w:rPr>
        <w:t xml:space="preserve">ne tikai pamats pārtraukt pakalpojuma sniegšanu mirušajam, bet arī </w:t>
      </w:r>
      <w:r w:rsidR="009871F3" w:rsidRPr="002B5FE8">
        <w:rPr>
          <w:lang w:eastAsia="lv-LV"/>
        </w:rPr>
        <w:t xml:space="preserve">pamats pieprasīt </w:t>
      </w:r>
      <w:r w:rsidR="00654C97">
        <w:rPr>
          <w:lang w:eastAsia="lv-LV"/>
        </w:rPr>
        <w:t>tiesību normās par</w:t>
      </w:r>
      <w:r w:rsidR="009871F3" w:rsidRPr="002B5FE8">
        <w:rPr>
          <w:lang w:eastAsia="lv-LV"/>
        </w:rPr>
        <w:t xml:space="preserve">edzēto </w:t>
      </w:r>
      <w:r w:rsidR="006E2548" w:rsidRPr="002B5FE8">
        <w:rPr>
          <w:lang w:eastAsia="lv-LV"/>
        </w:rPr>
        <w:t>pakalpojumu</w:t>
      </w:r>
      <w:r w:rsidR="00654C97">
        <w:rPr>
          <w:lang w:eastAsia="lv-LV"/>
        </w:rPr>
        <w:t xml:space="preserve"> citām personām</w:t>
      </w:r>
      <w:r w:rsidR="006E2548" w:rsidRPr="002B5FE8">
        <w:rPr>
          <w:lang w:eastAsia="lv-LV"/>
        </w:rPr>
        <w:t>, piemēram, apgādnieka zaudējuma pensij</w:t>
      </w:r>
      <w:r w:rsidR="00F349A0" w:rsidRPr="002B5FE8">
        <w:rPr>
          <w:lang w:eastAsia="lv-LV"/>
        </w:rPr>
        <w:t>u,</w:t>
      </w:r>
      <w:r w:rsidR="006E2548" w:rsidRPr="002B5FE8">
        <w:rPr>
          <w:lang w:eastAsia="lv-LV"/>
        </w:rPr>
        <w:t xml:space="preserve"> pabalst</w:t>
      </w:r>
      <w:r w:rsidR="00F349A0" w:rsidRPr="002B5FE8">
        <w:rPr>
          <w:lang w:eastAsia="lv-LV"/>
        </w:rPr>
        <w:t>u</w:t>
      </w:r>
      <w:r w:rsidR="006E2548" w:rsidRPr="002B5FE8">
        <w:rPr>
          <w:lang w:eastAsia="lv-LV"/>
        </w:rPr>
        <w:t xml:space="preserve"> pārdzīvojušajam laulātajam</w:t>
      </w:r>
      <w:r w:rsidR="00654C97">
        <w:rPr>
          <w:lang w:eastAsia="lv-LV"/>
        </w:rPr>
        <w:t xml:space="preserve"> (sk. likumu „Par valsts pensijām”)</w:t>
      </w:r>
      <w:r w:rsidR="006E2548" w:rsidRPr="002B5FE8">
        <w:rPr>
          <w:lang w:eastAsia="lv-LV"/>
        </w:rPr>
        <w:t>.</w:t>
      </w:r>
    </w:p>
    <w:p w14:paraId="6665CA57" w14:textId="77777777" w:rsidR="00F349A0" w:rsidRPr="002B5FE8" w:rsidRDefault="00F349A0" w:rsidP="00FF6AA7">
      <w:pPr>
        <w:spacing w:line="276" w:lineRule="auto"/>
        <w:ind w:firstLine="794"/>
        <w:jc w:val="both"/>
        <w:rPr>
          <w:lang w:eastAsia="lv-LV"/>
        </w:rPr>
      </w:pPr>
    </w:p>
    <w:p w14:paraId="77DDBBB2" w14:textId="28FECAA9" w:rsidR="00BA1646" w:rsidRPr="00140F9F" w:rsidRDefault="00F349A0" w:rsidP="00FF6AA7">
      <w:pPr>
        <w:spacing w:line="276" w:lineRule="auto"/>
        <w:ind w:firstLine="794"/>
        <w:jc w:val="both"/>
        <w:rPr>
          <w:iCs/>
        </w:rPr>
      </w:pPr>
      <w:r w:rsidRPr="00140F9F">
        <w:rPr>
          <w:lang w:eastAsia="lv-LV"/>
        </w:rPr>
        <w:t>[12] </w:t>
      </w:r>
      <w:r w:rsidR="00BA1646" w:rsidRPr="00140F9F">
        <w:rPr>
          <w:lang w:eastAsia="lv-LV"/>
        </w:rPr>
        <w:t xml:space="preserve">Attiecībā uz aģentūras argumentu, ka uz </w:t>
      </w:r>
      <w:r w:rsidR="00BA1646" w:rsidRPr="00140F9F">
        <w:rPr>
          <w:iCs/>
        </w:rPr>
        <w:t>tiesas noteikto nāves dienu (2019. gada 25. jūnijs) pieteicējas laulātajam nebija aprēķināta pensija, norādāms turpmākais.</w:t>
      </w:r>
    </w:p>
    <w:p w14:paraId="51B18890" w14:textId="1F01E139" w:rsidR="00BA1646" w:rsidRPr="00140F9F" w:rsidRDefault="00BA1646" w:rsidP="00FF6AA7">
      <w:pPr>
        <w:spacing w:line="276" w:lineRule="auto"/>
        <w:ind w:firstLine="794"/>
        <w:jc w:val="both"/>
      </w:pPr>
      <w:r w:rsidRPr="00140F9F">
        <w:t xml:space="preserve">No </w:t>
      </w:r>
      <w:r w:rsidRPr="00140F9F">
        <w:rPr>
          <w:lang w:eastAsia="lv-LV"/>
        </w:rPr>
        <w:t>likumu „Par valsts pensijām” 37. panta trešās daļas</w:t>
      </w:r>
      <w:r w:rsidRPr="00140F9F">
        <w:t xml:space="preserve"> </w:t>
      </w:r>
      <w:r w:rsidR="00B01DA4" w:rsidRPr="00140F9F">
        <w:t>izriet</w:t>
      </w:r>
      <w:r w:rsidRPr="00140F9F">
        <w:t>, ka pirmais kritērijs, kuram ir jāizpildās, lai pārdzīvojušajam laulātajam rastos tiesības uz pabalsta saņemšanu ir – mirušais laulātais nāves dienā bija pensijas saņēmējs.</w:t>
      </w:r>
    </w:p>
    <w:p w14:paraId="4B3E6265" w14:textId="37D1D1FE" w:rsidR="00BA1646" w:rsidRDefault="00BA1646" w:rsidP="00FF6AA7">
      <w:pPr>
        <w:spacing w:line="276" w:lineRule="auto"/>
        <w:ind w:firstLine="794"/>
        <w:jc w:val="both"/>
        <w:rPr>
          <w:lang w:eastAsia="lv-LV"/>
        </w:rPr>
      </w:pPr>
      <w:r w:rsidRPr="00140F9F">
        <w:t xml:space="preserve">Atbilstoši </w:t>
      </w:r>
      <w:r w:rsidRPr="00140F9F">
        <w:rPr>
          <w:lang w:eastAsia="lv-LV"/>
        </w:rPr>
        <w:t>likumu „Par valsts pensijām” 30. panta pirmajai daļai vecuma pensiju piešķir uz mūžu.</w:t>
      </w:r>
      <w:r w:rsidR="00EE3DCC" w:rsidRPr="00140F9F">
        <w:rPr>
          <w:lang w:eastAsia="lv-LV"/>
        </w:rPr>
        <w:t xml:space="preserve"> Tādējādi pieteicējas laulātais bija pensijas saņēmējs arī 2019. gada 25. jūnijā, kaut arī tiesas noteiktajā nāves dienā </w:t>
      </w:r>
      <w:r w:rsidR="00972CC2" w:rsidRPr="00140F9F">
        <w:rPr>
          <w:lang w:eastAsia="lv-LV"/>
        </w:rPr>
        <w:t xml:space="preserve">faktiski </w:t>
      </w:r>
      <w:r w:rsidR="000342C9" w:rsidRPr="00140F9F">
        <w:rPr>
          <w:lang w:eastAsia="lv-LV"/>
        </w:rPr>
        <w:lastRenderedPageBreak/>
        <w:t>bija pārtraukts</w:t>
      </w:r>
      <w:r w:rsidR="00EE3DCC" w:rsidRPr="00140F9F">
        <w:rPr>
          <w:lang w:eastAsia="lv-LV"/>
        </w:rPr>
        <w:t xml:space="preserve"> pensija</w:t>
      </w:r>
      <w:r w:rsidR="000342C9" w:rsidRPr="00140F9F">
        <w:rPr>
          <w:lang w:eastAsia="lv-LV"/>
        </w:rPr>
        <w:t>s aprēķins un izmaksa</w:t>
      </w:r>
      <w:r w:rsidR="00EE3DCC" w:rsidRPr="00140F9F">
        <w:rPr>
          <w:lang w:eastAsia="lv-LV"/>
        </w:rPr>
        <w:t xml:space="preserve">. </w:t>
      </w:r>
      <w:r w:rsidRPr="00140F9F">
        <w:t xml:space="preserve">Aģentūra nepamatoti pensijas saņēmēja statusa esību pieteicējas laulātajam </w:t>
      </w:r>
      <w:r w:rsidR="00D47466" w:rsidRPr="00140F9F">
        <w:t>saista</w:t>
      </w:r>
      <w:r w:rsidRPr="00140F9F">
        <w:t xml:space="preserve"> ar pensijas aprēķināšanas faktu.</w:t>
      </w:r>
    </w:p>
    <w:p w14:paraId="1DF51B9C" w14:textId="77777777" w:rsidR="00BA1646" w:rsidRDefault="00BA1646" w:rsidP="00FF6AA7">
      <w:pPr>
        <w:spacing w:line="276" w:lineRule="auto"/>
        <w:ind w:firstLine="794"/>
        <w:jc w:val="both"/>
        <w:rPr>
          <w:lang w:eastAsia="lv-LV"/>
        </w:rPr>
      </w:pPr>
    </w:p>
    <w:p w14:paraId="7AAC4222" w14:textId="5B971CB9" w:rsidR="00082836" w:rsidRDefault="00BA1646" w:rsidP="00FF6AA7">
      <w:pPr>
        <w:spacing w:line="276" w:lineRule="auto"/>
        <w:ind w:firstLine="794"/>
        <w:jc w:val="both"/>
      </w:pPr>
      <w:r>
        <w:rPr>
          <w:lang w:eastAsia="lv-LV"/>
        </w:rPr>
        <w:t>[13] </w:t>
      </w:r>
      <w:r w:rsidR="006E2548" w:rsidRPr="002B5FE8">
        <w:rPr>
          <w:lang w:eastAsia="lv-LV"/>
        </w:rPr>
        <w:t xml:space="preserve">Kā jau tika minēts, saskaņā ar </w:t>
      </w:r>
      <w:r w:rsidR="006E2548" w:rsidRPr="002B5FE8">
        <w:t>likuma „Par valsts pensijām” 37. panta trešo daļu</w:t>
      </w:r>
      <w:r w:rsidR="006E2548" w:rsidRPr="002B5FE8">
        <w:rPr>
          <w:lang w:eastAsia="lv-LV"/>
        </w:rPr>
        <w:t xml:space="preserve"> </w:t>
      </w:r>
      <w:r w:rsidR="006E2548" w:rsidRPr="002B5FE8">
        <w:t>tieši pensijas saņēmēja nāves diena ir brīdis, no kura pārdzīvojušajam laulātajam rodas tiesības prasīt pabalstu</w:t>
      </w:r>
      <w:r w:rsidR="00F349A0" w:rsidRPr="002B5FE8">
        <w:t xml:space="preserve">. </w:t>
      </w:r>
      <w:r w:rsidR="00FB4E5E">
        <w:t>Senāts atzīst, ka š</w:t>
      </w:r>
      <w:r w:rsidR="00F349A0" w:rsidRPr="002B5FE8">
        <w:t xml:space="preserve">ajā tiesību normā minētais jēdziens „nāves diena” </w:t>
      </w:r>
      <w:r w:rsidR="00FB4E5E">
        <w:t>ietver</w:t>
      </w:r>
      <w:r w:rsidR="00F349A0" w:rsidRPr="002B5FE8">
        <w:t xml:space="preserve"> arī gadījum</w:t>
      </w:r>
      <w:r w:rsidR="00FB4E5E">
        <w:t>u</w:t>
      </w:r>
      <w:r w:rsidR="00F349A0" w:rsidRPr="002B5FE8">
        <w:t xml:space="preserve">, kad persona ir izsludināta par </w:t>
      </w:r>
      <w:r w:rsidR="002B5FE8" w:rsidRPr="002B5FE8">
        <w:t>mirušu</w:t>
      </w:r>
      <w:r w:rsidR="00FB4E5E">
        <w:t xml:space="preserve"> ar tiesas spriedumu</w:t>
      </w:r>
      <w:r w:rsidR="00082836">
        <w:t xml:space="preserve"> un tiesas spriedumā ir noteikta nāves diena.</w:t>
      </w:r>
      <w:r w:rsidR="00F12662">
        <w:t xml:space="preserve"> T</w:t>
      </w:r>
      <w:r w:rsidR="00080C59">
        <w:t>iesiskās sekas</w:t>
      </w:r>
      <w:r w:rsidR="00F12662">
        <w:t xml:space="preserve"> sakarā ar personas nāvi</w:t>
      </w:r>
      <w:r w:rsidR="00080C59">
        <w:t xml:space="preserve"> citām personām rodas tikai ar tiesību normās noteiktā kārtībā fiksētu </w:t>
      </w:r>
      <w:r w:rsidR="00F12662">
        <w:t>personas</w:t>
      </w:r>
      <w:r w:rsidR="00080C59">
        <w:t xml:space="preserve"> nāves dienu. Izskatāmajā gadījumā nāves diena ir fiksēta Daugavpils tiesas spriedumā.</w:t>
      </w:r>
    </w:p>
    <w:p w14:paraId="37F67DEB" w14:textId="6AD8E1CC" w:rsidR="006E2548" w:rsidRDefault="00082836" w:rsidP="00FF6AA7">
      <w:pPr>
        <w:spacing w:line="276" w:lineRule="auto"/>
        <w:ind w:firstLine="794"/>
        <w:jc w:val="both"/>
        <w:rPr>
          <w:iCs/>
        </w:rPr>
      </w:pPr>
      <w:r>
        <w:rPr>
          <w:iCs/>
        </w:rPr>
        <w:lastRenderedPageBreak/>
        <w:t>Līdz ar to a</w:t>
      </w:r>
      <w:r w:rsidR="002B5FE8">
        <w:rPr>
          <w:iCs/>
        </w:rPr>
        <w:t>pgabaltiesa ir pamatoti atzinusi, ka</w:t>
      </w:r>
      <w:r>
        <w:rPr>
          <w:iCs/>
        </w:rPr>
        <w:t xml:space="preserve"> izskatāmajā gadījumā</w:t>
      </w:r>
      <w:r w:rsidR="002B5FE8">
        <w:rPr>
          <w:iCs/>
        </w:rPr>
        <w:t xml:space="preserve"> ir piemērojama tiesību norma, kas bija spēkā brīdī, kad </w:t>
      </w:r>
      <w:r w:rsidR="00F02056">
        <w:rPr>
          <w:iCs/>
        </w:rPr>
        <w:t>pieteicējas laulātais tika izsludināts par mirušu, nevis, kad saņemtas ziņas par viņa bezvēsts prombūtni.</w:t>
      </w:r>
    </w:p>
    <w:p w14:paraId="1D5B396F" w14:textId="77777777" w:rsidR="00BA1646" w:rsidRPr="002B5FE8" w:rsidRDefault="00BA1646" w:rsidP="00FF6AA7">
      <w:pPr>
        <w:spacing w:line="276" w:lineRule="auto"/>
        <w:ind w:firstLine="794"/>
        <w:jc w:val="both"/>
      </w:pPr>
    </w:p>
    <w:p w14:paraId="1CD85E31" w14:textId="527F5004" w:rsidR="001A469F" w:rsidRPr="002B5FE8" w:rsidRDefault="001A469F" w:rsidP="00FF6AA7">
      <w:pPr>
        <w:pStyle w:val="tv213"/>
        <w:shd w:val="clear" w:color="auto" w:fill="FFFFFF"/>
        <w:spacing w:before="0" w:beforeAutospacing="0" w:after="0" w:afterAutospacing="0" w:line="276" w:lineRule="auto"/>
        <w:ind w:firstLine="720"/>
        <w:jc w:val="both"/>
      </w:pPr>
      <w:r w:rsidRPr="002B5FE8">
        <w:t>[1</w:t>
      </w:r>
      <w:r w:rsidR="00BA1646">
        <w:t>4</w:t>
      </w:r>
      <w:r w:rsidRPr="002B5FE8">
        <w:t xml:space="preserve">] Apgabaltiesa pamatoti norādījusi, ka aģentūras minēto Senāta spriedumu atziņas nav izmantojamas izskatāmajā lietā, jo lietu faktiskie un tiesiskie apstākļi atšķiras. </w:t>
      </w:r>
    </w:p>
    <w:p w14:paraId="25A40A51" w14:textId="76535D53" w:rsidR="001A469F" w:rsidRPr="002B5FE8" w:rsidRDefault="001A469F" w:rsidP="00FF6AA7">
      <w:pPr>
        <w:pStyle w:val="tv213"/>
        <w:shd w:val="clear" w:color="auto" w:fill="FFFFFF"/>
        <w:spacing w:before="0" w:beforeAutospacing="0" w:after="0" w:afterAutospacing="0" w:line="276" w:lineRule="auto"/>
        <w:ind w:firstLine="720"/>
        <w:jc w:val="both"/>
      </w:pPr>
      <w:r w:rsidRPr="002B5FE8">
        <w:t xml:space="preserve">Pirmkārt, minētajās lietās strīds bija par citas tiesību normas piemērošanu, proti, likuma „Par valsts pensijām” 37. panta pirmo daļu, kas paredz, ka izmaksai aprēķinātās pensijas summas, kas nav izmaksātas līdz pensionāra nāvei, ir tiesības saņemt pensijas saņēmēja laulātajam, pirmās un otrās pakāpes radiniekiem, bet citai personai </w:t>
      </w:r>
      <w:r w:rsidR="00425FE8">
        <w:t>–</w:t>
      </w:r>
      <w:r w:rsidRPr="002B5FE8">
        <w:t xml:space="preserve"> </w:t>
      </w:r>
      <w:r w:rsidRPr="002B5FE8">
        <w:lastRenderedPageBreak/>
        <w:t>uz mantojuma apliecības vai tiesas nolēmuma pamata.</w:t>
      </w:r>
      <w:r w:rsidR="00F02056">
        <w:t xml:space="preserve"> </w:t>
      </w:r>
      <w:r w:rsidRPr="002B5FE8">
        <w:t>Otrkārt, atziņa, ka bezvēsts prombūtne pēc būtības ir pielīdzināma personas nāvei (</w:t>
      </w:r>
      <w:r w:rsidRPr="002B5FE8">
        <w:rPr>
          <w:i/>
          <w:iCs/>
        </w:rPr>
        <w:t>Senāta 2019. gada 14. jūnija spriedumu lietā Nr. SKA</w:t>
      </w:r>
      <w:r w:rsidRPr="002B5FE8">
        <w:rPr>
          <w:i/>
          <w:iCs/>
        </w:rPr>
        <w:noBreakHyphen/>
        <w:t>114/2019</w:t>
      </w:r>
      <w:r w:rsidRPr="00972CC2">
        <w:rPr>
          <w:i/>
          <w:iCs/>
        </w:rPr>
        <w:t xml:space="preserve">, </w:t>
      </w:r>
      <w:hyperlink r:id="rId13" w:history="1">
        <w:r w:rsidR="00972CC2" w:rsidRPr="00972CC2">
          <w:rPr>
            <w:rStyle w:val="Hyperlink"/>
            <w:i/>
            <w:iCs/>
            <w:color w:val="auto"/>
            <w:u w:val="none"/>
          </w:rPr>
          <w:t>ECLI:LV:AT:2019:0614.A420325315.2.S</w:t>
        </w:r>
      </w:hyperlink>
      <w:r w:rsidRPr="00972CC2">
        <w:rPr>
          <w:i/>
          <w:iCs/>
        </w:rPr>
        <w:t>, 9. punkts, 2018. gada 6. decembra spriedumā lietā Nr. SKA</w:t>
      </w:r>
      <w:r w:rsidRPr="00972CC2">
        <w:rPr>
          <w:i/>
          <w:iCs/>
        </w:rPr>
        <w:noBreakHyphen/>
        <w:t xml:space="preserve">799/2018, </w:t>
      </w:r>
      <w:hyperlink r:id="rId14" w:history="1">
        <w:r w:rsidR="00972CC2" w:rsidRPr="00972CC2">
          <w:rPr>
            <w:rStyle w:val="Hyperlink"/>
            <w:i/>
            <w:iCs/>
            <w:color w:val="auto"/>
            <w:u w:val="none"/>
            <w:shd w:val="clear" w:color="auto" w:fill="FFFFFF"/>
          </w:rPr>
          <w:t>ECLI:LV:AT:2018:1206.A420189616.7.S</w:t>
        </w:r>
      </w:hyperlink>
      <w:r w:rsidRPr="00972CC2">
        <w:rPr>
          <w:i/>
          <w:iCs/>
          <w:shd w:val="clear" w:color="auto" w:fill="FFFFFF"/>
        </w:rPr>
        <w:t>, 8. punkts</w:t>
      </w:r>
      <w:r w:rsidRPr="002B5FE8">
        <w:rPr>
          <w:iCs/>
        </w:rPr>
        <w:t>), attiecas uz bezvēsts pazudušo pensijas saņēmēju un pensijas aprēķina un izmaksas pārtraukšanu šai personai.</w:t>
      </w:r>
      <w:r w:rsidR="00F02056">
        <w:rPr>
          <w:iCs/>
        </w:rPr>
        <w:t xml:space="preserve"> </w:t>
      </w:r>
      <w:r w:rsidRPr="002B5FE8">
        <w:rPr>
          <w:iCs/>
        </w:rPr>
        <w:t>Savukārt izskatāmajā lietā tiek risināts jautājums par l</w:t>
      </w:r>
      <w:r w:rsidRPr="002B5FE8">
        <w:t>ikuma „Par valsts pensijām” 37. panta trešās daļas piemērošanu un pensijas saņēmēja pārdzīvojušā laulātā tiesībām saņemt pabalstu.</w:t>
      </w:r>
    </w:p>
    <w:p w14:paraId="23C5D0B4" w14:textId="77777777" w:rsidR="007068BB" w:rsidRPr="002B5FE8" w:rsidRDefault="007068BB" w:rsidP="00FF6AA7">
      <w:pPr>
        <w:pStyle w:val="tv213"/>
        <w:shd w:val="clear" w:color="auto" w:fill="FFFFFF"/>
        <w:spacing w:before="0" w:beforeAutospacing="0" w:after="0" w:afterAutospacing="0" w:line="276" w:lineRule="auto"/>
        <w:ind w:firstLine="720"/>
        <w:jc w:val="both"/>
        <w:rPr>
          <w:noProof/>
        </w:rPr>
      </w:pPr>
    </w:p>
    <w:p w14:paraId="10E6ADCD" w14:textId="69F764E5" w:rsidR="00746629" w:rsidRPr="002B5FE8" w:rsidRDefault="00BB7B36" w:rsidP="00FF6AA7">
      <w:pPr>
        <w:pStyle w:val="tv213"/>
        <w:shd w:val="clear" w:color="auto" w:fill="FFFFFF"/>
        <w:spacing w:before="0" w:beforeAutospacing="0" w:after="0" w:afterAutospacing="0" w:line="276" w:lineRule="auto"/>
        <w:ind w:firstLine="720"/>
        <w:jc w:val="both"/>
        <w:rPr>
          <w:noProof/>
        </w:rPr>
      </w:pPr>
      <w:r w:rsidRPr="002B5FE8">
        <w:rPr>
          <w:noProof/>
        </w:rPr>
        <w:lastRenderedPageBreak/>
        <w:t>[</w:t>
      </w:r>
      <w:r w:rsidR="00F02056">
        <w:rPr>
          <w:noProof/>
        </w:rPr>
        <w:t>1</w:t>
      </w:r>
      <w:r w:rsidR="00BA1646">
        <w:rPr>
          <w:noProof/>
        </w:rPr>
        <w:t>5</w:t>
      </w:r>
      <w:r w:rsidR="005045DD" w:rsidRPr="002B5FE8">
        <w:rPr>
          <w:noProof/>
        </w:rPr>
        <w:t>]</w:t>
      </w:r>
      <w:r w:rsidRPr="002B5FE8">
        <w:rPr>
          <w:noProof/>
        </w:rPr>
        <w:t> Ievērojot minēto, Senāts atzīst, ka nav pamata atcelt apgabaltiesas spriedumu.</w:t>
      </w:r>
    </w:p>
    <w:p w14:paraId="2F3BE718" w14:textId="77777777" w:rsidR="00360AC5" w:rsidRPr="002B5FE8" w:rsidRDefault="00360AC5" w:rsidP="00FF6AA7">
      <w:pPr>
        <w:spacing w:line="276" w:lineRule="auto"/>
        <w:jc w:val="both"/>
        <w:rPr>
          <w:noProof/>
        </w:rPr>
      </w:pPr>
    </w:p>
    <w:p w14:paraId="4F961887" w14:textId="77777777" w:rsidR="00A138AE" w:rsidRPr="002B5FE8" w:rsidRDefault="00A138AE" w:rsidP="00FF6AA7">
      <w:pPr>
        <w:pStyle w:val="ATvirsraksts"/>
      </w:pPr>
      <w:r w:rsidRPr="002B5FE8">
        <w:t>Rezolutīvā daļa</w:t>
      </w:r>
    </w:p>
    <w:p w14:paraId="4C37D726" w14:textId="77777777" w:rsidR="00A138AE" w:rsidRPr="002B5FE8" w:rsidRDefault="00A138AE" w:rsidP="00FF6AA7">
      <w:pPr>
        <w:spacing w:line="276" w:lineRule="auto"/>
        <w:ind w:firstLine="567"/>
        <w:jc w:val="both"/>
        <w:rPr>
          <w:noProof/>
        </w:rPr>
      </w:pPr>
    </w:p>
    <w:p w14:paraId="40D75A99" w14:textId="3D1892D1" w:rsidR="00645643" w:rsidRDefault="00645643" w:rsidP="00FF6AA7">
      <w:pPr>
        <w:tabs>
          <w:tab w:val="left" w:pos="6660"/>
        </w:tabs>
        <w:spacing w:line="276" w:lineRule="auto"/>
        <w:ind w:firstLine="720"/>
        <w:jc w:val="both"/>
      </w:pPr>
      <w:r w:rsidRPr="002B5FE8">
        <w:t>Pamatojoties uz Administratīvā procesa likuma 348.</w:t>
      </w:r>
      <w:r w:rsidR="00BD5DDB" w:rsidRPr="002B5FE8">
        <w:t> </w:t>
      </w:r>
      <w:r w:rsidRPr="002B5FE8">
        <w:t>panta pirmās daļas 1.</w:t>
      </w:r>
      <w:r w:rsidR="00BD5DDB" w:rsidRPr="002B5FE8">
        <w:t> </w:t>
      </w:r>
      <w:r w:rsidRPr="002B5FE8">
        <w:t>punktu un 351.</w:t>
      </w:r>
      <w:r w:rsidR="00BD5DDB" w:rsidRPr="002B5FE8">
        <w:t> </w:t>
      </w:r>
      <w:r w:rsidRPr="002B5FE8">
        <w:t>pantu, Senāts</w:t>
      </w:r>
    </w:p>
    <w:p w14:paraId="72C52162" w14:textId="77777777" w:rsidR="00972CC2" w:rsidRPr="002B5FE8" w:rsidRDefault="00972CC2" w:rsidP="00FF6AA7">
      <w:pPr>
        <w:tabs>
          <w:tab w:val="left" w:pos="6660"/>
        </w:tabs>
        <w:spacing w:line="276" w:lineRule="auto"/>
        <w:ind w:firstLine="720"/>
        <w:jc w:val="both"/>
        <w:rPr>
          <w:strike/>
        </w:rPr>
      </w:pPr>
    </w:p>
    <w:p w14:paraId="2571B7CC" w14:textId="77777777" w:rsidR="00A138AE" w:rsidRPr="002B5FE8" w:rsidRDefault="00A138AE" w:rsidP="00FF6AA7">
      <w:pPr>
        <w:spacing w:line="276" w:lineRule="auto"/>
        <w:jc w:val="center"/>
        <w:rPr>
          <w:b/>
        </w:rPr>
      </w:pPr>
      <w:r w:rsidRPr="002B5FE8">
        <w:rPr>
          <w:b/>
        </w:rPr>
        <w:t>nosprieda</w:t>
      </w:r>
    </w:p>
    <w:p w14:paraId="16A4C2C3" w14:textId="77777777" w:rsidR="00A138AE" w:rsidRPr="002B5FE8" w:rsidRDefault="00A138AE" w:rsidP="00FF6AA7">
      <w:pPr>
        <w:spacing w:line="276" w:lineRule="auto"/>
        <w:jc w:val="center"/>
        <w:rPr>
          <w:b/>
        </w:rPr>
      </w:pPr>
    </w:p>
    <w:p w14:paraId="6725E88C" w14:textId="5FDA4439" w:rsidR="00645643" w:rsidRPr="002B5FE8" w:rsidRDefault="00540B29" w:rsidP="00FF6AA7">
      <w:pPr>
        <w:keepNext/>
        <w:tabs>
          <w:tab w:val="left" w:pos="2700"/>
          <w:tab w:val="left" w:pos="6660"/>
        </w:tabs>
        <w:spacing w:line="276" w:lineRule="auto"/>
        <w:ind w:firstLine="720"/>
        <w:jc w:val="both"/>
      </w:pPr>
      <w:r w:rsidRPr="002B5FE8">
        <w:rPr>
          <w:color w:val="000000"/>
        </w:rPr>
        <w:t>a</w:t>
      </w:r>
      <w:r w:rsidR="00645643" w:rsidRPr="002B5FE8">
        <w:rPr>
          <w:color w:val="000000"/>
        </w:rPr>
        <w:t>tstāt negrozītu</w:t>
      </w:r>
      <w:r w:rsidR="00645643" w:rsidRPr="002B5FE8">
        <w:t xml:space="preserve"> Administratīvās apgabaltiesas </w:t>
      </w:r>
      <w:r w:rsidR="00BD5DDB" w:rsidRPr="002B5FE8">
        <w:rPr>
          <w:noProof/>
        </w:rPr>
        <w:t xml:space="preserve">2020. gada </w:t>
      </w:r>
      <w:r w:rsidR="00B91AB0" w:rsidRPr="002B5FE8">
        <w:rPr>
          <w:noProof/>
        </w:rPr>
        <w:t>2</w:t>
      </w:r>
      <w:r w:rsidR="00BD5DDB" w:rsidRPr="002B5FE8">
        <w:rPr>
          <w:noProof/>
        </w:rPr>
        <w:t>. </w:t>
      </w:r>
      <w:r w:rsidR="00B91AB0" w:rsidRPr="002B5FE8">
        <w:rPr>
          <w:noProof/>
        </w:rPr>
        <w:t>decembra</w:t>
      </w:r>
      <w:r w:rsidR="00BD5DDB" w:rsidRPr="002B5FE8">
        <w:rPr>
          <w:noProof/>
        </w:rPr>
        <w:t xml:space="preserve"> </w:t>
      </w:r>
      <w:r w:rsidR="00645643" w:rsidRPr="002B5FE8">
        <w:t xml:space="preserve">spriedumu, bet </w:t>
      </w:r>
      <w:r w:rsidR="00B91AB0" w:rsidRPr="002B5FE8">
        <w:t>Valsts sociālās apdrošināšanas aģentūras</w:t>
      </w:r>
      <w:r w:rsidR="00F91AEC" w:rsidRPr="002B5FE8">
        <w:t xml:space="preserve"> </w:t>
      </w:r>
      <w:r w:rsidR="00F91AEC" w:rsidRPr="002B5FE8">
        <w:rPr>
          <w:noProof/>
        </w:rPr>
        <w:t xml:space="preserve">kasācijas sūdzību </w:t>
      </w:r>
      <w:r w:rsidR="00645643" w:rsidRPr="002B5FE8">
        <w:t>noraidīt.</w:t>
      </w:r>
    </w:p>
    <w:p w14:paraId="012C7EDE" w14:textId="77777777" w:rsidR="00BD5DDB" w:rsidRPr="002B5FE8" w:rsidRDefault="00BD5DDB" w:rsidP="00FF6AA7">
      <w:pPr>
        <w:tabs>
          <w:tab w:val="left" w:pos="2700"/>
          <w:tab w:val="left" w:pos="6660"/>
        </w:tabs>
        <w:spacing w:line="276" w:lineRule="auto"/>
        <w:ind w:firstLine="720"/>
      </w:pPr>
    </w:p>
    <w:p w14:paraId="00D9FC2A" w14:textId="1D73DE86" w:rsidR="00A138AE" w:rsidRPr="002B5FE8" w:rsidRDefault="00645643" w:rsidP="00FF6AA7">
      <w:pPr>
        <w:keepNext/>
        <w:tabs>
          <w:tab w:val="left" w:pos="2700"/>
          <w:tab w:val="left" w:pos="6660"/>
        </w:tabs>
        <w:spacing w:line="276" w:lineRule="auto"/>
        <w:ind w:firstLine="720"/>
      </w:pPr>
      <w:r w:rsidRPr="002B5FE8">
        <w:lastRenderedPageBreak/>
        <w:t>Spriedums nav pārsūdzams</w:t>
      </w:r>
      <w:r w:rsidR="00404241" w:rsidRPr="002B5FE8">
        <w:t>.</w:t>
      </w:r>
    </w:p>
    <w:p w14:paraId="567FA0AC" w14:textId="1075B699" w:rsidR="001D63D8" w:rsidRPr="002B5FE8" w:rsidRDefault="001D63D8" w:rsidP="0026495A">
      <w:pPr>
        <w:keepNext/>
        <w:tabs>
          <w:tab w:val="left" w:pos="2700"/>
          <w:tab w:val="left" w:pos="6660"/>
        </w:tabs>
        <w:spacing w:line="276" w:lineRule="auto"/>
        <w:ind w:firstLine="720"/>
      </w:pPr>
    </w:p>
    <w:p w14:paraId="160C849E" w14:textId="16E33133" w:rsidR="001D63D8" w:rsidRDefault="001D63D8" w:rsidP="0026495A">
      <w:pPr>
        <w:keepNext/>
        <w:tabs>
          <w:tab w:val="left" w:pos="2700"/>
          <w:tab w:val="left" w:pos="6660"/>
        </w:tabs>
        <w:spacing w:line="276" w:lineRule="auto"/>
        <w:ind w:firstLine="720"/>
      </w:pPr>
    </w:p>
    <w:p w14:paraId="24E32EAC" w14:textId="77777777" w:rsidR="005777CB" w:rsidRPr="002B5FE8" w:rsidRDefault="005777CB" w:rsidP="0026495A">
      <w:pPr>
        <w:keepNext/>
        <w:tabs>
          <w:tab w:val="left" w:pos="2700"/>
          <w:tab w:val="left" w:pos="6660"/>
        </w:tabs>
        <w:spacing w:line="276" w:lineRule="auto"/>
        <w:ind w:firstLine="720"/>
      </w:pPr>
    </w:p>
    <w:p w14:paraId="5844B023" w14:textId="77777777" w:rsidR="005B1BC9" w:rsidRPr="00614CC2" w:rsidRDefault="005B1BC9" w:rsidP="009844DA">
      <w:pPr>
        <w:spacing w:line="276" w:lineRule="auto"/>
        <w:jc w:val="both"/>
        <w:rPr>
          <w:rFonts w:eastAsiaTheme="minorEastAsia"/>
          <w:lang w:eastAsia="en-US"/>
        </w:rPr>
      </w:pPr>
    </w:p>
    <w:sectPr w:rsidR="005B1BC9" w:rsidRPr="00614CC2" w:rsidSect="00425FE8">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DA255" w14:textId="77777777" w:rsidR="009D447D" w:rsidRDefault="009D447D">
      <w:r>
        <w:separator/>
      </w:r>
    </w:p>
  </w:endnote>
  <w:endnote w:type="continuationSeparator" w:id="0">
    <w:p w14:paraId="504A0219" w14:textId="77777777" w:rsidR="009D447D" w:rsidRDefault="009D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04EA2698"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86649F">
      <w:rPr>
        <w:rStyle w:val="PageNumber"/>
        <w:noProof/>
        <w:sz w:val="20"/>
        <w:szCs w:val="20"/>
      </w:rPr>
      <w:t>2</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86649F">
      <w:rPr>
        <w:rStyle w:val="PageNumber"/>
        <w:noProof/>
        <w:sz w:val="20"/>
        <w:szCs w:val="20"/>
      </w:rPr>
      <w:t>8</w:t>
    </w:r>
    <w:r w:rsidRPr="00425FE8">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CBD94" w14:textId="77777777" w:rsidR="009D447D" w:rsidRDefault="009D447D">
      <w:r>
        <w:separator/>
      </w:r>
    </w:p>
  </w:footnote>
  <w:footnote w:type="continuationSeparator" w:id="0">
    <w:p w14:paraId="7084D49B" w14:textId="77777777" w:rsidR="009D447D" w:rsidRDefault="009D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51F"/>
    <w:rsid w:val="00002034"/>
    <w:rsid w:val="00004297"/>
    <w:rsid w:val="00005AD7"/>
    <w:rsid w:val="00005E58"/>
    <w:rsid w:val="0001088B"/>
    <w:rsid w:val="00012304"/>
    <w:rsid w:val="000154E7"/>
    <w:rsid w:val="00015DCA"/>
    <w:rsid w:val="000167F5"/>
    <w:rsid w:val="000171C8"/>
    <w:rsid w:val="00017749"/>
    <w:rsid w:val="00021417"/>
    <w:rsid w:val="00022026"/>
    <w:rsid w:val="00023617"/>
    <w:rsid w:val="000276EB"/>
    <w:rsid w:val="00027710"/>
    <w:rsid w:val="000309D3"/>
    <w:rsid w:val="00030BE9"/>
    <w:rsid w:val="0003327C"/>
    <w:rsid w:val="00033A54"/>
    <w:rsid w:val="000342C9"/>
    <w:rsid w:val="00036046"/>
    <w:rsid w:val="0003780E"/>
    <w:rsid w:val="0004121D"/>
    <w:rsid w:val="00041837"/>
    <w:rsid w:val="00042148"/>
    <w:rsid w:val="00044E17"/>
    <w:rsid w:val="00046E00"/>
    <w:rsid w:val="0004718C"/>
    <w:rsid w:val="00047387"/>
    <w:rsid w:val="00050EDF"/>
    <w:rsid w:val="00051652"/>
    <w:rsid w:val="00053CFA"/>
    <w:rsid w:val="0005781F"/>
    <w:rsid w:val="00067F76"/>
    <w:rsid w:val="00067FF7"/>
    <w:rsid w:val="000707F2"/>
    <w:rsid w:val="00070FE4"/>
    <w:rsid w:val="0007151A"/>
    <w:rsid w:val="000729E1"/>
    <w:rsid w:val="00074C30"/>
    <w:rsid w:val="00075134"/>
    <w:rsid w:val="00080C59"/>
    <w:rsid w:val="0008224C"/>
    <w:rsid w:val="00082836"/>
    <w:rsid w:val="000859AC"/>
    <w:rsid w:val="000861B3"/>
    <w:rsid w:val="000866EB"/>
    <w:rsid w:val="000943E5"/>
    <w:rsid w:val="00096131"/>
    <w:rsid w:val="000A3654"/>
    <w:rsid w:val="000A44F2"/>
    <w:rsid w:val="000A6BFE"/>
    <w:rsid w:val="000B2427"/>
    <w:rsid w:val="000B5510"/>
    <w:rsid w:val="000C007D"/>
    <w:rsid w:val="000C015F"/>
    <w:rsid w:val="000C149C"/>
    <w:rsid w:val="000C69C9"/>
    <w:rsid w:val="000D4377"/>
    <w:rsid w:val="000D45A8"/>
    <w:rsid w:val="000E4AAC"/>
    <w:rsid w:val="000E60FF"/>
    <w:rsid w:val="000F51D6"/>
    <w:rsid w:val="000F6CD3"/>
    <w:rsid w:val="00103576"/>
    <w:rsid w:val="001102BE"/>
    <w:rsid w:val="001123CC"/>
    <w:rsid w:val="00112DF9"/>
    <w:rsid w:val="00120F90"/>
    <w:rsid w:val="00121C25"/>
    <w:rsid w:val="00125A46"/>
    <w:rsid w:val="001302D3"/>
    <w:rsid w:val="0013243D"/>
    <w:rsid w:val="00134D65"/>
    <w:rsid w:val="00136CE3"/>
    <w:rsid w:val="00137983"/>
    <w:rsid w:val="00140F9F"/>
    <w:rsid w:val="00142439"/>
    <w:rsid w:val="001425CB"/>
    <w:rsid w:val="00142D06"/>
    <w:rsid w:val="0014564E"/>
    <w:rsid w:val="00152974"/>
    <w:rsid w:val="00152CCA"/>
    <w:rsid w:val="00161218"/>
    <w:rsid w:val="001633E5"/>
    <w:rsid w:val="00170216"/>
    <w:rsid w:val="00171662"/>
    <w:rsid w:val="00174F30"/>
    <w:rsid w:val="00177666"/>
    <w:rsid w:val="001837F4"/>
    <w:rsid w:val="00184670"/>
    <w:rsid w:val="001855FB"/>
    <w:rsid w:val="00186094"/>
    <w:rsid w:val="00186867"/>
    <w:rsid w:val="001938F1"/>
    <w:rsid w:val="001A2F02"/>
    <w:rsid w:val="001A3239"/>
    <w:rsid w:val="001A469F"/>
    <w:rsid w:val="001B1533"/>
    <w:rsid w:val="001B1907"/>
    <w:rsid w:val="001B7758"/>
    <w:rsid w:val="001B7D51"/>
    <w:rsid w:val="001C16FF"/>
    <w:rsid w:val="001C24EC"/>
    <w:rsid w:val="001C5FE9"/>
    <w:rsid w:val="001C72DF"/>
    <w:rsid w:val="001D288F"/>
    <w:rsid w:val="001D4EFE"/>
    <w:rsid w:val="001D63D8"/>
    <w:rsid w:val="001D65E9"/>
    <w:rsid w:val="001E5220"/>
    <w:rsid w:val="001E5BB3"/>
    <w:rsid w:val="001E6464"/>
    <w:rsid w:val="001E67B2"/>
    <w:rsid w:val="001E741D"/>
    <w:rsid w:val="001F1587"/>
    <w:rsid w:val="001F6F7F"/>
    <w:rsid w:val="001F7B15"/>
    <w:rsid w:val="00201584"/>
    <w:rsid w:val="00204554"/>
    <w:rsid w:val="002102B0"/>
    <w:rsid w:val="00210781"/>
    <w:rsid w:val="002120B0"/>
    <w:rsid w:val="00212509"/>
    <w:rsid w:val="00212B51"/>
    <w:rsid w:val="00212CA3"/>
    <w:rsid w:val="002159CB"/>
    <w:rsid w:val="00221AF9"/>
    <w:rsid w:val="002253DA"/>
    <w:rsid w:val="00225F0B"/>
    <w:rsid w:val="00230686"/>
    <w:rsid w:val="00231704"/>
    <w:rsid w:val="00232569"/>
    <w:rsid w:val="002356BE"/>
    <w:rsid w:val="00237922"/>
    <w:rsid w:val="00240C6D"/>
    <w:rsid w:val="002445AC"/>
    <w:rsid w:val="00251A2F"/>
    <w:rsid w:val="00254457"/>
    <w:rsid w:val="002557DE"/>
    <w:rsid w:val="0026054C"/>
    <w:rsid w:val="00260C4D"/>
    <w:rsid w:val="0026495A"/>
    <w:rsid w:val="00272B3E"/>
    <w:rsid w:val="00272C94"/>
    <w:rsid w:val="00273456"/>
    <w:rsid w:val="00274875"/>
    <w:rsid w:val="00276936"/>
    <w:rsid w:val="002774C0"/>
    <w:rsid w:val="002776EF"/>
    <w:rsid w:val="002903CA"/>
    <w:rsid w:val="00294E25"/>
    <w:rsid w:val="002A014E"/>
    <w:rsid w:val="002A03DE"/>
    <w:rsid w:val="002A4CFE"/>
    <w:rsid w:val="002A5E04"/>
    <w:rsid w:val="002A6FC6"/>
    <w:rsid w:val="002A79BA"/>
    <w:rsid w:val="002B01AA"/>
    <w:rsid w:val="002B0379"/>
    <w:rsid w:val="002B1064"/>
    <w:rsid w:val="002B34CA"/>
    <w:rsid w:val="002B5FE8"/>
    <w:rsid w:val="002C1747"/>
    <w:rsid w:val="002C1C26"/>
    <w:rsid w:val="002C351B"/>
    <w:rsid w:val="002C3EB7"/>
    <w:rsid w:val="002C5865"/>
    <w:rsid w:val="002D08AD"/>
    <w:rsid w:val="002D0A02"/>
    <w:rsid w:val="002D2CEC"/>
    <w:rsid w:val="002D5156"/>
    <w:rsid w:val="002D5478"/>
    <w:rsid w:val="002D58B2"/>
    <w:rsid w:val="002D757F"/>
    <w:rsid w:val="002D7A2C"/>
    <w:rsid w:val="002E1308"/>
    <w:rsid w:val="002E14E3"/>
    <w:rsid w:val="002F1513"/>
    <w:rsid w:val="002F27E6"/>
    <w:rsid w:val="002F3C99"/>
    <w:rsid w:val="002F6A61"/>
    <w:rsid w:val="00300B71"/>
    <w:rsid w:val="00305F15"/>
    <w:rsid w:val="00306B39"/>
    <w:rsid w:val="0031024F"/>
    <w:rsid w:val="0031364E"/>
    <w:rsid w:val="00313F0F"/>
    <w:rsid w:val="003166F3"/>
    <w:rsid w:val="00321260"/>
    <w:rsid w:val="00321C0D"/>
    <w:rsid w:val="0032579F"/>
    <w:rsid w:val="00325D64"/>
    <w:rsid w:val="00326788"/>
    <w:rsid w:val="00327FE1"/>
    <w:rsid w:val="0033091D"/>
    <w:rsid w:val="00331138"/>
    <w:rsid w:val="003314E5"/>
    <w:rsid w:val="00331F5A"/>
    <w:rsid w:val="00333737"/>
    <w:rsid w:val="00337753"/>
    <w:rsid w:val="003405EB"/>
    <w:rsid w:val="00341433"/>
    <w:rsid w:val="0034214B"/>
    <w:rsid w:val="00342273"/>
    <w:rsid w:val="0034289F"/>
    <w:rsid w:val="00346BA5"/>
    <w:rsid w:val="00347C77"/>
    <w:rsid w:val="00352249"/>
    <w:rsid w:val="00355DBF"/>
    <w:rsid w:val="00360AC5"/>
    <w:rsid w:val="00361D10"/>
    <w:rsid w:val="00363766"/>
    <w:rsid w:val="00374617"/>
    <w:rsid w:val="003766E2"/>
    <w:rsid w:val="003824E3"/>
    <w:rsid w:val="003829F3"/>
    <w:rsid w:val="00382C4E"/>
    <w:rsid w:val="003845DD"/>
    <w:rsid w:val="00387422"/>
    <w:rsid w:val="003876C5"/>
    <w:rsid w:val="00390996"/>
    <w:rsid w:val="003A4636"/>
    <w:rsid w:val="003A4939"/>
    <w:rsid w:val="003B2933"/>
    <w:rsid w:val="003B3DFA"/>
    <w:rsid w:val="003B6309"/>
    <w:rsid w:val="003C02F7"/>
    <w:rsid w:val="003C0D18"/>
    <w:rsid w:val="003C16E5"/>
    <w:rsid w:val="003C16EB"/>
    <w:rsid w:val="003C1C9A"/>
    <w:rsid w:val="003C2A07"/>
    <w:rsid w:val="003D29B7"/>
    <w:rsid w:val="003D46D9"/>
    <w:rsid w:val="003E11BA"/>
    <w:rsid w:val="003E6E3B"/>
    <w:rsid w:val="003F5A84"/>
    <w:rsid w:val="00404241"/>
    <w:rsid w:val="00405BD6"/>
    <w:rsid w:val="00407AAA"/>
    <w:rsid w:val="00410058"/>
    <w:rsid w:val="00417041"/>
    <w:rsid w:val="004178FE"/>
    <w:rsid w:val="00423377"/>
    <w:rsid w:val="00425FE8"/>
    <w:rsid w:val="00427483"/>
    <w:rsid w:val="00431678"/>
    <w:rsid w:val="00436D52"/>
    <w:rsid w:val="0044019E"/>
    <w:rsid w:val="00440CF1"/>
    <w:rsid w:val="00442184"/>
    <w:rsid w:val="00445784"/>
    <w:rsid w:val="00447C09"/>
    <w:rsid w:val="00461F74"/>
    <w:rsid w:val="00463412"/>
    <w:rsid w:val="00463537"/>
    <w:rsid w:val="00463976"/>
    <w:rsid w:val="00463F83"/>
    <w:rsid w:val="00477B63"/>
    <w:rsid w:val="00480DEE"/>
    <w:rsid w:val="00490D74"/>
    <w:rsid w:val="00491506"/>
    <w:rsid w:val="004945AA"/>
    <w:rsid w:val="00495AC9"/>
    <w:rsid w:val="00495BA7"/>
    <w:rsid w:val="00497F1D"/>
    <w:rsid w:val="004A127A"/>
    <w:rsid w:val="004A1D03"/>
    <w:rsid w:val="004A33FF"/>
    <w:rsid w:val="004A3B2C"/>
    <w:rsid w:val="004A4F91"/>
    <w:rsid w:val="004A620F"/>
    <w:rsid w:val="004A7244"/>
    <w:rsid w:val="004B11F1"/>
    <w:rsid w:val="004B144C"/>
    <w:rsid w:val="004B1F23"/>
    <w:rsid w:val="004B36FD"/>
    <w:rsid w:val="004B5DDC"/>
    <w:rsid w:val="004B5F8C"/>
    <w:rsid w:val="004C02F2"/>
    <w:rsid w:val="004C1825"/>
    <w:rsid w:val="004C3392"/>
    <w:rsid w:val="004C5620"/>
    <w:rsid w:val="004D1170"/>
    <w:rsid w:val="004D293D"/>
    <w:rsid w:val="004D6D0A"/>
    <w:rsid w:val="004E2222"/>
    <w:rsid w:val="004E3FAA"/>
    <w:rsid w:val="004E4D18"/>
    <w:rsid w:val="004E696E"/>
    <w:rsid w:val="004E6C6E"/>
    <w:rsid w:val="004F3234"/>
    <w:rsid w:val="005045DD"/>
    <w:rsid w:val="005052C5"/>
    <w:rsid w:val="00511CEE"/>
    <w:rsid w:val="005128CE"/>
    <w:rsid w:val="005153E1"/>
    <w:rsid w:val="00515B61"/>
    <w:rsid w:val="00520571"/>
    <w:rsid w:val="00524DF1"/>
    <w:rsid w:val="00525150"/>
    <w:rsid w:val="00525D15"/>
    <w:rsid w:val="00533EF6"/>
    <w:rsid w:val="005341B2"/>
    <w:rsid w:val="00535597"/>
    <w:rsid w:val="00540B29"/>
    <w:rsid w:val="00540DA9"/>
    <w:rsid w:val="00540DAB"/>
    <w:rsid w:val="00545CA7"/>
    <w:rsid w:val="00550AD3"/>
    <w:rsid w:val="005530E9"/>
    <w:rsid w:val="005534A6"/>
    <w:rsid w:val="0055355D"/>
    <w:rsid w:val="00556A8E"/>
    <w:rsid w:val="0056451F"/>
    <w:rsid w:val="00566CED"/>
    <w:rsid w:val="0057214E"/>
    <w:rsid w:val="00572792"/>
    <w:rsid w:val="00575FCE"/>
    <w:rsid w:val="005777CB"/>
    <w:rsid w:val="00577D8C"/>
    <w:rsid w:val="00580EDE"/>
    <w:rsid w:val="00582D1D"/>
    <w:rsid w:val="00587D3C"/>
    <w:rsid w:val="00592C13"/>
    <w:rsid w:val="0059307C"/>
    <w:rsid w:val="00594557"/>
    <w:rsid w:val="005A23BC"/>
    <w:rsid w:val="005A4AF9"/>
    <w:rsid w:val="005A5C37"/>
    <w:rsid w:val="005A5E04"/>
    <w:rsid w:val="005A5F0C"/>
    <w:rsid w:val="005B1BC9"/>
    <w:rsid w:val="005B396C"/>
    <w:rsid w:val="005B4B9F"/>
    <w:rsid w:val="005C0D2F"/>
    <w:rsid w:val="005C18F2"/>
    <w:rsid w:val="005C3931"/>
    <w:rsid w:val="005C4D64"/>
    <w:rsid w:val="005C56AE"/>
    <w:rsid w:val="005C5893"/>
    <w:rsid w:val="005C7FA2"/>
    <w:rsid w:val="005D2865"/>
    <w:rsid w:val="005D5CF3"/>
    <w:rsid w:val="005E0678"/>
    <w:rsid w:val="005E1C24"/>
    <w:rsid w:val="005E402C"/>
    <w:rsid w:val="005E5BF5"/>
    <w:rsid w:val="005F1403"/>
    <w:rsid w:val="005F2700"/>
    <w:rsid w:val="005F3924"/>
    <w:rsid w:val="005F7E99"/>
    <w:rsid w:val="00601263"/>
    <w:rsid w:val="0060669C"/>
    <w:rsid w:val="00606B7F"/>
    <w:rsid w:val="00610931"/>
    <w:rsid w:val="00611AF7"/>
    <w:rsid w:val="00614CC2"/>
    <w:rsid w:val="0061555F"/>
    <w:rsid w:val="00616B9C"/>
    <w:rsid w:val="006176D9"/>
    <w:rsid w:val="006200D7"/>
    <w:rsid w:val="00622D58"/>
    <w:rsid w:val="00623043"/>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DB7"/>
    <w:rsid w:val="00661B45"/>
    <w:rsid w:val="00667CD3"/>
    <w:rsid w:val="00672D75"/>
    <w:rsid w:val="00673674"/>
    <w:rsid w:val="00673B72"/>
    <w:rsid w:val="006776F3"/>
    <w:rsid w:val="006776FA"/>
    <w:rsid w:val="006820EF"/>
    <w:rsid w:val="00683028"/>
    <w:rsid w:val="00684537"/>
    <w:rsid w:val="0068558E"/>
    <w:rsid w:val="00691066"/>
    <w:rsid w:val="006A0BE0"/>
    <w:rsid w:val="006B1EF9"/>
    <w:rsid w:val="006B28C4"/>
    <w:rsid w:val="006B28EA"/>
    <w:rsid w:val="006B56AF"/>
    <w:rsid w:val="006C1FA3"/>
    <w:rsid w:val="006C4FE3"/>
    <w:rsid w:val="006C73F1"/>
    <w:rsid w:val="006D1CD8"/>
    <w:rsid w:val="006D21DF"/>
    <w:rsid w:val="006D3E59"/>
    <w:rsid w:val="006E0512"/>
    <w:rsid w:val="006E1CB8"/>
    <w:rsid w:val="006E2548"/>
    <w:rsid w:val="006F0378"/>
    <w:rsid w:val="006F5A5D"/>
    <w:rsid w:val="006F6775"/>
    <w:rsid w:val="007017A6"/>
    <w:rsid w:val="00703D38"/>
    <w:rsid w:val="007050B6"/>
    <w:rsid w:val="007067D4"/>
    <w:rsid w:val="007068BB"/>
    <w:rsid w:val="00707523"/>
    <w:rsid w:val="00710510"/>
    <w:rsid w:val="00711BA0"/>
    <w:rsid w:val="00717B1B"/>
    <w:rsid w:val="00720DC3"/>
    <w:rsid w:val="00723510"/>
    <w:rsid w:val="00727882"/>
    <w:rsid w:val="00730FC9"/>
    <w:rsid w:val="00731455"/>
    <w:rsid w:val="007320E1"/>
    <w:rsid w:val="00733601"/>
    <w:rsid w:val="00736364"/>
    <w:rsid w:val="0074084E"/>
    <w:rsid w:val="007450A6"/>
    <w:rsid w:val="00746629"/>
    <w:rsid w:val="007533E9"/>
    <w:rsid w:val="007565BA"/>
    <w:rsid w:val="007637CA"/>
    <w:rsid w:val="00766C4C"/>
    <w:rsid w:val="00767C82"/>
    <w:rsid w:val="0077297A"/>
    <w:rsid w:val="00773AD6"/>
    <w:rsid w:val="007761C7"/>
    <w:rsid w:val="00776502"/>
    <w:rsid w:val="00783C11"/>
    <w:rsid w:val="00784B85"/>
    <w:rsid w:val="00787E6A"/>
    <w:rsid w:val="007945CC"/>
    <w:rsid w:val="0079521F"/>
    <w:rsid w:val="00796210"/>
    <w:rsid w:val="007A0186"/>
    <w:rsid w:val="007A2896"/>
    <w:rsid w:val="007A497A"/>
    <w:rsid w:val="007B1359"/>
    <w:rsid w:val="007B2662"/>
    <w:rsid w:val="007B31D6"/>
    <w:rsid w:val="007B3FE3"/>
    <w:rsid w:val="007B4C29"/>
    <w:rsid w:val="007B642A"/>
    <w:rsid w:val="007B70BE"/>
    <w:rsid w:val="007B749D"/>
    <w:rsid w:val="007B76B8"/>
    <w:rsid w:val="007C0694"/>
    <w:rsid w:val="007C1E38"/>
    <w:rsid w:val="007C5E25"/>
    <w:rsid w:val="007C7981"/>
    <w:rsid w:val="007D2697"/>
    <w:rsid w:val="007D3034"/>
    <w:rsid w:val="007D5B16"/>
    <w:rsid w:val="007D6646"/>
    <w:rsid w:val="007D7829"/>
    <w:rsid w:val="007E27A5"/>
    <w:rsid w:val="007E3D8E"/>
    <w:rsid w:val="007F14D2"/>
    <w:rsid w:val="007F6367"/>
    <w:rsid w:val="007F66B0"/>
    <w:rsid w:val="007F74E0"/>
    <w:rsid w:val="0080204F"/>
    <w:rsid w:val="00802943"/>
    <w:rsid w:val="00802D45"/>
    <w:rsid w:val="00805168"/>
    <w:rsid w:val="00811555"/>
    <w:rsid w:val="00816E5E"/>
    <w:rsid w:val="00817D11"/>
    <w:rsid w:val="00820359"/>
    <w:rsid w:val="00820F3F"/>
    <w:rsid w:val="00822A85"/>
    <w:rsid w:val="008230A3"/>
    <w:rsid w:val="008234C8"/>
    <w:rsid w:val="00827F83"/>
    <w:rsid w:val="008339E5"/>
    <w:rsid w:val="008445A9"/>
    <w:rsid w:val="008446A5"/>
    <w:rsid w:val="0084723C"/>
    <w:rsid w:val="00851C99"/>
    <w:rsid w:val="00855ECB"/>
    <w:rsid w:val="00856E34"/>
    <w:rsid w:val="0086002F"/>
    <w:rsid w:val="00861FBF"/>
    <w:rsid w:val="008647B8"/>
    <w:rsid w:val="008662AE"/>
    <w:rsid w:val="0086649F"/>
    <w:rsid w:val="0086714A"/>
    <w:rsid w:val="00871619"/>
    <w:rsid w:val="00877ECE"/>
    <w:rsid w:val="00886204"/>
    <w:rsid w:val="00894834"/>
    <w:rsid w:val="008A363A"/>
    <w:rsid w:val="008A478A"/>
    <w:rsid w:val="008B1376"/>
    <w:rsid w:val="008B2121"/>
    <w:rsid w:val="008B4652"/>
    <w:rsid w:val="008B49CF"/>
    <w:rsid w:val="008B7358"/>
    <w:rsid w:val="008C3612"/>
    <w:rsid w:val="008C5558"/>
    <w:rsid w:val="008C5E96"/>
    <w:rsid w:val="008D29FD"/>
    <w:rsid w:val="008D6041"/>
    <w:rsid w:val="008D6262"/>
    <w:rsid w:val="008D6C57"/>
    <w:rsid w:val="008E6222"/>
    <w:rsid w:val="008E698D"/>
    <w:rsid w:val="008F21EE"/>
    <w:rsid w:val="008F5062"/>
    <w:rsid w:val="00902868"/>
    <w:rsid w:val="00902B5B"/>
    <w:rsid w:val="009126EA"/>
    <w:rsid w:val="00913C55"/>
    <w:rsid w:val="009143BB"/>
    <w:rsid w:val="009179F9"/>
    <w:rsid w:val="00924766"/>
    <w:rsid w:val="009247BA"/>
    <w:rsid w:val="00926FF3"/>
    <w:rsid w:val="00935503"/>
    <w:rsid w:val="00935971"/>
    <w:rsid w:val="009370D0"/>
    <w:rsid w:val="00937CD2"/>
    <w:rsid w:val="0094332B"/>
    <w:rsid w:val="00945305"/>
    <w:rsid w:val="009466AE"/>
    <w:rsid w:val="00947B1F"/>
    <w:rsid w:val="00950E1B"/>
    <w:rsid w:val="00952946"/>
    <w:rsid w:val="0096323C"/>
    <w:rsid w:val="00963555"/>
    <w:rsid w:val="00966D0E"/>
    <w:rsid w:val="00970368"/>
    <w:rsid w:val="00970455"/>
    <w:rsid w:val="009710D1"/>
    <w:rsid w:val="0097146F"/>
    <w:rsid w:val="00972CC2"/>
    <w:rsid w:val="0097438B"/>
    <w:rsid w:val="00974F83"/>
    <w:rsid w:val="00974FCB"/>
    <w:rsid w:val="009754D4"/>
    <w:rsid w:val="00980310"/>
    <w:rsid w:val="00983DB3"/>
    <w:rsid w:val="00984327"/>
    <w:rsid w:val="009844DA"/>
    <w:rsid w:val="00984884"/>
    <w:rsid w:val="0098621A"/>
    <w:rsid w:val="009862D1"/>
    <w:rsid w:val="0098651B"/>
    <w:rsid w:val="00986585"/>
    <w:rsid w:val="00986CDE"/>
    <w:rsid w:val="009871F3"/>
    <w:rsid w:val="00990CD6"/>
    <w:rsid w:val="009958D6"/>
    <w:rsid w:val="0099603B"/>
    <w:rsid w:val="009A6D73"/>
    <w:rsid w:val="009B140D"/>
    <w:rsid w:val="009B2598"/>
    <w:rsid w:val="009B3B7C"/>
    <w:rsid w:val="009B4CE6"/>
    <w:rsid w:val="009C4C3E"/>
    <w:rsid w:val="009C50E9"/>
    <w:rsid w:val="009C611C"/>
    <w:rsid w:val="009C6E79"/>
    <w:rsid w:val="009D3C84"/>
    <w:rsid w:val="009D3C8B"/>
    <w:rsid w:val="009D447D"/>
    <w:rsid w:val="009E2FFF"/>
    <w:rsid w:val="009E3957"/>
    <w:rsid w:val="009F0253"/>
    <w:rsid w:val="009F0C88"/>
    <w:rsid w:val="009F0F79"/>
    <w:rsid w:val="009F391C"/>
    <w:rsid w:val="009F71BB"/>
    <w:rsid w:val="00A005A3"/>
    <w:rsid w:val="00A0617E"/>
    <w:rsid w:val="00A101A3"/>
    <w:rsid w:val="00A10F9A"/>
    <w:rsid w:val="00A1325A"/>
    <w:rsid w:val="00A138AE"/>
    <w:rsid w:val="00A16F44"/>
    <w:rsid w:val="00A20358"/>
    <w:rsid w:val="00A20611"/>
    <w:rsid w:val="00A20F8B"/>
    <w:rsid w:val="00A217C4"/>
    <w:rsid w:val="00A21EB3"/>
    <w:rsid w:val="00A2241B"/>
    <w:rsid w:val="00A22AF6"/>
    <w:rsid w:val="00A23774"/>
    <w:rsid w:val="00A272A9"/>
    <w:rsid w:val="00A27FFA"/>
    <w:rsid w:val="00A30A84"/>
    <w:rsid w:val="00A32C43"/>
    <w:rsid w:val="00A32EAC"/>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D24"/>
    <w:rsid w:val="00A57393"/>
    <w:rsid w:val="00A6299B"/>
    <w:rsid w:val="00A639CB"/>
    <w:rsid w:val="00A671BF"/>
    <w:rsid w:val="00A67BD7"/>
    <w:rsid w:val="00A73398"/>
    <w:rsid w:val="00A73505"/>
    <w:rsid w:val="00A8187C"/>
    <w:rsid w:val="00A83F09"/>
    <w:rsid w:val="00A847D8"/>
    <w:rsid w:val="00A848B1"/>
    <w:rsid w:val="00A86C25"/>
    <w:rsid w:val="00A93D60"/>
    <w:rsid w:val="00A93F54"/>
    <w:rsid w:val="00A94A5C"/>
    <w:rsid w:val="00AA005E"/>
    <w:rsid w:val="00AA05EE"/>
    <w:rsid w:val="00AA092E"/>
    <w:rsid w:val="00AA1F3C"/>
    <w:rsid w:val="00AA3E54"/>
    <w:rsid w:val="00AA5353"/>
    <w:rsid w:val="00AA5CFD"/>
    <w:rsid w:val="00AB3000"/>
    <w:rsid w:val="00AB3207"/>
    <w:rsid w:val="00AB6E93"/>
    <w:rsid w:val="00AC53D6"/>
    <w:rsid w:val="00AC7CBA"/>
    <w:rsid w:val="00AD70B2"/>
    <w:rsid w:val="00AD7C8E"/>
    <w:rsid w:val="00AE02DA"/>
    <w:rsid w:val="00AE4B8C"/>
    <w:rsid w:val="00AF0BF6"/>
    <w:rsid w:val="00AF1308"/>
    <w:rsid w:val="00AF3B57"/>
    <w:rsid w:val="00AF3CC2"/>
    <w:rsid w:val="00B00371"/>
    <w:rsid w:val="00B01DA4"/>
    <w:rsid w:val="00B038CD"/>
    <w:rsid w:val="00B03DD6"/>
    <w:rsid w:val="00B0441E"/>
    <w:rsid w:val="00B04EC7"/>
    <w:rsid w:val="00B11EA8"/>
    <w:rsid w:val="00B13302"/>
    <w:rsid w:val="00B158FA"/>
    <w:rsid w:val="00B21184"/>
    <w:rsid w:val="00B23343"/>
    <w:rsid w:val="00B2777B"/>
    <w:rsid w:val="00B27E27"/>
    <w:rsid w:val="00B3352C"/>
    <w:rsid w:val="00B342C0"/>
    <w:rsid w:val="00B35168"/>
    <w:rsid w:val="00B37467"/>
    <w:rsid w:val="00B41412"/>
    <w:rsid w:val="00B41A9F"/>
    <w:rsid w:val="00B4364D"/>
    <w:rsid w:val="00B43CE3"/>
    <w:rsid w:val="00B46827"/>
    <w:rsid w:val="00B46B92"/>
    <w:rsid w:val="00B54797"/>
    <w:rsid w:val="00B557EE"/>
    <w:rsid w:val="00B55B06"/>
    <w:rsid w:val="00B61FA0"/>
    <w:rsid w:val="00B63047"/>
    <w:rsid w:val="00B63A12"/>
    <w:rsid w:val="00B65576"/>
    <w:rsid w:val="00B659E4"/>
    <w:rsid w:val="00B70E09"/>
    <w:rsid w:val="00B719C9"/>
    <w:rsid w:val="00B7451A"/>
    <w:rsid w:val="00B84C2F"/>
    <w:rsid w:val="00B85ACB"/>
    <w:rsid w:val="00B876C3"/>
    <w:rsid w:val="00B902A0"/>
    <w:rsid w:val="00B906B5"/>
    <w:rsid w:val="00B91AB0"/>
    <w:rsid w:val="00B93AA7"/>
    <w:rsid w:val="00B94182"/>
    <w:rsid w:val="00BA1646"/>
    <w:rsid w:val="00BA1A71"/>
    <w:rsid w:val="00BA6EEF"/>
    <w:rsid w:val="00BA7C70"/>
    <w:rsid w:val="00BB3B4F"/>
    <w:rsid w:val="00BB7B36"/>
    <w:rsid w:val="00BC46D4"/>
    <w:rsid w:val="00BC526D"/>
    <w:rsid w:val="00BC5B7B"/>
    <w:rsid w:val="00BD1CC0"/>
    <w:rsid w:val="00BD2123"/>
    <w:rsid w:val="00BD4EB0"/>
    <w:rsid w:val="00BD58F4"/>
    <w:rsid w:val="00BD5958"/>
    <w:rsid w:val="00BD5DDB"/>
    <w:rsid w:val="00BD6B9F"/>
    <w:rsid w:val="00BD78BE"/>
    <w:rsid w:val="00BD7C65"/>
    <w:rsid w:val="00BE2732"/>
    <w:rsid w:val="00BE3B2F"/>
    <w:rsid w:val="00BE6AD6"/>
    <w:rsid w:val="00BF0D34"/>
    <w:rsid w:val="00BF1309"/>
    <w:rsid w:val="00BF4F0A"/>
    <w:rsid w:val="00C0542B"/>
    <w:rsid w:val="00C05F0B"/>
    <w:rsid w:val="00C077DB"/>
    <w:rsid w:val="00C10B2E"/>
    <w:rsid w:val="00C13D1E"/>
    <w:rsid w:val="00C2198E"/>
    <w:rsid w:val="00C22FB1"/>
    <w:rsid w:val="00C30BEA"/>
    <w:rsid w:val="00C32E5D"/>
    <w:rsid w:val="00C355E4"/>
    <w:rsid w:val="00C3630C"/>
    <w:rsid w:val="00C37A69"/>
    <w:rsid w:val="00C37F39"/>
    <w:rsid w:val="00C42942"/>
    <w:rsid w:val="00C4454A"/>
    <w:rsid w:val="00C46F21"/>
    <w:rsid w:val="00C51115"/>
    <w:rsid w:val="00C52CC8"/>
    <w:rsid w:val="00C54CEF"/>
    <w:rsid w:val="00C55334"/>
    <w:rsid w:val="00C56B80"/>
    <w:rsid w:val="00C61DB6"/>
    <w:rsid w:val="00C64FF5"/>
    <w:rsid w:val="00C6657F"/>
    <w:rsid w:val="00C70696"/>
    <w:rsid w:val="00C711D9"/>
    <w:rsid w:val="00C7409C"/>
    <w:rsid w:val="00C7542A"/>
    <w:rsid w:val="00C76C11"/>
    <w:rsid w:val="00C81286"/>
    <w:rsid w:val="00C812DD"/>
    <w:rsid w:val="00C818D7"/>
    <w:rsid w:val="00C824AD"/>
    <w:rsid w:val="00C8481E"/>
    <w:rsid w:val="00C84BA0"/>
    <w:rsid w:val="00C91090"/>
    <w:rsid w:val="00C92305"/>
    <w:rsid w:val="00C930F1"/>
    <w:rsid w:val="00C93E5E"/>
    <w:rsid w:val="00C94B7B"/>
    <w:rsid w:val="00C965C4"/>
    <w:rsid w:val="00C97525"/>
    <w:rsid w:val="00CA15BA"/>
    <w:rsid w:val="00CA5712"/>
    <w:rsid w:val="00CB08D4"/>
    <w:rsid w:val="00CB397B"/>
    <w:rsid w:val="00CB667E"/>
    <w:rsid w:val="00CC6C84"/>
    <w:rsid w:val="00CC7B56"/>
    <w:rsid w:val="00CD0EEB"/>
    <w:rsid w:val="00CD3377"/>
    <w:rsid w:val="00CD40FF"/>
    <w:rsid w:val="00CD50BF"/>
    <w:rsid w:val="00CD6623"/>
    <w:rsid w:val="00CD728B"/>
    <w:rsid w:val="00CE0547"/>
    <w:rsid w:val="00CE35FF"/>
    <w:rsid w:val="00CE3C90"/>
    <w:rsid w:val="00CF0B9A"/>
    <w:rsid w:val="00CF269B"/>
    <w:rsid w:val="00CF5D49"/>
    <w:rsid w:val="00CF7928"/>
    <w:rsid w:val="00D00737"/>
    <w:rsid w:val="00D01890"/>
    <w:rsid w:val="00D0408C"/>
    <w:rsid w:val="00D100DD"/>
    <w:rsid w:val="00D145EA"/>
    <w:rsid w:val="00D21DFF"/>
    <w:rsid w:val="00D25C54"/>
    <w:rsid w:val="00D26074"/>
    <w:rsid w:val="00D269DD"/>
    <w:rsid w:val="00D3043C"/>
    <w:rsid w:val="00D31531"/>
    <w:rsid w:val="00D31D29"/>
    <w:rsid w:val="00D326B8"/>
    <w:rsid w:val="00D335F6"/>
    <w:rsid w:val="00D349E9"/>
    <w:rsid w:val="00D36ADC"/>
    <w:rsid w:val="00D36EF1"/>
    <w:rsid w:val="00D37B36"/>
    <w:rsid w:val="00D37EE9"/>
    <w:rsid w:val="00D401BA"/>
    <w:rsid w:val="00D4510A"/>
    <w:rsid w:val="00D46B1B"/>
    <w:rsid w:val="00D47466"/>
    <w:rsid w:val="00D5312D"/>
    <w:rsid w:val="00D53C72"/>
    <w:rsid w:val="00D55A01"/>
    <w:rsid w:val="00D56DC5"/>
    <w:rsid w:val="00D57BE4"/>
    <w:rsid w:val="00D6232A"/>
    <w:rsid w:val="00D650F2"/>
    <w:rsid w:val="00D65409"/>
    <w:rsid w:val="00D66272"/>
    <w:rsid w:val="00D6790D"/>
    <w:rsid w:val="00D72B33"/>
    <w:rsid w:val="00D74304"/>
    <w:rsid w:val="00D77DB5"/>
    <w:rsid w:val="00D844CC"/>
    <w:rsid w:val="00D864B9"/>
    <w:rsid w:val="00D91887"/>
    <w:rsid w:val="00D91BB1"/>
    <w:rsid w:val="00D93408"/>
    <w:rsid w:val="00D958BC"/>
    <w:rsid w:val="00DA07EE"/>
    <w:rsid w:val="00DA0E15"/>
    <w:rsid w:val="00DA0FDE"/>
    <w:rsid w:val="00DA227D"/>
    <w:rsid w:val="00DA4881"/>
    <w:rsid w:val="00DA5B75"/>
    <w:rsid w:val="00DA7E6D"/>
    <w:rsid w:val="00DB10B5"/>
    <w:rsid w:val="00DB71B8"/>
    <w:rsid w:val="00DB731C"/>
    <w:rsid w:val="00DC030F"/>
    <w:rsid w:val="00DC2B34"/>
    <w:rsid w:val="00DC514C"/>
    <w:rsid w:val="00DD1D1C"/>
    <w:rsid w:val="00DD351F"/>
    <w:rsid w:val="00DD3FE5"/>
    <w:rsid w:val="00DE02B4"/>
    <w:rsid w:val="00DE1574"/>
    <w:rsid w:val="00DF14B5"/>
    <w:rsid w:val="00DF1F32"/>
    <w:rsid w:val="00DF292B"/>
    <w:rsid w:val="00DF419D"/>
    <w:rsid w:val="00DF7748"/>
    <w:rsid w:val="00DF7A64"/>
    <w:rsid w:val="00E00F3B"/>
    <w:rsid w:val="00E01181"/>
    <w:rsid w:val="00E02A1F"/>
    <w:rsid w:val="00E0792F"/>
    <w:rsid w:val="00E1180F"/>
    <w:rsid w:val="00E15866"/>
    <w:rsid w:val="00E2000F"/>
    <w:rsid w:val="00E247F9"/>
    <w:rsid w:val="00E33103"/>
    <w:rsid w:val="00E33586"/>
    <w:rsid w:val="00E335C3"/>
    <w:rsid w:val="00E34C2A"/>
    <w:rsid w:val="00E350B9"/>
    <w:rsid w:val="00E36E5B"/>
    <w:rsid w:val="00E42E3D"/>
    <w:rsid w:val="00E439FB"/>
    <w:rsid w:val="00E5092B"/>
    <w:rsid w:val="00E53AD7"/>
    <w:rsid w:val="00E56044"/>
    <w:rsid w:val="00E63445"/>
    <w:rsid w:val="00E636FE"/>
    <w:rsid w:val="00E63BFE"/>
    <w:rsid w:val="00E67FBF"/>
    <w:rsid w:val="00E730D2"/>
    <w:rsid w:val="00E75127"/>
    <w:rsid w:val="00E7644C"/>
    <w:rsid w:val="00E84FB6"/>
    <w:rsid w:val="00E86BBC"/>
    <w:rsid w:val="00E87449"/>
    <w:rsid w:val="00E903B7"/>
    <w:rsid w:val="00EA0638"/>
    <w:rsid w:val="00EA180B"/>
    <w:rsid w:val="00EA4BFA"/>
    <w:rsid w:val="00EB3C3F"/>
    <w:rsid w:val="00EB4531"/>
    <w:rsid w:val="00EC0D8C"/>
    <w:rsid w:val="00EC0ECB"/>
    <w:rsid w:val="00EC2E1F"/>
    <w:rsid w:val="00EC30AF"/>
    <w:rsid w:val="00EC326A"/>
    <w:rsid w:val="00EC37A1"/>
    <w:rsid w:val="00EC4CC2"/>
    <w:rsid w:val="00ED33F0"/>
    <w:rsid w:val="00ED477F"/>
    <w:rsid w:val="00ED6401"/>
    <w:rsid w:val="00ED6A52"/>
    <w:rsid w:val="00EE3DCC"/>
    <w:rsid w:val="00EE7741"/>
    <w:rsid w:val="00EF49D4"/>
    <w:rsid w:val="00EF542C"/>
    <w:rsid w:val="00EF568C"/>
    <w:rsid w:val="00EF5BE7"/>
    <w:rsid w:val="00EF5C73"/>
    <w:rsid w:val="00F00410"/>
    <w:rsid w:val="00F02056"/>
    <w:rsid w:val="00F07595"/>
    <w:rsid w:val="00F1054E"/>
    <w:rsid w:val="00F12662"/>
    <w:rsid w:val="00F12D49"/>
    <w:rsid w:val="00F177A4"/>
    <w:rsid w:val="00F21B22"/>
    <w:rsid w:val="00F221B2"/>
    <w:rsid w:val="00F243DC"/>
    <w:rsid w:val="00F2513F"/>
    <w:rsid w:val="00F349A0"/>
    <w:rsid w:val="00F359D2"/>
    <w:rsid w:val="00F36123"/>
    <w:rsid w:val="00F364F5"/>
    <w:rsid w:val="00F36748"/>
    <w:rsid w:val="00F446FF"/>
    <w:rsid w:val="00F468F7"/>
    <w:rsid w:val="00F46DDD"/>
    <w:rsid w:val="00F514ED"/>
    <w:rsid w:val="00F51FE0"/>
    <w:rsid w:val="00F57C02"/>
    <w:rsid w:val="00F57DB3"/>
    <w:rsid w:val="00F626DE"/>
    <w:rsid w:val="00F6627A"/>
    <w:rsid w:val="00F7138B"/>
    <w:rsid w:val="00F7159E"/>
    <w:rsid w:val="00F7223D"/>
    <w:rsid w:val="00F72277"/>
    <w:rsid w:val="00F74589"/>
    <w:rsid w:val="00F77138"/>
    <w:rsid w:val="00F80B3B"/>
    <w:rsid w:val="00F81A6C"/>
    <w:rsid w:val="00F81D39"/>
    <w:rsid w:val="00F81ED1"/>
    <w:rsid w:val="00F85485"/>
    <w:rsid w:val="00F854FA"/>
    <w:rsid w:val="00F856B4"/>
    <w:rsid w:val="00F861A9"/>
    <w:rsid w:val="00F87C54"/>
    <w:rsid w:val="00F87F3D"/>
    <w:rsid w:val="00F91AEC"/>
    <w:rsid w:val="00F97200"/>
    <w:rsid w:val="00F9789B"/>
    <w:rsid w:val="00FA07F1"/>
    <w:rsid w:val="00FB4E5E"/>
    <w:rsid w:val="00FC0A73"/>
    <w:rsid w:val="00FC0AC8"/>
    <w:rsid w:val="00FC1212"/>
    <w:rsid w:val="00FC12B0"/>
    <w:rsid w:val="00FC30B1"/>
    <w:rsid w:val="00FC444F"/>
    <w:rsid w:val="00FC537B"/>
    <w:rsid w:val="00FD069B"/>
    <w:rsid w:val="00FD1C3D"/>
    <w:rsid w:val="00FD2316"/>
    <w:rsid w:val="00FD31BB"/>
    <w:rsid w:val="00FD526D"/>
    <w:rsid w:val="00FD7CF7"/>
    <w:rsid w:val="00FD7E44"/>
    <w:rsid w:val="00FE0306"/>
    <w:rsid w:val="00FE4BCA"/>
    <w:rsid w:val="00FE6598"/>
    <w:rsid w:val="00FF1C62"/>
    <w:rsid w:val="00FF1FBC"/>
    <w:rsid w:val="00FF3317"/>
    <w:rsid w:val="00FF5A0C"/>
    <w:rsid w:val="00FF6AA7"/>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041708261">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8654.pdf" TargetMode="External"/><Relationship Id="rId13" Type="http://schemas.openxmlformats.org/officeDocument/2006/relationships/hyperlink" Target="https://manas.tiesas.lv/eTiesasMvc/eclinolemumi/ECLI:LV:AT:2019:0614.A420325315.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8:1206.A420189616.7.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614.A420325315.2.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8048" TargetMode="External"/><Relationship Id="rId4" Type="http://schemas.openxmlformats.org/officeDocument/2006/relationships/settings" Target="settings.xml"/><Relationship Id="rId9" Type="http://schemas.openxmlformats.org/officeDocument/2006/relationships/hyperlink" Target="https://likumi.lv/ta/id/38048" TargetMode="External"/><Relationship Id="rId14" Type="http://schemas.openxmlformats.org/officeDocument/2006/relationships/hyperlink" Target="https://manas.tiesas.lv/eTiesasMvc/eclinolemumi/ECLI:LV:AT:2018:1206.A420189616.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36BF-E9CC-41B0-9843-C20FA072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3479</Words>
  <Characters>19832</Characters>
  <Application>Microsoft Office Word</Application>
  <DocSecurity>0</DocSecurity>
  <Lines>165</Lines>
  <Paragraphs>46</Paragraphs>
  <ScaleCrop>false</ScaleCrop>
  <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2023-06-21T06:17:00Z</dcterms:created>
  <dcterms:modified xsi:type="dcterms:W3CDTF">2023-06-21T06:17:00Z</dcterms:modified>
</cp:coreProperties>
</file>