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07457" w14:textId="24CC6EEA" w:rsidR="004C3212" w:rsidRPr="00686C4B" w:rsidRDefault="00FC359A" w:rsidP="006E6FB4">
      <w:pPr>
        <w:spacing w:line="276" w:lineRule="auto"/>
        <w:jc w:val="both"/>
        <w:rPr>
          <w:rFonts w:ascii="Times New Roman" w:hAnsi="Times New Roman"/>
          <w:szCs w:val="24"/>
        </w:rPr>
      </w:pPr>
      <w:r w:rsidRPr="003227F2">
        <w:rPr>
          <w:rFonts w:ascii="Times New Roman" w:eastAsia="Calibri" w:hAnsi="Times New Roman"/>
          <w:b/>
          <w:bCs/>
        </w:rPr>
        <w:t>Kooperatīvās sabiedrības biedram piederošo būvju ierakstīšana zemesgrāmatā uz sabiedrības biedra</w:t>
      </w:r>
      <w:r>
        <w:rPr>
          <w:rFonts w:ascii="Times New Roman" w:eastAsia="Calibri" w:hAnsi="Times New Roman"/>
          <w:b/>
          <w:bCs/>
        </w:rPr>
        <w:t xml:space="preserve"> vārda</w:t>
      </w:r>
    </w:p>
    <w:p w14:paraId="56E513C0" w14:textId="77777777" w:rsidR="00686C4B" w:rsidRPr="00686C4B" w:rsidRDefault="00686C4B" w:rsidP="00493EF7">
      <w:pPr>
        <w:spacing w:line="276" w:lineRule="auto"/>
        <w:rPr>
          <w:rFonts w:ascii="Times New Roman" w:hAnsi="Times New Roman"/>
          <w:b/>
          <w:szCs w:val="24"/>
        </w:rPr>
      </w:pPr>
    </w:p>
    <w:p w14:paraId="580F0242" w14:textId="2C38069B" w:rsidR="004C3212" w:rsidRPr="00686C4B" w:rsidRDefault="004C3212" w:rsidP="00493EF7">
      <w:pPr>
        <w:spacing w:line="276" w:lineRule="auto"/>
        <w:jc w:val="center"/>
        <w:rPr>
          <w:rFonts w:ascii="Times New Roman" w:hAnsi="Times New Roman"/>
          <w:b/>
          <w:szCs w:val="24"/>
        </w:rPr>
      </w:pPr>
      <w:r w:rsidRPr="00686C4B">
        <w:rPr>
          <w:rFonts w:ascii="Times New Roman" w:hAnsi="Times New Roman"/>
          <w:b/>
          <w:szCs w:val="24"/>
        </w:rPr>
        <w:t>Latvijas Republikas Senāt</w:t>
      </w:r>
      <w:r w:rsidR="00686C4B" w:rsidRPr="00686C4B">
        <w:rPr>
          <w:rFonts w:ascii="Times New Roman" w:hAnsi="Times New Roman"/>
          <w:b/>
          <w:szCs w:val="24"/>
        </w:rPr>
        <w:t>a</w:t>
      </w:r>
    </w:p>
    <w:p w14:paraId="60C71B05" w14:textId="0C85B49F" w:rsidR="00686C4B" w:rsidRPr="00686C4B" w:rsidRDefault="00686C4B" w:rsidP="00493EF7">
      <w:pPr>
        <w:spacing w:line="276" w:lineRule="auto"/>
        <w:jc w:val="center"/>
        <w:rPr>
          <w:rFonts w:ascii="Times New Roman" w:hAnsi="Times New Roman"/>
          <w:b/>
          <w:szCs w:val="24"/>
        </w:rPr>
      </w:pPr>
      <w:r w:rsidRPr="00686C4B">
        <w:rPr>
          <w:rFonts w:ascii="Times New Roman" w:hAnsi="Times New Roman"/>
          <w:b/>
          <w:szCs w:val="24"/>
        </w:rPr>
        <w:t>Civillietu departamenta</w:t>
      </w:r>
    </w:p>
    <w:p w14:paraId="3D73B01B" w14:textId="3590181C" w:rsidR="00686C4B" w:rsidRPr="00686C4B" w:rsidRDefault="00686C4B" w:rsidP="00493EF7">
      <w:pPr>
        <w:spacing w:line="276" w:lineRule="auto"/>
        <w:jc w:val="center"/>
        <w:rPr>
          <w:rStyle w:val="SubtleEmphasis"/>
          <w:rFonts w:ascii="Times New Roman" w:hAnsi="Times New Roman"/>
          <w:b/>
          <w:bCs/>
          <w:i w:val="0"/>
          <w:iCs w:val="0"/>
          <w:szCs w:val="24"/>
        </w:rPr>
      </w:pPr>
      <w:r w:rsidRPr="00686C4B">
        <w:rPr>
          <w:rFonts w:ascii="Times New Roman" w:hAnsi="Times New Roman"/>
          <w:b/>
          <w:bCs/>
          <w:szCs w:val="24"/>
        </w:rPr>
        <w:t>2023. gada 22. augusta</w:t>
      </w:r>
    </w:p>
    <w:p w14:paraId="52D69257" w14:textId="05817C24" w:rsidR="004C3212" w:rsidRPr="00686C4B" w:rsidRDefault="004C3212" w:rsidP="00493EF7">
      <w:pPr>
        <w:shd w:val="clear" w:color="auto" w:fill="FFFFFF"/>
        <w:tabs>
          <w:tab w:val="left" w:pos="0"/>
          <w:tab w:val="left" w:pos="3420"/>
          <w:tab w:val="left" w:pos="3690"/>
          <w:tab w:val="center" w:pos="4536"/>
        </w:tabs>
        <w:spacing w:line="276" w:lineRule="auto"/>
        <w:jc w:val="center"/>
        <w:rPr>
          <w:rFonts w:ascii="Times New Roman" w:hAnsi="Times New Roman"/>
          <w:b/>
          <w:color w:val="000000"/>
          <w:spacing w:val="30"/>
          <w:szCs w:val="24"/>
        </w:rPr>
      </w:pPr>
      <w:r w:rsidRPr="00686C4B">
        <w:rPr>
          <w:rFonts w:ascii="Times New Roman" w:hAnsi="Times New Roman"/>
          <w:b/>
          <w:color w:val="000000"/>
          <w:spacing w:val="30"/>
          <w:szCs w:val="24"/>
        </w:rPr>
        <w:t>SPRIEDUMS</w:t>
      </w:r>
    </w:p>
    <w:p w14:paraId="11F3B9C3" w14:textId="77777777" w:rsidR="00686C4B" w:rsidRPr="00686C4B" w:rsidRDefault="00686C4B" w:rsidP="00493EF7">
      <w:pPr>
        <w:spacing w:line="276" w:lineRule="auto"/>
        <w:jc w:val="center"/>
        <w:rPr>
          <w:rFonts w:ascii="Times New Roman" w:hAnsi="Times New Roman"/>
          <w:b/>
          <w:bCs/>
          <w:szCs w:val="24"/>
        </w:rPr>
      </w:pPr>
      <w:r w:rsidRPr="00686C4B">
        <w:rPr>
          <w:rFonts w:ascii="Times New Roman" w:hAnsi="Times New Roman"/>
          <w:b/>
          <w:bCs/>
          <w:szCs w:val="24"/>
        </w:rPr>
        <w:t>Lieta Nr. C33237220, SKC-321/2023</w:t>
      </w:r>
    </w:p>
    <w:p w14:paraId="0BA3BC43" w14:textId="3D26C102" w:rsidR="00BA2B65" w:rsidRPr="00686C4B" w:rsidRDefault="006E6FB4" w:rsidP="00493EF7">
      <w:pPr>
        <w:spacing w:line="276" w:lineRule="auto"/>
        <w:jc w:val="center"/>
        <w:rPr>
          <w:rFonts w:ascii="Times New Roman" w:hAnsi="Times New Roman"/>
          <w:szCs w:val="24"/>
        </w:rPr>
      </w:pPr>
      <w:hyperlink r:id="rId8" w:history="1">
        <w:r w:rsidR="00686C4B" w:rsidRPr="00686C4B">
          <w:rPr>
            <w:rStyle w:val="Hyperlink"/>
            <w:rFonts w:ascii="Times New Roman" w:hAnsi="Times New Roman"/>
            <w:szCs w:val="24"/>
            <w:shd w:val="clear" w:color="auto" w:fill="FFFFFF"/>
          </w:rPr>
          <w:t>ECLI:LV:AT:2023:0822.C33237220.17.S</w:t>
        </w:r>
      </w:hyperlink>
    </w:p>
    <w:p w14:paraId="48E2FED4" w14:textId="35D7AE0E" w:rsidR="00686C4B" w:rsidRPr="00686C4B" w:rsidRDefault="00686C4B" w:rsidP="00493EF7">
      <w:pPr>
        <w:tabs>
          <w:tab w:val="left" w:pos="0"/>
        </w:tabs>
        <w:spacing w:line="276" w:lineRule="auto"/>
        <w:ind w:firstLine="568"/>
        <w:rPr>
          <w:rFonts w:ascii="Times New Roman" w:hAnsi="Times New Roman"/>
          <w:szCs w:val="24"/>
        </w:rPr>
      </w:pPr>
    </w:p>
    <w:p w14:paraId="02654256" w14:textId="6BF2E7A4" w:rsidR="004C3212" w:rsidRPr="00686C4B" w:rsidRDefault="004C3212"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 xml:space="preserve">Senāts šādā sastāvā: </w:t>
      </w:r>
      <w:r w:rsidR="000A6CA1" w:rsidRPr="00686C4B">
        <w:rPr>
          <w:rFonts w:ascii="Times New Roman" w:hAnsi="Times New Roman"/>
          <w:szCs w:val="24"/>
        </w:rPr>
        <w:t>s</w:t>
      </w:r>
      <w:r w:rsidRPr="00686C4B">
        <w:rPr>
          <w:rFonts w:ascii="Times New Roman" w:hAnsi="Times New Roman"/>
          <w:szCs w:val="24"/>
        </w:rPr>
        <w:t>enator</w:t>
      </w:r>
      <w:r w:rsidR="00CE74D4" w:rsidRPr="00686C4B">
        <w:rPr>
          <w:rFonts w:ascii="Times New Roman" w:hAnsi="Times New Roman"/>
          <w:szCs w:val="24"/>
        </w:rPr>
        <w:t>s</w:t>
      </w:r>
      <w:r w:rsidRPr="00686C4B">
        <w:rPr>
          <w:rFonts w:ascii="Times New Roman" w:hAnsi="Times New Roman"/>
          <w:szCs w:val="24"/>
        </w:rPr>
        <w:t xml:space="preserve"> referent</w:t>
      </w:r>
      <w:r w:rsidR="00CE74D4" w:rsidRPr="00686C4B">
        <w:rPr>
          <w:rFonts w:ascii="Times New Roman" w:hAnsi="Times New Roman"/>
          <w:szCs w:val="24"/>
        </w:rPr>
        <w:t>s</w:t>
      </w:r>
      <w:r w:rsidRPr="00686C4B">
        <w:rPr>
          <w:rFonts w:ascii="Times New Roman" w:hAnsi="Times New Roman"/>
          <w:szCs w:val="24"/>
        </w:rPr>
        <w:t xml:space="preserve"> </w:t>
      </w:r>
      <w:r w:rsidR="00CE74D4" w:rsidRPr="00686C4B">
        <w:rPr>
          <w:rFonts w:ascii="Times New Roman" w:hAnsi="Times New Roman"/>
          <w:szCs w:val="24"/>
        </w:rPr>
        <w:t>Aivars Keišs</w:t>
      </w:r>
      <w:r w:rsidRPr="00686C4B">
        <w:rPr>
          <w:rFonts w:ascii="Times New Roman" w:hAnsi="Times New Roman"/>
          <w:szCs w:val="24"/>
        </w:rPr>
        <w:t>, senator</w:t>
      </w:r>
      <w:r w:rsidR="00636DD7" w:rsidRPr="00686C4B">
        <w:rPr>
          <w:rFonts w:ascii="Times New Roman" w:hAnsi="Times New Roman"/>
          <w:szCs w:val="24"/>
        </w:rPr>
        <w:t>i</w:t>
      </w:r>
      <w:r w:rsidR="00CE74D4" w:rsidRPr="00686C4B">
        <w:rPr>
          <w:rFonts w:ascii="Times New Roman" w:hAnsi="Times New Roman"/>
          <w:szCs w:val="24"/>
        </w:rPr>
        <w:t xml:space="preserve"> </w:t>
      </w:r>
      <w:r w:rsidR="00636DD7" w:rsidRPr="00686C4B">
        <w:rPr>
          <w:rFonts w:ascii="Times New Roman" w:hAnsi="Times New Roman"/>
          <w:szCs w:val="24"/>
        </w:rPr>
        <w:t>Dzintra Balta</w:t>
      </w:r>
      <w:r w:rsidR="00CE74D4" w:rsidRPr="00686C4B">
        <w:rPr>
          <w:rFonts w:ascii="Times New Roman" w:hAnsi="Times New Roman"/>
          <w:szCs w:val="24"/>
        </w:rPr>
        <w:t xml:space="preserve"> </w:t>
      </w:r>
      <w:r w:rsidR="006364EE" w:rsidRPr="00686C4B">
        <w:rPr>
          <w:rFonts w:ascii="Times New Roman" w:hAnsi="Times New Roman"/>
          <w:szCs w:val="24"/>
        </w:rPr>
        <w:t xml:space="preserve">un </w:t>
      </w:r>
      <w:r w:rsidR="00636DD7" w:rsidRPr="00686C4B">
        <w:rPr>
          <w:rFonts w:ascii="Times New Roman" w:hAnsi="Times New Roman"/>
          <w:szCs w:val="24"/>
        </w:rPr>
        <w:t>Valerijs Maksimovs</w:t>
      </w:r>
    </w:p>
    <w:p w14:paraId="01AE9F55" w14:textId="77777777" w:rsidR="004C3212" w:rsidRPr="00686C4B" w:rsidRDefault="004C3212" w:rsidP="00686C4B">
      <w:pPr>
        <w:pStyle w:val="NoSpacing"/>
        <w:spacing w:line="276" w:lineRule="auto"/>
        <w:rPr>
          <w:rFonts w:ascii="Times New Roman" w:hAnsi="Times New Roman"/>
          <w:szCs w:val="24"/>
        </w:rPr>
      </w:pPr>
    </w:p>
    <w:p w14:paraId="19A6C506" w14:textId="0D404D9F" w:rsidR="004C3212" w:rsidRPr="00686C4B" w:rsidRDefault="004C3212"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eastAsiaTheme="minorHAnsi" w:hAnsi="Times New Roman"/>
          <w:color w:val="000000"/>
          <w:szCs w:val="24"/>
          <w:lang w:eastAsia="en-US"/>
        </w:rPr>
        <w:t xml:space="preserve">rakstveida procesā izskatīja </w:t>
      </w:r>
      <w:r w:rsidR="005D28ED" w:rsidRPr="00686C4B">
        <w:rPr>
          <w:rFonts w:ascii="Times New Roman" w:eastAsiaTheme="minorHAnsi" w:hAnsi="Times New Roman"/>
          <w:color w:val="000000"/>
          <w:szCs w:val="24"/>
          <w:lang w:eastAsia="en-US"/>
        </w:rPr>
        <w:t xml:space="preserve">civillietu sakarā </w:t>
      </w:r>
      <w:r w:rsidR="00686C4B">
        <w:rPr>
          <w:rFonts w:ascii="Times New Roman" w:eastAsiaTheme="minorHAnsi" w:hAnsi="Times New Roman"/>
          <w:color w:val="000000"/>
          <w:szCs w:val="24"/>
          <w:lang w:eastAsia="en-US"/>
        </w:rPr>
        <w:t xml:space="preserve">[pers. A] </w:t>
      </w:r>
      <w:r w:rsidR="00F8486A" w:rsidRPr="00686C4B">
        <w:rPr>
          <w:rFonts w:ascii="Times New Roman" w:hAnsi="Times New Roman"/>
          <w:szCs w:val="24"/>
        </w:rPr>
        <w:t xml:space="preserve">kasācijas </w:t>
      </w:r>
      <w:r w:rsidR="006364EE" w:rsidRPr="00686C4B">
        <w:rPr>
          <w:rFonts w:ascii="Times New Roman" w:hAnsi="Times New Roman"/>
          <w:szCs w:val="24"/>
        </w:rPr>
        <w:t xml:space="preserve">sūdzību </w:t>
      </w:r>
      <w:r w:rsidRPr="00686C4B">
        <w:rPr>
          <w:rFonts w:ascii="Times New Roman" w:eastAsiaTheme="minorHAnsi" w:hAnsi="Times New Roman"/>
          <w:color w:val="000000"/>
          <w:szCs w:val="24"/>
          <w:lang w:eastAsia="en-US"/>
        </w:rPr>
        <w:t xml:space="preserve">par </w:t>
      </w:r>
      <w:r w:rsidR="006364EE" w:rsidRPr="00686C4B">
        <w:rPr>
          <w:rFonts w:ascii="Times New Roman" w:eastAsiaTheme="minorHAnsi" w:hAnsi="Times New Roman"/>
          <w:color w:val="000000"/>
          <w:szCs w:val="24"/>
          <w:lang w:eastAsia="en-US"/>
        </w:rPr>
        <w:t>Rīgas</w:t>
      </w:r>
      <w:r w:rsidRPr="00686C4B">
        <w:rPr>
          <w:rFonts w:ascii="Times New Roman" w:eastAsiaTheme="minorHAnsi" w:hAnsi="Times New Roman"/>
          <w:color w:val="000000"/>
          <w:szCs w:val="24"/>
          <w:lang w:eastAsia="en-US"/>
        </w:rPr>
        <w:t xml:space="preserve"> apgabaltiesas</w:t>
      </w:r>
      <w:r w:rsidR="006364EE" w:rsidRPr="00686C4B">
        <w:rPr>
          <w:rFonts w:ascii="Times New Roman" w:eastAsiaTheme="minorHAnsi" w:hAnsi="Times New Roman"/>
          <w:color w:val="000000"/>
          <w:szCs w:val="24"/>
          <w:lang w:eastAsia="en-US"/>
        </w:rPr>
        <w:t xml:space="preserve"> </w:t>
      </w:r>
      <w:r w:rsidR="004649CE" w:rsidRPr="00686C4B">
        <w:rPr>
          <w:rFonts w:ascii="Times New Roman" w:eastAsiaTheme="minorHAnsi" w:hAnsi="Times New Roman"/>
          <w:color w:val="000000"/>
          <w:szCs w:val="24"/>
          <w:lang w:eastAsia="en-US"/>
        </w:rPr>
        <w:t>202</w:t>
      </w:r>
      <w:r w:rsidR="00CE74D4" w:rsidRPr="00686C4B">
        <w:rPr>
          <w:rFonts w:ascii="Times New Roman" w:eastAsiaTheme="minorHAnsi" w:hAnsi="Times New Roman"/>
          <w:color w:val="000000"/>
          <w:szCs w:val="24"/>
          <w:lang w:eastAsia="en-US"/>
        </w:rPr>
        <w:t>2</w:t>
      </w:r>
      <w:r w:rsidR="004649CE" w:rsidRPr="00686C4B">
        <w:rPr>
          <w:rFonts w:ascii="Times New Roman" w:eastAsiaTheme="minorHAnsi" w:hAnsi="Times New Roman"/>
          <w:color w:val="000000"/>
          <w:szCs w:val="24"/>
          <w:lang w:eastAsia="en-US"/>
        </w:rPr>
        <w:t xml:space="preserve">. gada </w:t>
      </w:r>
      <w:r w:rsidR="001D46F1" w:rsidRPr="00686C4B">
        <w:rPr>
          <w:rFonts w:ascii="Times New Roman" w:eastAsiaTheme="minorHAnsi" w:hAnsi="Times New Roman"/>
          <w:color w:val="000000"/>
          <w:szCs w:val="24"/>
          <w:lang w:eastAsia="en-US"/>
        </w:rPr>
        <w:t>24.</w:t>
      </w:r>
      <w:r w:rsidR="00656E2E" w:rsidRPr="00686C4B">
        <w:rPr>
          <w:rFonts w:ascii="Times New Roman" w:eastAsiaTheme="minorHAnsi" w:hAnsi="Times New Roman"/>
          <w:color w:val="000000"/>
          <w:szCs w:val="24"/>
          <w:lang w:eastAsia="en-US"/>
        </w:rPr>
        <w:t> </w:t>
      </w:r>
      <w:r w:rsidR="001D46F1" w:rsidRPr="00686C4B">
        <w:rPr>
          <w:rFonts w:ascii="Times New Roman" w:eastAsiaTheme="minorHAnsi" w:hAnsi="Times New Roman"/>
          <w:color w:val="000000"/>
          <w:szCs w:val="24"/>
          <w:lang w:eastAsia="en-US"/>
        </w:rPr>
        <w:t>maija</w:t>
      </w:r>
      <w:r w:rsidR="00F8486A" w:rsidRPr="00686C4B">
        <w:rPr>
          <w:rFonts w:ascii="Times New Roman" w:eastAsiaTheme="minorHAnsi" w:hAnsi="Times New Roman"/>
          <w:color w:val="000000"/>
          <w:szCs w:val="24"/>
          <w:lang w:eastAsia="en-US"/>
        </w:rPr>
        <w:t xml:space="preserve"> </w:t>
      </w:r>
      <w:r w:rsidRPr="00686C4B">
        <w:rPr>
          <w:rFonts w:ascii="Times New Roman" w:eastAsiaTheme="minorHAnsi" w:hAnsi="Times New Roman"/>
          <w:color w:val="000000"/>
          <w:szCs w:val="24"/>
          <w:lang w:eastAsia="en-US"/>
        </w:rPr>
        <w:t>spriedumu</w:t>
      </w:r>
      <w:r w:rsidR="008B4255" w:rsidRPr="00686C4B">
        <w:rPr>
          <w:rFonts w:ascii="Times New Roman" w:eastAsiaTheme="minorHAnsi" w:hAnsi="Times New Roman"/>
          <w:color w:val="000000"/>
          <w:szCs w:val="24"/>
          <w:lang w:eastAsia="en-US"/>
        </w:rPr>
        <w:t xml:space="preserve"> </w:t>
      </w:r>
      <w:r w:rsidR="00686C4B">
        <w:rPr>
          <w:rFonts w:ascii="Times New Roman" w:eastAsiaTheme="minorHAnsi" w:hAnsi="Times New Roman"/>
          <w:color w:val="000000"/>
          <w:szCs w:val="24"/>
          <w:lang w:eastAsia="en-US"/>
        </w:rPr>
        <w:t xml:space="preserve">[pers. A] </w:t>
      </w:r>
      <w:r w:rsidR="006364EE" w:rsidRPr="00686C4B">
        <w:rPr>
          <w:rFonts w:ascii="Times New Roman" w:hAnsi="Times New Roman"/>
          <w:szCs w:val="24"/>
        </w:rPr>
        <w:t xml:space="preserve">prasībā pret </w:t>
      </w:r>
      <w:r w:rsidR="001D46F1" w:rsidRPr="00686C4B">
        <w:rPr>
          <w:rFonts w:ascii="Times New Roman" w:hAnsi="Times New Roman"/>
          <w:szCs w:val="24"/>
        </w:rPr>
        <w:t>biedrību</w:t>
      </w:r>
      <w:r w:rsidR="00656E2E" w:rsidRPr="00686C4B">
        <w:rPr>
          <w:rFonts w:ascii="Times New Roman" w:hAnsi="Times New Roman"/>
          <w:szCs w:val="24"/>
        </w:rPr>
        <w:t> </w:t>
      </w:r>
      <w:r w:rsidR="00DC17CD">
        <w:rPr>
          <w:rFonts w:ascii="Times New Roman" w:hAnsi="Times New Roman"/>
          <w:szCs w:val="24"/>
        </w:rPr>
        <w:t xml:space="preserve">[firma A] </w:t>
      </w:r>
      <w:r w:rsidR="001D46F1" w:rsidRPr="00686C4B">
        <w:rPr>
          <w:rFonts w:ascii="Times New Roman" w:hAnsi="Times New Roman"/>
          <w:szCs w:val="24"/>
        </w:rPr>
        <w:t xml:space="preserve">ar trešo personu Rīgas </w:t>
      </w:r>
      <w:proofErr w:type="spellStart"/>
      <w:r w:rsidR="001D46F1" w:rsidRPr="00686C4B">
        <w:rPr>
          <w:rFonts w:ascii="Times New Roman" w:hAnsi="Times New Roman"/>
          <w:szCs w:val="24"/>
        </w:rPr>
        <w:t>valstspilsētas</w:t>
      </w:r>
      <w:proofErr w:type="spellEnd"/>
      <w:r w:rsidR="001D46F1" w:rsidRPr="00686C4B">
        <w:rPr>
          <w:rFonts w:ascii="Times New Roman" w:hAnsi="Times New Roman"/>
          <w:szCs w:val="24"/>
        </w:rPr>
        <w:t xml:space="preserve"> pašvaldību</w:t>
      </w:r>
      <w:r w:rsidR="00CE74D4" w:rsidRPr="00686C4B">
        <w:rPr>
          <w:rFonts w:ascii="Times New Roman" w:hAnsi="Times New Roman"/>
          <w:szCs w:val="24"/>
        </w:rPr>
        <w:t xml:space="preserve"> </w:t>
      </w:r>
      <w:r w:rsidR="006364EE" w:rsidRPr="00686C4B">
        <w:rPr>
          <w:rFonts w:ascii="Times New Roman" w:hAnsi="Times New Roman"/>
          <w:szCs w:val="24"/>
        </w:rPr>
        <w:t xml:space="preserve">par </w:t>
      </w:r>
      <w:r w:rsidR="00CE74D4" w:rsidRPr="00686C4B">
        <w:rPr>
          <w:rFonts w:ascii="Times New Roman" w:hAnsi="Times New Roman"/>
          <w:szCs w:val="24"/>
        </w:rPr>
        <w:t xml:space="preserve">īpašuma tiesību atzīšanu uz </w:t>
      </w:r>
      <w:r w:rsidR="0014103C" w:rsidRPr="00686C4B">
        <w:rPr>
          <w:rFonts w:ascii="Times New Roman" w:hAnsi="Times New Roman"/>
          <w:szCs w:val="24"/>
        </w:rPr>
        <w:t>būvēm</w:t>
      </w:r>
      <w:r w:rsidR="00CE74D4" w:rsidRPr="00686C4B">
        <w:rPr>
          <w:rFonts w:ascii="Times New Roman" w:hAnsi="Times New Roman"/>
          <w:szCs w:val="24"/>
        </w:rPr>
        <w:t>.</w:t>
      </w:r>
    </w:p>
    <w:p w14:paraId="5CDC8446" w14:textId="77777777" w:rsidR="00ED6DD7" w:rsidRPr="00686C4B" w:rsidRDefault="00ED6DD7" w:rsidP="00686C4B">
      <w:pPr>
        <w:autoSpaceDE w:val="0"/>
        <w:autoSpaceDN w:val="0"/>
        <w:adjustRightInd w:val="0"/>
        <w:spacing w:line="276" w:lineRule="auto"/>
        <w:ind w:firstLine="720"/>
        <w:jc w:val="both"/>
        <w:rPr>
          <w:rFonts w:ascii="Times New Roman" w:hAnsi="Times New Roman"/>
          <w:szCs w:val="24"/>
        </w:rPr>
      </w:pPr>
    </w:p>
    <w:p w14:paraId="2DE13107" w14:textId="39805703" w:rsidR="004C3212" w:rsidRPr="00686C4B" w:rsidRDefault="004C3212" w:rsidP="00686C4B">
      <w:pPr>
        <w:spacing w:line="276" w:lineRule="auto"/>
        <w:jc w:val="center"/>
        <w:rPr>
          <w:rFonts w:ascii="Times New Roman" w:hAnsi="Times New Roman"/>
          <w:b/>
          <w:szCs w:val="24"/>
        </w:rPr>
      </w:pPr>
      <w:r w:rsidRPr="00686C4B">
        <w:rPr>
          <w:rFonts w:ascii="Times New Roman" w:hAnsi="Times New Roman"/>
          <w:b/>
          <w:szCs w:val="24"/>
        </w:rPr>
        <w:t>Aprakstošā daļa</w:t>
      </w:r>
    </w:p>
    <w:p w14:paraId="0B96E1B7" w14:textId="77777777" w:rsidR="006364EE" w:rsidRPr="00686C4B" w:rsidRDefault="006364EE" w:rsidP="00686C4B">
      <w:pPr>
        <w:spacing w:line="276" w:lineRule="auto"/>
        <w:jc w:val="center"/>
        <w:rPr>
          <w:rFonts w:ascii="Times New Roman" w:hAnsi="Times New Roman"/>
          <w:b/>
          <w:szCs w:val="24"/>
        </w:rPr>
      </w:pPr>
    </w:p>
    <w:p w14:paraId="641D53DA" w14:textId="51CFF810" w:rsidR="00BE6C22" w:rsidRPr="00686C4B" w:rsidRDefault="004C3212"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[1]</w:t>
      </w:r>
      <w:r w:rsidR="00D035AF" w:rsidRPr="00686C4B">
        <w:rPr>
          <w:rFonts w:ascii="Times New Roman" w:hAnsi="Times New Roman"/>
          <w:szCs w:val="24"/>
        </w:rPr>
        <w:t> </w:t>
      </w:r>
      <w:r w:rsidR="001456BD" w:rsidRPr="00686C4B">
        <w:rPr>
          <w:rFonts w:ascii="Times New Roman" w:hAnsi="Times New Roman"/>
          <w:szCs w:val="24"/>
        </w:rPr>
        <w:t xml:space="preserve">Rīgas </w:t>
      </w:r>
      <w:proofErr w:type="spellStart"/>
      <w:r w:rsidR="001456BD" w:rsidRPr="00686C4B">
        <w:rPr>
          <w:rFonts w:ascii="Times New Roman" w:hAnsi="Times New Roman"/>
          <w:szCs w:val="24"/>
        </w:rPr>
        <w:t>valstspilsētas</w:t>
      </w:r>
      <w:proofErr w:type="spellEnd"/>
      <w:r w:rsidR="001456BD" w:rsidRPr="00686C4B">
        <w:rPr>
          <w:rFonts w:ascii="Times New Roman" w:hAnsi="Times New Roman"/>
          <w:szCs w:val="24"/>
        </w:rPr>
        <w:t xml:space="preserve"> pašvaldībai 2007.</w:t>
      </w:r>
      <w:r w:rsidR="00BB0B61" w:rsidRPr="00686C4B">
        <w:rPr>
          <w:rFonts w:ascii="Times New Roman" w:hAnsi="Times New Roman"/>
          <w:szCs w:val="24"/>
        </w:rPr>
        <w:t> </w:t>
      </w:r>
      <w:r w:rsidR="001456BD" w:rsidRPr="00686C4B">
        <w:rPr>
          <w:rFonts w:ascii="Times New Roman" w:hAnsi="Times New Roman"/>
          <w:szCs w:val="24"/>
        </w:rPr>
        <w:t xml:space="preserve">gada </w:t>
      </w:r>
      <w:r w:rsidR="00C72CA6">
        <w:rPr>
          <w:rFonts w:ascii="Times New Roman" w:hAnsi="Times New Roman"/>
          <w:szCs w:val="24"/>
        </w:rPr>
        <w:t>[..]</w:t>
      </w:r>
      <w:r w:rsidR="001456BD" w:rsidRPr="00686C4B">
        <w:rPr>
          <w:rFonts w:ascii="Times New Roman" w:hAnsi="Times New Roman"/>
          <w:szCs w:val="24"/>
        </w:rPr>
        <w:t xml:space="preserve"> septembrī </w:t>
      </w:r>
      <w:r w:rsidR="00686C4B">
        <w:rPr>
          <w:rFonts w:ascii="Times New Roman" w:hAnsi="Times New Roman"/>
          <w:szCs w:val="24"/>
        </w:rPr>
        <w:t xml:space="preserve">[..] </w:t>
      </w:r>
      <w:r w:rsidR="00D229D5" w:rsidRPr="00686C4B">
        <w:rPr>
          <w:rFonts w:ascii="Times New Roman" w:hAnsi="Times New Roman"/>
          <w:szCs w:val="24"/>
        </w:rPr>
        <w:t>pilsētas zemesgrāmatas nodalījumā Nr.</w:t>
      </w:r>
      <w:r w:rsidR="00686C4B">
        <w:rPr>
          <w:rFonts w:ascii="Times New Roman" w:hAnsi="Times New Roman"/>
          <w:szCs w:val="24"/>
        </w:rPr>
        <w:t>[..]</w:t>
      </w:r>
      <w:r w:rsidR="00BE6C22" w:rsidRPr="00686C4B">
        <w:rPr>
          <w:rFonts w:ascii="Times New Roman" w:hAnsi="Times New Roman"/>
          <w:szCs w:val="24"/>
        </w:rPr>
        <w:t xml:space="preserve"> </w:t>
      </w:r>
      <w:r w:rsidR="001456BD" w:rsidRPr="00686C4B">
        <w:rPr>
          <w:rFonts w:ascii="Times New Roman" w:hAnsi="Times New Roman"/>
          <w:szCs w:val="24"/>
        </w:rPr>
        <w:t xml:space="preserve">nostiprinātas īpašuma tiesības uz </w:t>
      </w:r>
      <w:r w:rsidR="00BE6C22" w:rsidRPr="00686C4B">
        <w:rPr>
          <w:rFonts w:ascii="Times New Roman" w:hAnsi="Times New Roman"/>
          <w:szCs w:val="24"/>
        </w:rPr>
        <w:t>nekustam</w:t>
      </w:r>
      <w:r w:rsidR="001456BD" w:rsidRPr="00686C4B">
        <w:rPr>
          <w:rFonts w:ascii="Times New Roman" w:hAnsi="Times New Roman"/>
          <w:szCs w:val="24"/>
        </w:rPr>
        <w:t>o</w:t>
      </w:r>
      <w:r w:rsidR="00BE6C22" w:rsidRPr="00686C4B">
        <w:rPr>
          <w:rFonts w:ascii="Times New Roman" w:hAnsi="Times New Roman"/>
          <w:szCs w:val="24"/>
        </w:rPr>
        <w:t xml:space="preserve"> īpašum</w:t>
      </w:r>
      <w:r w:rsidR="001456BD" w:rsidRPr="00686C4B">
        <w:rPr>
          <w:rFonts w:ascii="Times New Roman" w:hAnsi="Times New Roman"/>
          <w:szCs w:val="24"/>
        </w:rPr>
        <w:t>u</w:t>
      </w:r>
      <w:r w:rsidR="00BE6C22" w:rsidRPr="00686C4B">
        <w:rPr>
          <w:rFonts w:ascii="Times New Roman" w:hAnsi="Times New Roman"/>
          <w:szCs w:val="24"/>
        </w:rPr>
        <w:t xml:space="preserve"> ar kadastra numuru </w:t>
      </w:r>
      <w:r w:rsidR="00686C4B">
        <w:rPr>
          <w:rFonts w:ascii="Times New Roman" w:hAnsi="Times New Roman"/>
          <w:szCs w:val="24"/>
        </w:rPr>
        <w:t>[..] </w:t>
      </w:r>
      <w:r w:rsidR="00BE6C22" w:rsidRPr="00686C4B">
        <w:rPr>
          <w:rFonts w:ascii="Times New Roman" w:hAnsi="Times New Roman"/>
          <w:szCs w:val="24"/>
        </w:rPr>
        <w:t>04</w:t>
      </w:r>
      <w:r w:rsidR="00CC3E3A">
        <w:rPr>
          <w:rFonts w:ascii="Times New Roman" w:hAnsi="Times New Roman"/>
          <w:szCs w:val="24"/>
        </w:rPr>
        <w:t xml:space="preserve"> [adrese]</w:t>
      </w:r>
      <w:r w:rsidR="00BE6C22" w:rsidRPr="00686C4B">
        <w:rPr>
          <w:rFonts w:ascii="Times New Roman" w:hAnsi="Times New Roman"/>
          <w:szCs w:val="24"/>
        </w:rPr>
        <w:t>, kas sastāv no vienas zemes vienības 4293 m</w:t>
      </w:r>
      <w:r w:rsidR="00AB1E7B" w:rsidRPr="00686C4B">
        <w:rPr>
          <w:rFonts w:ascii="Times New Roman" w:hAnsi="Times New Roman"/>
          <w:szCs w:val="24"/>
          <w:vertAlign w:val="superscript"/>
        </w:rPr>
        <w:t>2</w:t>
      </w:r>
      <w:r w:rsidR="00BE6C22" w:rsidRPr="00686C4B">
        <w:rPr>
          <w:rFonts w:ascii="Times New Roman" w:hAnsi="Times New Roman"/>
          <w:szCs w:val="24"/>
        </w:rPr>
        <w:t xml:space="preserve"> platībā.</w:t>
      </w:r>
    </w:p>
    <w:p w14:paraId="28F786DE" w14:textId="370B8623" w:rsidR="00FA2E71" w:rsidRPr="00686C4B" w:rsidRDefault="005C6CA2" w:rsidP="00493EF7">
      <w:pPr>
        <w:autoSpaceDE w:val="0"/>
        <w:autoSpaceDN w:val="0"/>
        <w:adjustRightInd w:val="0"/>
        <w:spacing w:line="276" w:lineRule="auto"/>
        <w:jc w:val="both"/>
        <w:rPr>
          <w:rFonts w:ascii="Times New Roman" w:hAnsi="Times New Roman"/>
          <w:szCs w:val="24"/>
        </w:rPr>
      </w:pPr>
      <w:r w:rsidRPr="00686C4B">
        <w:rPr>
          <w:rFonts w:ascii="Times New Roman" w:hAnsi="Times New Roman"/>
          <w:szCs w:val="24"/>
        </w:rPr>
        <w:t>Uz zemes vienības atrodas būv</w:t>
      </w:r>
      <w:r w:rsidR="00843A07" w:rsidRPr="00686C4B">
        <w:rPr>
          <w:rFonts w:ascii="Times New Roman" w:hAnsi="Times New Roman"/>
          <w:szCs w:val="24"/>
        </w:rPr>
        <w:t>e</w:t>
      </w:r>
      <w:r w:rsidR="00FA2E71" w:rsidRPr="00686C4B">
        <w:rPr>
          <w:rFonts w:ascii="Times New Roman" w:hAnsi="Times New Roman"/>
          <w:szCs w:val="24"/>
        </w:rPr>
        <w:t xml:space="preserve"> (vasarnīca)</w:t>
      </w:r>
      <w:r w:rsidRPr="00686C4B">
        <w:rPr>
          <w:rFonts w:ascii="Times New Roman" w:hAnsi="Times New Roman"/>
          <w:szCs w:val="24"/>
        </w:rPr>
        <w:t xml:space="preserve"> ar kadastra numuru </w:t>
      </w:r>
      <w:r w:rsidR="00CC3E3A">
        <w:rPr>
          <w:rFonts w:ascii="Times New Roman" w:hAnsi="Times New Roman"/>
          <w:szCs w:val="24"/>
        </w:rPr>
        <w:t>[..] </w:t>
      </w:r>
      <w:r w:rsidRPr="00686C4B">
        <w:rPr>
          <w:rFonts w:ascii="Times New Roman" w:hAnsi="Times New Roman"/>
          <w:szCs w:val="24"/>
        </w:rPr>
        <w:t>003</w:t>
      </w:r>
      <w:r w:rsidR="00FA2E71" w:rsidRPr="00686C4B">
        <w:rPr>
          <w:rFonts w:ascii="Times New Roman" w:hAnsi="Times New Roman"/>
          <w:szCs w:val="24"/>
        </w:rPr>
        <w:t>, kuras</w:t>
      </w:r>
      <w:r w:rsidR="00F47C3B" w:rsidRPr="00686C4B">
        <w:rPr>
          <w:rFonts w:ascii="Times New Roman" w:hAnsi="Times New Roman"/>
          <w:szCs w:val="24"/>
        </w:rPr>
        <w:t xml:space="preserve"> </w:t>
      </w:r>
      <w:r w:rsidR="00FA2E71" w:rsidRPr="00686C4B">
        <w:rPr>
          <w:rFonts w:ascii="Times New Roman" w:hAnsi="Times New Roman"/>
          <w:szCs w:val="24"/>
        </w:rPr>
        <w:t>ekspluatācija</w:t>
      </w:r>
      <w:proofErr w:type="gramStart"/>
      <w:r w:rsidR="00F47C3B" w:rsidRPr="00686C4B">
        <w:rPr>
          <w:rFonts w:ascii="Times New Roman" w:hAnsi="Times New Roman"/>
          <w:szCs w:val="24"/>
        </w:rPr>
        <w:t xml:space="preserve"> </w:t>
      </w:r>
      <w:r w:rsidR="00FA2E71" w:rsidRPr="00686C4B">
        <w:rPr>
          <w:rFonts w:ascii="Times New Roman" w:hAnsi="Times New Roman"/>
          <w:szCs w:val="24"/>
        </w:rPr>
        <w:t>uzsākta 1968.</w:t>
      </w:r>
      <w:r w:rsidR="00F47C3B" w:rsidRPr="00686C4B">
        <w:rPr>
          <w:rFonts w:ascii="Times New Roman" w:hAnsi="Times New Roman"/>
          <w:szCs w:val="24"/>
        </w:rPr>
        <w:t> </w:t>
      </w:r>
      <w:r w:rsidR="00FA2E71" w:rsidRPr="00686C4B">
        <w:rPr>
          <w:rFonts w:ascii="Times New Roman" w:hAnsi="Times New Roman"/>
          <w:szCs w:val="24"/>
        </w:rPr>
        <w:t>gadā</w:t>
      </w:r>
      <w:proofErr w:type="gramEnd"/>
      <w:r w:rsidR="00FA2E71" w:rsidRPr="00686C4B">
        <w:rPr>
          <w:rFonts w:ascii="Times New Roman" w:hAnsi="Times New Roman"/>
          <w:szCs w:val="24"/>
        </w:rPr>
        <w:t xml:space="preserve">, </w:t>
      </w:r>
      <w:r w:rsidRPr="00686C4B">
        <w:rPr>
          <w:rFonts w:ascii="Times New Roman" w:hAnsi="Times New Roman"/>
          <w:szCs w:val="24"/>
        </w:rPr>
        <w:t xml:space="preserve">un </w:t>
      </w:r>
      <w:r w:rsidR="00843A07" w:rsidRPr="00686C4B">
        <w:rPr>
          <w:rFonts w:ascii="Times New Roman" w:hAnsi="Times New Roman"/>
          <w:szCs w:val="24"/>
        </w:rPr>
        <w:t>būve</w:t>
      </w:r>
      <w:r w:rsidR="00FA2E71" w:rsidRPr="00686C4B">
        <w:rPr>
          <w:rFonts w:ascii="Times New Roman" w:hAnsi="Times New Roman"/>
          <w:szCs w:val="24"/>
        </w:rPr>
        <w:t xml:space="preserve"> (šķūnis)</w:t>
      </w:r>
      <w:r w:rsidR="00843A07" w:rsidRPr="00686C4B">
        <w:rPr>
          <w:rFonts w:ascii="Times New Roman" w:hAnsi="Times New Roman"/>
          <w:szCs w:val="24"/>
        </w:rPr>
        <w:t xml:space="preserve"> ar kadastra numuru </w:t>
      </w:r>
      <w:r w:rsidR="00CC3E3A">
        <w:rPr>
          <w:rFonts w:ascii="Times New Roman" w:hAnsi="Times New Roman"/>
          <w:szCs w:val="24"/>
        </w:rPr>
        <w:t>[..]</w:t>
      </w:r>
      <w:r w:rsidR="00656E2E" w:rsidRPr="00686C4B">
        <w:rPr>
          <w:rFonts w:ascii="Times New Roman" w:hAnsi="Times New Roman"/>
          <w:szCs w:val="24"/>
        </w:rPr>
        <w:t> </w:t>
      </w:r>
      <w:r w:rsidRPr="00686C4B">
        <w:rPr>
          <w:rFonts w:ascii="Times New Roman" w:hAnsi="Times New Roman"/>
          <w:szCs w:val="24"/>
        </w:rPr>
        <w:t>010</w:t>
      </w:r>
      <w:r w:rsidR="00843A07" w:rsidRPr="00686C4B">
        <w:rPr>
          <w:rFonts w:ascii="Times New Roman" w:hAnsi="Times New Roman"/>
          <w:szCs w:val="24"/>
        </w:rPr>
        <w:t>,</w:t>
      </w:r>
      <w:r w:rsidR="00FA2E71" w:rsidRPr="00686C4B">
        <w:rPr>
          <w:rFonts w:ascii="Times New Roman" w:hAnsi="Times New Roman"/>
          <w:szCs w:val="24"/>
        </w:rPr>
        <w:t xml:space="preserve"> kura ekspluatācija uzsākta 1975.</w:t>
      </w:r>
      <w:r w:rsidR="00656E2E" w:rsidRPr="00686C4B">
        <w:rPr>
          <w:rFonts w:ascii="Times New Roman" w:hAnsi="Times New Roman"/>
          <w:szCs w:val="24"/>
        </w:rPr>
        <w:t> </w:t>
      </w:r>
      <w:r w:rsidR="00FA2E71" w:rsidRPr="00686C4B">
        <w:rPr>
          <w:rFonts w:ascii="Times New Roman" w:hAnsi="Times New Roman"/>
          <w:szCs w:val="24"/>
        </w:rPr>
        <w:t>gadā.</w:t>
      </w:r>
    </w:p>
    <w:p w14:paraId="1F91E8C6" w14:textId="1453DCAC" w:rsidR="005C6CA2" w:rsidRPr="00686C4B" w:rsidRDefault="00FA2E71"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Minētās būves</w:t>
      </w:r>
      <w:r w:rsidR="00843A07" w:rsidRPr="00686C4B">
        <w:rPr>
          <w:rFonts w:ascii="Times New Roman" w:hAnsi="Times New Roman"/>
          <w:szCs w:val="24"/>
        </w:rPr>
        <w:t xml:space="preserve"> </w:t>
      </w:r>
      <w:r w:rsidR="00843A07" w:rsidRPr="00686C4B">
        <w:rPr>
          <w:rFonts w:ascii="Times New Roman" w:hAnsi="Times New Roman"/>
          <w:szCs w:val="24"/>
          <w:shd w:val="clear" w:color="auto" w:fill="FFFFFF"/>
        </w:rPr>
        <w:t xml:space="preserve">Nekustamā īpašuma valsts kadastra informācijas sistēmā </w:t>
      </w:r>
      <w:r w:rsidR="00AE5C74" w:rsidRPr="00686C4B">
        <w:rPr>
          <w:rFonts w:ascii="Times New Roman" w:hAnsi="Times New Roman"/>
          <w:szCs w:val="24"/>
          <w:shd w:val="clear" w:color="auto" w:fill="FFFFFF"/>
        </w:rPr>
        <w:t>reģistrētas</w:t>
      </w:r>
      <w:r w:rsidR="00843A07" w:rsidRPr="00686C4B">
        <w:rPr>
          <w:rFonts w:ascii="Times New Roman" w:hAnsi="Times New Roman"/>
          <w:szCs w:val="24"/>
          <w:shd w:val="clear" w:color="auto" w:fill="FFFFFF"/>
        </w:rPr>
        <w:t xml:space="preserve"> uz</w:t>
      </w:r>
      <w:r w:rsidR="00843A07" w:rsidRPr="00686C4B">
        <w:rPr>
          <w:rFonts w:ascii="Times New Roman" w:hAnsi="Times New Roman"/>
          <w:szCs w:val="24"/>
        </w:rPr>
        <w:t xml:space="preserve"> biedrības</w:t>
      </w:r>
      <w:r w:rsidR="00656E2E" w:rsidRPr="00686C4B">
        <w:rPr>
          <w:rFonts w:ascii="Times New Roman" w:hAnsi="Times New Roman"/>
          <w:szCs w:val="24"/>
        </w:rPr>
        <w:t> </w:t>
      </w:r>
      <w:r w:rsidR="00DC17CD">
        <w:rPr>
          <w:rFonts w:ascii="Times New Roman" w:hAnsi="Times New Roman"/>
          <w:szCs w:val="24"/>
        </w:rPr>
        <w:t xml:space="preserve">[firma A] </w:t>
      </w:r>
      <w:r w:rsidR="00843A07" w:rsidRPr="00686C4B">
        <w:rPr>
          <w:rFonts w:ascii="Times New Roman" w:hAnsi="Times New Roman"/>
          <w:szCs w:val="24"/>
        </w:rPr>
        <w:t xml:space="preserve">vārda. </w:t>
      </w:r>
    </w:p>
    <w:p w14:paraId="18335F81" w14:textId="77777777" w:rsidR="008C7820" w:rsidRPr="00686C4B" w:rsidRDefault="008C7820" w:rsidP="00686C4B">
      <w:pPr>
        <w:autoSpaceDE w:val="0"/>
        <w:autoSpaceDN w:val="0"/>
        <w:adjustRightInd w:val="0"/>
        <w:spacing w:line="276" w:lineRule="auto"/>
        <w:jc w:val="both"/>
        <w:rPr>
          <w:rFonts w:ascii="Times New Roman" w:hAnsi="Times New Roman"/>
          <w:szCs w:val="24"/>
        </w:rPr>
      </w:pPr>
    </w:p>
    <w:p w14:paraId="23BB8717" w14:textId="5E5D7971" w:rsidR="00CC3E3A" w:rsidRDefault="007E2823"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[2] </w:t>
      </w:r>
      <w:r w:rsidR="00686C4B">
        <w:rPr>
          <w:rFonts w:ascii="Times New Roman" w:eastAsiaTheme="minorHAnsi" w:hAnsi="Times New Roman"/>
          <w:color w:val="000000"/>
          <w:szCs w:val="24"/>
          <w:lang w:eastAsia="en-US"/>
        </w:rPr>
        <w:t xml:space="preserve">[Pers. A] </w:t>
      </w:r>
      <w:r w:rsidR="00F741DB" w:rsidRPr="00686C4B">
        <w:rPr>
          <w:rFonts w:ascii="Times New Roman" w:hAnsi="Times New Roman"/>
          <w:szCs w:val="24"/>
        </w:rPr>
        <w:t>2020.</w:t>
      </w:r>
      <w:r w:rsidR="00656E2E" w:rsidRPr="00686C4B">
        <w:rPr>
          <w:rFonts w:ascii="Times New Roman" w:hAnsi="Times New Roman"/>
          <w:szCs w:val="24"/>
        </w:rPr>
        <w:t> </w:t>
      </w:r>
      <w:r w:rsidR="00F741DB" w:rsidRPr="00686C4B">
        <w:rPr>
          <w:rFonts w:ascii="Times New Roman" w:hAnsi="Times New Roman"/>
          <w:szCs w:val="24"/>
        </w:rPr>
        <w:t>gada 3.</w:t>
      </w:r>
      <w:r w:rsidR="00656E2E" w:rsidRPr="00686C4B">
        <w:rPr>
          <w:rFonts w:ascii="Times New Roman" w:hAnsi="Times New Roman"/>
          <w:szCs w:val="24"/>
        </w:rPr>
        <w:t> </w:t>
      </w:r>
      <w:r w:rsidR="00F741DB" w:rsidRPr="00686C4B">
        <w:rPr>
          <w:rFonts w:ascii="Times New Roman" w:hAnsi="Times New Roman"/>
          <w:szCs w:val="24"/>
        </w:rPr>
        <w:t xml:space="preserve">janvārī cēlis </w:t>
      </w:r>
      <w:r w:rsidR="005A5BD1" w:rsidRPr="00686C4B">
        <w:rPr>
          <w:rFonts w:ascii="Times New Roman" w:hAnsi="Times New Roman"/>
          <w:szCs w:val="24"/>
        </w:rPr>
        <w:t xml:space="preserve">tiesā </w:t>
      </w:r>
      <w:r w:rsidR="00F741DB" w:rsidRPr="00686C4B">
        <w:rPr>
          <w:rFonts w:ascii="Times New Roman" w:hAnsi="Times New Roman"/>
          <w:szCs w:val="24"/>
        </w:rPr>
        <w:t xml:space="preserve">prasību pret biedrību </w:t>
      </w:r>
      <w:r w:rsidR="00656E2E" w:rsidRPr="00686C4B">
        <w:rPr>
          <w:rFonts w:ascii="Times New Roman" w:hAnsi="Times New Roman"/>
          <w:szCs w:val="24"/>
        </w:rPr>
        <w:t> </w:t>
      </w:r>
      <w:r w:rsidR="00DC17CD">
        <w:rPr>
          <w:rFonts w:ascii="Times New Roman" w:hAnsi="Times New Roman"/>
          <w:szCs w:val="24"/>
        </w:rPr>
        <w:t>[firma A]</w:t>
      </w:r>
      <w:r w:rsidR="00F741DB" w:rsidRPr="00686C4B">
        <w:rPr>
          <w:rFonts w:ascii="Times New Roman" w:hAnsi="Times New Roman"/>
          <w:szCs w:val="24"/>
        </w:rPr>
        <w:t>, lūdzot atzīt īpašuma tiesības uz būv</w:t>
      </w:r>
      <w:r w:rsidR="005A5BD1" w:rsidRPr="00686C4B">
        <w:rPr>
          <w:rFonts w:ascii="Times New Roman" w:hAnsi="Times New Roman"/>
          <w:szCs w:val="24"/>
        </w:rPr>
        <w:t>i</w:t>
      </w:r>
      <w:r w:rsidR="00F741DB" w:rsidRPr="00686C4B">
        <w:rPr>
          <w:rFonts w:ascii="Times New Roman" w:hAnsi="Times New Roman"/>
          <w:szCs w:val="24"/>
        </w:rPr>
        <w:t xml:space="preserve"> ar kadastra </w:t>
      </w:r>
      <w:r w:rsidR="006B781B" w:rsidRPr="00686C4B">
        <w:rPr>
          <w:rFonts w:ascii="Times New Roman" w:hAnsi="Times New Roman"/>
          <w:szCs w:val="24"/>
        </w:rPr>
        <w:t xml:space="preserve">numuru </w:t>
      </w:r>
      <w:r w:rsidR="00C72CA6">
        <w:rPr>
          <w:rFonts w:ascii="Times New Roman" w:hAnsi="Times New Roman"/>
          <w:szCs w:val="24"/>
        </w:rPr>
        <w:t>[..]</w:t>
      </w:r>
      <w:r w:rsidR="00656E2E" w:rsidRPr="00686C4B">
        <w:rPr>
          <w:rFonts w:ascii="Times New Roman" w:hAnsi="Times New Roman"/>
          <w:szCs w:val="24"/>
        </w:rPr>
        <w:t> </w:t>
      </w:r>
      <w:r w:rsidR="00F741DB" w:rsidRPr="00686C4B">
        <w:rPr>
          <w:rFonts w:ascii="Times New Roman" w:hAnsi="Times New Roman"/>
          <w:szCs w:val="24"/>
        </w:rPr>
        <w:t>003 un</w:t>
      </w:r>
      <w:r w:rsidR="006B781B" w:rsidRPr="00686C4B">
        <w:rPr>
          <w:rFonts w:ascii="Times New Roman" w:hAnsi="Times New Roman"/>
          <w:szCs w:val="24"/>
        </w:rPr>
        <w:t xml:space="preserve"> </w:t>
      </w:r>
      <w:r w:rsidR="005A5BD1" w:rsidRPr="00686C4B">
        <w:rPr>
          <w:rFonts w:ascii="Times New Roman" w:hAnsi="Times New Roman"/>
          <w:szCs w:val="24"/>
        </w:rPr>
        <w:t xml:space="preserve">uz būvi ar kadastra numuru </w:t>
      </w:r>
      <w:r w:rsidR="00CC3E3A">
        <w:rPr>
          <w:rFonts w:ascii="Times New Roman" w:hAnsi="Times New Roman"/>
          <w:szCs w:val="24"/>
        </w:rPr>
        <w:t>[..] </w:t>
      </w:r>
      <w:r w:rsidR="00F741DB" w:rsidRPr="00686C4B">
        <w:rPr>
          <w:rFonts w:ascii="Times New Roman" w:hAnsi="Times New Roman"/>
          <w:szCs w:val="24"/>
        </w:rPr>
        <w:t xml:space="preserve"> 010</w:t>
      </w:r>
      <w:r w:rsidR="008C7820" w:rsidRPr="00686C4B">
        <w:rPr>
          <w:rFonts w:ascii="Times New Roman" w:hAnsi="Times New Roman"/>
          <w:szCs w:val="24"/>
        </w:rPr>
        <w:t xml:space="preserve"> </w:t>
      </w:r>
      <w:r w:rsidR="00CC3E3A">
        <w:rPr>
          <w:rFonts w:ascii="Times New Roman" w:hAnsi="Times New Roman"/>
          <w:szCs w:val="24"/>
        </w:rPr>
        <w:t>[adrese].</w:t>
      </w:r>
    </w:p>
    <w:p w14:paraId="750DF5F3" w14:textId="230F79AC" w:rsidR="00F741DB" w:rsidRPr="00686C4B" w:rsidRDefault="0005048C"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Prasības pieteikumā norādīti šādi apstākļi un pamatojums.</w:t>
      </w:r>
    </w:p>
    <w:p w14:paraId="23CD52C9" w14:textId="49C0F925" w:rsidR="00B51DB3" w:rsidRPr="00686C4B" w:rsidRDefault="0005048C"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 xml:space="preserve">[1.1] </w:t>
      </w:r>
      <w:r w:rsidR="00686C4B">
        <w:rPr>
          <w:rFonts w:ascii="Times New Roman" w:eastAsiaTheme="minorHAnsi" w:hAnsi="Times New Roman"/>
          <w:color w:val="000000"/>
          <w:szCs w:val="24"/>
          <w:lang w:eastAsia="en-US"/>
        </w:rPr>
        <w:t xml:space="preserve">[Pers. A] </w:t>
      </w:r>
      <w:r w:rsidR="000B31C5" w:rsidRPr="00686C4B">
        <w:rPr>
          <w:rFonts w:ascii="Times New Roman" w:hAnsi="Times New Roman"/>
          <w:szCs w:val="24"/>
        </w:rPr>
        <w:t>1993.</w:t>
      </w:r>
      <w:r w:rsidR="00656E2E" w:rsidRPr="00686C4B">
        <w:rPr>
          <w:rFonts w:ascii="Times New Roman" w:hAnsi="Times New Roman"/>
          <w:szCs w:val="24"/>
        </w:rPr>
        <w:t> </w:t>
      </w:r>
      <w:r w:rsidR="000B31C5" w:rsidRPr="00686C4B">
        <w:rPr>
          <w:rFonts w:ascii="Times New Roman" w:hAnsi="Times New Roman"/>
          <w:szCs w:val="24"/>
        </w:rPr>
        <w:t>gada 30.</w:t>
      </w:r>
      <w:r w:rsidR="00656E2E" w:rsidRPr="00686C4B">
        <w:rPr>
          <w:rFonts w:ascii="Times New Roman" w:hAnsi="Times New Roman"/>
          <w:szCs w:val="24"/>
        </w:rPr>
        <w:t> </w:t>
      </w:r>
      <w:r w:rsidR="000B31C5" w:rsidRPr="00686C4B">
        <w:rPr>
          <w:rFonts w:ascii="Times New Roman" w:hAnsi="Times New Roman"/>
          <w:szCs w:val="24"/>
        </w:rPr>
        <w:t>jūlijā nopirka no</w:t>
      </w:r>
      <w:r w:rsidR="009964D8" w:rsidRPr="00686C4B">
        <w:rPr>
          <w:rFonts w:ascii="Times New Roman" w:hAnsi="Times New Roman"/>
          <w:szCs w:val="24"/>
        </w:rPr>
        <w:t xml:space="preserve"> vasarnīcu īpašnieku</w:t>
      </w:r>
      <w:r w:rsidR="00393D69" w:rsidRPr="00686C4B">
        <w:rPr>
          <w:rFonts w:ascii="Times New Roman" w:hAnsi="Times New Roman"/>
          <w:szCs w:val="24"/>
        </w:rPr>
        <w:t xml:space="preserve"> </w:t>
      </w:r>
      <w:r w:rsidR="000B31C5" w:rsidRPr="00686C4B">
        <w:rPr>
          <w:rFonts w:ascii="Times New Roman" w:hAnsi="Times New Roman"/>
          <w:szCs w:val="24"/>
        </w:rPr>
        <w:t>kooperatīvās sabiedrība</w:t>
      </w:r>
      <w:r w:rsidR="00656E2E" w:rsidRPr="00686C4B">
        <w:rPr>
          <w:rFonts w:ascii="Times New Roman" w:hAnsi="Times New Roman"/>
          <w:szCs w:val="24"/>
        </w:rPr>
        <w:t>s </w:t>
      </w:r>
      <w:r w:rsidR="009964D8" w:rsidRPr="00686C4B">
        <w:rPr>
          <w:rFonts w:ascii="Times New Roman" w:hAnsi="Times New Roman"/>
          <w:szCs w:val="24"/>
        </w:rPr>
        <w:t xml:space="preserve"> </w:t>
      </w:r>
      <w:r w:rsidR="00DC17CD">
        <w:rPr>
          <w:rFonts w:ascii="Times New Roman" w:hAnsi="Times New Roman"/>
          <w:szCs w:val="24"/>
        </w:rPr>
        <w:t xml:space="preserve">[firma B] </w:t>
      </w:r>
      <w:r w:rsidR="000B31C5" w:rsidRPr="00686C4B">
        <w:rPr>
          <w:rFonts w:ascii="Times New Roman" w:hAnsi="Times New Roman"/>
          <w:szCs w:val="24"/>
        </w:rPr>
        <w:t>biedr</w:t>
      </w:r>
      <w:r w:rsidR="00730B51" w:rsidRPr="00686C4B">
        <w:rPr>
          <w:rFonts w:ascii="Times New Roman" w:hAnsi="Times New Roman"/>
          <w:szCs w:val="24"/>
        </w:rPr>
        <w:t>es</w:t>
      </w:r>
      <w:r w:rsidR="000B31C5" w:rsidRPr="00686C4B">
        <w:rPr>
          <w:rFonts w:ascii="Times New Roman" w:hAnsi="Times New Roman"/>
          <w:szCs w:val="24"/>
        </w:rPr>
        <w:t xml:space="preserve"> </w:t>
      </w:r>
      <w:r w:rsidR="00CC3E3A">
        <w:rPr>
          <w:rFonts w:ascii="Times New Roman" w:hAnsi="Times New Roman"/>
          <w:szCs w:val="24"/>
        </w:rPr>
        <w:t>[pers. B]</w:t>
      </w:r>
      <w:r w:rsidR="000B31C5" w:rsidRPr="00686C4B">
        <w:rPr>
          <w:rFonts w:ascii="Times New Roman" w:hAnsi="Times New Roman"/>
          <w:szCs w:val="24"/>
        </w:rPr>
        <w:t xml:space="preserve"> </w:t>
      </w:r>
      <w:r w:rsidR="00F31471" w:rsidRPr="00686C4B">
        <w:rPr>
          <w:rFonts w:ascii="Times New Roman" w:hAnsi="Times New Roman"/>
          <w:szCs w:val="24"/>
        </w:rPr>
        <w:t>vasarnīcu</w:t>
      </w:r>
      <w:r w:rsidR="000B31C5" w:rsidRPr="00686C4B">
        <w:rPr>
          <w:rFonts w:ascii="Times New Roman" w:hAnsi="Times New Roman"/>
          <w:szCs w:val="24"/>
        </w:rPr>
        <w:t xml:space="preserve"> Nr.</w:t>
      </w:r>
      <w:r w:rsidR="00656E2E" w:rsidRPr="00686C4B">
        <w:rPr>
          <w:rFonts w:ascii="Times New Roman" w:hAnsi="Times New Roman"/>
          <w:szCs w:val="24"/>
        </w:rPr>
        <w:t> </w:t>
      </w:r>
      <w:r w:rsidR="00CC3E3A">
        <w:rPr>
          <w:rFonts w:ascii="Times New Roman" w:hAnsi="Times New Roman"/>
          <w:szCs w:val="24"/>
        </w:rPr>
        <w:t>[..].</w:t>
      </w:r>
    </w:p>
    <w:p w14:paraId="2869A8C6" w14:textId="4AE58503" w:rsidR="00FF62E2" w:rsidRPr="00686C4B" w:rsidRDefault="00812B61"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 xml:space="preserve">Būves </w:t>
      </w:r>
      <w:r w:rsidR="000B31C5" w:rsidRPr="00686C4B">
        <w:rPr>
          <w:rFonts w:ascii="Times New Roman" w:hAnsi="Times New Roman"/>
          <w:szCs w:val="24"/>
        </w:rPr>
        <w:t xml:space="preserve">jau </w:t>
      </w:r>
      <w:r w:rsidR="00AA7E9A" w:rsidRPr="00686C4B">
        <w:rPr>
          <w:rFonts w:ascii="Times New Roman" w:hAnsi="Times New Roman"/>
          <w:szCs w:val="24"/>
        </w:rPr>
        <w:t>vairāk nekā</w:t>
      </w:r>
      <w:r w:rsidR="000B31C5" w:rsidRPr="00686C4B">
        <w:rPr>
          <w:rFonts w:ascii="Times New Roman" w:hAnsi="Times New Roman"/>
          <w:szCs w:val="24"/>
        </w:rPr>
        <w:t xml:space="preserve"> 25</w:t>
      </w:r>
      <w:r w:rsidR="00656E2E" w:rsidRPr="00686C4B">
        <w:rPr>
          <w:rFonts w:ascii="Times New Roman" w:hAnsi="Times New Roman"/>
          <w:szCs w:val="24"/>
        </w:rPr>
        <w:t> </w:t>
      </w:r>
      <w:r w:rsidR="000B31C5" w:rsidRPr="00686C4B">
        <w:rPr>
          <w:rFonts w:ascii="Times New Roman" w:hAnsi="Times New Roman"/>
          <w:szCs w:val="24"/>
        </w:rPr>
        <w:t>gad</w:t>
      </w:r>
      <w:r w:rsidR="00B51DB3" w:rsidRPr="00686C4B">
        <w:rPr>
          <w:rFonts w:ascii="Times New Roman" w:hAnsi="Times New Roman"/>
          <w:szCs w:val="24"/>
        </w:rPr>
        <w:t>us</w:t>
      </w:r>
      <w:r w:rsidR="000B31C5" w:rsidRPr="00686C4B">
        <w:rPr>
          <w:rFonts w:ascii="Times New Roman" w:hAnsi="Times New Roman"/>
          <w:szCs w:val="24"/>
        </w:rPr>
        <w:t xml:space="preserve"> </w:t>
      </w:r>
      <w:r w:rsidR="001A0DD5" w:rsidRPr="00686C4B">
        <w:rPr>
          <w:rFonts w:ascii="Times New Roman" w:hAnsi="Times New Roman"/>
          <w:szCs w:val="24"/>
        </w:rPr>
        <w:t>atrodas</w:t>
      </w:r>
      <w:r w:rsidR="000B31C5" w:rsidRPr="00686C4B">
        <w:rPr>
          <w:rFonts w:ascii="Times New Roman" w:hAnsi="Times New Roman"/>
          <w:szCs w:val="24"/>
        </w:rPr>
        <w:t xml:space="preserve"> </w:t>
      </w:r>
      <w:r w:rsidR="002676F4" w:rsidRPr="00686C4B">
        <w:rPr>
          <w:rFonts w:ascii="Times New Roman" w:hAnsi="Times New Roman"/>
          <w:szCs w:val="24"/>
        </w:rPr>
        <w:t>prasītāja</w:t>
      </w:r>
      <w:r w:rsidR="000B31C5" w:rsidRPr="00686C4B">
        <w:rPr>
          <w:rFonts w:ascii="Times New Roman" w:hAnsi="Times New Roman"/>
          <w:szCs w:val="24"/>
        </w:rPr>
        <w:t xml:space="preserve"> valdījumā, bet</w:t>
      </w:r>
      <w:r w:rsidR="001A0DD5" w:rsidRPr="00686C4B">
        <w:rPr>
          <w:rFonts w:ascii="Times New Roman" w:hAnsi="Times New Roman"/>
          <w:szCs w:val="24"/>
        </w:rPr>
        <w:t xml:space="preserve"> </w:t>
      </w:r>
      <w:r w:rsidR="00DA4DE6" w:rsidRPr="00686C4B">
        <w:rPr>
          <w:rFonts w:ascii="Times New Roman" w:hAnsi="Times New Roman"/>
          <w:szCs w:val="24"/>
        </w:rPr>
        <w:t xml:space="preserve">viņš </w:t>
      </w:r>
      <w:r w:rsidR="00BB0B61" w:rsidRPr="00686C4B">
        <w:rPr>
          <w:rFonts w:ascii="Times New Roman" w:hAnsi="Times New Roman"/>
          <w:szCs w:val="24"/>
        </w:rPr>
        <w:t>nevar</w:t>
      </w:r>
      <w:r w:rsidR="00DA4DE6" w:rsidRPr="00686C4B">
        <w:rPr>
          <w:rFonts w:ascii="Times New Roman" w:hAnsi="Times New Roman"/>
          <w:szCs w:val="24"/>
        </w:rPr>
        <w:t xml:space="preserve"> tās</w:t>
      </w:r>
      <w:r w:rsidR="00BB0B61" w:rsidRPr="00686C4B">
        <w:rPr>
          <w:rFonts w:ascii="Times New Roman" w:hAnsi="Times New Roman"/>
          <w:szCs w:val="24"/>
        </w:rPr>
        <w:t xml:space="preserve"> ierakstīt </w:t>
      </w:r>
      <w:r w:rsidR="000B31C5" w:rsidRPr="00686C4B">
        <w:rPr>
          <w:rFonts w:ascii="Times New Roman" w:hAnsi="Times New Roman"/>
          <w:szCs w:val="24"/>
        </w:rPr>
        <w:t xml:space="preserve">zemesgrāmatā </w:t>
      </w:r>
      <w:r w:rsidRPr="00686C4B">
        <w:rPr>
          <w:rFonts w:ascii="Times New Roman" w:hAnsi="Times New Roman"/>
          <w:szCs w:val="24"/>
        </w:rPr>
        <w:t xml:space="preserve">uz </w:t>
      </w:r>
      <w:r w:rsidR="00430DDF" w:rsidRPr="00686C4B">
        <w:rPr>
          <w:rFonts w:ascii="Times New Roman" w:hAnsi="Times New Roman"/>
          <w:szCs w:val="24"/>
        </w:rPr>
        <w:t xml:space="preserve">sava </w:t>
      </w:r>
      <w:r w:rsidRPr="00686C4B">
        <w:rPr>
          <w:rFonts w:ascii="Times New Roman" w:hAnsi="Times New Roman"/>
          <w:szCs w:val="24"/>
        </w:rPr>
        <w:t>vārda</w:t>
      </w:r>
      <w:r w:rsidR="001A0DD5" w:rsidRPr="00686C4B">
        <w:rPr>
          <w:rFonts w:ascii="Times New Roman" w:hAnsi="Times New Roman"/>
          <w:szCs w:val="24"/>
        </w:rPr>
        <w:t xml:space="preserve">, jo nav </w:t>
      </w:r>
      <w:r w:rsidR="00DA4DE6" w:rsidRPr="00686C4B">
        <w:rPr>
          <w:rFonts w:ascii="Times New Roman" w:hAnsi="Times New Roman"/>
          <w:szCs w:val="24"/>
        </w:rPr>
        <w:t xml:space="preserve">saglabājies likumā noteiktajā kārtībā apstiprināts </w:t>
      </w:r>
      <w:r w:rsidR="001A0DD5" w:rsidRPr="00686C4B">
        <w:rPr>
          <w:rFonts w:ascii="Times New Roman" w:hAnsi="Times New Roman"/>
          <w:szCs w:val="24"/>
        </w:rPr>
        <w:t>akt</w:t>
      </w:r>
      <w:r w:rsidR="00DA4DE6" w:rsidRPr="00686C4B">
        <w:rPr>
          <w:rFonts w:ascii="Times New Roman" w:hAnsi="Times New Roman"/>
          <w:szCs w:val="24"/>
        </w:rPr>
        <w:t>s</w:t>
      </w:r>
      <w:r w:rsidR="001A0DD5" w:rsidRPr="00686C4B">
        <w:rPr>
          <w:rFonts w:ascii="Times New Roman" w:hAnsi="Times New Roman"/>
          <w:szCs w:val="24"/>
        </w:rPr>
        <w:t xml:space="preserve"> par </w:t>
      </w:r>
      <w:r w:rsidR="004B3300" w:rsidRPr="00686C4B">
        <w:rPr>
          <w:rFonts w:ascii="Times New Roman" w:hAnsi="Times New Roman"/>
          <w:szCs w:val="24"/>
        </w:rPr>
        <w:t>būvju</w:t>
      </w:r>
      <w:r w:rsidR="001A0DD5" w:rsidRPr="00686C4B">
        <w:rPr>
          <w:rFonts w:ascii="Times New Roman" w:hAnsi="Times New Roman"/>
          <w:szCs w:val="24"/>
        </w:rPr>
        <w:t xml:space="preserve"> pieņemšanu ekspluatācijā</w:t>
      </w:r>
      <w:r w:rsidR="00306CCB" w:rsidRPr="00686C4B">
        <w:rPr>
          <w:rFonts w:ascii="Times New Roman" w:hAnsi="Times New Roman"/>
          <w:szCs w:val="24"/>
        </w:rPr>
        <w:t>.</w:t>
      </w:r>
    </w:p>
    <w:p w14:paraId="5A449B5F" w14:textId="51BE71BF" w:rsidR="000B31C5" w:rsidRPr="00686C4B" w:rsidRDefault="00FF62E2"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Turklāt par strīdus būvju īpašnieci</w:t>
      </w:r>
      <w:r w:rsidRPr="00686C4B">
        <w:rPr>
          <w:rFonts w:ascii="Times New Roman" w:hAnsi="Times New Roman"/>
          <w:szCs w:val="24"/>
          <w:shd w:val="clear" w:color="auto" w:fill="FFFFFF"/>
        </w:rPr>
        <w:t xml:space="preserve"> Nekustamā īpašuma valsts kadastra informācijas sistēmā </w:t>
      </w:r>
      <w:r w:rsidR="00620A9D" w:rsidRPr="00686C4B">
        <w:rPr>
          <w:rFonts w:ascii="Times New Roman" w:hAnsi="Times New Roman"/>
          <w:szCs w:val="24"/>
          <w:shd w:val="clear" w:color="auto" w:fill="FFFFFF"/>
        </w:rPr>
        <w:t>reģistrēta</w:t>
      </w:r>
      <w:r w:rsidRPr="00686C4B">
        <w:rPr>
          <w:rFonts w:ascii="Times New Roman" w:hAnsi="Times New Roman"/>
          <w:szCs w:val="24"/>
        </w:rPr>
        <w:t xml:space="preserve"> biedrība</w:t>
      </w:r>
      <w:r w:rsidR="00656E2E" w:rsidRPr="00686C4B">
        <w:rPr>
          <w:rFonts w:ascii="Times New Roman" w:hAnsi="Times New Roman"/>
          <w:szCs w:val="24"/>
        </w:rPr>
        <w:t> </w:t>
      </w:r>
      <w:r w:rsidR="00DC17CD">
        <w:rPr>
          <w:rFonts w:ascii="Times New Roman" w:hAnsi="Times New Roman"/>
          <w:szCs w:val="24"/>
        </w:rPr>
        <w:t>[firma A]</w:t>
      </w:r>
      <w:r w:rsidRPr="00686C4B">
        <w:rPr>
          <w:rFonts w:ascii="Times New Roman" w:hAnsi="Times New Roman"/>
          <w:szCs w:val="24"/>
        </w:rPr>
        <w:t xml:space="preserve">. </w:t>
      </w:r>
    </w:p>
    <w:p w14:paraId="7D76B7B6" w14:textId="59F2CF86" w:rsidR="0005048C" w:rsidRPr="00686C4B" w:rsidRDefault="0005048C"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[1.2] Prasība pamatota ar Civillikuma</w:t>
      </w:r>
      <w:r w:rsidR="005D3A98" w:rsidRPr="00686C4B">
        <w:rPr>
          <w:rFonts w:ascii="Times New Roman" w:hAnsi="Times New Roman"/>
          <w:szCs w:val="24"/>
        </w:rPr>
        <w:t xml:space="preserve"> 3.,</w:t>
      </w:r>
      <w:r w:rsidRPr="00686C4B">
        <w:rPr>
          <w:rFonts w:ascii="Times New Roman" w:hAnsi="Times New Roman"/>
          <w:szCs w:val="24"/>
        </w:rPr>
        <w:t xml:space="preserve"> 1044.</w:t>
      </w:r>
      <w:r w:rsidR="00656E2E" w:rsidRPr="00686C4B">
        <w:rPr>
          <w:rFonts w:ascii="Times New Roman" w:hAnsi="Times New Roman"/>
          <w:szCs w:val="24"/>
        </w:rPr>
        <w:t> </w:t>
      </w:r>
      <w:r w:rsidRPr="00686C4B">
        <w:rPr>
          <w:rFonts w:ascii="Times New Roman" w:hAnsi="Times New Roman"/>
          <w:szCs w:val="24"/>
        </w:rPr>
        <w:t>pantu</w:t>
      </w:r>
      <w:r w:rsidR="00812B61" w:rsidRPr="00686C4B">
        <w:rPr>
          <w:rFonts w:ascii="Times New Roman" w:hAnsi="Times New Roman"/>
          <w:szCs w:val="24"/>
        </w:rPr>
        <w:t xml:space="preserve"> un</w:t>
      </w:r>
      <w:r w:rsidR="003B7A80" w:rsidRPr="00686C4B">
        <w:rPr>
          <w:rFonts w:ascii="Times New Roman" w:hAnsi="Times New Roman"/>
          <w:szCs w:val="24"/>
        </w:rPr>
        <w:t xml:space="preserve"> likuma</w:t>
      </w:r>
      <w:r w:rsidR="005626E6" w:rsidRPr="00686C4B">
        <w:rPr>
          <w:rFonts w:ascii="Times New Roman" w:hAnsi="Times New Roman"/>
          <w:szCs w:val="24"/>
        </w:rPr>
        <w:t xml:space="preserve"> „</w:t>
      </w:r>
      <w:r w:rsidR="003B7A80" w:rsidRPr="00686C4B">
        <w:rPr>
          <w:rFonts w:ascii="Times New Roman" w:hAnsi="Times New Roman"/>
          <w:szCs w:val="24"/>
        </w:rPr>
        <w:t>Par nekustamā īpašuma ierakstīšanu zemesgrāmatās” 22. un 24.</w:t>
      </w:r>
      <w:r w:rsidR="00656E2E" w:rsidRPr="00686C4B">
        <w:rPr>
          <w:rFonts w:ascii="Times New Roman" w:hAnsi="Times New Roman"/>
          <w:szCs w:val="24"/>
        </w:rPr>
        <w:t> </w:t>
      </w:r>
      <w:r w:rsidR="003B7A80" w:rsidRPr="00686C4B">
        <w:rPr>
          <w:rFonts w:ascii="Times New Roman" w:hAnsi="Times New Roman"/>
          <w:szCs w:val="24"/>
        </w:rPr>
        <w:t>pantu</w:t>
      </w:r>
      <w:r w:rsidR="00812B61" w:rsidRPr="00686C4B">
        <w:rPr>
          <w:rFonts w:ascii="Times New Roman" w:hAnsi="Times New Roman"/>
          <w:szCs w:val="24"/>
        </w:rPr>
        <w:t>.</w:t>
      </w:r>
    </w:p>
    <w:p w14:paraId="529200D3" w14:textId="77777777" w:rsidR="00F01E23" w:rsidRPr="00686C4B" w:rsidRDefault="00F01E23" w:rsidP="00686C4B">
      <w:pPr>
        <w:autoSpaceDE w:val="0"/>
        <w:autoSpaceDN w:val="0"/>
        <w:adjustRightInd w:val="0"/>
        <w:spacing w:line="276" w:lineRule="auto"/>
        <w:ind w:firstLine="720"/>
        <w:jc w:val="both"/>
        <w:rPr>
          <w:rFonts w:ascii="Times New Roman" w:hAnsi="Times New Roman"/>
          <w:szCs w:val="24"/>
        </w:rPr>
      </w:pPr>
    </w:p>
    <w:p w14:paraId="31325D09" w14:textId="56EC08D6" w:rsidR="00F01E23" w:rsidRPr="00686C4B" w:rsidRDefault="00F01E23"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[2] Ar Rīgas rajona tiesas 2021.</w:t>
      </w:r>
      <w:r w:rsidR="00656E2E" w:rsidRPr="00686C4B">
        <w:rPr>
          <w:rFonts w:ascii="Times New Roman" w:hAnsi="Times New Roman"/>
          <w:szCs w:val="24"/>
        </w:rPr>
        <w:t> </w:t>
      </w:r>
      <w:r w:rsidRPr="00686C4B">
        <w:rPr>
          <w:rFonts w:ascii="Times New Roman" w:hAnsi="Times New Roman"/>
          <w:szCs w:val="24"/>
        </w:rPr>
        <w:t>gada 13.</w:t>
      </w:r>
      <w:r w:rsidR="00656E2E" w:rsidRPr="00686C4B">
        <w:rPr>
          <w:rFonts w:ascii="Times New Roman" w:hAnsi="Times New Roman"/>
          <w:szCs w:val="24"/>
        </w:rPr>
        <w:t> </w:t>
      </w:r>
      <w:r w:rsidRPr="00686C4B">
        <w:rPr>
          <w:rFonts w:ascii="Times New Roman" w:hAnsi="Times New Roman"/>
          <w:szCs w:val="24"/>
        </w:rPr>
        <w:t>decembra spriedumu prasība noraidīta.</w:t>
      </w:r>
    </w:p>
    <w:p w14:paraId="0E12CDA0" w14:textId="1DE2D4F2" w:rsidR="00DB0072" w:rsidRPr="00686C4B" w:rsidRDefault="00DB0072"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Spriedumā norādīti šādi motīvi.</w:t>
      </w:r>
    </w:p>
    <w:p w14:paraId="4743B8C9" w14:textId="3242B615" w:rsidR="00A64DBC" w:rsidRPr="00686C4B" w:rsidRDefault="006A36D4"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lastRenderedPageBreak/>
        <w:t xml:space="preserve">[2.1] </w:t>
      </w:r>
      <w:r w:rsidR="00DD1235" w:rsidRPr="00686C4B">
        <w:rPr>
          <w:rFonts w:ascii="Times New Roman" w:hAnsi="Times New Roman"/>
          <w:szCs w:val="24"/>
        </w:rPr>
        <w:t xml:space="preserve">Uz </w:t>
      </w:r>
      <w:r w:rsidRPr="00686C4B">
        <w:rPr>
          <w:rFonts w:ascii="Times New Roman" w:hAnsi="Times New Roman"/>
          <w:szCs w:val="24"/>
        </w:rPr>
        <w:t xml:space="preserve">Rīgas </w:t>
      </w:r>
      <w:proofErr w:type="spellStart"/>
      <w:r w:rsidR="002F10F2" w:rsidRPr="00686C4B">
        <w:rPr>
          <w:rFonts w:ascii="Times New Roman" w:hAnsi="Times New Roman"/>
          <w:szCs w:val="24"/>
        </w:rPr>
        <w:t>valstspilsētas</w:t>
      </w:r>
      <w:proofErr w:type="spellEnd"/>
      <w:r w:rsidRPr="00686C4B">
        <w:rPr>
          <w:rFonts w:ascii="Times New Roman" w:hAnsi="Times New Roman"/>
          <w:szCs w:val="24"/>
        </w:rPr>
        <w:t xml:space="preserve"> pašvaldībai pieder</w:t>
      </w:r>
      <w:r w:rsidR="00DD1235" w:rsidRPr="00686C4B">
        <w:rPr>
          <w:rFonts w:ascii="Times New Roman" w:hAnsi="Times New Roman"/>
          <w:szCs w:val="24"/>
        </w:rPr>
        <w:t>ošās</w:t>
      </w:r>
      <w:r w:rsidRPr="00686C4B">
        <w:rPr>
          <w:rFonts w:ascii="Times New Roman" w:hAnsi="Times New Roman"/>
          <w:szCs w:val="24"/>
        </w:rPr>
        <w:t xml:space="preserve"> zemes</w:t>
      </w:r>
      <w:r w:rsidR="00730B51" w:rsidRPr="00686C4B">
        <w:rPr>
          <w:rFonts w:ascii="Times New Roman" w:hAnsi="Times New Roman"/>
          <w:szCs w:val="24"/>
        </w:rPr>
        <w:t xml:space="preserve"> vienības</w:t>
      </w:r>
      <w:r w:rsidRPr="00686C4B">
        <w:rPr>
          <w:rFonts w:ascii="Times New Roman" w:hAnsi="Times New Roman"/>
          <w:szCs w:val="24"/>
        </w:rPr>
        <w:t xml:space="preserve"> </w:t>
      </w:r>
      <w:r w:rsidR="00CC3E3A">
        <w:rPr>
          <w:rFonts w:ascii="Times New Roman" w:hAnsi="Times New Roman"/>
          <w:szCs w:val="24"/>
        </w:rPr>
        <w:t>[adrese]</w:t>
      </w:r>
      <w:r w:rsidR="00730B51" w:rsidRPr="00686C4B">
        <w:rPr>
          <w:rFonts w:ascii="Times New Roman" w:hAnsi="Times New Roman"/>
          <w:szCs w:val="24"/>
        </w:rPr>
        <w:t xml:space="preserve"> </w:t>
      </w:r>
      <w:r w:rsidR="00DB0072" w:rsidRPr="00686C4B">
        <w:rPr>
          <w:rFonts w:ascii="Times New Roman" w:hAnsi="Times New Roman"/>
          <w:szCs w:val="24"/>
        </w:rPr>
        <w:t xml:space="preserve">atrodas </w:t>
      </w:r>
      <w:r w:rsidR="00C34039" w:rsidRPr="00686C4B">
        <w:rPr>
          <w:rFonts w:ascii="Times New Roman" w:hAnsi="Times New Roman"/>
          <w:szCs w:val="24"/>
        </w:rPr>
        <w:t xml:space="preserve">zemesgrāmatā neierakstītas </w:t>
      </w:r>
      <w:r w:rsidR="00DB0072" w:rsidRPr="00686C4B">
        <w:rPr>
          <w:rFonts w:ascii="Times New Roman" w:hAnsi="Times New Roman"/>
          <w:szCs w:val="24"/>
        </w:rPr>
        <w:t>būves</w:t>
      </w:r>
      <w:r w:rsidR="00C34039" w:rsidRPr="00686C4B">
        <w:rPr>
          <w:rFonts w:ascii="Times New Roman" w:hAnsi="Times New Roman"/>
          <w:szCs w:val="24"/>
        </w:rPr>
        <w:t>,</w:t>
      </w:r>
      <w:r w:rsidR="00E25550" w:rsidRPr="00686C4B">
        <w:rPr>
          <w:rFonts w:ascii="Times New Roman" w:hAnsi="Times New Roman"/>
          <w:szCs w:val="24"/>
        </w:rPr>
        <w:t xml:space="preserve"> </w:t>
      </w:r>
      <w:r w:rsidR="00C34039" w:rsidRPr="00686C4B">
        <w:rPr>
          <w:rFonts w:ascii="Times New Roman" w:hAnsi="Times New Roman"/>
          <w:szCs w:val="24"/>
        </w:rPr>
        <w:t xml:space="preserve">kuras </w:t>
      </w:r>
      <w:r w:rsidR="00C34039" w:rsidRPr="00686C4B">
        <w:rPr>
          <w:rFonts w:ascii="Times New Roman" w:hAnsi="Times New Roman"/>
          <w:szCs w:val="24"/>
          <w:shd w:val="clear" w:color="auto" w:fill="FFFFFF"/>
        </w:rPr>
        <w:t xml:space="preserve">Nekustamā īpašuma valsts kadastra informācijas sistēmā </w:t>
      </w:r>
      <w:r w:rsidR="00C621B3" w:rsidRPr="00686C4B">
        <w:rPr>
          <w:rFonts w:ascii="Times New Roman" w:hAnsi="Times New Roman"/>
          <w:szCs w:val="24"/>
          <w:shd w:val="clear" w:color="auto" w:fill="FFFFFF"/>
        </w:rPr>
        <w:t>reģistrētas</w:t>
      </w:r>
      <w:r w:rsidR="00C34039" w:rsidRPr="00686C4B">
        <w:rPr>
          <w:rFonts w:ascii="Times New Roman" w:hAnsi="Times New Roman"/>
          <w:szCs w:val="24"/>
          <w:shd w:val="clear" w:color="auto" w:fill="FFFFFF"/>
        </w:rPr>
        <w:t xml:space="preserve"> uz</w:t>
      </w:r>
      <w:r w:rsidR="00C34039" w:rsidRPr="00686C4B">
        <w:rPr>
          <w:rFonts w:ascii="Times New Roman" w:hAnsi="Times New Roman"/>
          <w:szCs w:val="24"/>
        </w:rPr>
        <w:t xml:space="preserve"> biedrības</w:t>
      </w:r>
      <w:r w:rsidR="00656E2E" w:rsidRPr="00686C4B">
        <w:rPr>
          <w:rFonts w:ascii="Times New Roman" w:hAnsi="Times New Roman"/>
          <w:szCs w:val="24"/>
        </w:rPr>
        <w:t> </w:t>
      </w:r>
      <w:r w:rsidR="00DC17CD">
        <w:rPr>
          <w:rFonts w:ascii="Times New Roman" w:hAnsi="Times New Roman"/>
          <w:szCs w:val="24"/>
        </w:rPr>
        <w:t>[firma A]</w:t>
      </w:r>
      <w:r w:rsidR="00C34039" w:rsidRPr="00686C4B">
        <w:rPr>
          <w:rFonts w:ascii="Times New Roman" w:hAnsi="Times New Roman"/>
          <w:szCs w:val="24"/>
        </w:rPr>
        <w:t xml:space="preserve"> vārda</w:t>
      </w:r>
      <w:r w:rsidR="00A64DBC" w:rsidRPr="00686C4B">
        <w:rPr>
          <w:rFonts w:ascii="Times New Roman" w:hAnsi="Times New Roman"/>
          <w:szCs w:val="24"/>
        </w:rPr>
        <w:t>.</w:t>
      </w:r>
    </w:p>
    <w:p w14:paraId="086B0BC5" w14:textId="77777777" w:rsidR="004F7293" w:rsidRPr="00686C4B" w:rsidRDefault="00A64DBC"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[2.2]</w:t>
      </w:r>
      <w:r w:rsidR="00DB0072" w:rsidRPr="00686C4B">
        <w:rPr>
          <w:rFonts w:ascii="Times New Roman" w:hAnsi="Times New Roman"/>
          <w:szCs w:val="24"/>
        </w:rPr>
        <w:t xml:space="preserve"> </w:t>
      </w:r>
      <w:r w:rsidR="007C695C" w:rsidRPr="00686C4B">
        <w:rPr>
          <w:rFonts w:ascii="Times New Roman" w:hAnsi="Times New Roman"/>
          <w:szCs w:val="24"/>
        </w:rPr>
        <w:t>Atbildētāja</w:t>
      </w:r>
      <w:r w:rsidR="00DB0072" w:rsidRPr="00686C4B">
        <w:rPr>
          <w:rFonts w:ascii="Times New Roman" w:hAnsi="Times New Roman"/>
          <w:szCs w:val="24"/>
        </w:rPr>
        <w:t xml:space="preserve"> neapstrīd</w:t>
      </w:r>
      <w:r w:rsidR="004225C1" w:rsidRPr="00686C4B">
        <w:rPr>
          <w:rFonts w:ascii="Times New Roman" w:hAnsi="Times New Roman"/>
          <w:szCs w:val="24"/>
        </w:rPr>
        <w:t xml:space="preserve"> </w:t>
      </w:r>
      <w:r w:rsidR="00DB0072" w:rsidRPr="00686C4B">
        <w:rPr>
          <w:rFonts w:ascii="Times New Roman" w:hAnsi="Times New Roman"/>
          <w:szCs w:val="24"/>
        </w:rPr>
        <w:t>prasītāja</w:t>
      </w:r>
      <w:r w:rsidR="004225C1" w:rsidRPr="00686C4B">
        <w:rPr>
          <w:rFonts w:ascii="Times New Roman" w:hAnsi="Times New Roman"/>
          <w:szCs w:val="24"/>
        </w:rPr>
        <w:t xml:space="preserve"> valdījuma </w:t>
      </w:r>
      <w:r w:rsidR="00E86CBE" w:rsidRPr="00686C4B">
        <w:rPr>
          <w:rFonts w:ascii="Times New Roman" w:hAnsi="Times New Roman"/>
          <w:szCs w:val="24"/>
        </w:rPr>
        <w:t xml:space="preserve">un īpašuma </w:t>
      </w:r>
      <w:r w:rsidR="00DB0072" w:rsidRPr="00686C4B">
        <w:rPr>
          <w:rFonts w:ascii="Times New Roman" w:hAnsi="Times New Roman"/>
          <w:szCs w:val="24"/>
        </w:rPr>
        <w:t>tiesības</w:t>
      </w:r>
      <w:r w:rsidR="004225C1" w:rsidRPr="00686C4B">
        <w:rPr>
          <w:rFonts w:ascii="Times New Roman" w:hAnsi="Times New Roman"/>
          <w:szCs w:val="24"/>
        </w:rPr>
        <w:t xml:space="preserve"> uz </w:t>
      </w:r>
      <w:r w:rsidR="0047042E" w:rsidRPr="00686C4B">
        <w:rPr>
          <w:rFonts w:ascii="Times New Roman" w:hAnsi="Times New Roman"/>
          <w:szCs w:val="24"/>
        </w:rPr>
        <w:t>minētajām būvēm</w:t>
      </w:r>
      <w:r w:rsidR="00DB0072" w:rsidRPr="00686C4B">
        <w:rPr>
          <w:rFonts w:ascii="Times New Roman" w:hAnsi="Times New Roman"/>
          <w:szCs w:val="24"/>
        </w:rPr>
        <w:t xml:space="preserve">, </w:t>
      </w:r>
      <w:r w:rsidR="00427F4E" w:rsidRPr="00686C4B">
        <w:rPr>
          <w:rFonts w:ascii="Times New Roman" w:hAnsi="Times New Roman"/>
          <w:szCs w:val="24"/>
        </w:rPr>
        <w:t>tā</w:t>
      </w:r>
      <w:r w:rsidR="00F31471" w:rsidRPr="00686C4B">
        <w:rPr>
          <w:rFonts w:ascii="Times New Roman" w:hAnsi="Times New Roman"/>
          <w:szCs w:val="24"/>
        </w:rPr>
        <w:t>dēļ</w:t>
      </w:r>
      <w:r w:rsidR="00DB0072" w:rsidRPr="00686C4B">
        <w:rPr>
          <w:rFonts w:ascii="Times New Roman" w:hAnsi="Times New Roman"/>
          <w:szCs w:val="24"/>
        </w:rPr>
        <w:t xml:space="preserve"> Civillikuma </w:t>
      </w:r>
      <w:r w:rsidRPr="00686C4B">
        <w:rPr>
          <w:rFonts w:ascii="Times New Roman" w:hAnsi="Times New Roman"/>
          <w:szCs w:val="24"/>
        </w:rPr>
        <w:t>1044.</w:t>
      </w:r>
      <w:r w:rsidR="00656E2E" w:rsidRPr="00686C4B">
        <w:rPr>
          <w:rFonts w:ascii="Times New Roman" w:hAnsi="Times New Roman"/>
          <w:szCs w:val="24"/>
        </w:rPr>
        <w:t> </w:t>
      </w:r>
      <w:r w:rsidRPr="00686C4B">
        <w:rPr>
          <w:rFonts w:ascii="Times New Roman" w:hAnsi="Times New Roman"/>
          <w:szCs w:val="24"/>
        </w:rPr>
        <w:t>pant</w:t>
      </w:r>
      <w:r w:rsidR="004225C1" w:rsidRPr="00686C4B">
        <w:rPr>
          <w:rFonts w:ascii="Times New Roman" w:hAnsi="Times New Roman"/>
          <w:szCs w:val="24"/>
        </w:rPr>
        <w:t>a piemērošanai nav pamata</w:t>
      </w:r>
      <w:r w:rsidR="00DB0072" w:rsidRPr="00686C4B">
        <w:rPr>
          <w:rFonts w:ascii="Times New Roman" w:hAnsi="Times New Roman"/>
          <w:szCs w:val="24"/>
        </w:rPr>
        <w:t>.</w:t>
      </w:r>
    </w:p>
    <w:p w14:paraId="034DA748" w14:textId="25F6376B" w:rsidR="000E5AF9" w:rsidRPr="00686C4B" w:rsidRDefault="00A64DBC"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[2.3]</w:t>
      </w:r>
      <w:r w:rsidR="004F7293" w:rsidRPr="00686C4B">
        <w:rPr>
          <w:rFonts w:ascii="Times New Roman" w:hAnsi="Times New Roman"/>
          <w:szCs w:val="24"/>
        </w:rPr>
        <w:t xml:space="preserve"> </w:t>
      </w:r>
      <w:r w:rsidR="006D71DA" w:rsidRPr="00686C4B">
        <w:rPr>
          <w:rFonts w:ascii="Times New Roman" w:hAnsi="Times New Roman"/>
          <w:szCs w:val="24"/>
        </w:rPr>
        <w:t>Ar</w:t>
      </w:r>
      <w:r w:rsidR="00DB0072" w:rsidRPr="00686C4B">
        <w:rPr>
          <w:rFonts w:ascii="Times New Roman" w:hAnsi="Times New Roman"/>
          <w:szCs w:val="24"/>
        </w:rPr>
        <w:t xml:space="preserve"> </w:t>
      </w:r>
      <w:r w:rsidR="004225C1" w:rsidRPr="00686C4B">
        <w:rPr>
          <w:rFonts w:ascii="Times New Roman" w:eastAsiaTheme="minorHAnsi" w:hAnsi="Times New Roman"/>
          <w:szCs w:val="24"/>
          <w:lang w:eastAsia="en-US"/>
        </w:rPr>
        <w:t>izrakstu no vasarnīcu īpašnieku kooperatīvās</w:t>
      </w:r>
      <w:r w:rsidR="004F7293" w:rsidRPr="00686C4B">
        <w:rPr>
          <w:rFonts w:ascii="Times New Roman" w:eastAsiaTheme="minorHAnsi" w:hAnsi="Times New Roman"/>
          <w:szCs w:val="24"/>
          <w:lang w:eastAsia="en-US"/>
        </w:rPr>
        <w:t xml:space="preserve"> </w:t>
      </w:r>
      <w:r w:rsidR="004225C1" w:rsidRPr="00686C4B">
        <w:rPr>
          <w:rFonts w:ascii="Times New Roman" w:eastAsiaTheme="minorHAnsi" w:hAnsi="Times New Roman"/>
          <w:szCs w:val="24"/>
          <w:lang w:eastAsia="en-US"/>
        </w:rPr>
        <w:t>sabiedrības</w:t>
      </w:r>
      <w:r w:rsidR="00A83BEE" w:rsidRPr="00686C4B">
        <w:rPr>
          <w:rFonts w:ascii="Times New Roman" w:eastAsiaTheme="minorHAnsi" w:hAnsi="Times New Roman"/>
          <w:szCs w:val="24"/>
          <w:lang w:eastAsia="en-US"/>
        </w:rPr>
        <w:t> </w:t>
      </w:r>
      <w:r w:rsidR="00DC17CD">
        <w:rPr>
          <w:rFonts w:ascii="Times New Roman" w:hAnsi="Times New Roman"/>
          <w:szCs w:val="24"/>
        </w:rPr>
        <w:t xml:space="preserve">[firma B] </w:t>
      </w:r>
      <w:r w:rsidR="004225C1" w:rsidRPr="00686C4B">
        <w:rPr>
          <w:rFonts w:ascii="Times New Roman" w:eastAsiaTheme="minorHAnsi" w:hAnsi="Times New Roman"/>
          <w:szCs w:val="24"/>
          <w:lang w:eastAsia="en-US"/>
        </w:rPr>
        <w:t>valdes sēdes 1993.</w:t>
      </w:r>
      <w:r w:rsidR="00656E2E" w:rsidRPr="00686C4B">
        <w:rPr>
          <w:rFonts w:ascii="Times New Roman" w:eastAsiaTheme="minorHAnsi" w:hAnsi="Times New Roman"/>
          <w:szCs w:val="24"/>
          <w:lang w:eastAsia="en-US"/>
        </w:rPr>
        <w:t> </w:t>
      </w:r>
      <w:r w:rsidR="004225C1" w:rsidRPr="00686C4B">
        <w:rPr>
          <w:rFonts w:ascii="Times New Roman" w:eastAsiaTheme="minorHAnsi" w:hAnsi="Times New Roman"/>
          <w:szCs w:val="24"/>
          <w:lang w:eastAsia="en-US"/>
        </w:rPr>
        <w:t>gada 30.</w:t>
      </w:r>
      <w:r w:rsidR="00656E2E" w:rsidRPr="00686C4B">
        <w:rPr>
          <w:rFonts w:ascii="Times New Roman" w:eastAsiaTheme="minorHAnsi" w:hAnsi="Times New Roman"/>
          <w:szCs w:val="24"/>
          <w:lang w:eastAsia="en-US"/>
        </w:rPr>
        <w:t> </w:t>
      </w:r>
      <w:r w:rsidR="004225C1" w:rsidRPr="00686C4B">
        <w:rPr>
          <w:rFonts w:ascii="Times New Roman" w:eastAsiaTheme="minorHAnsi" w:hAnsi="Times New Roman"/>
          <w:szCs w:val="24"/>
          <w:lang w:eastAsia="en-US"/>
        </w:rPr>
        <w:t>jūlija protokola Nr.</w:t>
      </w:r>
      <w:r w:rsidR="00656E2E" w:rsidRPr="00686C4B">
        <w:rPr>
          <w:rFonts w:ascii="Times New Roman" w:eastAsiaTheme="minorHAnsi" w:hAnsi="Times New Roman"/>
          <w:szCs w:val="24"/>
          <w:lang w:eastAsia="en-US"/>
        </w:rPr>
        <w:t> </w:t>
      </w:r>
      <w:r w:rsidR="004225C1" w:rsidRPr="00686C4B">
        <w:rPr>
          <w:rFonts w:ascii="Times New Roman" w:eastAsiaTheme="minorHAnsi" w:hAnsi="Times New Roman"/>
          <w:szCs w:val="24"/>
          <w:lang w:eastAsia="en-US"/>
        </w:rPr>
        <w:t>10</w:t>
      </w:r>
      <w:r w:rsidR="004225C1" w:rsidRPr="00686C4B">
        <w:rPr>
          <w:rFonts w:ascii="Times New Roman" w:hAnsi="Times New Roman"/>
          <w:szCs w:val="24"/>
        </w:rPr>
        <w:t xml:space="preserve"> </w:t>
      </w:r>
      <w:r w:rsidR="006D71DA" w:rsidRPr="00686C4B">
        <w:rPr>
          <w:rFonts w:ascii="Times New Roman" w:hAnsi="Times New Roman"/>
          <w:szCs w:val="24"/>
        </w:rPr>
        <w:t>apstiprinās</w:t>
      </w:r>
      <w:r w:rsidR="00DB0072" w:rsidRPr="00686C4B">
        <w:rPr>
          <w:rFonts w:ascii="Times New Roman" w:hAnsi="Times New Roman"/>
          <w:szCs w:val="24"/>
        </w:rPr>
        <w:t xml:space="preserve">, ka </w:t>
      </w:r>
      <w:r w:rsidR="00CC3E3A">
        <w:rPr>
          <w:rFonts w:ascii="Times New Roman" w:hAnsi="Times New Roman"/>
          <w:szCs w:val="24"/>
        </w:rPr>
        <w:t xml:space="preserve">[pers. B] </w:t>
      </w:r>
      <w:r w:rsidR="007C695C" w:rsidRPr="00686C4B">
        <w:rPr>
          <w:rFonts w:ascii="Times New Roman" w:hAnsi="Times New Roman"/>
          <w:szCs w:val="24"/>
        </w:rPr>
        <w:t>piederošā</w:t>
      </w:r>
      <w:r w:rsidR="00252231" w:rsidRPr="00686C4B">
        <w:rPr>
          <w:rFonts w:ascii="Times New Roman" w:hAnsi="Times New Roman"/>
          <w:szCs w:val="24"/>
        </w:rPr>
        <w:t xml:space="preserve"> vasarnīca Nr.</w:t>
      </w:r>
      <w:r w:rsidR="00656E2E" w:rsidRPr="00686C4B">
        <w:rPr>
          <w:rFonts w:ascii="Times New Roman" w:hAnsi="Times New Roman"/>
          <w:szCs w:val="24"/>
        </w:rPr>
        <w:t> </w:t>
      </w:r>
      <w:r w:rsidR="00CC3E3A">
        <w:rPr>
          <w:rFonts w:ascii="Times New Roman" w:hAnsi="Times New Roman"/>
          <w:szCs w:val="24"/>
        </w:rPr>
        <w:t>[..]</w:t>
      </w:r>
      <w:r w:rsidR="00DB0072" w:rsidRPr="00686C4B">
        <w:rPr>
          <w:rFonts w:ascii="Times New Roman" w:hAnsi="Times New Roman"/>
          <w:szCs w:val="24"/>
        </w:rPr>
        <w:t xml:space="preserve"> </w:t>
      </w:r>
      <w:r w:rsidR="007C695C" w:rsidRPr="00686C4B">
        <w:rPr>
          <w:rFonts w:ascii="Times New Roman" w:hAnsi="Times New Roman"/>
          <w:szCs w:val="24"/>
        </w:rPr>
        <w:t xml:space="preserve">tika </w:t>
      </w:r>
      <w:r w:rsidR="00224DE7" w:rsidRPr="00686C4B">
        <w:rPr>
          <w:rFonts w:ascii="Times New Roman" w:hAnsi="Times New Roman"/>
          <w:szCs w:val="24"/>
        </w:rPr>
        <w:t xml:space="preserve">nodota </w:t>
      </w:r>
      <w:r w:rsidR="00686C4B">
        <w:rPr>
          <w:rFonts w:ascii="Times New Roman" w:eastAsiaTheme="minorHAnsi" w:hAnsi="Times New Roman"/>
          <w:color w:val="000000"/>
          <w:szCs w:val="24"/>
          <w:lang w:eastAsia="en-US"/>
        </w:rPr>
        <w:t>[pers. A]</w:t>
      </w:r>
      <w:r w:rsidR="00DB0072" w:rsidRPr="00686C4B">
        <w:rPr>
          <w:rFonts w:ascii="Times New Roman" w:hAnsi="Times New Roman"/>
          <w:szCs w:val="24"/>
        </w:rPr>
        <w:t xml:space="preserve"> </w:t>
      </w:r>
      <w:r w:rsidR="00252231" w:rsidRPr="00686C4B">
        <w:rPr>
          <w:rFonts w:ascii="Times New Roman" w:hAnsi="Times New Roman"/>
          <w:szCs w:val="24"/>
        </w:rPr>
        <w:t>M</w:t>
      </w:r>
      <w:r w:rsidR="00224DE7" w:rsidRPr="00686C4B">
        <w:rPr>
          <w:rFonts w:ascii="Times New Roman" w:hAnsi="Times New Roman"/>
          <w:szCs w:val="24"/>
        </w:rPr>
        <w:t xml:space="preserve">inētais dokuments apstiprina šo </w:t>
      </w:r>
      <w:r w:rsidR="00D42CE1" w:rsidRPr="00686C4B">
        <w:rPr>
          <w:rFonts w:ascii="Times New Roman" w:hAnsi="Times New Roman"/>
          <w:szCs w:val="24"/>
        </w:rPr>
        <w:t xml:space="preserve">divu </w:t>
      </w:r>
      <w:r w:rsidR="00224DE7" w:rsidRPr="00686C4B">
        <w:rPr>
          <w:rFonts w:ascii="Times New Roman" w:hAnsi="Times New Roman"/>
          <w:szCs w:val="24"/>
        </w:rPr>
        <w:t xml:space="preserve">personu </w:t>
      </w:r>
      <w:r w:rsidR="00DB0072" w:rsidRPr="00686C4B">
        <w:rPr>
          <w:rFonts w:ascii="Times New Roman" w:hAnsi="Times New Roman"/>
          <w:szCs w:val="24"/>
        </w:rPr>
        <w:t>vienošan</w:t>
      </w:r>
      <w:r w:rsidR="00224DE7" w:rsidRPr="00686C4B">
        <w:rPr>
          <w:rFonts w:ascii="Times New Roman" w:hAnsi="Times New Roman"/>
          <w:szCs w:val="24"/>
        </w:rPr>
        <w:t>o</w:t>
      </w:r>
      <w:r w:rsidR="00DB0072" w:rsidRPr="00686C4B">
        <w:rPr>
          <w:rFonts w:ascii="Times New Roman" w:hAnsi="Times New Roman"/>
          <w:szCs w:val="24"/>
        </w:rPr>
        <w:t>s par pirkuma līguma būtiskajām sastāvdaļām</w:t>
      </w:r>
      <w:r w:rsidR="000E5AF9" w:rsidRPr="00686C4B">
        <w:rPr>
          <w:rFonts w:ascii="Times New Roman" w:hAnsi="Times New Roman"/>
          <w:szCs w:val="24"/>
        </w:rPr>
        <w:t>.</w:t>
      </w:r>
    </w:p>
    <w:p w14:paraId="1BC49814" w14:textId="240D8A8F" w:rsidR="000E5AF9" w:rsidRPr="00686C4B" w:rsidRDefault="000E5AF9"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[2.</w:t>
      </w:r>
      <w:r w:rsidR="00900EB5" w:rsidRPr="00686C4B">
        <w:rPr>
          <w:rFonts w:ascii="Times New Roman" w:hAnsi="Times New Roman"/>
          <w:szCs w:val="24"/>
        </w:rPr>
        <w:t>4</w:t>
      </w:r>
      <w:r w:rsidRPr="00686C4B">
        <w:rPr>
          <w:rFonts w:ascii="Times New Roman" w:hAnsi="Times New Roman"/>
          <w:szCs w:val="24"/>
        </w:rPr>
        <w:t>] N</w:t>
      </w:r>
      <w:r w:rsidR="00DB0072" w:rsidRPr="00686C4B">
        <w:rPr>
          <w:rFonts w:ascii="Times New Roman" w:hAnsi="Times New Roman"/>
          <w:szCs w:val="24"/>
        </w:rPr>
        <w:t>av pamatots arguments, ka</w:t>
      </w:r>
      <w:r w:rsidR="00224DE7" w:rsidRPr="00686C4B">
        <w:rPr>
          <w:rFonts w:ascii="Times New Roman" w:hAnsi="Times New Roman"/>
          <w:szCs w:val="24"/>
        </w:rPr>
        <w:t xml:space="preserve"> strīdus būvju iegādes laikā, proti,</w:t>
      </w:r>
      <w:r w:rsidR="00DB0072" w:rsidRPr="00686C4B">
        <w:rPr>
          <w:rFonts w:ascii="Times New Roman" w:hAnsi="Times New Roman"/>
          <w:szCs w:val="24"/>
        </w:rPr>
        <w:t xml:space="preserve"> 1993.</w:t>
      </w:r>
      <w:r w:rsidR="00656E2E" w:rsidRPr="00686C4B">
        <w:rPr>
          <w:rFonts w:ascii="Times New Roman" w:hAnsi="Times New Roman"/>
          <w:szCs w:val="24"/>
        </w:rPr>
        <w:t> </w:t>
      </w:r>
      <w:r w:rsidR="00DB0072" w:rsidRPr="00686C4B">
        <w:rPr>
          <w:rFonts w:ascii="Times New Roman" w:hAnsi="Times New Roman"/>
          <w:szCs w:val="24"/>
        </w:rPr>
        <w:t>gada 30.</w:t>
      </w:r>
      <w:r w:rsidR="00656E2E" w:rsidRPr="00686C4B">
        <w:rPr>
          <w:rFonts w:ascii="Times New Roman" w:hAnsi="Times New Roman"/>
          <w:szCs w:val="24"/>
        </w:rPr>
        <w:t> </w:t>
      </w:r>
      <w:r w:rsidR="00DB0072" w:rsidRPr="00686C4B">
        <w:rPr>
          <w:rFonts w:ascii="Times New Roman" w:hAnsi="Times New Roman"/>
          <w:szCs w:val="24"/>
        </w:rPr>
        <w:t>jūlijā</w:t>
      </w:r>
      <w:r w:rsidR="00536B51" w:rsidRPr="00686C4B">
        <w:rPr>
          <w:rFonts w:ascii="Times New Roman" w:hAnsi="Times New Roman"/>
          <w:szCs w:val="24"/>
        </w:rPr>
        <w:t xml:space="preserve"> normatīvie akti neparedzēja rakstveida formu īpašuma tiesību pārejas</w:t>
      </w:r>
      <w:r w:rsidR="00D42CE1" w:rsidRPr="00686C4B">
        <w:rPr>
          <w:rFonts w:ascii="Times New Roman" w:hAnsi="Times New Roman"/>
          <w:szCs w:val="24"/>
        </w:rPr>
        <w:t xml:space="preserve"> darījuma</w:t>
      </w:r>
      <w:r w:rsidR="00536B51" w:rsidRPr="00686C4B">
        <w:rPr>
          <w:rFonts w:ascii="Times New Roman" w:hAnsi="Times New Roman"/>
          <w:szCs w:val="24"/>
        </w:rPr>
        <w:t xml:space="preserve"> noformēšanai, jo k</w:t>
      </w:r>
      <w:r w:rsidR="00DB0072" w:rsidRPr="00686C4B">
        <w:rPr>
          <w:rFonts w:ascii="Times New Roman" w:hAnsi="Times New Roman"/>
          <w:szCs w:val="24"/>
        </w:rPr>
        <w:t>opš</w:t>
      </w:r>
      <w:r w:rsidR="00536B51" w:rsidRPr="00686C4B">
        <w:rPr>
          <w:rFonts w:ascii="Times New Roman" w:hAnsi="Times New Roman"/>
          <w:szCs w:val="24"/>
        </w:rPr>
        <w:t xml:space="preserve"> </w:t>
      </w:r>
      <w:r w:rsidR="00DB0072" w:rsidRPr="00686C4B">
        <w:rPr>
          <w:rFonts w:ascii="Times New Roman" w:hAnsi="Times New Roman"/>
          <w:szCs w:val="24"/>
        </w:rPr>
        <w:t>1992.</w:t>
      </w:r>
      <w:r w:rsidR="00656E2E" w:rsidRPr="00686C4B">
        <w:rPr>
          <w:rFonts w:ascii="Times New Roman" w:hAnsi="Times New Roman"/>
          <w:szCs w:val="24"/>
        </w:rPr>
        <w:t> </w:t>
      </w:r>
      <w:r w:rsidR="00DB0072" w:rsidRPr="00686C4B">
        <w:rPr>
          <w:rFonts w:ascii="Times New Roman" w:hAnsi="Times New Roman"/>
          <w:szCs w:val="24"/>
        </w:rPr>
        <w:t>gada 1.</w:t>
      </w:r>
      <w:r w:rsidR="00656E2E" w:rsidRPr="00686C4B">
        <w:rPr>
          <w:rFonts w:ascii="Times New Roman" w:hAnsi="Times New Roman"/>
          <w:szCs w:val="24"/>
        </w:rPr>
        <w:t> </w:t>
      </w:r>
      <w:r w:rsidR="00DB0072" w:rsidRPr="00686C4B">
        <w:rPr>
          <w:rFonts w:ascii="Times New Roman" w:hAnsi="Times New Roman"/>
          <w:szCs w:val="24"/>
        </w:rPr>
        <w:t xml:space="preserve">septembra </w:t>
      </w:r>
      <w:r w:rsidR="00536B51" w:rsidRPr="00686C4B">
        <w:rPr>
          <w:rFonts w:ascii="Times New Roman" w:hAnsi="Times New Roman"/>
          <w:szCs w:val="24"/>
        </w:rPr>
        <w:t xml:space="preserve">spēkā </w:t>
      </w:r>
      <w:r w:rsidR="00893B03" w:rsidRPr="00686C4B">
        <w:rPr>
          <w:rFonts w:ascii="Times New Roman" w:hAnsi="Times New Roman"/>
          <w:szCs w:val="24"/>
        </w:rPr>
        <w:t>bija</w:t>
      </w:r>
      <w:r w:rsidR="00DB0072" w:rsidRPr="00686C4B">
        <w:rPr>
          <w:rFonts w:ascii="Times New Roman" w:hAnsi="Times New Roman"/>
          <w:szCs w:val="24"/>
        </w:rPr>
        <w:t xml:space="preserve"> Civillikuma lietu tiesīb</w:t>
      </w:r>
      <w:r w:rsidR="00536B51" w:rsidRPr="00686C4B">
        <w:rPr>
          <w:rFonts w:ascii="Times New Roman" w:hAnsi="Times New Roman"/>
          <w:szCs w:val="24"/>
        </w:rPr>
        <w:t xml:space="preserve">u </w:t>
      </w:r>
      <w:r w:rsidR="00DB0072" w:rsidRPr="00686C4B">
        <w:rPr>
          <w:rFonts w:ascii="Times New Roman" w:hAnsi="Times New Roman"/>
          <w:szCs w:val="24"/>
        </w:rPr>
        <w:t xml:space="preserve">daļa, bet </w:t>
      </w:r>
      <w:r w:rsidR="004F7293" w:rsidRPr="00686C4B">
        <w:rPr>
          <w:rFonts w:ascii="Times New Roman" w:hAnsi="Times New Roman"/>
          <w:szCs w:val="24"/>
        </w:rPr>
        <w:t>kopš</w:t>
      </w:r>
      <w:r w:rsidR="00893B03" w:rsidRPr="00686C4B">
        <w:rPr>
          <w:rFonts w:ascii="Times New Roman" w:hAnsi="Times New Roman"/>
          <w:szCs w:val="24"/>
        </w:rPr>
        <w:t xml:space="preserve"> </w:t>
      </w:r>
      <w:r w:rsidR="00DB0072" w:rsidRPr="00686C4B">
        <w:rPr>
          <w:rFonts w:ascii="Times New Roman" w:hAnsi="Times New Roman"/>
          <w:szCs w:val="24"/>
        </w:rPr>
        <w:t>1993.</w:t>
      </w:r>
      <w:r w:rsidR="00656E2E" w:rsidRPr="00686C4B">
        <w:rPr>
          <w:rFonts w:ascii="Times New Roman" w:hAnsi="Times New Roman"/>
          <w:szCs w:val="24"/>
        </w:rPr>
        <w:t> </w:t>
      </w:r>
      <w:r w:rsidR="00DB0072" w:rsidRPr="00686C4B">
        <w:rPr>
          <w:rFonts w:ascii="Times New Roman" w:hAnsi="Times New Roman"/>
          <w:szCs w:val="24"/>
        </w:rPr>
        <w:t>gada 1.</w:t>
      </w:r>
      <w:r w:rsidR="00656E2E" w:rsidRPr="00686C4B">
        <w:rPr>
          <w:rFonts w:ascii="Times New Roman" w:hAnsi="Times New Roman"/>
          <w:szCs w:val="24"/>
        </w:rPr>
        <w:t> </w:t>
      </w:r>
      <w:r w:rsidR="00DB0072" w:rsidRPr="00686C4B">
        <w:rPr>
          <w:rFonts w:ascii="Times New Roman" w:hAnsi="Times New Roman"/>
          <w:szCs w:val="24"/>
        </w:rPr>
        <w:t>mart</w:t>
      </w:r>
      <w:r w:rsidR="00893B03" w:rsidRPr="00686C4B">
        <w:rPr>
          <w:rFonts w:ascii="Times New Roman" w:hAnsi="Times New Roman"/>
          <w:szCs w:val="24"/>
        </w:rPr>
        <w:t>a</w:t>
      </w:r>
      <w:r w:rsidR="00DB0072" w:rsidRPr="00686C4B">
        <w:rPr>
          <w:rFonts w:ascii="Times New Roman" w:hAnsi="Times New Roman"/>
          <w:szCs w:val="24"/>
        </w:rPr>
        <w:t xml:space="preserve"> </w:t>
      </w:r>
      <w:r w:rsidR="00D42CE1" w:rsidRPr="00686C4B">
        <w:rPr>
          <w:rFonts w:ascii="Times New Roman" w:hAnsi="Times New Roman"/>
          <w:szCs w:val="24"/>
        </w:rPr>
        <w:t xml:space="preserve">Civillikuma </w:t>
      </w:r>
      <w:r w:rsidR="00DB0072" w:rsidRPr="00686C4B">
        <w:rPr>
          <w:rFonts w:ascii="Times New Roman" w:hAnsi="Times New Roman"/>
          <w:szCs w:val="24"/>
        </w:rPr>
        <w:t>saistību tiesību daļa</w:t>
      </w:r>
      <w:r w:rsidR="00893B03" w:rsidRPr="00686C4B">
        <w:rPr>
          <w:rFonts w:ascii="Times New Roman" w:hAnsi="Times New Roman"/>
          <w:szCs w:val="24"/>
        </w:rPr>
        <w:t>. Minētās materiālo tiesību normas</w:t>
      </w:r>
      <w:r w:rsidR="00DB0072" w:rsidRPr="00686C4B">
        <w:rPr>
          <w:rFonts w:ascii="Times New Roman" w:hAnsi="Times New Roman"/>
          <w:szCs w:val="24"/>
        </w:rPr>
        <w:t xml:space="preserve"> </w:t>
      </w:r>
      <w:r w:rsidR="00893B03" w:rsidRPr="00686C4B">
        <w:rPr>
          <w:rFonts w:ascii="Times New Roman" w:hAnsi="Times New Roman"/>
          <w:szCs w:val="24"/>
        </w:rPr>
        <w:t xml:space="preserve">paredzēja </w:t>
      </w:r>
      <w:r w:rsidR="00DB0072" w:rsidRPr="00686C4B">
        <w:rPr>
          <w:rFonts w:ascii="Times New Roman" w:hAnsi="Times New Roman"/>
          <w:szCs w:val="24"/>
        </w:rPr>
        <w:t>īpašuma tiesīb</w:t>
      </w:r>
      <w:r w:rsidR="00893B03" w:rsidRPr="00686C4B">
        <w:rPr>
          <w:rFonts w:ascii="Times New Roman" w:hAnsi="Times New Roman"/>
          <w:szCs w:val="24"/>
        </w:rPr>
        <w:t>u nostiprināšanu</w:t>
      </w:r>
      <w:r w:rsidR="00DB0072" w:rsidRPr="00686C4B">
        <w:rPr>
          <w:rFonts w:ascii="Times New Roman" w:hAnsi="Times New Roman"/>
          <w:szCs w:val="24"/>
        </w:rPr>
        <w:t xml:space="preserve"> zemesgrāmatā (993.</w:t>
      </w:r>
      <w:r w:rsidR="00656E2E" w:rsidRPr="00686C4B">
        <w:rPr>
          <w:rFonts w:ascii="Times New Roman" w:hAnsi="Times New Roman"/>
          <w:szCs w:val="24"/>
        </w:rPr>
        <w:t> </w:t>
      </w:r>
      <w:r w:rsidR="00DB0072" w:rsidRPr="00686C4B">
        <w:rPr>
          <w:rFonts w:ascii="Times New Roman" w:hAnsi="Times New Roman"/>
          <w:szCs w:val="24"/>
        </w:rPr>
        <w:t xml:space="preserve">pants) un darījumu, kas ierakstāmi zemesgrāmatā, </w:t>
      </w:r>
      <w:r w:rsidR="00893B03" w:rsidRPr="00686C4B">
        <w:rPr>
          <w:rFonts w:ascii="Times New Roman" w:hAnsi="Times New Roman"/>
          <w:szCs w:val="24"/>
        </w:rPr>
        <w:t xml:space="preserve">noformēšanu </w:t>
      </w:r>
      <w:r w:rsidR="00DB0072" w:rsidRPr="00686C4B">
        <w:rPr>
          <w:rFonts w:ascii="Times New Roman" w:hAnsi="Times New Roman"/>
          <w:szCs w:val="24"/>
        </w:rPr>
        <w:t>rakstveida formā (1483.</w:t>
      </w:r>
      <w:r w:rsidR="00656E2E" w:rsidRPr="00686C4B">
        <w:rPr>
          <w:rFonts w:ascii="Times New Roman" w:hAnsi="Times New Roman"/>
          <w:szCs w:val="24"/>
        </w:rPr>
        <w:t> </w:t>
      </w:r>
      <w:r w:rsidR="00DB0072" w:rsidRPr="00686C4B">
        <w:rPr>
          <w:rFonts w:ascii="Times New Roman" w:hAnsi="Times New Roman"/>
          <w:szCs w:val="24"/>
        </w:rPr>
        <w:t>panta 3.</w:t>
      </w:r>
      <w:r w:rsidR="00656E2E" w:rsidRPr="00686C4B">
        <w:rPr>
          <w:rFonts w:ascii="Times New Roman" w:hAnsi="Times New Roman"/>
          <w:szCs w:val="24"/>
        </w:rPr>
        <w:t> </w:t>
      </w:r>
      <w:r w:rsidR="00900EB5" w:rsidRPr="00686C4B">
        <w:rPr>
          <w:rFonts w:ascii="Times New Roman" w:hAnsi="Times New Roman"/>
          <w:szCs w:val="24"/>
        </w:rPr>
        <w:t xml:space="preserve"> </w:t>
      </w:r>
      <w:r w:rsidR="00DB0072" w:rsidRPr="00686C4B">
        <w:rPr>
          <w:rFonts w:ascii="Times New Roman" w:hAnsi="Times New Roman"/>
          <w:szCs w:val="24"/>
        </w:rPr>
        <w:t xml:space="preserve">punkts). </w:t>
      </w:r>
    </w:p>
    <w:p w14:paraId="0F1E1DE7" w14:textId="1E79D2C8" w:rsidR="000E5AF9" w:rsidRPr="00686C4B" w:rsidRDefault="000E5AF9"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[2.</w:t>
      </w:r>
      <w:r w:rsidR="00900EB5" w:rsidRPr="00686C4B">
        <w:rPr>
          <w:rFonts w:ascii="Times New Roman" w:hAnsi="Times New Roman"/>
          <w:szCs w:val="24"/>
        </w:rPr>
        <w:t>5</w:t>
      </w:r>
      <w:r w:rsidRPr="00686C4B">
        <w:rPr>
          <w:rFonts w:ascii="Times New Roman" w:hAnsi="Times New Roman"/>
          <w:szCs w:val="24"/>
        </w:rPr>
        <w:t xml:space="preserve">] </w:t>
      </w:r>
      <w:r w:rsidR="00893B03" w:rsidRPr="00686C4B">
        <w:rPr>
          <w:rFonts w:ascii="Times New Roman" w:hAnsi="Times New Roman"/>
          <w:szCs w:val="24"/>
        </w:rPr>
        <w:t>Tomēr r</w:t>
      </w:r>
      <w:r w:rsidR="00DB0072" w:rsidRPr="00686C4B">
        <w:rPr>
          <w:rFonts w:ascii="Times New Roman" w:hAnsi="Times New Roman"/>
          <w:szCs w:val="24"/>
        </w:rPr>
        <w:t xml:space="preserve">akstveida formas neievērošana </w:t>
      </w:r>
      <w:r w:rsidR="00D42CE1" w:rsidRPr="00686C4B">
        <w:rPr>
          <w:rFonts w:ascii="Times New Roman" w:hAnsi="Times New Roman"/>
          <w:szCs w:val="24"/>
        </w:rPr>
        <w:t>neietekmē</w:t>
      </w:r>
      <w:r w:rsidR="00DB0072" w:rsidRPr="00686C4B">
        <w:rPr>
          <w:rFonts w:ascii="Times New Roman" w:hAnsi="Times New Roman"/>
          <w:szCs w:val="24"/>
        </w:rPr>
        <w:t xml:space="preserve"> tiesisk</w:t>
      </w:r>
      <w:r w:rsidR="00D42CE1" w:rsidRPr="00686C4B">
        <w:rPr>
          <w:rFonts w:ascii="Times New Roman" w:hAnsi="Times New Roman"/>
          <w:szCs w:val="24"/>
        </w:rPr>
        <w:t>a</w:t>
      </w:r>
      <w:r w:rsidR="00DB0072" w:rsidRPr="00686C4B">
        <w:rPr>
          <w:rFonts w:ascii="Times New Roman" w:hAnsi="Times New Roman"/>
          <w:szCs w:val="24"/>
        </w:rPr>
        <w:t xml:space="preserve"> darījuma spēkā es</w:t>
      </w:r>
      <w:r w:rsidR="00900EB5" w:rsidRPr="00686C4B">
        <w:rPr>
          <w:rFonts w:ascii="Times New Roman" w:hAnsi="Times New Roman"/>
          <w:szCs w:val="24"/>
        </w:rPr>
        <w:t>am</w:t>
      </w:r>
      <w:r w:rsidR="00DB0072" w:rsidRPr="00686C4B">
        <w:rPr>
          <w:rFonts w:ascii="Times New Roman" w:hAnsi="Times New Roman"/>
          <w:szCs w:val="24"/>
        </w:rPr>
        <w:t xml:space="preserve">ību. </w:t>
      </w:r>
      <w:r w:rsidR="004225C1" w:rsidRPr="00686C4B">
        <w:rPr>
          <w:rFonts w:ascii="Times New Roman" w:hAnsi="Times New Roman"/>
          <w:szCs w:val="24"/>
        </w:rPr>
        <w:t>Šajā gadījumā p</w:t>
      </w:r>
      <w:r w:rsidRPr="00686C4B">
        <w:rPr>
          <w:rFonts w:ascii="Times New Roman" w:hAnsi="Times New Roman"/>
          <w:szCs w:val="24"/>
        </w:rPr>
        <w:t>iemērojam</w:t>
      </w:r>
      <w:r w:rsidR="004225C1" w:rsidRPr="00686C4B">
        <w:rPr>
          <w:rFonts w:ascii="Times New Roman" w:hAnsi="Times New Roman"/>
          <w:szCs w:val="24"/>
        </w:rPr>
        <w:t>s</w:t>
      </w:r>
      <w:r w:rsidR="00DB0072" w:rsidRPr="00686C4B">
        <w:rPr>
          <w:rFonts w:ascii="Times New Roman" w:hAnsi="Times New Roman"/>
          <w:szCs w:val="24"/>
        </w:rPr>
        <w:t xml:space="preserve"> Civillikuma 1487.</w:t>
      </w:r>
      <w:r w:rsidR="00656E2E" w:rsidRPr="00686C4B">
        <w:rPr>
          <w:rFonts w:ascii="Times New Roman" w:hAnsi="Times New Roman"/>
          <w:szCs w:val="24"/>
        </w:rPr>
        <w:t> </w:t>
      </w:r>
      <w:r w:rsidR="00DB0072" w:rsidRPr="00686C4B">
        <w:rPr>
          <w:rFonts w:ascii="Times New Roman" w:hAnsi="Times New Roman"/>
          <w:szCs w:val="24"/>
        </w:rPr>
        <w:t>pant</w:t>
      </w:r>
      <w:r w:rsidR="004225C1" w:rsidRPr="00686C4B">
        <w:rPr>
          <w:rFonts w:ascii="Times New Roman" w:hAnsi="Times New Roman"/>
          <w:szCs w:val="24"/>
        </w:rPr>
        <w:t xml:space="preserve">s, </w:t>
      </w:r>
      <w:r w:rsidR="00DB0072" w:rsidRPr="00686C4B">
        <w:rPr>
          <w:rFonts w:ascii="Times New Roman" w:hAnsi="Times New Roman"/>
          <w:szCs w:val="24"/>
        </w:rPr>
        <w:t xml:space="preserve">kas noteic, ka </w:t>
      </w:r>
      <w:r w:rsidR="00D42CE1" w:rsidRPr="00686C4B">
        <w:rPr>
          <w:rFonts w:ascii="Times New Roman" w:hAnsi="Times New Roman"/>
          <w:szCs w:val="24"/>
        </w:rPr>
        <w:t>mutvārdos noslēgt</w:t>
      </w:r>
      <w:r w:rsidR="0016515C" w:rsidRPr="00686C4B">
        <w:rPr>
          <w:rFonts w:ascii="Times New Roman" w:hAnsi="Times New Roman"/>
          <w:szCs w:val="24"/>
        </w:rPr>
        <w:t>a</w:t>
      </w:r>
      <w:r w:rsidR="00D42CE1" w:rsidRPr="00686C4B">
        <w:rPr>
          <w:rFonts w:ascii="Times New Roman" w:hAnsi="Times New Roman"/>
          <w:szCs w:val="24"/>
        </w:rPr>
        <w:t xml:space="preserve"> </w:t>
      </w:r>
      <w:r w:rsidR="00DB0072" w:rsidRPr="00686C4B">
        <w:rPr>
          <w:rFonts w:ascii="Times New Roman" w:hAnsi="Times New Roman"/>
          <w:szCs w:val="24"/>
        </w:rPr>
        <w:t>vienošanās ir saistoša</w:t>
      </w:r>
      <w:r w:rsidR="003864B1" w:rsidRPr="00686C4B">
        <w:rPr>
          <w:rFonts w:ascii="Times New Roman" w:hAnsi="Times New Roman"/>
          <w:szCs w:val="24"/>
        </w:rPr>
        <w:t xml:space="preserve"> pusēm</w:t>
      </w:r>
      <w:r w:rsidR="00DB0072" w:rsidRPr="00686C4B">
        <w:rPr>
          <w:rFonts w:ascii="Times New Roman" w:hAnsi="Times New Roman"/>
          <w:szCs w:val="24"/>
        </w:rPr>
        <w:t xml:space="preserve"> un katrs no līdzējiem ir tiesīgs pieprasīt rakstveida akta noslēgšanu. </w:t>
      </w:r>
    </w:p>
    <w:p w14:paraId="07678E83" w14:textId="0E99CDE8" w:rsidR="000E5AF9" w:rsidRPr="00686C4B" w:rsidRDefault="000E5AF9"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[2.</w:t>
      </w:r>
      <w:r w:rsidR="00900EB5" w:rsidRPr="00686C4B">
        <w:rPr>
          <w:rFonts w:ascii="Times New Roman" w:hAnsi="Times New Roman"/>
          <w:szCs w:val="24"/>
        </w:rPr>
        <w:t>6</w:t>
      </w:r>
      <w:r w:rsidRPr="00686C4B">
        <w:rPr>
          <w:rFonts w:ascii="Times New Roman" w:hAnsi="Times New Roman"/>
          <w:szCs w:val="24"/>
        </w:rPr>
        <w:t xml:space="preserve">] </w:t>
      </w:r>
      <w:r w:rsidR="00900EB5" w:rsidRPr="00686C4B">
        <w:rPr>
          <w:rFonts w:ascii="Times New Roman" w:hAnsi="Times New Roman"/>
          <w:szCs w:val="24"/>
        </w:rPr>
        <w:t>Likuma</w:t>
      </w:r>
      <w:r w:rsidR="007E2823" w:rsidRPr="00686C4B">
        <w:rPr>
          <w:rFonts w:ascii="Times New Roman" w:hAnsi="Times New Roman"/>
          <w:szCs w:val="24"/>
        </w:rPr>
        <w:t xml:space="preserve"> „</w:t>
      </w:r>
      <w:r w:rsidR="00900EB5" w:rsidRPr="00686C4B">
        <w:rPr>
          <w:rFonts w:ascii="Times New Roman" w:hAnsi="Times New Roman"/>
          <w:szCs w:val="24"/>
        </w:rPr>
        <w:t>Par atjaunotā Latvijas Republikas 1937.</w:t>
      </w:r>
      <w:r w:rsidR="00656E2E" w:rsidRPr="00686C4B">
        <w:rPr>
          <w:rFonts w:ascii="Times New Roman" w:hAnsi="Times New Roman"/>
          <w:szCs w:val="24"/>
        </w:rPr>
        <w:t> </w:t>
      </w:r>
      <w:r w:rsidR="00900EB5" w:rsidRPr="00686C4B">
        <w:rPr>
          <w:rFonts w:ascii="Times New Roman" w:hAnsi="Times New Roman"/>
          <w:szCs w:val="24"/>
        </w:rPr>
        <w:t xml:space="preserve">gada Civillikuma ievada, mantojuma tiesību un lietu tiesību daļas spēkā stāšanās laiku un kārtību” </w:t>
      </w:r>
      <w:r w:rsidR="00DB0072" w:rsidRPr="00686C4B">
        <w:rPr>
          <w:rFonts w:ascii="Times New Roman" w:hAnsi="Times New Roman"/>
          <w:szCs w:val="24"/>
        </w:rPr>
        <w:t>pirmās daļas 1.</w:t>
      </w:r>
      <w:r w:rsidR="00656E2E" w:rsidRPr="00686C4B">
        <w:rPr>
          <w:rFonts w:ascii="Times New Roman" w:hAnsi="Times New Roman"/>
          <w:szCs w:val="24"/>
        </w:rPr>
        <w:t> </w:t>
      </w:r>
      <w:r w:rsidR="00DB0072" w:rsidRPr="00686C4B">
        <w:rPr>
          <w:rFonts w:ascii="Times New Roman" w:hAnsi="Times New Roman"/>
          <w:szCs w:val="24"/>
        </w:rPr>
        <w:t>punktā paredzētais izņēmums nevar tikt piemērots, ja ēka (būve)</w:t>
      </w:r>
      <w:proofErr w:type="gramStart"/>
      <w:r w:rsidR="00DB0072" w:rsidRPr="00686C4B">
        <w:rPr>
          <w:rFonts w:ascii="Times New Roman" w:hAnsi="Times New Roman"/>
          <w:szCs w:val="24"/>
        </w:rPr>
        <w:t xml:space="preserve"> līdz 1992.</w:t>
      </w:r>
      <w:r w:rsidR="00656E2E" w:rsidRPr="00686C4B">
        <w:rPr>
          <w:rFonts w:ascii="Times New Roman" w:hAnsi="Times New Roman"/>
          <w:szCs w:val="24"/>
        </w:rPr>
        <w:t> </w:t>
      </w:r>
      <w:r w:rsidR="00DB0072" w:rsidRPr="00686C4B">
        <w:rPr>
          <w:rFonts w:ascii="Times New Roman" w:hAnsi="Times New Roman"/>
          <w:szCs w:val="24"/>
        </w:rPr>
        <w:t>gada 1.</w:t>
      </w:r>
      <w:r w:rsidR="00656E2E" w:rsidRPr="00686C4B">
        <w:rPr>
          <w:rFonts w:ascii="Times New Roman" w:hAnsi="Times New Roman"/>
          <w:szCs w:val="24"/>
        </w:rPr>
        <w:t> </w:t>
      </w:r>
      <w:r w:rsidR="00DB0072" w:rsidRPr="00686C4B">
        <w:rPr>
          <w:rFonts w:ascii="Times New Roman" w:hAnsi="Times New Roman"/>
          <w:szCs w:val="24"/>
        </w:rPr>
        <w:t>septembrim uzcelta bez apstiprināta būvprojekta un atļaujas uz zemes</w:t>
      </w:r>
      <w:proofErr w:type="gramEnd"/>
      <w:r w:rsidR="00DB0072" w:rsidRPr="00686C4B">
        <w:rPr>
          <w:rFonts w:ascii="Times New Roman" w:hAnsi="Times New Roman"/>
          <w:szCs w:val="24"/>
        </w:rPr>
        <w:t>, kas n</w:t>
      </w:r>
      <w:r w:rsidR="00536B51" w:rsidRPr="00686C4B">
        <w:rPr>
          <w:rFonts w:ascii="Times New Roman" w:hAnsi="Times New Roman"/>
          <w:szCs w:val="24"/>
        </w:rPr>
        <w:t>ebija</w:t>
      </w:r>
      <w:r w:rsidR="00DB0072" w:rsidRPr="00686C4B">
        <w:rPr>
          <w:rFonts w:ascii="Times New Roman" w:hAnsi="Times New Roman"/>
          <w:szCs w:val="24"/>
        </w:rPr>
        <w:t xml:space="preserve"> piešķirt</w:t>
      </w:r>
      <w:r w:rsidR="00F55549" w:rsidRPr="00686C4B">
        <w:rPr>
          <w:rFonts w:ascii="Times New Roman" w:hAnsi="Times New Roman"/>
          <w:szCs w:val="24"/>
        </w:rPr>
        <w:t>a</w:t>
      </w:r>
      <w:r w:rsidR="00DB0072" w:rsidRPr="00686C4B">
        <w:rPr>
          <w:rFonts w:ascii="Times New Roman" w:hAnsi="Times New Roman"/>
          <w:szCs w:val="24"/>
        </w:rPr>
        <w:t xml:space="preserve"> šim nolūkam, tas ir, ja ēka uzcelta nelikumīgi (sk. </w:t>
      </w:r>
      <w:r w:rsidR="00DB0072" w:rsidRPr="00686C4B">
        <w:rPr>
          <w:rFonts w:ascii="Times New Roman" w:hAnsi="Times New Roman"/>
          <w:i/>
          <w:iCs/>
          <w:szCs w:val="24"/>
        </w:rPr>
        <w:t>Senāta 2005.</w:t>
      </w:r>
      <w:r w:rsidR="00656E2E" w:rsidRPr="00686C4B">
        <w:rPr>
          <w:rFonts w:ascii="Times New Roman" w:hAnsi="Times New Roman"/>
          <w:i/>
          <w:iCs/>
          <w:szCs w:val="24"/>
        </w:rPr>
        <w:t> </w:t>
      </w:r>
      <w:r w:rsidR="00DB0072" w:rsidRPr="00686C4B">
        <w:rPr>
          <w:rFonts w:ascii="Times New Roman" w:hAnsi="Times New Roman"/>
          <w:i/>
          <w:iCs/>
          <w:szCs w:val="24"/>
        </w:rPr>
        <w:t>gada 2.</w:t>
      </w:r>
      <w:r w:rsidR="00656E2E" w:rsidRPr="00686C4B">
        <w:rPr>
          <w:rFonts w:ascii="Times New Roman" w:hAnsi="Times New Roman"/>
          <w:i/>
          <w:iCs/>
          <w:szCs w:val="24"/>
        </w:rPr>
        <w:t> </w:t>
      </w:r>
      <w:r w:rsidR="00DB0072" w:rsidRPr="00686C4B">
        <w:rPr>
          <w:rFonts w:ascii="Times New Roman" w:hAnsi="Times New Roman"/>
          <w:i/>
          <w:iCs/>
          <w:szCs w:val="24"/>
        </w:rPr>
        <w:t>marta spriedumu lietā Nr.</w:t>
      </w:r>
      <w:r w:rsidR="00656E2E" w:rsidRPr="00686C4B">
        <w:rPr>
          <w:rFonts w:ascii="Times New Roman" w:hAnsi="Times New Roman"/>
          <w:i/>
          <w:iCs/>
          <w:szCs w:val="24"/>
        </w:rPr>
        <w:t> </w:t>
      </w:r>
      <w:r w:rsidR="00DB0072" w:rsidRPr="00686C4B">
        <w:rPr>
          <w:rFonts w:ascii="Times New Roman" w:hAnsi="Times New Roman"/>
          <w:i/>
          <w:iCs/>
          <w:szCs w:val="24"/>
        </w:rPr>
        <w:t>SKC-101</w:t>
      </w:r>
      <w:r w:rsidR="00A04B08" w:rsidRPr="00686C4B">
        <w:rPr>
          <w:rFonts w:ascii="Times New Roman" w:hAnsi="Times New Roman"/>
          <w:i/>
          <w:iCs/>
          <w:szCs w:val="24"/>
        </w:rPr>
        <w:t>/2005 (</w:t>
      </w:r>
      <w:r w:rsidR="00A04B08" w:rsidRPr="00686C4B">
        <w:rPr>
          <w:rFonts w:ascii="Times New Roman" w:hAnsi="Times New Roman"/>
          <w:i/>
          <w:iCs/>
          <w:color w:val="2B2B2B"/>
          <w:szCs w:val="24"/>
        </w:rPr>
        <w:t>C31290403)</w:t>
      </w:r>
      <w:r w:rsidR="00DB0072" w:rsidRPr="00686C4B">
        <w:rPr>
          <w:rFonts w:ascii="Times New Roman" w:hAnsi="Times New Roman"/>
          <w:szCs w:val="24"/>
        </w:rPr>
        <w:t>).</w:t>
      </w:r>
    </w:p>
    <w:p w14:paraId="7F6FF2C3" w14:textId="4B5A044C" w:rsidR="006449F2" w:rsidRPr="00686C4B" w:rsidRDefault="00E570CF"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P</w:t>
      </w:r>
      <w:r w:rsidR="004225C1" w:rsidRPr="00686C4B">
        <w:rPr>
          <w:rFonts w:ascii="Times New Roman" w:hAnsi="Times New Roman"/>
          <w:szCs w:val="24"/>
        </w:rPr>
        <w:t xml:space="preserve">rasītājs </w:t>
      </w:r>
      <w:r w:rsidR="00893B03" w:rsidRPr="00686C4B">
        <w:rPr>
          <w:rFonts w:ascii="Times New Roman" w:hAnsi="Times New Roman"/>
          <w:szCs w:val="24"/>
        </w:rPr>
        <w:t>saskaņā ar</w:t>
      </w:r>
      <w:r w:rsidR="006449F2" w:rsidRPr="00686C4B">
        <w:rPr>
          <w:rFonts w:ascii="Times New Roman" w:hAnsi="Times New Roman"/>
          <w:szCs w:val="24"/>
        </w:rPr>
        <w:t xml:space="preserve"> Civillikuma 1000.</w:t>
      </w:r>
      <w:r w:rsidR="00656E2E" w:rsidRPr="00686C4B">
        <w:rPr>
          <w:rFonts w:ascii="Times New Roman" w:hAnsi="Times New Roman"/>
          <w:szCs w:val="24"/>
        </w:rPr>
        <w:t> </w:t>
      </w:r>
      <w:r w:rsidR="006449F2" w:rsidRPr="00686C4B">
        <w:rPr>
          <w:rFonts w:ascii="Times New Roman" w:hAnsi="Times New Roman"/>
          <w:szCs w:val="24"/>
        </w:rPr>
        <w:t>pant</w:t>
      </w:r>
      <w:r w:rsidR="00893B03" w:rsidRPr="00686C4B">
        <w:rPr>
          <w:rFonts w:ascii="Times New Roman" w:hAnsi="Times New Roman"/>
          <w:szCs w:val="24"/>
        </w:rPr>
        <w:t>u</w:t>
      </w:r>
      <w:r w:rsidR="006449F2" w:rsidRPr="00686C4B">
        <w:rPr>
          <w:rFonts w:ascii="Times New Roman" w:hAnsi="Times New Roman"/>
          <w:szCs w:val="24"/>
        </w:rPr>
        <w:t xml:space="preserve"> nevar iegūt īpašuma tiesības uz ieilguma pamata</w:t>
      </w:r>
      <w:r w:rsidR="002E5D15" w:rsidRPr="00686C4B">
        <w:rPr>
          <w:rFonts w:ascii="Times New Roman" w:hAnsi="Times New Roman"/>
          <w:szCs w:val="24"/>
        </w:rPr>
        <w:t>, jo strīdus būves uzceltas nelikumīgi</w:t>
      </w:r>
      <w:r w:rsidR="006449F2" w:rsidRPr="00686C4B">
        <w:rPr>
          <w:rFonts w:ascii="Times New Roman" w:hAnsi="Times New Roman"/>
          <w:szCs w:val="24"/>
        </w:rPr>
        <w:t>.</w:t>
      </w:r>
    </w:p>
    <w:p w14:paraId="303C4FEB" w14:textId="3D7CEAB0" w:rsidR="000E5AF9" w:rsidRPr="00686C4B" w:rsidRDefault="000E5AF9"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[2.</w:t>
      </w:r>
      <w:r w:rsidR="00A04B08" w:rsidRPr="00686C4B">
        <w:rPr>
          <w:rFonts w:ascii="Times New Roman" w:hAnsi="Times New Roman"/>
          <w:szCs w:val="24"/>
        </w:rPr>
        <w:t>7</w:t>
      </w:r>
      <w:r w:rsidRPr="00686C4B">
        <w:rPr>
          <w:rFonts w:ascii="Times New Roman" w:hAnsi="Times New Roman"/>
          <w:szCs w:val="24"/>
        </w:rPr>
        <w:t>] L</w:t>
      </w:r>
      <w:r w:rsidR="00DB0072" w:rsidRPr="00686C4B">
        <w:rPr>
          <w:rFonts w:ascii="Times New Roman" w:hAnsi="Times New Roman"/>
          <w:szCs w:val="24"/>
        </w:rPr>
        <w:t>ikuma</w:t>
      </w:r>
      <w:r w:rsidRPr="00686C4B">
        <w:rPr>
          <w:rFonts w:ascii="Times New Roman" w:hAnsi="Times New Roman"/>
          <w:szCs w:val="24"/>
        </w:rPr>
        <w:t xml:space="preserve"> „</w:t>
      </w:r>
      <w:r w:rsidR="00DB0072" w:rsidRPr="00686C4B">
        <w:rPr>
          <w:rFonts w:ascii="Times New Roman" w:hAnsi="Times New Roman"/>
          <w:szCs w:val="24"/>
        </w:rPr>
        <w:t>Par nekustamā īpašuma ierakstīšanu zemesgrāmatās” 18.</w:t>
      </w:r>
      <w:r w:rsidRPr="00686C4B">
        <w:rPr>
          <w:rFonts w:ascii="Times New Roman" w:hAnsi="Times New Roman"/>
          <w:szCs w:val="24"/>
        </w:rPr>
        <w:t xml:space="preserve"> un 20.</w:t>
      </w:r>
      <w:r w:rsidR="00656E2E" w:rsidRPr="00686C4B">
        <w:rPr>
          <w:rFonts w:ascii="Times New Roman" w:hAnsi="Times New Roman"/>
          <w:szCs w:val="24"/>
        </w:rPr>
        <w:t> </w:t>
      </w:r>
      <w:r w:rsidR="00DB0072" w:rsidRPr="00686C4B">
        <w:rPr>
          <w:rFonts w:ascii="Times New Roman" w:hAnsi="Times New Roman"/>
          <w:szCs w:val="24"/>
        </w:rPr>
        <w:t xml:space="preserve">pants neatbrīvo personu no pienākuma pierādīt </w:t>
      </w:r>
      <w:r w:rsidR="00893B03" w:rsidRPr="00686C4B">
        <w:rPr>
          <w:rFonts w:ascii="Times New Roman" w:hAnsi="Times New Roman"/>
          <w:szCs w:val="24"/>
        </w:rPr>
        <w:t>būvniecības</w:t>
      </w:r>
      <w:r w:rsidR="00DB0072" w:rsidRPr="00686C4B">
        <w:rPr>
          <w:rFonts w:ascii="Times New Roman" w:hAnsi="Times New Roman"/>
          <w:szCs w:val="24"/>
        </w:rPr>
        <w:t xml:space="preserve"> likumību. </w:t>
      </w:r>
      <w:r w:rsidRPr="00686C4B">
        <w:rPr>
          <w:rFonts w:ascii="Times New Roman" w:hAnsi="Times New Roman"/>
          <w:szCs w:val="24"/>
        </w:rPr>
        <w:t>N</w:t>
      </w:r>
      <w:r w:rsidR="00DB0072" w:rsidRPr="00686C4B">
        <w:rPr>
          <w:rFonts w:ascii="Times New Roman" w:hAnsi="Times New Roman"/>
          <w:szCs w:val="24"/>
        </w:rPr>
        <w:t xml:space="preserve">av pieļaujams, ka </w:t>
      </w:r>
      <w:r w:rsidR="009D6B85" w:rsidRPr="00686C4B">
        <w:rPr>
          <w:rFonts w:ascii="Times New Roman" w:hAnsi="Times New Roman"/>
          <w:szCs w:val="24"/>
        </w:rPr>
        <w:t xml:space="preserve">ar </w:t>
      </w:r>
      <w:r w:rsidR="00DB0072" w:rsidRPr="00686C4B">
        <w:rPr>
          <w:rFonts w:ascii="Times New Roman" w:hAnsi="Times New Roman"/>
          <w:szCs w:val="24"/>
        </w:rPr>
        <w:t>tiesa</w:t>
      </w:r>
      <w:r w:rsidR="009D6B85" w:rsidRPr="00686C4B">
        <w:rPr>
          <w:rFonts w:ascii="Times New Roman" w:hAnsi="Times New Roman"/>
          <w:szCs w:val="24"/>
        </w:rPr>
        <w:t>s spriedumu</w:t>
      </w:r>
      <w:r w:rsidR="00DB0072" w:rsidRPr="00686C4B">
        <w:rPr>
          <w:rFonts w:ascii="Times New Roman" w:hAnsi="Times New Roman"/>
          <w:szCs w:val="24"/>
        </w:rPr>
        <w:t xml:space="preserve"> </w:t>
      </w:r>
      <w:r w:rsidR="00536B51" w:rsidRPr="00686C4B">
        <w:rPr>
          <w:rFonts w:ascii="Times New Roman" w:hAnsi="Times New Roman"/>
          <w:szCs w:val="24"/>
        </w:rPr>
        <w:t xml:space="preserve">tiek </w:t>
      </w:r>
      <w:r w:rsidR="00DB0072" w:rsidRPr="00686C4B">
        <w:rPr>
          <w:rFonts w:ascii="Times New Roman" w:hAnsi="Times New Roman"/>
          <w:szCs w:val="24"/>
        </w:rPr>
        <w:t>legalizē</w:t>
      </w:r>
      <w:r w:rsidR="00536B51" w:rsidRPr="00686C4B">
        <w:rPr>
          <w:rFonts w:ascii="Times New Roman" w:hAnsi="Times New Roman"/>
          <w:szCs w:val="24"/>
        </w:rPr>
        <w:t>ta</w:t>
      </w:r>
      <w:r w:rsidR="00DB0072" w:rsidRPr="00686C4B">
        <w:rPr>
          <w:rFonts w:ascii="Times New Roman" w:hAnsi="Times New Roman"/>
          <w:szCs w:val="24"/>
        </w:rPr>
        <w:t xml:space="preserve"> </w:t>
      </w:r>
      <w:r w:rsidR="0016515C" w:rsidRPr="00686C4B">
        <w:rPr>
          <w:rFonts w:ascii="Times New Roman" w:hAnsi="Times New Roman"/>
          <w:szCs w:val="24"/>
        </w:rPr>
        <w:t xml:space="preserve">nelikumīgi uzcelta </w:t>
      </w:r>
      <w:r w:rsidR="00DB0072" w:rsidRPr="00686C4B">
        <w:rPr>
          <w:rFonts w:ascii="Times New Roman" w:hAnsi="Times New Roman"/>
          <w:szCs w:val="24"/>
        </w:rPr>
        <w:t>būv</w:t>
      </w:r>
      <w:r w:rsidR="00E20BF9" w:rsidRPr="00686C4B">
        <w:rPr>
          <w:rFonts w:ascii="Times New Roman" w:hAnsi="Times New Roman"/>
          <w:szCs w:val="24"/>
        </w:rPr>
        <w:t>e</w:t>
      </w:r>
      <w:r w:rsidR="00DB0072" w:rsidRPr="00686C4B">
        <w:rPr>
          <w:rFonts w:ascii="Times New Roman" w:hAnsi="Times New Roman"/>
          <w:szCs w:val="24"/>
        </w:rPr>
        <w:t xml:space="preserve">. </w:t>
      </w:r>
    </w:p>
    <w:p w14:paraId="748CCB04" w14:textId="02B650AC" w:rsidR="00403BC0" w:rsidRPr="00686C4B" w:rsidRDefault="000E5AF9"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[2.</w:t>
      </w:r>
      <w:r w:rsidR="00A04B08" w:rsidRPr="00686C4B">
        <w:rPr>
          <w:rFonts w:ascii="Times New Roman" w:hAnsi="Times New Roman"/>
          <w:szCs w:val="24"/>
        </w:rPr>
        <w:t>8</w:t>
      </w:r>
      <w:r w:rsidRPr="00686C4B">
        <w:rPr>
          <w:rFonts w:ascii="Times New Roman" w:hAnsi="Times New Roman"/>
          <w:szCs w:val="24"/>
        </w:rPr>
        <w:t>] N</w:t>
      </w:r>
      <w:r w:rsidR="00DB0072" w:rsidRPr="00686C4B">
        <w:rPr>
          <w:rFonts w:ascii="Times New Roman" w:hAnsi="Times New Roman"/>
          <w:szCs w:val="24"/>
        </w:rPr>
        <w:t>o</w:t>
      </w:r>
      <w:r w:rsidR="004225C1" w:rsidRPr="00686C4B">
        <w:rPr>
          <w:rFonts w:ascii="Times New Roman" w:hAnsi="Times New Roman"/>
          <w:szCs w:val="24"/>
          <w:shd w:val="clear" w:color="auto" w:fill="FFFFFF"/>
        </w:rPr>
        <w:t xml:space="preserve"> Nekustamā īpašuma valsts kadastra izziņām</w:t>
      </w:r>
      <w:r w:rsidR="004225C1" w:rsidRPr="00686C4B">
        <w:rPr>
          <w:rFonts w:ascii="Times New Roman" w:hAnsi="Times New Roman"/>
          <w:szCs w:val="24"/>
        </w:rPr>
        <w:t xml:space="preserve"> redzams</w:t>
      </w:r>
      <w:r w:rsidR="00DB0072" w:rsidRPr="00686C4B">
        <w:rPr>
          <w:rFonts w:ascii="Times New Roman" w:hAnsi="Times New Roman"/>
          <w:szCs w:val="24"/>
        </w:rPr>
        <w:t>, ka vasarnīcas</w:t>
      </w:r>
      <w:r w:rsidR="005E7CAB" w:rsidRPr="00686C4B">
        <w:rPr>
          <w:rFonts w:ascii="Times New Roman" w:hAnsi="Times New Roman"/>
          <w:szCs w:val="24"/>
        </w:rPr>
        <w:t xml:space="preserve"> </w:t>
      </w:r>
      <w:r w:rsidR="00DB0072" w:rsidRPr="00686C4B">
        <w:rPr>
          <w:rFonts w:ascii="Times New Roman" w:hAnsi="Times New Roman"/>
          <w:szCs w:val="24"/>
        </w:rPr>
        <w:t>ekspluatācija</w:t>
      </w:r>
      <w:r w:rsidR="00A04B08" w:rsidRPr="00686C4B">
        <w:rPr>
          <w:rFonts w:ascii="Times New Roman" w:hAnsi="Times New Roman"/>
          <w:szCs w:val="24"/>
        </w:rPr>
        <w:t xml:space="preserve"> uzsākta 1968.</w:t>
      </w:r>
      <w:r w:rsidR="00893B03" w:rsidRPr="00686C4B">
        <w:rPr>
          <w:rFonts w:ascii="Times New Roman" w:hAnsi="Times New Roman"/>
          <w:szCs w:val="24"/>
        </w:rPr>
        <w:t> </w:t>
      </w:r>
      <w:r w:rsidR="00A04B08" w:rsidRPr="00686C4B">
        <w:rPr>
          <w:rFonts w:ascii="Times New Roman" w:hAnsi="Times New Roman"/>
          <w:szCs w:val="24"/>
        </w:rPr>
        <w:t>gadā</w:t>
      </w:r>
      <w:r w:rsidR="00DB0072" w:rsidRPr="00686C4B">
        <w:rPr>
          <w:rFonts w:ascii="Times New Roman" w:hAnsi="Times New Roman"/>
          <w:szCs w:val="24"/>
        </w:rPr>
        <w:t>, šķūņa</w:t>
      </w:r>
      <w:r w:rsidR="001A2DD5" w:rsidRPr="00686C4B">
        <w:rPr>
          <w:rFonts w:ascii="Times New Roman" w:hAnsi="Times New Roman"/>
          <w:szCs w:val="24"/>
        </w:rPr>
        <w:t xml:space="preserve"> ekspluatācija uzsākta 1</w:t>
      </w:r>
      <w:r w:rsidR="00DB0072" w:rsidRPr="00686C4B">
        <w:rPr>
          <w:rFonts w:ascii="Times New Roman" w:hAnsi="Times New Roman"/>
          <w:szCs w:val="24"/>
        </w:rPr>
        <w:t>975.</w:t>
      </w:r>
      <w:r w:rsidR="00656E2E" w:rsidRPr="00686C4B">
        <w:rPr>
          <w:rFonts w:ascii="Times New Roman" w:hAnsi="Times New Roman"/>
          <w:szCs w:val="24"/>
        </w:rPr>
        <w:t> </w:t>
      </w:r>
      <w:r w:rsidR="00DB0072" w:rsidRPr="00686C4B">
        <w:rPr>
          <w:rFonts w:ascii="Times New Roman" w:hAnsi="Times New Roman"/>
          <w:szCs w:val="24"/>
        </w:rPr>
        <w:t xml:space="preserve">gadā, </w:t>
      </w:r>
      <w:r w:rsidR="009D6B85" w:rsidRPr="00686C4B">
        <w:rPr>
          <w:rFonts w:ascii="Times New Roman" w:hAnsi="Times New Roman"/>
          <w:szCs w:val="24"/>
        </w:rPr>
        <w:t xml:space="preserve">bet </w:t>
      </w:r>
      <w:r w:rsidR="00DB0072" w:rsidRPr="00686C4B">
        <w:rPr>
          <w:rFonts w:ascii="Times New Roman" w:hAnsi="Times New Roman"/>
          <w:szCs w:val="24"/>
        </w:rPr>
        <w:t>minētās būves nekad nav pieņemtas ekspluatācijā</w:t>
      </w:r>
      <w:r w:rsidR="005E7CAB" w:rsidRPr="00686C4B">
        <w:rPr>
          <w:rFonts w:ascii="Times New Roman" w:hAnsi="Times New Roman"/>
          <w:szCs w:val="24"/>
        </w:rPr>
        <w:t>. Turklāt</w:t>
      </w:r>
      <w:r w:rsidR="00DB0072" w:rsidRPr="00686C4B">
        <w:rPr>
          <w:rFonts w:ascii="Times New Roman" w:hAnsi="Times New Roman"/>
          <w:szCs w:val="24"/>
        </w:rPr>
        <w:t xml:space="preserve"> </w:t>
      </w:r>
      <w:r w:rsidR="009D6B85" w:rsidRPr="00686C4B">
        <w:rPr>
          <w:rFonts w:ascii="Times New Roman" w:hAnsi="Times New Roman"/>
          <w:szCs w:val="24"/>
        </w:rPr>
        <w:t>1975. gada 30. augustā izgatavotajā vasarnīcas Nr.</w:t>
      </w:r>
      <w:r w:rsidR="00656E2E" w:rsidRPr="00686C4B">
        <w:rPr>
          <w:rFonts w:ascii="Times New Roman" w:hAnsi="Times New Roman"/>
          <w:szCs w:val="24"/>
        </w:rPr>
        <w:t> </w:t>
      </w:r>
      <w:r w:rsidR="00CC3E3A">
        <w:rPr>
          <w:rFonts w:ascii="Times New Roman" w:hAnsi="Times New Roman"/>
          <w:szCs w:val="24"/>
        </w:rPr>
        <w:t>[..]</w:t>
      </w:r>
      <w:r w:rsidR="009D6B85" w:rsidRPr="00686C4B">
        <w:rPr>
          <w:rFonts w:ascii="Times New Roman" w:hAnsi="Times New Roman"/>
          <w:szCs w:val="24"/>
        </w:rPr>
        <w:t xml:space="preserve"> </w:t>
      </w:r>
      <w:r w:rsidR="005E7CAB" w:rsidRPr="00686C4B">
        <w:rPr>
          <w:rFonts w:ascii="Times New Roman" w:hAnsi="Times New Roman"/>
          <w:szCs w:val="24"/>
        </w:rPr>
        <w:t xml:space="preserve">tehniskās </w:t>
      </w:r>
      <w:r w:rsidR="00DB0072" w:rsidRPr="00686C4B">
        <w:rPr>
          <w:rFonts w:ascii="Times New Roman" w:hAnsi="Times New Roman"/>
          <w:szCs w:val="24"/>
        </w:rPr>
        <w:t>inventarizācijas lietā ie</w:t>
      </w:r>
      <w:r w:rsidR="00893B03" w:rsidRPr="00686C4B">
        <w:rPr>
          <w:rFonts w:ascii="Times New Roman" w:hAnsi="Times New Roman"/>
          <w:szCs w:val="24"/>
        </w:rPr>
        <w:t>rakstīta piezīme</w:t>
      </w:r>
      <w:r w:rsidR="009D6B85" w:rsidRPr="00686C4B">
        <w:rPr>
          <w:rFonts w:ascii="Times New Roman" w:hAnsi="Times New Roman"/>
          <w:szCs w:val="24"/>
        </w:rPr>
        <w:t xml:space="preserve"> „</w:t>
      </w:r>
      <w:r w:rsidR="00536B51" w:rsidRPr="00686C4B">
        <w:rPr>
          <w:rFonts w:ascii="Times New Roman" w:hAnsi="Times New Roman"/>
          <w:szCs w:val="24"/>
        </w:rPr>
        <w:t>projekts</w:t>
      </w:r>
      <w:r w:rsidR="00893B03" w:rsidRPr="00686C4B">
        <w:rPr>
          <w:rFonts w:ascii="Times New Roman" w:hAnsi="Times New Roman"/>
          <w:szCs w:val="24"/>
        </w:rPr>
        <w:t xml:space="preserve"> nav saskaņots</w:t>
      </w:r>
      <w:r w:rsidR="009D6B85" w:rsidRPr="00686C4B">
        <w:rPr>
          <w:rFonts w:ascii="Times New Roman" w:hAnsi="Times New Roman"/>
          <w:szCs w:val="24"/>
        </w:rPr>
        <w:t>”</w:t>
      </w:r>
      <w:r w:rsidR="00DB0072" w:rsidRPr="00686C4B">
        <w:rPr>
          <w:rFonts w:ascii="Times New Roman" w:hAnsi="Times New Roman"/>
          <w:szCs w:val="24"/>
        </w:rPr>
        <w:t>.</w:t>
      </w:r>
      <w:r w:rsidR="001A2DD5" w:rsidRPr="00686C4B">
        <w:rPr>
          <w:rFonts w:ascii="Times New Roman" w:hAnsi="Times New Roman"/>
          <w:szCs w:val="24"/>
        </w:rPr>
        <w:t xml:space="preserve"> </w:t>
      </w:r>
      <w:r w:rsidR="00403BC0" w:rsidRPr="00686C4B">
        <w:rPr>
          <w:rFonts w:ascii="Times New Roman" w:hAnsi="Times New Roman"/>
          <w:szCs w:val="24"/>
        </w:rPr>
        <w:t>V</w:t>
      </w:r>
      <w:r w:rsidR="00DB0072" w:rsidRPr="00686C4B">
        <w:rPr>
          <w:rFonts w:ascii="Times New Roman" w:hAnsi="Times New Roman"/>
          <w:szCs w:val="24"/>
        </w:rPr>
        <w:t xml:space="preserve">eicot </w:t>
      </w:r>
      <w:r w:rsidR="00893B03" w:rsidRPr="00686C4B">
        <w:rPr>
          <w:rFonts w:ascii="Times New Roman" w:hAnsi="Times New Roman"/>
          <w:szCs w:val="24"/>
        </w:rPr>
        <w:t xml:space="preserve">strīdus </w:t>
      </w:r>
      <w:r w:rsidR="00DB0072" w:rsidRPr="00686C4B">
        <w:rPr>
          <w:rFonts w:ascii="Times New Roman" w:hAnsi="Times New Roman"/>
          <w:szCs w:val="24"/>
        </w:rPr>
        <w:t>būvju kadastrālo uzmērīšanu 2006.</w:t>
      </w:r>
      <w:r w:rsidR="00656E2E" w:rsidRPr="00686C4B">
        <w:rPr>
          <w:rFonts w:ascii="Times New Roman" w:hAnsi="Times New Roman"/>
          <w:szCs w:val="24"/>
        </w:rPr>
        <w:t> </w:t>
      </w:r>
      <w:r w:rsidR="00DB0072" w:rsidRPr="00686C4B">
        <w:rPr>
          <w:rFonts w:ascii="Times New Roman" w:hAnsi="Times New Roman"/>
          <w:szCs w:val="24"/>
        </w:rPr>
        <w:t>gada 12.</w:t>
      </w:r>
      <w:r w:rsidR="00656E2E" w:rsidRPr="00686C4B">
        <w:rPr>
          <w:rFonts w:ascii="Times New Roman" w:hAnsi="Times New Roman"/>
          <w:szCs w:val="24"/>
        </w:rPr>
        <w:t> </w:t>
      </w:r>
      <w:r w:rsidR="00DB0072" w:rsidRPr="00686C4B">
        <w:rPr>
          <w:rFonts w:ascii="Times New Roman" w:hAnsi="Times New Roman"/>
          <w:szCs w:val="24"/>
        </w:rPr>
        <w:t xml:space="preserve">jūlijā, </w:t>
      </w:r>
      <w:r w:rsidR="001A2DD5" w:rsidRPr="00686C4B">
        <w:rPr>
          <w:rFonts w:ascii="Times New Roman" w:hAnsi="Times New Roman"/>
          <w:szCs w:val="24"/>
        </w:rPr>
        <w:t>arī</w:t>
      </w:r>
      <w:r w:rsidR="00E604AB" w:rsidRPr="00686C4B">
        <w:rPr>
          <w:rFonts w:ascii="Times New Roman" w:hAnsi="Times New Roman"/>
          <w:szCs w:val="24"/>
        </w:rPr>
        <w:t xml:space="preserve"> ir</w:t>
      </w:r>
      <w:r w:rsidR="00DB0072" w:rsidRPr="00686C4B">
        <w:rPr>
          <w:rFonts w:ascii="Times New Roman" w:hAnsi="Times New Roman"/>
          <w:szCs w:val="24"/>
        </w:rPr>
        <w:t xml:space="preserve"> konstatētas patvaļīgas būvniecības pazīmes.</w:t>
      </w:r>
    </w:p>
    <w:p w14:paraId="7675DE48" w14:textId="1C206CB9" w:rsidR="00DB0072" w:rsidRPr="00686C4B" w:rsidRDefault="00DB0072"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 xml:space="preserve">Ņemot vērā </w:t>
      </w:r>
      <w:r w:rsidR="008A71DC" w:rsidRPr="00686C4B">
        <w:rPr>
          <w:rFonts w:ascii="Times New Roman" w:hAnsi="Times New Roman"/>
          <w:szCs w:val="24"/>
        </w:rPr>
        <w:t>minētos</w:t>
      </w:r>
      <w:r w:rsidRPr="00686C4B">
        <w:rPr>
          <w:rFonts w:ascii="Times New Roman" w:hAnsi="Times New Roman"/>
          <w:szCs w:val="24"/>
        </w:rPr>
        <w:t xml:space="preserve"> apstākļus </w:t>
      </w:r>
      <w:r w:rsidR="00CC1CB6" w:rsidRPr="00686C4B">
        <w:rPr>
          <w:rFonts w:ascii="Times New Roman" w:hAnsi="Times New Roman"/>
          <w:szCs w:val="24"/>
        </w:rPr>
        <w:t>atzīstams</w:t>
      </w:r>
      <w:r w:rsidRPr="00686C4B">
        <w:rPr>
          <w:rFonts w:ascii="Times New Roman" w:hAnsi="Times New Roman"/>
          <w:szCs w:val="24"/>
        </w:rPr>
        <w:t>, ka prasītājs nav pierādījis</w:t>
      </w:r>
      <w:r w:rsidR="00A71FA1" w:rsidRPr="00686C4B">
        <w:rPr>
          <w:rFonts w:ascii="Times New Roman" w:hAnsi="Times New Roman"/>
          <w:color w:val="000000"/>
          <w:szCs w:val="24"/>
        </w:rPr>
        <w:t xml:space="preserve"> </w:t>
      </w:r>
      <w:r w:rsidR="008A71DC" w:rsidRPr="00686C4B">
        <w:rPr>
          <w:rFonts w:ascii="Times New Roman" w:hAnsi="Times New Roman"/>
          <w:color w:val="000000"/>
          <w:szCs w:val="24"/>
        </w:rPr>
        <w:t xml:space="preserve">vasarnīcas un šķūņa </w:t>
      </w:r>
      <w:r w:rsidR="00A71FA1" w:rsidRPr="00686C4B">
        <w:rPr>
          <w:rFonts w:ascii="Times New Roman" w:hAnsi="Times New Roman"/>
          <w:color w:val="000000"/>
          <w:szCs w:val="24"/>
        </w:rPr>
        <w:t xml:space="preserve">būvniecības </w:t>
      </w:r>
      <w:r w:rsidR="00BA2B71" w:rsidRPr="00686C4B">
        <w:rPr>
          <w:rFonts w:ascii="Times New Roman" w:hAnsi="Times New Roman"/>
          <w:color w:val="000000"/>
          <w:szCs w:val="24"/>
        </w:rPr>
        <w:t>likumību</w:t>
      </w:r>
      <w:r w:rsidR="00A71FA1" w:rsidRPr="00686C4B">
        <w:rPr>
          <w:rFonts w:ascii="Times New Roman" w:hAnsi="Times New Roman"/>
          <w:szCs w:val="24"/>
        </w:rPr>
        <w:t xml:space="preserve">, </w:t>
      </w:r>
      <w:r w:rsidR="008A71DC" w:rsidRPr="00686C4B">
        <w:rPr>
          <w:rFonts w:ascii="Times New Roman" w:hAnsi="Times New Roman"/>
          <w:szCs w:val="24"/>
        </w:rPr>
        <w:t>tādēļ prasība nav pamatota</w:t>
      </w:r>
      <w:r w:rsidRPr="00686C4B">
        <w:rPr>
          <w:rFonts w:ascii="Times New Roman" w:hAnsi="Times New Roman"/>
          <w:szCs w:val="24"/>
        </w:rPr>
        <w:t xml:space="preserve">. </w:t>
      </w:r>
    </w:p>
    <w:p w14:paraId="4E3780EA" w14:textId="77777777" w:rsidR="00427F4E" w:rsidRPr="00686C4B" w:rsidRDefault="00427F4E" w:rsidP="00686C4B">
      <w:pPr>
        <w:autoSpaceDE w:val="0"/>
        <w:autoSpaceDN w:val="0"/>
        <w:adjustRightInd w:val="0"/>
        <w:spacing w:line="276" w:lineRule="auto"/>
        <w:ind w:firstLine="720"/>
        <w:jc w:val="both"/>
        <w:rPr>
          <w:rFonts w:ascii="Times New Roman" w:hAnsi="Times New Roman"/>
          <w:szCs w:val="24"/>
        </w:rPr>
      </w:pPr>
    </w:p>
    <w:p w14:paraId="79E99A57" w14:textId="1544752C" w:rsidR="00F01E23" w:rsidRPr="00686C4B" w:rsidRDefault="00F01E23"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 xml:space="preserve">[3] </w:t>
      </w:r>
      <w:r w:rsidR="004E23C3" w:rsidRPr="00686C4B">
        <w:rPr>
          <w:rFonts w:ascii="Times New Roman" w:hAnsi="Times New Roman"/>
          <w:szCs w:val="24"/>
        </w:rPr>
        <w:t>Rīgas apgabaltiesa, i</w:t>
      </w:r>
      <w:r w:rsidR="00AA7E9A" w:rsidRPr="00686C4B">
        <w:rPr>
          <w:rFonts w:ascii="Times New Roman" w:hAnsi="Times New Roman"/>
          <w:szCs w:val="24"/>
        </w:rPr>
        <w:t xml:space="preserve">zskatot </w:t>
      </w:r>
      <w:r w:rsidR="00686C4B">
        <w:rPr>
          <w:rFonts w:ascii="Times New Roman" w:eastAsiaTheme="minorHAnsi" w:hAnsi="Times New Roman"/>
          <w:color w:val="000000"/>
          <w:szCs w:val="24"/>
          <w:lang w:eastAsia="en-US"/>
        </w:rPr>
        <w:t xml:space="preserve">[pers. A] </w:t>
      </w:r>
      <w:r w:rsidR="00AA7E9A" w:rsidRPr="00686C4B">
        <w:rPr>
          <w:rFonts w:ascii="Times New Roman" w:hAnsi="Times New Roman"/>
          <w:szCs w:val="24"/>
        </w:rPr>
        <w:t>apelācijas sūdzību, ar 2022.</w:t>
      </w:r>
      <w:r w:rsidR="00656E2E" w:rsidRPr="00686C4B">
        <w:rPr>
          <w:rFonts w:ascii="Times New Roman" w:hAnsi="Times New Roman"/>
          <w:szCs w:val="24"/>
        </w:rPr>
        <w:t> </w:t>
      </w:r>
      <w:r w:rsidR="00AA7E9A" w:rsidRPr="00686C4B">
        <w:rPr>
          <w:rFonts w:ascii="Times New Roman" w:hAnsi="Times New Roman"/>
          <w:szCs w:val="24"/>
        </w:rPr>
        <w:t>gada 24.</w:t>
      </w:r>
      <w:r w:rsidR="00656E2E" w:rsidRPr="00686C4B">
        <w:rPr>
          <w:rFonts w:ascii="Times New Roman" w:hAnsi="Times New Roman"/>
          <w:szCs w:val="24"/>
        </w:rPr>
        <w:t> </w:t>
      </w:r>
      <w:r w:rsidR="00AA7E9A" w:rsidRPr="00686C4B">
        <w:rPr>
          <w:rFonts w:ascii="Times New Roman" w:hAnsi="Times New Roman"/>
          <w:szCs w:val="24"/>
        </w:rPr>
        <w:t>maija spriedumu prasību noraidīja.</w:t>
      </w:r>
    </w:p>
    <w:p w14:paraId="006B3D18" w14:textId="7F93B0DF" w:rsidR="00AA7E9A" w:rsidRPr="00686C4B" w:rsidRDefault="00AA7E9A"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Spriedumā norādīt</w:t>
      </w:r>
      <w:r w:rsidR="00581250" w:rsidRPr="00686C4B">
        <w:rPr>
          <w:rFonts w:ascii="Times New Roman" w:hAnsi="Times New Roman"/>
          <w:szCs w:val="24"/>
        </w:rPr>
        <w:t>i</w:t>
      </w:r>
      <w:r w:rsidR="00072F88" w:rsidRPr="00686C4B">
        <w:rPr>
          <w:rFonts w:ascii="Times New Roman" w:hAnsi="Times New Roman"/>
          <w:szCs w:val="24"/>
        </w:rPr>
        <w:t xml:space="preserve"> šād</w:t>
      </w:r>
      <w:r w:rsidR="00581250" w:rsidRPr="00686C4B">
        <w:rPr>
          <w:rFonts w:ascii="Times New Roman" w:hAnsi="Times New Roman"/>
          <w:szCs w:val="24"/>
        </w:rPr>
        <w:t>i</w:t>
      </w:r>
      <w:r w:rsidR="00072F88" w:rsidRPr="00686C4B">
        <w:rPr>
          <w:rFonts w:ascii="Times New Roman" w:hAnsi="Times New Roman"/>
          <w:szCs w:val="24"/>
        </w:rPr>
        <w:t xml:space="preserve"> mot</w:t>
      </w:r>
      <w:r w:rsidR="00581250" w:rsidRPr="00686C4B">
        <w:rPr>
          <w:rFonts w:ascii="Times New Roman" w:hAnsi="Times New Roman"/>
          <w:szCs w:val="24"/>
        </w:rPr>
        <w:t>ī</w:t>
      </w:r>
      <w:r w:rsidR="00072F88" w:rsidRPr="00686C4B">
        <w:rPr>
          <w:rFonts w:ascii="Times New Roman" w:hAnsi="Times New Roman"/>
          <w:szCs w:val="24"/>
        </w:rPr>
        <w:t>v</w:t>
      </w:r>
      <w:r w:rsidR="00581250" w:rsidRPr="00686C4B">
        <w:rPr>
          <w:rFonts w:ascii="Times New Roman" w:hAnsi="Times New Roman"/>
          <w:szCs w:val="24"/>
        </w:rPr>
        <w:t>i</w:t>
      </w:r>
      <w:r w:rsidR="00072F88" w:rsidRPr="00686C4B">
        <w:rPr>
          <w:rFonts w:ascii="Times New Roman" w:hAnsi="Times New Roman"/>
          <w:szCs w:val="24"/>
        </w:rPr>
        <w:t>.</w:t>
      </w:r>
    </w:p>
    <w:p w14:paraId="1EDD62E3" w14:textId="74A1C0CA" w:rsidR="00AA7E9A" w:rsidRPr="00686C4B" w:rsidRDefault="00AA7E9A"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 xml:space="preserve">[3.1] </w:t>
      </w:r>
      <w:r w:rsidR="00E94645" w:rsidRPr="00686C4B">
        <w:rPr>
          <w:rFonts w:ascii="Times New Roman" w:hAnsi="Times New Roman"/>
          <w:szCs w:val="24"/>
        </w:rPr>
        <w:t>Atbilstoši Civilprocesa likuma 432.</w:t>
      </w:r>
      <w:r w:rsidR="00656E2E" w:rsidRPr="00686C4B">
        <w:rPr>
          <w:rFonts w:ascii="Times New Roman" w:hAnsi="Times New Roman"/>
          <w:szCs w:val="24"/>
        </w:rPr>
        <w:t> </w:t>
      </w:r>
      <w:r w:rsidR="00E94645" w:rsidRPr="00686C4B">
        <w:rPr>
          <w:rFonts w:ascii="Times New Roman" w:hAnsi="Times New Roman"/>
          <w:szCs w:val="24"/>
        </w:rPr>
        <w:t>panta piektajai daļai apelācijas instances tiesa pievienojas pirmās instances tiesas sprieduma motīviem.</w:t>
      </w:r>
    </w:p>
    <w:p w14:paraId="007065DC" w14:textId="712CF169" w:rsidR="00CC1CB6" w:rsidRPr="00686C4B" w:rsidRDefault="001A144C"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lastRenderedPageBreak/>
        <w:t>[3.2]</w:t>
      </w:r>
      <w:r w:rsidR="00CC1CB6" w:rsidRPr="00686C4B">
        <w:rPr>
          <w:rFonts w:ascii="Times New Roman" w:hAnsi="Times New Roman"/>
          <w:szCs w:val="24"/>
        </w:rPr>
        <w:t xml:space="preserve"> </w:t>
      </w:r>
      <w:r w:rsidR="00A71FA1" w:rsidRPr="00686C4B">
        <w:rPr>
          <w:rFonts w:ascii="Times New Roman" w:hAnsi="Times New Roman"/>
          <w:szCs w:val="24"/>
        </w:rPr>
        <w:t>Nav pamatots</w:t>
      </w:r>
      <w:r w:rsidR="00893B03" w:rsidRPr="00686C4B">
        <w:rPr>
          <w:rFonts w:ascii="Times New Roman" w:hAnsi="Times New Roman"/>
          <w:szCs w:val="24"/>
        </w:rPr>
        <w:t xml:space="preserve"> </w:t>
      </w:r>
      <w:r w:rsidR="00A71FA1" w:rsidRPr="00686C4B">
        <w:rPr>
          <w:rFonts w:ascii="Times New Roman" w:hAnsi="Times New Roman"/>
          <w:szCs w:val="24"/>
        </w:rPr>
        <w:t xml:space="preserve">arguments, ka </w:t>
      </w:r>
      <w:r w:rsidR="004E23C3" w:rsidRPr="00686C4B">
        <w:rPr>
          <w:rFonts w:ascii="Times New Roman" w:hAnsi="Times New Roman"/>
          <w:szCs w:val="24"/>
        </w:rPr>
        <w:t>vasarnīcas</w:t>
      </w:r>
      <w:r w:rsidR="00A71FA1" w:rsidRPr="00686C4B">
        <w:rPr>
          <w:rFonts w:ascii="Times New Roman" w:hAnsi="Times New Roman"/>
          <w:szCs w:val="24"/>
        </w:rPr>
        <w:t xml:space="preserve"> un šķūņa</w:t>
      </w:r>
      <w:r w:rsidR="004E23C3" w:rsidRPr="00686C4B">
        <w:rPr>
          <w:rFonts w:ascii="Times New Roman" w:hAnsi="Times New Roman"/>
          <w:szCs w:val="24"/>
        </w:rPr>
        <w:t xml:space="preserve"> </w:t>
      </w:r>
      <w:r w:rsidR="00AA7E9A" w:rsidRPr="00686C4B">
        <w:rPr>
          <w:rFonts w:ascii="Times New Roman" w:hAnsi="Times New Roman"/>
          <w:szCs w:val="24"/>
        </w:rPr>
        <w:t>būv</w:t>
      </w:r>
      <w:r w:rsidR="004E23C3" w:rsidRPr="00686C4B">
        <w:rPr>
          <w:rFonts w:ascii="Times New Roman" w:hAnsi="Times New Roman"/>
          <w:szCs w:val="24"/>
        </w:rPr>
        <w:t>niecības</w:t>
      </w:r>
      <w:r w:rsidR="00AA7E9A" w:rsidRPr="00686C4B">
        <w:rPr>
          <w:rFonts w:ascii="Times New Roman" w:hAnsi="Times New Roman"/>
          <w:szCs w:val="24"/>
        </w:rPr>
        <w:t xml:space="preserve"> likum</w:t>
      </w:r>
      <w:r w:rsidR="004E23C3" w:rsidRPr="00686C4B">
        <w:rPr>
          <w:rFonts w:ascii="Times New Roman" w:hAnsi="Times New Roman"/>
          <w:szCs w:val="24"/>
        </w:rPr>
        <w:t>īb</w:t>
      </w:r>
      <w:r w:rsidR="00AA7E9A" w:rsidRPr="00686C4B">
        <w:rPr>
          <w:rFonts w:ascii="Times New Roman" w:hAnsi="Times New Roman"/>
          <w:szCs w:val="24"/>
        </w:rPr>
        <w:t>u apliecina</w:t>
      </w:r>
      <w:r w:rsidR="007503A3" w:rsidRPr="00686C4B">
        <w:rPr>
          <w:rFonts w:ascii="Times New Roman" w:hAnsi="Times New Roman"/>
          <w:szCs w:val="24"/>
        </w:rPr>
        <w:t xml:space="preserve"> </w:t>
      </w:r>
      <w:r w:rsidR="00EE1C3F" w:rsidRPr="00686C4B">
        <w:rPr>
          <w:rFonts w:ascii="Times New Roman" w:hAnsi="Times New Roman"/>
          <w:szCs w:val="24"/>
        </w:rPr>
        <w:t>1975. gada 30. augustā izgatavot</w:t>
      </w:r>
      <w:r w:rsidR="00401590" w:rsidRPr="00686C4B">
        <w:rPr>
          <w:rFonts w:ascii="Times New Roman" w:hAnsi="Times New Roman"/>
          <w:szCs w:val="24"/>
        </w:rPr>
        <w:t>ā</w:t>
      </w:r>
      <w:r w:rsidR="00EE1C3F" w:rsidRPr="00686C4B">
        <w:rPr>
          <w:rFonts w:ascii="Times New Roman" w:hAnsi="Times New Roman"/>
          <w:szCs w:val="24"/>
        </w:rPr>
        <w:t xml:space="preserve"> </w:t>
      </w:r>
      <w:r w:rsidR="00401590" w:rsidRPr="00686C4B">
        <w:rPr>
          <w:rFonts w:ascii="Times New Roman" w:hAnsi="Times New Roman"/>
          <w:szCs w:val="24"/>
        </w:rPr>
        <w:t>vasarnīcas Nr.</w:t>
      </w:r>
      <w:r w:rsidR="00CC3E3A">
        <w:rPr>
          <w:rFonts w:ascii="Times New Roman" w:hAnsi="Times New Roman"/>
          <w:szCs w:val="24"/>
        </w:rPr>
        <w:t> [..]</w:t>
      </w:r>
      <w:r w:rsidR="00401590" w:rsidRPr="00686C4B">
        <w:rPr>
          <w:rFonts w:ascii="Times New Roman" w:hAnsi="Times New Roman"/>
          <w:szCs w:val="24"/>
        </w:rPr>
        <w:t xml:space="preserve"> </w:t>
      </w:r>
      <w:r w:rsidR="00A71FA1" w:rsidRPr="00686C4B">
        <w:rPr>
          <w:rFonts w:ascii="Times New Roman" w:hAnsi="Times New Roman"/>
          <w:szCs w:val="24"/>
        </w:rPr>
        <w:t xml:space="preserve">tehniskās </w:t>
      </w:r>
      <w:r w:rsidR="00AA7E9A" w:rsidRPr="00686C4B">
        <w:rPr>
          <w:rFonts w:ascii="Times New Roman" w:hAnsi="Times New Roman"/>
          <w:szCs w:val="24"/>
        </w:rPr>
        <w:t>inventarizācijas liet</w:t>
      </w:r>
      <w:r w:rsidR="00401590" w:rsidRPr="00686C4B">
        <w:rPr>
          <w:rFonts w:ascii="Times New Roman" w:hAnsi="Times New Roman"/>
          <w:szCs w:val="24"/>
        </w:rPr>
        <w:t>a</w:t>
      </w:r>
      <w:r w:rsidR="005E7CAB" w:rsidRPr="00686C4B">
        <w:rPr>
          <w:rFonts w:ascii="Times New Roman" w:hAnsi="Times New Roman"/>
          <w:szCs w:val="24"/>
        </w:rPr>
        <w:t xml:space="preserve">, jo </w:t>
      </w:r>
      <w:r w:rsidR="00A71FA1" w:rsidRPr="00686C4B">
        <w:rPr>
          <w:rFonts w:ascii="Times New Roman" w:hAnsi="Times New Roman"/>
          <w:szCs w:val="24"/>
        </w:rPr>
        <w:t>šāds apgalvojums ir pretrunā ar</w:t>
      </w:r>
      <w:r w:rsidR="00AA7E9A" w:rsidRPr="00686C4B">
        <w:rPr>
          <w:rFonts w:ascii="Times New Roman" w:hAnsi="Times New Roman"/>
          <w:szCs w:val="24"/>
        </w:rPr>
        <w:t xml:space="preserve"> pārējie</w:t>
      </w:r>
      <w:r w:rsidR="00A71FA1" w:rsidRPr="00686C4B">
        <w:rPr>
          <w:rFonts w:ascii="Times New Roman" w:hAnsi="Times New Roman"/>
          <w:szCs w:val="24"/>
        </w:rPr>
        <w:t>m</w:t>
      </w:r>
      <w:r w:rsidR="00AA7E9A" w:rsidRPr="00686C4B">
        <w:rPr>
          <w:rFonts w:ascii="Times New Roman" w:hAnsi="Times New Roman"/>
          <w:szCs w:val="24"/>
        </w:rPr>
        <w:t xml:space="preserve"> lietā</w:t>
      </w:r>
      <w:r w:rsidR="004E23C3" w:rsidRPr="00686C4B">
        <w:rPr>
          <w:rFonts w:ascii="Times New Roman" w:hAnsi="Times New Roman"/>
          <w:szCs w:val="24"/>
        </w:rPr>
        <w:t xml:space="preserve"> esoš</w:t>
      </w:r>
      <w:r w:rsidR="00A71FA1" w:rsidRPr="00686C4B">
        <w:rPr>
          <w:rFonts w:ascii="Times New Roman" w:hAnsi="Times New Roman"/>
          <w:szCs w:val="24"/>
        </w:rPr>
        <w:t>ajiem</w:t>
      </w:r>
      <w:r w:rsidR="00AA7E9A" w:rsidRPr="00686C4B">
        <w:rPr>
          <w:rFonts w:ascii="Times New Roman" w:hAnsi="Times New Roman"/>
          <w:szCs w:val="24"/>
        </w:rPr>
        <w:t xml:space="preserve"> pierādījumi</w:t>
      </w:r>
      <w:r w:rsidR="00A71FA1" w:rsidRPr="00686C4B">
        <w:rPr>
          <w:rFonts w:ascii="Times New Roman" w:hAnsi="Times New Roman"/>
          <w:szCs w:val="24"/>
        </w:rPr>
        <w:t>em</w:t>
      </w:r>
      <w:r w:rsidR="00AA7E9A" w:rsidRPr="00686C4B">
        <w:rPr>
          <w:rFonts w:ascii="Times New Roman" w:hAnsi="Times New Roman"/>
          <w:szCs w:val="24"/>
        </w:rPr>
        <w:t xml:space="preserve">. </w:t>
      </w:r>
    </w:p>
    <w:p w14:paraId="63ED59BE" w14:textId="765B220D" w:rsidR="00CC1CB6" w:rsidRPr="00686C4B" w:rsidRDefault="00CC1CB6"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 xml:space="preserve">[3.3] </w:t>
      </w:r>
      <w:r w:rsidR="007503A3" w:rsidRPr="00686C4B">
        <w:rPr>
          <w:rFonts w:ascii="Times New Roman" w:hAnsi="Times New Roman"/>
          <w:szCs w:val="24"/>
        </w:rPr>
        <w:t>S</w:t>
      </w:r>
      <w:r w:rsidR="00AA7E9A" w:rsidRPr="00686C4B">
        <w:rPr>
          <w:rFonts w:ascii="Times New Roman" w:hAnsi="Times New Roman"/>
          <w:szCs w:val="24"/>
        </w:rPr>
        <w:t xml:space="preserve">tarp </w:t>
      </w:r>
      <w:r w:rsidR="004E23C3" w:rsidRPr="00686C4B">
        <w:rPr>
          <w:rFonts w:ascii="Times New Roman" w:hAnsi="Times New Roman"/>
          <w:szCs w:val="24"/>
        </w:rPr>
        <w:t>pusēm</w:t>
      </w:r>
      <w:r w:rsidR="007503A3" w:rsidRPr="00686C4B">
        <w:rPr>
          <w:rFonts w:ascii="Times New Roman" w:hAnsi="Times New Roman"/>
          <w:szCs w:val="24"/>
        </w:rPr>
        <w:t xml:space="preserve"> lietā</w:t>
      </w:r>
      <w:r w:rsidR="004E23C3" w:rsidRPr="00686C4B">
        <w:rPr>
          <w:rFonts w:ascii="Times New Roman" w:hAnsi="Times New Roman"/>
          <w:szCs w:val="24"/>
        </w:rPr>
        <w:t xml:space="preserve"> </w:t>
      </w:r>
      <w:r w:rsidR="00AA7E9A" w:rsidRPr="00686C4B">
        <w:rPr>
          <w:rFonts w:ascii="Times New Roman" w:hAnsi="Times New Roman"/>
          <w:szCs w:val="24"/>
        </w:rPr>
        <w:t>n</w:t>
      </w:r>
      <w:r w:rsidR="00893B03" w:rsidRPr="00686C4B">
        <w:rPr>
          <w:rFonts w:ascii="Times New Roman" w:hAnsi="Times New Roman"/>
          <w:szCs w:val="24"/>
        </w:rPr>
        <w:t>av</w:t>
      </w:r>
      <w:r w:rsidR="00AA7E9A" w:rsidRPr="00686C4B">
        <w:rPr>
          <w:rFonts w:ascii="Times New Roman" w:hAnsi="Times New Roman"/>
          <w:szCs w:val="24"/>
        </w:rPr>
        <w:t xml:space="preserve"> strīd</w:t>
      </w:r>
      <w:r w:rsidR="00893B03" w:rsidRPr="00686C4B">
        <w:rPr>
          <w:rFonts w:ascii="Times New Roman" w:hAnsi="Times New Roman"/>
          <w:szCs w:val="24"/>
        </w:rPr>
        <w:t>a</w:t>
      </w:r>
      <w:r w:rsidR="00AA7E9A" w:rsidRPr="00686C4B">
        <w:rPr>
          <w:rFonts w:ascii="Times New Roman" w:hAnsi="Times New Roman"/>
          <w:szCs w:val="24"/>
        </w:rPr>
        <w:t xml:space="preserve"> par </w:t>
      </w:r>
      <w:r w:rsidR="004E23C3" w:rsidRPr="00686C4B">
        <w:rPr>
          <w:rFonts w:ascii="Times New Roman" w:hAnsi="Times New Roman"/>
          <w:szCs w:val="24"/>
        </w:rPr>
        <w:t>būvju</w:t>
      </w:r>
      <w:r w:rsidR="00AA7E9A" w:rsidRPr="00686C4B">
        <w:rPr>
          <w:rFonts w:ascii="Times New Roman" w:hAnsi="Times New Roman"/>
          <w:szCs w:val="24"/>
        </w:rPr>
        <w:t xml:space="preserve"> piederību</w:t>
      </w:r>
      <w:r w:rsidR="004E23C3" w:rsidRPr="00686C4B">
        <w:rPr>
          <w:rFonts w:ascii="Times New Roman" w:hAnsi="Times New Roman"/>
          <w:szCs w:val="24"/>
        </w:rPr>
        <w:t xml:space="preserve">, tādēļ īpašuma tiesību </w:t>
      </w:r>
      <w:r w:rsidR="0028486C" w:rsidRPr="00686C4B">
        <w:rPr>
          <w:rFonts w:ascii="Times New Roman" w:hAnsi="Times New Roman"/>
          <w:szCs w:val="24"/>
        </w:rPr>
        <w:t>pierādīšanai</w:t>
      </w:r>
      <w:r w:rsidR="004E23C3" w:rsidRPr="00686C4B">
        <w:rPr>
          <w:rFonts w:ascii="Times New Roman" w:hAnsi="Times New Roman"/>
          <w:szCs w:val="24"/>
        </w:rPr>
        <w:t xml:space="preserve"> </w:t>
      </w:r>
      <w:r w:rsidR="00AA7E9A" w:rsidRPr="00686C4B">
        <w:rPr>
          <w:rFonts w:ascii="Times New Roman" w:hAnsi="Times New Roman"/>
          <w:szCs w:val="24"/>
        </w:rPr>
        <w:t xml:space="preserve">nav nepieciešams tiesas spriedums, jo </w:t>
      </w:r>
      <w:r w:rsidR="0028486C" w:rsidRPr="00686C4B">
        <w:rPr>
          <w:rFonts w:ascii="Times New Roman" w:hAnsi="Times New Roman"/>
          <w:szCs w:val="24"/>
        </w:rPr>
        <w:t xml:space="preserve">arī šobrīd </w:t>
      </w:r>
      <w:r w:rsidR="00867933" w:rsidRPr="00686C4B">
        <w:rPr>
          <w:rFonts w:ascii="Times New Roman" w:hAnsi="Times New Roman"/>
          <w:szCs w:val="24"/>
        </w:rPr>
        <w:t xml:space="preserve">nav šķēršļu </w:t>
      </w:r>
      <w:r w:rsidR="00AA7E9A" w:rsidRPr="00686C4B">
        <w:rPr>
          <w:rFonts w:ascii="Times New Roman" w:hAnsi="Times New Roman"/>
          <w:szCs w:val="24"/>
        </w:rPr>
        <w:t xml:space="preserve">pusēm </w:t>
      </w:r>
      <w:r w:rsidR="00910CB4" w:rsidRPr="00686C4B">
        <w:rPr>
          <w:rFonts w:ascii="Times New Roman" w:hAnsi="Times New Roman"/>
          <w:szCs w:val="24"/>
        </w:rPr>
        <w:t xml:space="preserve">noformēt </w:t>
      </w:r>
      <w:r w:rsidR="00AA7E9A" w:rsidRPr="00686C4B">
        <w:rPr>
          <w:rFonts w:ascii="Times New Roman" w:hAnsi="Times New Roman"/>
          <w:szCs w:val="24"/>
        </w:rPr>
        <w:t>īpašuma tiesību pārej</w:t>
      </w:r>
      <w:r w:rsidR="001A2DD5" w:rsidRPr="00686C4B">
        <w:rPr>
          <w:rFonts w:ascii="Times New Roman" w:hAnsi="Times New Roman"/>
          <w:szCs w:val="24"/>
        </w:rPr>
        <w:t>as darījumu</w:t>
      </w:r>
      <w:r w:rsidR="00AA7E9A" w:rsidRPr="00686C4B">
        <w:rPr>
          <w:rFonts w:ascii="Times New Roman" w:hAnsi="Times New Roman"/>
          <w:szCs w:val="24"/>
        </w:rPr>
        <w:t xml:space="preserve"> ārpustiesas</w:t>
      </w:r>
      <w:r w:rsidR="00910CB4" w:rsidRPr="00686C4B">
        <w:rPr>
          <w:rFonts w:ascii="Times New Roman" w:hAnsi="Times New Roman"/>
          <w:szCs w:val="24"/>
        </w:rPr>
        <w:t xml:space="preserve"> kārtībā</w:t>
      </w:r>
      <w:r w:rsidR="00AA7E9A" w:rsidRPr="00686C4B">
        <w:rPr>
          <w:rFonts w:ascii="Times New Roman" w:hAnsi="Times New Roman"/>
          <w:szCs w:val="24"/>
        </w:rPr>
        <w:t xml:space="preserve">. </w:t>
      </w:r>
    </w:p>
    <w:p w14:paraId="63CDD03F" w14:textId="71486990" w:rsidR="00072F88" w:rsidRPr="00686C4B" w:rsidRDefault="00CC1CB6"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 xml:space="preserve">[3.4] </w:t>
      </w:r>
      <w:r w:rsidR="0028486C" w:rsidRPr="00686C4B">
        <w:rPr>
          <w:rFonts w:ascii="Times New Roman" w:hAnsi="Times New Roman"/>
          <w:szCs w:val="24"/>
        </w:rPr>
        <w:t>Lietas iztiesāšanas laikā netika ie</w:t>
      </w:r>
      <w:r w:rsidR="00AA7E9A" w:rsidRPr="00686C4B">
        <w:rPr>
          <w:rFonts w:ascii="Times New Roman" w:hAnsi="Times New Roman"/>
          <w:szCs w:val="24"/>
        </w:rPr>
        <w:t>gūti pierādījumi</w:t>
      </w:r>
      <w:r w:rsidR="0028486C" w:rsidRPr="00686C4B">
        <w:rPr>
          <w:rFonts w:ascii="Times New Roman" w:hAnsi="Times New Roman"/>
          <w:szCs w:val="24"/>
        </w:rPr>
        <w:t xml:space="preserve"> par </w:t>
      </w:r>
      <w:r w:rsidR="007503A3" w:rsidRPr="00686C4B">
        <w:rPr>
          <w:rFonts w:ascii="Times New Roman" w:hAnsi="Times New Roman"/>
          <w:szCs w:val="24"/>
        </w:rPr>
        <w:t xml:space="preserve">strīdus </w:t>
      </w:r>
      <w:r w:rsidR="0028486C" w:rsidRPr="00686C4B">
        <w:rPr>
          <w:rFonts w:ascii="Times New Roman" w:hAnsi="Times New Roman"/>
          <w:szCs w:val="24"/>
        </w:rPr>
        <w:t xml:space="preserve">būvju pieņemšanu </w:t>
      </w:r>
      <w:r w:rsidR="00AA7E9A" w:rsidRPr="00686C4B">
        <w:rPr>
          <w:rFonts w:ascii="Times New Roman" w:hAnsi="Times New Roman"/>
          <w:szCs w:val="24"/>
        </w:rPr>
        <w:t>ekspluatācijā</w:t>
      </w:r>
      <w:r w:rsidR="0028486C" w:rsidRPr="00686C4B">
        <w:rPr>
          <w:rFonts w:ascii="Times New Roman" w:hAnsi="Times New Roman"/>
          <w:szCs w:val="24"/>
        </w:rPr>
        <w:t>, lai gan būvju</w:t>
      </w:r>
      <w:r w:rsidR="00AA7E9A" w:rsidRPr="00686C4B">
        <w:rPr>
          <w:rFonts w:ascii="Times New Roman" w:hAnsi="Times New Roman"/>
          <w:szCs w:val="24"/>
        </w:rPr>
        <w:t xml:space="preserve"> nodošana ekspluatācijā ir pašam prasītājam veicams pienākums. </w:t>
      </w:r>
    </w:p>
    <w:p w14:paraId="18564775" w14:textId="39EE1B92" w:rsidR="00072F88" w:rsidRPr="00686C4B" w:rsidRDefault="00FD4F58"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Argumentam</w:t>
      </w:r>
      <w:r w:rsidR="003A4462" w:rsidRPr="00686C4B">
        <w:rPr>
          <w:rFonts w:ascii="Times New Roman" w:hAnsi="Times New Roman"/>
          <w:szCs w:val="24"/>
        </w:rPr>
        <w:t>, ka</w:t>
      </w:r>
      <w:r w:rsidR="00AA7E9A" w:rsidRPr="00686C4B">
        <w:rPr>
          <w:rFonts w:ascii="Times New Roman" w:hAnsi="Times New Roman"/>
          <w:szCs w:val="24"/>
        </w:rPr>
        <w:t xml:space="preserve"> </w:t>
      </w:r>
      <w:r w:rsidR="00570FEC" w:rsidRPr="00686C4B">
        <w:rPr>
          <w:rFonts w:ascii="Times New Roman" w:hAnsi="Times New Roman"/>
          <w:szCs w:val="24"/>
        </w:rPr>
        <w:t>vasarnīca</w:t>
      </w:r>
      <w:r w:rsidR="00AA7E9A" w:rsidRPr="00686C4B">
        <w:rPr>
          <w:rFonts w:ascii="Times New Roman" w:hAnsi="Times New Roman"/>
          <w:szCs w:val="24"/>
        </w:rPr>
        <w:t xml:space="preserve"> uzcelta un tās ekspluatācija uzsākta 1968.</w:t>
      </w:r>
      <w:r w:rsidR="00656E2E" w:rsidRPr="00686C4B">
        <w:rPr>
          <w:rFonts w:ascii="Times New Roman" w:hAnsi="Times New Roman"/>
          <w:szCs w:val="24"/>
        </w:rPr>
        <w:t> </w:t>
      </w:r>
      <w:r w:rsidR="00AA7E9A" w:rsidRPr="00686C4B">
        <w:rPr>
          <w:rFonts w:ascii="Times New Roman" w:hAnsi="Times New Roman"/>
          <w:szCs w:val="24"/>
        </w:rPr>
        <w:t>gadā, bet</w:t>
      </w:r>
      <w:r w:rsidR="003A4462" w:rsidRPr="00686C4B">
        <w:rPr>
          <w:rFonts w:ascii="Times New Roman" w:hAnsi="Times New Roman"/>
          <w:szCs w:val="24"/>
        </w:rPr>
        <w:t xml:space="preserve"> </w:t>
      </w:r>
      <w:r w:rsidR="00AA7E9A" w:rsidRPr="00686C4B">
        <w:rPr>
          <w:rFonts w:ascii="Times New Roman" w:hAnsi="Times New Roman"/>
          <w:szCs w:val="24"/>
        </w:rPr>
        <w:t>šķū</w:t>
      </w:r>
      <w:r w:rsidR="003A4462" w:rsidRPr="00686C4B">
        <w:rPr>
          <w:rFonts w:ascii="Times New Roman" w:hAnsi="Times New Roman"/>
          <w:szCs w:val="24"/>
        </w:rPr>
        <w:t>ņa</w:t>
      </w:r>
      <w:r w:rsidR="00AA7E9A" w:rsidRPr="00686C4B">
        <w:rPr>
          <w:rFonts w:ascii="Times New Roman" w:hAnsi="Times New Roman"/>
          <w:szCs w:val="24"/>
        </w:rPr>
        <w:t xml:space="preserve"> ekspluatācija</w:t>
      </w:r>
      <w:r w:rsidR="003A4462" w:rsidRPr="00686C4B">
        <w:rPr>
          <w:rFonts w:ascii="Times New Roman" w:hAnsi="Times New Roman"/>
          <w:szCs w:val="24"/>
        </w:rPr>
        <w:t xml:space="preserve"> uzsākta 1975.</w:t>
      </w:r>
      <w:r w:rsidR="00656E2E" w:rsidRPr="00686C4B">
        <w:rPr>
          <w:rFonts w:ascii="Times New Roman" w:hAnsi="Times New Roman"/>
          <w:szCs w:val="24"/>
        </w:rPr>
        <w:t> </w:t>
      </w:r>
      <w:r w:rsidR="003A4462" w:rsidRPr="00686C4B">
        <w:rPr>
          <w:rFonts w:ascii="Times New Roman" w:hAnsi="Times New Roman"/>
          <w:szCs w:val="24"/>
        </w:rPr>
        <w:t>gadā</w:t>
      </w:r>
      <w:r w:rsidR="007503A3" w:rsidRPr="00686C4B">
        <w:rPr>
          <w:rFonts w:ascii="Times New Roman" w:hAnsi="Times New Roman"/>
          <w:szCs w:val="24"/>
        </w:rPr>
        <w:t>,</w:t>
      </w:r>
      <w:r w:rsidR="003A4462" w:rsidRPr="00686C4B">
        <w:rPr>
          <w:rFonts w:ascii="Times New Roman" w:hAnsi="Times New Roman"/>
          <w:szCs w:val="24"/>
        </w:rPr>
        <w:t xml:space="preserve"> </w:t>
      </w:r>
      <w:r w:rsidR="00072F88" w:rsidRPr="00686C4B">
        <w:rPr>
          <w:rFonts w:ascii="Times New Roman" w:hAnsi="Times New Roman"/>
          <w:szCs w:val="24"/>
        </w:rPr>
        <w:t xml:space="preserve">nav </w:t>
      </w:r>
      <w:r w:rsidR="0028486C" w:rsidRPr="00686C4B">
        <w:rPr>
          <w:rFonts w:ascii="Times New Roman" w:hAnsi="Times New Roman"/>
          <w:szCs w:val="24"/>
        </w:rPr>
        <w:t xml:space="preserve">būtiskas nozīmes </w:t>
      </w:r>
      <w:r w:rsidR="00AA7E9A" w:rsidRPr="00686C4B">
        <w:rPr>
          <w:rFonts w:ascii="Times New Roman" w:hAnsi="Times New Roman"/>
          <w:szCs w:val="24"/>
        </w:rPr>
        <w:t>strīda</w:t>
      </w:r>
      <w:r w:rsidR="0028486C" w:rsidRPr="00686C4B">
        <w:rPr>
          <w:rFonts w:ascii="Times New Roman" w:hAnsi="Times New Roman"/>
          <w:szCs w:val="24"/>
        </w:rPr>
        <w:t xml:space="preserve"> izšķiršanā</w:t>
      </w:r>
      <w:r w:rsidR="00AA7E9A" w:rsidRPr="00686C4B">
        <w:rPr>
          <w:rFonts w:ascii="Times New Roman" w:hAnsi="Times New Roman"/>
          <w:szCs w:val="24"/>
        </w:rPr>
        <w:t xml:space="preserve">, jo lietā ir svarīgi konstatēt </w:t>
      </w:r>
      <w:r w:rsidR="0028486C" w:rsidRPr="00686C4B">
        <w:rPr>
          <w:rFonts w:ascii="Times New Roman" w:hAnsi="Times New Roman"/>
          <w:szCs w:val="24"/>
        </w:rPr>
        <w:t>izpildīto būvdarbu atbilstību</w:t>
      </w:r>
      <w:r w:rsidR="00AA7E9A" w:rsidRPr="00686C4B">
        <w:rPr>
          <w:rFonts w:ascii="Times New Roman" w:hAnsi="Times New Roman"/>
          <w:szCs w:val="24"/>
        </w:rPr>
        <w:t xml:space="preserve"> normatīvo akt</w:t>
      </w:r>
      <w:r w:rsidR="0028486C" w:rsidRPr="00686C4B">
        <w:rPr>
          <w:rFonts w:ascii="Times New Roman" w:hAnsi="Times New Roman"/>
          <w:szCs w:val="24"/>
        </w:rPr>
        <w:t>u</w:t>
      </w:r>
      <w:r w:rsidR="00AA7E9A" w:rsidRPr="00686C4B">
        <w:rPr>
          <w:rFonts w:ascii="Times New Roman" w:hAnsi="Times New Roman"/>
          <w:szCs w:val="24"/>
        </w:rPr>
        <w:t xml:space="preserve"> </w:t>
      </w:r>
      <w:r w:rsidR="0028486C" w:rsidRPr="00686C4B">
        <w:rPr>
          <w:rFonts w:ascii="Times New Roman" w:hAnsi="Times New Roman"/>
          <w:szCs w:val="24"/>
        </w:rPr>
        <w:t>prasībām</w:t>
      </w:r>
      <w:r w:rsidR="00AA7E9A" w:rsidRPr="00686C4B">
        <w:rPr>
          <w:rFonts w:ascii="Times New Roman" w:hAnsi="Times New Roman"/>
          <w:szCs w:val="24"/>
        </w:rPr>
        <w:t>,</w:t>
      </w:r>
      <w:r w:rsidR="003964ED" w:rsidRPr="00686C4B">
        <w:rPr>
          <w:rFonts w:ascii="Times New Roman" w:hAnsi="Times New Roman"/>
          <w:szCs w:val="24"/>
        </w:rPr>
        <w:t xml:space="preserve"> tas ir, </w:t>
      </w:r>
      <w:r w:rsidR="007503A3" w:rsidRPr="00686C4B">
        <w:rPr>
          <w:rFonts w:ascii="Times New Roman" w:hAnsi="Times New Roman"/>
          <w:szCs w:val="24"/>
        </w:rPr>
        <w:t xml:space="preserve">pārliecināties, </w:t>
      </w:r>
      <w:r w:rsidR="003964ED" w:rsidRPr="00686C4B">
        <w:rPr>
          <w:rFonts w:ascii="Times New Roman" w:hAnsi="Times New Roman"/>
          <w:szCs w:val="24"/>
        </w:rPr>
        <w:t xml:space="preserve">ka </w:t>
      </w:r>
      <w:r w:rsidR="00C50F0E" w:rsidRPr="00686C4B">
        <w:rPr>
          <w:rFonts w:ascii="Times New Roman" w:hAnsi="Times New Roman"/>
          <w:szCs w:val="24"/>
        </w:rPr>
        <w:t>būves</w:t>
      </w:r>
      <w:r w:rsidR="003964ED" w:rsidRPr="00686C4B">
        <w:rPr>
          <w:rFonts w:ascii="Times New Roman" w:hAnsi="Times New Roman"/>
          <w:szCs w:val="24"/>
        </w:rPr>
        <w:t xml:space="preserve"> </w:t>
      </w:r>
      <w:r w:rsidR="00AA7E9A" w:rsidRPr="00686C4B">
        <w:rPr>
          <w:rFonts w:ascii="Times New Roman" w:hAnsi="Times New Roman"/>
          <w:szCs w:val="24"/>
        </w:rPr>
        <w:t>nav patvaļīga</w:t>
      </w:r>
      <w:r w:rsidR="003964ED" w:rsidRPr="00686C4B">
        <w:rPr>
          <w:rFonts w:ascii="Times New Roman" w:hAnsi="Times New Roman"/>
          <w:szCs w:val="24"/>
        </w:rPr>
        <w:t>s</w:t>
      </w:r>
      <w:r w:rsidR="00AA7E9A" w:rsidRPr="00686C4B">
        <w:rPr>
          <w:rFonts w:ascii="Times New Roman" w:hAnsi="Times New Roman"/>
          <w:szCs w:val="24"/>
        </w:rPr>
        <w:t xml:space="preserve"> celtniecība</w:t>
      </w:r>
      <w:r w:rsidR="003964ED" w:rsidRPr="00686C4B">
        <w:rPr>
          <w:rFonts w:ascii="Times New Roman" w:hAnsi="Times New Roman"/>
          <w:szCs w:val="24"/>
        </w:rPr>
        <w:t>s objekti</w:t>
      </w:r>
      <w:r w:rsidR="00AA7E9A" w:rsidRPr="00686C4B">
        <w:rPr>
          <w:rFonts w:ascii="Times New Roman" w:hAnsi="Times New Roman"/>
          <w:szCs w:val="24"/>
        </w:rPr>
        <w:t xml:space="preserve">. </w:t>
      </w:r>
    </w:p>
    <w:p w14:paraId="0FC1677E" w14:textId="6A00C9D7" w:rsidR="00FE3C7B" w:rsidRPr="00686C4B" w:rsidRDefault="00072F88" w:rsidP="00686C4B">
      <w:pPr>
        <w:autoSpaceDE w:val="0"/>
        <w:autoSpaceDN w:val="0"/>
        <w:adjustRightInd w:val="0"/>
        <w:spacing w:line="276" w:lineRule="auto"/>
        <w:ind w:firstLine="720"/>
        <w:jc w:val="both"/>
        <w:rPr>
          <w:rFonts w:ascii="Times New Roman" w:hAnsi="Times New Roman"/>
          <w:szCs w:val="24"/>
        </w:rPr>
      </w:pPr>
      <w:r w:rsidRPr="00686C4B">
        <w:rPr>
          <w:rFonts w:ascii="Times New Roman" w:hAnsi="Times New Roman"/>
          <w:szCs w:val="24"/>
        </w:rPr>
        <w:t xml:space="preserve">[3.5] </w:t>
      </w:r>
      <w:r w:rsidR="003964ED" w:rsidRPr="00686C4B">
        <w:rPr>
          <w:rFonts w:ascii="Times New Roman" w:hAnsi="Times New Roman"/>
          <w:szCs w:val="24"/>
        </w:rPr>
        <w:t>T</w:t>
      </w:r>
      <w:r w:rsidR="00AA7E9A" w:rsidRPr="00686C4B">
        <w:rPr>
          <w:rFonts w:ascii="Times New Roman" w:hAnsi="Times New Roman"/>
          <w:szCs w:val="24"/>
        </w:rPr>
        <w:t>iesas spriedums n</w:t>
      </w:r>
      <w:r w:rsidR="003964ED" w:rsidRPr="00686C4B">
        <w:rPr>
          <w:rFonts w:ascii="Times New Roman" w:hAnsi="Times New Roman"/>
          <w:szCs w:val="24"/>
        </w:rPr>
        <w:t>evar kalpot</w:t>
      </w:r>
      <w:r w:rsidR="00AA7E9A" w:rsidRPr="00686C4B">
        <w:rPr>
          <w:rFonts w:ascii="Times New Roman" w:hAnsi="Times New Roman"/>
          <w:szCs w:val="24"/>
        </w:rPr>
        <w:t xml:space="preserve"> </w:t>
      </w:r>
      <w:r w:rsidR="003964ED" w:rsidRPr="00686C4B">
        <w:rPr>
          <w:rFonts w:ascii="Times New Roman" w:hAnsi="Times New Roman"/>
          <w:szCs w:val="24"/>
        </w:rPr>
        <w:t>par pamatu</w:t>
      </w:r>
      <w:r w:rsidR="00AA7E9A" w:rsidRPr="00686C4B">
        <w:rPr>
          <w:rFonts w:ascii="Times New Roman" w:hAnsi="Times New Roman"/>
          <w:szCs w:val="24"/>
        </w:rPr>
        <w:t xml:space="preserve"> </w:t>
      </w:r>
      <w:r w:rsidR="003964ED" w:rsidRPr="00686C4B">
        <w:rPr>
          <w:rFonts w:ascii="Times New Roman" w:hAnsi="Times New Roman"/>
          <w:szCs w:val="24"/>
        </w:rPr>
        <w:t>būvju</w:t>
      </w:r>
      <w:r w:rsidR="007503A3" w:rsidRPr="00686C4B">
        <w:rPr>
          <w:rFonts w:ascii="Times New Roman" w:hAnsi="Times New Roman"/>
          <w:szCs w:val="24"/>
        </w:rPr>
        <w:t xml:space="preserve">, kuru kadastrālās uzmērīšanas </w:t>
      </w:r>
      <w:r w:rsidR="0047779A" w:rsidRPr="00686C4B">
        <w:rPr>
          <w:rFonts w:ascii="Times New Roman" w:hAnsi="Times New Roman"/>
          <w:szCs w:val="24"/>
        </w:rPr>
        <w:t>laikā</w:t>
      </w:r>
      <w:r w:rsidR="007503A3" w:rsidRPr="00686C4B">
        <w:rPr>
          <w:rFonts w:ascii="Times New Roman" w:hAnsi="Times New Roman"/>
          <w:szCs w:val="24"/>
        </w:rPr>
        <w:t xml:space="preserve"> ir konstatētas</w:t>
      </w:r>
      <w:r w:rsidR="003964ED" w:rsidRPr="00686C4B">
        <w:rPr>
          <w:rFonts w:ascii="Times New Roman" w:hAnsi="Times New Roman"/>
          <w:szCs w:val="24"/>
        </w:rPr>
        <w:t xml:space="preserve"> patvaļīgas būvniecības pazīm</w:t>
      </w:r>
      <w:r w:rsidR="007503A3" w:rsidRPr="00686C4B">
        <w:rPr>
          <w:rFonts w:ascii="Times New Roman" w:hAnsi="Times New Roman"/>
          <w:szCs w:val="24"/>
        </w:rPr>
        <w:t>es,</w:t>
      </w:r>
      <w:r w:rsidR="003964ED" w:rsidRPr="00686C4B">
        <w:rPr>
          <w:rFonts w:ascii="Times New Roman" w:hAnsi="Times New Roman"/>
          <w:szCs w:val="24"/>
        </w:rPr>
        <w:t xml:space="preserve"> </w:t>
      </w:r>
      <w:r w:rsidR="00AA7E9A" w:rsidRPr="00686C4B">
        <w:rPr>
          <w:rFonts w:ascii="Times New Roman" w:hAnsi="Times New Roman"/>
          <w:szCs w:val="24"/>
        </w:rPr>
        <w:t>ierakstī</w:t>
      </w:r>
      <w:r w:rsidR="003964ED" w:rsidRPr="00686C4B">
        <w:rPr>
          <w:rFonts w:ascii="Times New Roman" w:hAnsi="Times New Roman"/>
          <w:szCs w:val="24"/>
        </w:rPr>
        <w:t>šanai</w:t>
      </w:r>
      <w:r w:rsidR="00AA7E9A" w:rsidRPr="00686C4B">
        <w:rPr>
          <w:rFonts w:ascii="Times New Roman" w:hAnsi="Times New Roman"/>
          <w:szCs w:val="24"/>
        </w:rPr>
        <w:t xml:space="preserve"> zemesgrāmatā. </w:t>
      </w:r>
      <w:r w:rsidRPr="00686C4B">
        <w:rPr>
          <w:rFonts w:ascii="Times New Roman" w:hAnsi="Times New Roman"/>
          <w:szCs w:val="24"/>
        </w:rPr>
        <w:t>Š</w:t>
      </w:r>
      <w:r w:rsidR="00AA7E9A" w:rsidRPr="00686C4B">
        <w:rPr>
          <w:rFonts w:ascii="Times New Roman" w:hAnsi="Times New Roman"/>
          <w:szCs w:val="24"/>
        </w:rPr>
        <w:t>ķēr</w:t>
      </w:r>
      <w:r w:rsidR="007503A3" w:rsidRPr="00686C4B">
        <w:rPr>
          <w:rFonts w:ascii="Times New Roman" w:hAnsi="Times New Roman"/>
          <w:szCs w:val="24"/>
        </w:rPr>
        <w:t>šļus</w:t>
      </w:r>
      <w:r w:rsidR="00AA7E9A" w:rsidRPr="00686C4B">
        <w:rPr>
          <w:rFonts w:ascii="Times New Roman" w:hAnsi="Times New Roman"/>
          <w:szCs w:val="24"/>
        </w:rPr>
        <w:t xml:space="preserve"> </w:t>
      </w:r>
      <w:r w:rsidR="00AF7682" w:rsidRPr="00686C4B">
        <w:rPr>
          <w:rFonts w:ascii="Times New Roman" w:hAnsi="Times New Roman"/>
          <w:szCs w:val="24"/>
        </w:rPr>
        <w:t xml:space="preserve">iegūto </w:t>
      </w:r>
      <w:r w:rsidR="003964ED" w:rsidRPr="00686C4B">
        <w:rPr>
          <w:rFonts w:ascii="Times New Roman" w:hAnsi="Times New Roman"/>
          <w:szCs w:val="24"/>
        </w:rPr>
        <w:t>būvju ierakstīšanai</w:t>
      </w:r>
      <w:r w:rsidR="00AA7E9A" w:rsidRPr="00686C4B">
        <w:rPr>
          <w:rFonts w:ascii="Times New Roman" w:hAnsi="Times New Roman"/>
          <w:szCs w:val="24"/>
        </w:rPr>
        <w:t xml:space="preserve"> zemesgrāmatā ir </w:t>
      </w:r>
      <w:r w:rsidR="007503A3" w:rsidRPr="00686C4B">
        <w:rPr>
          <w:rFonts w:ascii="Times New Roman" w:hAnsi="Times New Roman"/>
          <w:szCs w:val="24"/>
        </w:rPr>
        <w:t xml:space="preserve">radījusi paša </w:t>
      </w:r>
      <w:r w:rsidR="00AA7E9A" w:rsidRPr="00686C4B">
        <w:rPr>
          <w:rFonts w:ascii="Times New Roman" w:hAnsi="Times New Roman"/>
          <w:szCs w:val="24"/>
        </w:rPr>
        <w:t xml:space="preserve">prasītāja rīcība, neveicot </w:t>
      </w:r>
      <w:r w:rsidR="003964ED" w:rsidRPr="00686C4B">
        <w:rPr>
          <w:rFonts w:ascii="Times New Roman" w:hAnsi="Times New Roman"/>
          <w:szCs w:val="24"/>
        </w:rPr>
        <w:t xml:space="preserve">to </w:t>
      </w:r>
      <w:r w:rsidR="00AA7E9A" w:rsidRPr="00686C4B">
        <w:rPr>
          <w:rFonts w:ascii="Times New Roman" w:hAnsi="Times New Roman"/>
          <w:szCs w:val="24"/>
        </w:rPr>
        <w:t xml:space="preserve">legalizāciju. </w:t>
      </w:r>
    </w:p>
    <w:p w14:paraId="302283DC" w14:textId="77777777" w:rsidR="00AA7E9A" w:rsidRPr="00686C4B" w:rsidRDefault="00AA7E9A" w:rsidP="00686C4B">
      <w:pPr>
        <w:spacing w:line="276" w:lineRule="auto"/>
        <w:ind w:right="-1"/>
        <w:jc w:val="both"/>
        <w:rPr>
          <w:rFonts w:ascii="Times New Roman" w:hAnsi="Times New Roman"/>
          <w:szCs w:val="24"/>
        </w:rPr>
      </w:pPr>
    </w:p>
    <w:p w14:paraId="5A81A3DF" w14:textId="69B5FCB1" w:rsidR="00CA3D91" w:rsidRPr="00686C4B" w:rsidRDefault="004C3212" w:rsidP="00686C4B">
      <w:pPr>
        <w:autoSpaceDE w:val="0"/>
        <w:autoSpaceDN w:val="0"/>
        <w:adjustRightInd w:val="0"/>
        <w:spacing w:line="276" w:lineRule="auto"/>
        <w:ind w:firstLine="709"/>
        <w:jc w:val="both"/>
        <w:rPr>
          <w:rFonts w:ascii="Times New Roman" w:eastAsiaTheme="minorHAnsi" w:hAnsi="Times New Roman"/>
          <w:color w:val="000000"/>
          <w:szCs w:val="24"/>
          <w:lang w:eastAsia="en-US"/>
        </w:rPr>
      </w:pPr>
      <w:r w:rsidRPr="00686C4B">
        <w:rPr>
          <w:rFonts w:ascii="Times New Roman" w:eastAsiaTheme="minorHAnsi" w:hAnsi="Times New Roman"/>
          <w:color w:val="000000"/>
          <w:szCs w:val="24"/>
          <w:lang w:eastAsia="en-US"/>
        </w:rPr>
        <w:t>[</w:t>
      </w:r>
      <w:r w:rsidR="00E94645" w:rsidRPr="00686C4B">
        <w:rPr>
          <w:rFonts w:ascii="Times New Roman" w:eastAsiaTheme="minorHAnsi" w:hAnsi="Times New Roman"/>
          <w:color w:val="000000"/>
          <w:szCs w:val="24"/>
          <w:lang w:eastAsia="en-US"/>
        </w:rPr>
        <w:t>4</w:t>
      </w:r>
      <w:r w:rsidRPr="00686C4B">
        <w:rPr>
          <w:rFonts w:ascii="Times New Roman" w:eastAsiaTheme="minorHAnsi" w:hAnsi="Times New Roman"/>
          <w:color w:val="000000"/>
          <w:szCs w:val="24"/>
          <w:lang w:eastAsia="en-US"/>
        </w:rPr>
        <w:t>]</w:t>
      </w:r>
      <w:r w:rsidR="000E602C" w:rsidRPr="00686C4B">
        <w:rPr>
          <w:rFonts w:ascii="Times New Roman" w:eastAsiaTheme="minorHAnsi" w:hAnsi="Times New Roman"/>
          <w:color w:val="000000"/>
          <w:szCs w:val="24"/>
          <w:lang w:eastAsia="en-US"/>
        </w:rPr>
        <w:t> </w:t>
      </w:r>
      <w:r w:rsidR="001D496C" w:rsidRPr="00686C4B">
        <w:rPr>
          <w:rFonts w:ascii="Times New Roman" w:eastAsiaTheme="minorHAnsi" w:hAnsi="Times New Roman"/>
          <w:color w:val="000000"/>
          <w:szCs w:val="24"/>
          <w:lang w:eastAsia="en-US"/>
        </w:rPr>
        <w:t xml:space="preserve">Par minēto spriedumu </w:t>
      </w:r>
      <w:r w:rsidR="00686C4B">
        <w:rPr>
          <w:rFonts w:ascii="Times New Roman" w:eastAsiaTheme="minorHAnsi" w:hAnsi="Times New Roman"/>
          <w:color w:val="000000"/>
          <w:szCs w:val="24"/>
          <w:lang w:eastAsia="en-US"/>
        </w:rPr>
        <w:t xml:space="preserve">[pers. A] </w:t>
      </w:r>
      <w:r w:rsidR="001D496C" w:rsidRPr="00686C4B">
        <w:rPr>
          <w:rFonts w:ascii="Times New Roman" w:eastAsiaTheme="minorHAnsi" w:hAnsi="Times New Roman"/>
          <w:color w:val="000000"/>
          <w:szCs w:val="24"/>
          <w:lang w:eastAsia="en-US"/>
        </w:rPr>
        <w:t>iesnie</w:t>
      </w:r>
      <w:r w:rsidR="00E94645" w:rsidRPr="00686C4B">
        <w:rPr>
          <w:rFonts w:ascii="Times New Roman" w:eastAsiaTheme="minorHAnsi" w:hAnsi="Times New Roman"/>
          <w:color w:val="000000"/>
          <w:szCs w:val="24"/>
          <w:lang w:eastAsia="en-US"/>
        </w:rPr>
        <w:t xml:space="preserve">dzis </w:t>
      </w:r>
      <w:r w:rsidR="001D496C" w:rsidRPr="00686C4B">
        <w:rPr>
          <w:rFonts w:ascii="Times New Roman" w:eastAsiaTheme="minorHAnsi" w:hAnsi="Times New Roman"/>
          <w:color w:val="000000"/>
          <w:szCs w:val="24"/>
          <w:lang w:eastAsia="en-US"/>
        </w:rPr>
        <w:t>kasācijas sūdzību, kurā lū</w:t>
      </w:r>
      <w:r w:rsidR="00E94645" w:rsidRPr="00686C4B">
        <w:rPr>
          <w:rFonts w:ascii="Times New Roman" w:eastAsiaTheme="minorHAnsi" w:hAnsi="Times New Roman"/>
          <w:color w:val="000000"/>
          <w:szCs w:val="24"/>
          <w:lang w:eastAsia="en-US"/>
        </w:rPr>
        <w:t>dz</w:t>
      </w:r>
      <w:r w:rsidR="00AF7682" w:rsidRPr="00686C4B">
        <w:rPr>
          <w:rFonts w:ascii="Times New Roman" w:eastAsiaTheme="minorHAnsi" w:hAnsi="Times New Roman"/>
          <w:color w:val="000000"/>
          <w:szCs w:val="24"/>
          <w:lang w:eastAsia="en-US"/>
        </w:rPr>
        <w:t>is</w:t>
      </w:r>
      <w:r w:rsidR="001D496C" w:rsidRPr="00686C4B">
        <w:rPr>
          <w:rFonts w:ascii="Times New Roman" w:eastAsiaTheme="minorHAnsi" w:hAnsi="Times New Roman"/>
          <w:color w:val="000000"/>
          <w:szCs w:val="24"/>
          <w:lang w:eastAsia="en-US"/>
        </w:rPr>
        <w:t xml:space="preserve"> spriedumu atcelt</w:t>
      </w:r>
      <w:r w:rsidR="0000154E" w:rsidRPr="00686C4B">
        <w:rPr>
          <w:rFonts w:ascii="Times New Roman" w:eastAsiaTheme="minorHAnsi" w:hAnsi="Times New Roman"/>
          <w:color w:val="000000"/>
          <w:szCs w:val="24"/>
          <w:lang w:eastAsia="en-US"/>
        </w:rPr>
        <w:t>.</w:t>
      </w:r>
      <w:r w:rsidR="0071402B" w:rsidRPr="00686C4B">
        <w:rPr>
          <w:rFonts w:ascii="Times New Roman" w:eastAsiaTheme="minorHAnsi" w:hAnsi="Times New Roman"/>
          <w:color w:val="000000"/>
          <w:szCs w:val="24"/>
          <w:lang w:eastAsia="en-US"/>
        </w:rPr>
        <w:t xml:space="preserve"> </w:t>
      </w:r>
      <w:r w:rsidR="0000154E" w:rsidRPr="00686C4B">
        <w:rPr>
          <w:rFonts w:ascii="Times New Roman" w:eastAsiaTheme="minorHAnsi" w:hAnsi="Times New Roman"/>
          <w:color w:val="000000"/>
          <w:szCs w:val="24"/>
          <w:lang w:eastAsia="en-US"/>
        </w:rPr>
        <w:t>Kasācijas sūdzīb</w:t>
      </w:r>
      <w:r w:rsidR="00B5497F" w:rsidRPr="00686C4B">
        <w:rPr>
          <w:rFonts w:ascii="Times New Roman" w:eastAsiaTheme="minorHAnsi" w:hAnsi="Times New Roman"/>
          <w:color w:val="000000"/>
          <w:szCs w:val="24"/>
          <w:lang w:eastAsia="en-US"/>
        </w:rPr>
        <w:t>a</w:t>
      </w:r>
      <w:r w:rsidR="0000154E" w:rsidRPr="00686C4B">
        <w:rPr>
          <w:rFonts w:ascii="Times New Roman" w:eastAsiaTheme="minorHAnsi" w:hAnsi="Times New Roman"/>
          <w:color w:val="000000"/>
          <w:szCs w:val="24"/>
          <w:lang w:eastAsia="en-US"/>
        </w:rPr>
        <w:t xml:space="preserve"> </w:t>
      </w:r>
      <w:r w:rsidR="0071402B" w:rsidRPr="00686C4B">
        <w:rPr>
          <w:rFonts w:ascii="Times New Roman" w:eastAsiaTheme="minorHAnsi" w:hAnsi="Times New Roman"/>
          <w:color w:val="000000"/>
          <w:szCs w:val="24"/>
          <w:lang w:eastAsia="en-US"/>
        </w:rPr>
        <w:t>pamato</w:t>
      </w:r>
      <w:r w:rsidR="0000154E" w:rsidRPr="00686C4B">
        <w:rPr>
          <w:rFonts w:ascii="Times New Roman" w:eastAsiaTheme="minorHAnsi" w:hAnsi="Times New Roman"/>
          <w:color w:val="000000"/>
          <w:szCs w:val="24"/>
          <w:lang w:eastAsia="en-US"/>
        </w:rPr>
        <w:t>ta</w:t>
      </w:r>
      <w:r w:rsidR="0071402B" w:rsidRPr="00686C4B">
        <w:rPr>
          <w:rFonts w:ascii="Times New Roman" w:eastAsiaTheme="minorHAnsi" w:hAnsi="Times New Roman"/>
          <w:color w:val="000000"/>
          <w:szCs w:val="24"/>
          <w:lang w:eastAsia="en-US"/>
        </w:rPr>
        <w:t xml:space="preserve"> </w:t>
      </w:r>
      <w:r w:rsidR="0000154E" w:rsidRPr="00686C4B">
        <w:rPr>
          <w:rFonts w:ascii="Times New Roman" w:eastAsiaTheme="minorHAnsi" w:hAnsi="Times New Roman"/>
          <w:color w:val="000000"/>
          <w:szCs w:val="24"/>
          <w:lang w:eastAsia="en-US"/>
        </w:rPr>
        <w:t>ar</w:t>
      </w:r>
      <w:r w:rsidR="0071402B" w:rsidRPr="00686C4B">
        <w:rPr>
          <w:rFonts w:ascii="Times New Roman" w:eastAsiaTheme="minorHAnsi" w:hAnsi="Times New Roman"/>
          <w:color w:val="000000"/>
          <w:szCs w:val="24"/>
          <w:lang w:eastAsia="en-US"/>
        </w:rPr>
        <w:t xml:space="preserve"> šādiem </w:t>
      </w:r>
      <w:r w:rsidR="00CA3D91" w:rsidRPr="00686C4B">
        <w:rPr>
          <w:rFonts w:ascii="Times New Roman" w:eastAsiaTheme="minorHAnsi" w:hAnsi="Times New Roman"/>
          <w:color w:val="000000"/>
          <w:szCs w:val="24"/>
          <w:lang w:eastAsia="en-US"/>
        </w:rPr>
        <w:t>argumentiem.</w:t>
      </w:r>
    </w:p>
    <w:p w14:paraId="5598708B" w14:textId="360C3980" w:rsidR="008222F7" w:rsidRPr="00686C4B" w:rsidRDefault="001C18D2" w:rsidP="00686C4B">
      <w:pPr>
        <w:autoSpaceDE w:val="0"/>
        <w:autoSpaceDN w:val="0"/>
        <w:adjustRightInd w:val="0"/>
        <w:spacing w:line="276" w:lineRule="auto"/>
        <w:ind w:firstLine="709"/>
        <w:jc w:val="both"/>
        <w:rPr>
          <w:rFonts w:ascii="Times New Roman" w:eastAsiaTheme="minorHAnsi" w:hAnsi="Times New Roman"/>
          <w:color w:val="000000"/>
          <w:szCs w:val="24"/>
          <w:lang w:eastAsia="en-US"/>
        </w:rPr>
      </w:pPr>
      <w:r w:rsidRPr="00686C4B">
        <w:rPr>
          <w:rFonts w:ascii="Times New Roman" w:eastAsiaTheme="minorHAnsi" w:hAnsi="Times New Roman"/>
          <w:color w:val="000000"/>
          <w:szCs w:val="24"/>
          <w:lang w:eastAsia="en-US"/>
        </w:rPr>
        <w:t>[</w:t>
      </w:r>
      <w:r w:rsidR="00E94645" w:rsidRPr="00686C4B">
        <w:rPr>
          <w:rFonts w:ascii="Times New Roman" w:eastAsiaTheme="minorHAnsi" w:hAnsi="Times New Roman"/>
          <w:color w:val="000000"/>
          <w:szCs w:val="24"/>
          <w:lang w:eastAsia="en-US"/>
        </w:rPr>
        <w:t>4</w:t>
      </w:r>
      <w:r w:rsidRPr="00686C4B">
        <w:rPr>
          <w:rFonts w:ascii="Times New Roman" w:eastAsiaTheme="minorHAnsi" w:hAnsi="Times New Roman"/>
          <w:color w:val="000000"/>
          <w:szCs w:val="24"/>
          <w:lang w:eastAsia="en-US"/>
        </w:rPr>
        <w:t>.1]</w:t>
      </w:r>
      <w:r w:rsidR="007978E5" w:rsidRPr="00686C4B">
        <w:rPr>
          <w:rFonts w:ascii="Times New Roman" w:eastAsiaTheme="minorHAnsi" w:hAnsi="Times New Roman"/>
          <w:color w:val="000000"/>
          <w:szCs w:val="24"/>
          <w:lang w:eastAsia="en-US"/>
        </w:rPr>
        <w:t> </w:t>
      </w:r>
      <w:r w:rsidR="00B00052" w:rsidRPr="00686C4B">
        <w:rPr>
          <w:rFonts w:ascii="Times New Roman" w:eastAsiaTheme="minorHAnsi" w:hAnsi="Times New Roman"/>
          <w:color w:val="000000"/>
          <w:szCs w:val="24"/>
          <w:lang w:eastAsia="en-US"/>
        </w:rPr>
        <w:t xml:space="preserve"> </w:t>
      </w:r>
      <w:r w:rsidR="005F2E64" w:rsidRPr="00686C4B">
        <w:rPr>
          <w:rFonts w:ascii="Times New Roman" w:eastAsiaTheme="minorHAnsi" w:hAnsi="Times New Roman"/>
          <w:color w:val="000000"/>
          <w:szCs w:val="24"/>
          <w:lang w:eastAsia="en-US"/>
        </w:rPr>
        <w:t>T</w:t>
      </w:r>
      <w:r w:rsidR="00B00052" w:rsidRPr="00686C4B">
        <w:rPr>
          <w:rFonts w:ascii="Times New Roman" w:eastAsiaTheme="minorHAnsi" w:hAnsi="Times New Roman"/>
          <w:color w:val="000000"/>
          <w:szCs w:val="24"/>
          <w:lang w:eastAsia="en-US"/>
        </w:rPr>
        <w:t>endenciozi</w:t>
      </w:r>
      <w:r w:rsidR="003A4462" w:rsidRPr="00686C4B">
        <w:rPr>
          <w:rFonts w:ascii="Times New Roman" w:eastAsiaTheme="minorHAnsi" w:hAnsi="Times New Roman"/>
          <w:color w:val="000000"/>
          <w:szCs w:val="24"/>
          <w:lang w:eastAsia="en-US"/>
        </w:rPr>
        <w:t xml:space="preserve"> </w:t>
      </w:r>
      <w:r w:rsidR="005F2E64" w:rsidRPr="00686C4B">
        <w:rPr>
          <w:rFonts w:ascii="Times New Roman" w:eastAsiaTheme="minorHAnsi" w:hAnsi="Times New Roman"/>
          <w:color w:val="000000"/>
          <w:szCs w:val="24"/>
          <w:lang w:eastAsia="en-US"/>
        </w:rPr>
        <w:t xml:space="preserve">vērtējot </w:t>
      </w:r>
      <w:r w:rsidR="003A4462" w:rsidRPr="00686C4B">
        <w:rPr>
          <w:rFonts w:ascii="Times New Roman" w:eastAsiaTheme="minorHAnsi" w:hAnsi="Times New Roman"/>
          <w:color w:val="000000"/>
          <w:szCs w:val="24"/>
          <w:lang w:eastAsia="en-US"/>
        </w:rPr>
        <w:t>pierādījumus, pārkāpta Civilprocesa likuma 97.</w:t>
      </w:r>
      <w:r w:rsidR="00656E2E" w:rsidRPr="00686C4B">
        <w:rPr>
          <w:rFonts w:ascii="Times New Roman" w:eastAsiaTheme="minorHAnsi" w:hAnsi="Times New Roman"/>
          <w:color w:val="000000"/>
          <w:szCs w:val="24"/>
          <w:lang w:eastAsia="en-US"/>
        </w:rPr>
        <w:t> </w:t>
      </w:r>
      <w:r w:rsidR="003A4462" w:rsidRPr="00686C4B">
        <w:rPr>
          <w:rFonts w:ascii="Times New Roman" w:eastAsiaTheme="minorHAnsi" w:hAnsi="Times New Roman"/>
          <w:color w:val="000000"/>
          <w:szCs w:val="24"/>
          <w:lang w:eastAsia="en-US"/>
        </w:rPr>
        <w:t>panta pirmā, otrā un trešā daļ</w:t>
      </w:r>
      <w:r w:rsidR="007D5B6F" w:rsidRPr="00686C4B">
        <w:rPr>
          <w:rFonts w:ascii="Times New Roman" w:eastAsiaTheme="minorHAnsi" w:hAnsi="Times New Roman"/>
          <w:color w:val="000000"/>
          <w:szCs w:val="24"/>
          <w:lang w:eastAsia="en-US"/>
        </w:rPr>
        <w:t>a</w:t>
      </w:r>
      <w:r w:rsidR="00B00052" w:rsidRPr="00686C4B">
        <w:rPr>
          <w:rFonts w:ascii="Times New Roman" w:eastAsiaTheme="minorHAnsi" w:hAnsi="Times New Roman"/>
          <w:color w:val="000000"/>
          <w:szCs w:val="24"/>
          <w:lang w:eastAsia="en-US"/>
        </w:rPr>
        <w:t xml:space="preserve">. </w:t>
      </w:r>
      <w:r w:rsidR="003A4462" w:rsidRPr="00686C4B">
        <w:rPr>
          <w:rFonts w:ascii="Times New Roman" w:eastAsiaTheme="minorHAnsi" w:hAnsi="Times New Roman"/>
          <w:color w:val="000000"/>
          <w:szCs w:val="24"/>
          <w:lang w:eastAsia="en-US"/>
        </w:rPr>
        <w:t>Ar lietai pievienoto tehniskās</w:t>
      </w:r>
      <w:r w:rsidR="00B00052" w:rsidRPr="00686C4B">
        <w:rPr>
          <w:rFonts w:ascii="Times New Roman" w:eastAsiaTheme="minorHAnsi" w:hAnsi="Times New Roman"/>
          <w:color w:val="000000"/>
          <w:szCs w:val="24"/>
          <w:lang w:eastAsia="en-US"/>
        </w:rPr>
        <w:t xml:space="preserve"> </w:t>
      </w:r>
      <w:r w:rsidR="003A4462" w:rsidRPr="00686C4B">
        <w:rPr>
          <w:rFonts w:ascii="Times New Roman" w:eastAsiaTheme="minorHAnsi" w:hAnsi="Times New Roman"/>
          <w:color w:val="000000"/>
          <w:szCs w:val="24"/>
          <w:lang w:eastAsia="en-US"/>
        </w:rPr>
        <w:t>i</w:t>
      </w:r>
      <w:r w:rsidR="00B00052" w:rsidRPr="00686C4B">
        <w:rPr>
          <w:rFonts w:ascii="Times New Roman" w:eastAsiaTheme="minorHAnsi" w:hAnsi="Times New Roman"/>
          <w:color w:val="000000"/>
          <w:szCs w:val="24"/>
          <w:lang w:eastAsia="en-US"/>
        </w:rPr>
        <w:t>nventarizācijas liet</w:t>
      </w:r>
      <w:r w:rsidR="003A4462" w:rsidRPr="00686C4B">
        <w:rPr>
          <w:rFonts w:ascii="Times New Roman" w:eastAsiaTheme="minorHAnsi" w:hAnsi="Times New Roman"/>
          <w:color w:val="000000"/>
          <w:szCs w:val="24"/>
          <w:lang w:eastAsia="en-US"/>
        </w:rPr>
        <w:t>u apstiprinās</w:t>
      </w:r>
      <w:r w:rsidR="00B00052" w:rsidRPr="00686C4B">
        <w:rPr>
          <w:rFonts w:ascii="Times New Roman" w:eastAsiaTheme="minorHAnsi" w:hAnsi="Times New Roman"/>
          <w:color w:val="000000"/>
          <w:szCs w:val="24"/>
          <w:lang w:eastAsia="en-US"/>
        </w:rPr>
        <w:t xml:space="preserve">, ka </w:t>
      </w:r>
      <w:r w:rsidR="003A4462" w:rsidRPr="00686C4B">
        <w:rPr>
          <w:rFonts w:ascii="Times New Roman" w:eastAsiaTheme="minorHAnsi" w:hAnsi="Times New Roman"/>
          <w:color w:val="000000"/>
          <w:szCs w:val="24"/>
          <w:lang w:eastAsia="en-US"/>
        </w:rPr>
        <w:t xml:space="preserve">strīdus </w:t>
      </w:r>
      <w:r w:rsidR="007D5B6F" w:rsidRPr="00686C4B">
        <w:rPr>
          <w:rFonts w:ascii="Times New Roman" w:eastAsiaTheme="minorHAnsi" w:hAnsi="Times New Roman"/>
          <w:color w:val="000000"/>
          <w:szCs w:val="24"/>
          <w:lang w:eastAsia="en-US"/>
        </w:rPr>
        <w:t>būves</w:t>
      </w:r>
      <w:r w:rsidR="00B00052" w:rsidRPr="00686C4B">
        <w:rPr>
          <w:rFonts w:ascii="Times New Roman" w:eastAsiaTheme="minorHAnsi" w:hAnsi="Times New Roman"/>
          <w:color w:val="000000"/>
          <w:szCs w:val="24"/>
          <w:lang w:eastAsia="en-US"/>
        </w:rPr>
        <w:t xml:space="preserve"> uzceltas likumīgi</w:t>
      </w:r>
      <w:r w:rsidR="003A4462" w:rsidRPr="00686C4B">
        <w:rPr>
          <w:rFonts w:ascii="Times New Roman" w:eastAsiaTheme="minorHAnsi" w:hAnsi="Times New Roman"/>
          <w:color w:val="000000"/>
          <w:szCs w:val="24"/>
          <w:lang w:eastAsia="en-US"/>
        </w:rPr>
        <w:t xml:space="preserve">, ievērojot </w:t>
      </w:r>
      <w:r w:rsidR="00B00052" w:rsidRPr="00686C4B">
        <w:rPr>
          <w:rFonts w:ascii="Times New Roman" w:eastAsiaTheme="minorHAnsi" w:hAnsi="Times New Roman"/>
          <w:color w:val="000000"/>
          <w:szCs w:val="24"/>
          <w:lang w:eastAsia="en-US"/>
        </w:rPr>
        <w:t>tā laika normatīv</w:t>
      </w:r>
      <w:r w:rsidR="003A4462" w:rsidRPr="00686C4B">
        <w:rPr>
          <w:rFonts w:ascii="Times New Roman" w:eastAsiaTheme="minorHAnsi" w:hAnsi="Times New Roman"/>
          <w:color w:val="000000"/>
          <w:szCs w:val="24"/>
          <w:lang w:eastAsia="en-US"/>
        </w:rPr>
        <w:t>o</w:t>
      </w:r>
      <w:r w:rsidR="00B00052" w:rsidRPr="00686C4B">
        <w:rPr>
          <w:rFonts w:ascii="Times New Roman" w:eastAsiaTheme="minorHAnsi" w:hAnsi="Times New Roman"/>
          <w:color w:val="000000"/>
          <w:szCs w:val="24"/>
          <w:lang w:eastAsia="en-US"/>
        </w:rPr>
        <w:t xml:space="preserve"> akt</w:t>
      </w:r>
      <w:r w:rsidR="003A4462" w:rsidRPr="00686C4B">
        <w:rPr>
          <w:rFonts w:ascii="Times New Roman" w:eastAsiaTheme="minorHAnsi" w:hAnsi="Times New Roman"/>
          <w:color w:val="000000"/>
          <w:szCs w:val="24"/>
          <w:lang w:eastAsia="en-US"/>
        </w:rPr>
        <w:t>u prasības</w:t>
      </w:r>
      <w:r w:rsidR="00B00052" w:rsidRPr="00686C4B">
        <w:rPr>
          <w:rFonts w:ascii="Times New Roman" w:eastAsiaTheme="minorHAnsi" w:hAnsi="Times New Roman"/>
          <w:color w:val="000000"/>
          <w:szCs w:val="24"/>
          <w:lang w:eastAsia="en-US"/>
        </w:rPr>
        <w:t xml:space="preserve">. </w:t>
      </w:r>
      <w:r w:rsidR="003A4462" w:rsidRPr="00686C4B">
        <w:rPr>
          <w:rFonts w:ascii="Times New Roman" w:eastAsiaTheme="minorHAnsi" w:hAnsi="Times New Roman"/>
          <w:color w:val="000000"/>
          <w:szCs w:val="24"/>
          <w:lang w:eastAsia="en-US"/>
        </w:rPr>
        <w:t>Apstāklis</w:t>
      </w:r>
      <w:r w:rsidR="00B00052" w:rsidRPr="00686C4B">
        <w:rPr>
          <w:rFonts w:ascii="Times New Roman" w:eastAsiaTheme="minorHAnsi" w:hAnsi="Times New Roman"/>
          <w:color w:val="000000"/>
          <w:szCs w:val="24"/>
          <w:lang w:eastAsia="en-US"/>
        </w:rPr>
        <w:t>, ka</w:t>
      </w:r>
      <w:r w:rsidR="003A4462" w:rsidRPr="00686C4B">
        <w:rPr>
          <w:rFonts w:ascii="Times New Roman" w:eastAsiaTheme="minorHAnsi" w:hAnsi="Times New Roman"/>
          <w:color w:val="000000"/>
          <w:szCs w:val="24"/>
          <w:lang w:eastAsia="en-US"/>
        </w:rPr>
        <w:t xml:space="preserve"> </w:t>
      </w:r>
      <w:r w:rsidR="00892F5D" w:rsidRPr="00686C4B">
        <w:rPr>
          <w:rFonts w:ascii="Times New Roman" w:hAnsi="Times New Roman"/>
          <w:szCs w:val="24"/>
        </w:rPr>
        <w:t xml:space="preserve">1975. gada 30. augustā izgatavotās </w:t>
      </w:r>
      <w:r w:rsidR="003A4462" w:rsidRPr="00686C4B">
        <w:rPr>
          <w:rFonts w:ascii="Times New Roman" w:eastAsiaTheme="minorHAnsi" w:hAnsi="Times New Roman"/>
          <w:color w:val="000000"/>
          <w:szCs w:val="24"/>
          <w:lang w:eastAsia="en-US"/>
        </w:rPr>
        <w:t>tehniskās inventarizācijas lietā</w:t>
      </w:r>
      <w:r w:rsidR="00B00052" w:rsidRPr="00686C4B">
        <w:rPr>
          <w:rFonts w:ascii="Times New Roman" w:eastAsiaTheme="minorHAnsi" w:hAnsi="Times New Roman"/>
          <w:color w:val="000000"/>
          <w:szCs w:val="24"/>
          <w:lang w:eastAsia="en-US"/>
        </w:rPr>
        <w:t xml:space="preserve"> </w:t>
      </w:r>
      <w:r w:rsidR="003A4462" w:rsidRPr="00686C4B">
        <w:rPr>
          <w:rFonts w:ascii="Times New Roman" w:eastAsiaTheme="minorHAnsi" w:hAnsi="Times New Roman"/>
          <w:color w:val="000000"/>
          <w:szCs w:val="24"/>
          <w:lang w:eastAsia="en-US"/>
        </w:rPr>
        <w:t>nav aizpildīta</w:t>
      </w:r>
      <w:r w:rsidR="00B00052" w:rsidRPr="00686C4B">
        <w:rPr>
          <w:rFonts w:ascii="Times New Roman" w:eastAsiaTheme="minorHAnsi" w:hAnsi="Times New Roman"/>
          <w:color w:val="000000"/>
          <w:szCs w:val="24"/>
          <w:lang w:eastAsia="en-US"/>
        </w:rPr>
        <w:t xml:space="preserve"> aile</w:t>
      </w:r>
      <w:r w:rsidR="007D5B6F" w:rsidRPr="00686C4B">
        <w:rPr>
          <w:rFonts w:ascii="Times New Roman" w:eastAsiaTheme="minorHAnsi" w:hAnsi="Times New Roman"/>
          <w:color w:val="000000"/>
          <w:szCs w:val="24"/>
          <w:lang w:eastAsia="en-US"/>
        </w:rPr>
        <w:t xml:space="preserve"> „</w:t>
      </w:r>
      <w:r w:rsidR="00B00052" w:rsidRPr="00686C4B">
        <w:rPr>
          <w:rFonts w:ascii="Times New Roman" w:eastAsiaTheme="minorHAnsi" w:hAnsi="Times New Roman"/>
          <w:color w:val="000000"/>
          <w:szCs w:val="24"/>
          <w:lang w:eastAsia="en-US"/>
        </w:rPr>
        <w:t xml:space="preserve">ekspluatācijā nodošanas gads” nenozīmē, ka </w:t>
      </w:r>
      <w:r w:rsidR="007D5B6F" w:rsidRPr="00686C4B">
        <w:rPr>
          <w:rFonts w:ascii="Times New Roman" w:eastAsiaTheme="minorHAnsi" w:hAnsi="Times New Roman"/>
          <w:color w:val="000000"/>
          <w:szCs w:val="24"/>
          <w:lang w:eastAsia="en-US"/>
        </w:rPr>
        <w:t>būvju</w:t>
      </w:r>
      <w:r w:rsidR="003A4462" w:rsidRPr="00686C4B">
        <w:rPr>
          <w:rFonts w:ascii="Times New Roman" w:eastAsiaTheme="minorHAnsi" w:hAnsi="Times New Roman"/>
          <w:color w:val="000000"/>
          <w:szCs w:val="24"/>
          <w:lang w:eastAsia="en-US"/>
        </w:rPr>
        <w:t xml:space="preserve"> </w:t>
      </w:r>
      <w:r w:rsidR="00B00052" w:rsidRPr="00686C4B">
        <w:rPr>
          <w:rFonts w:ascii="Times New Roman" w:eastAsiaTheme="minorHAnsi" w:hAnsi="Times New Roman"/>
          <w:color w:val="000000"/>
          <w:szCs w:val="24"/>
          <w:lang w:eastAsia="en-US"/>
        </w:rPr>
        <w:t>ekspluatācij</w:t>
      </w:r>
      <w:r w:rsidR="003A4462" w:rsidRPr="00686C4B">
        <w:rPr>
          <w:rFonts w:ascii="Times New Roman" w:eastAsiaTheme="minorHAnsi" w:hAnsi="Times New Roman"/>
          <w:color w:val="000000"/>
          <w:szCs w:val="24"/>
          <w:lang w:eastAsia="en-US"/>
        </w:rPr>
        <w:t xml:space="preserve">a </w:t>
      </w:r>
      <w:r w:rsidR="00892F5D" w:rsidRPr="00686C4B">
        <w:rPr>
          <w:rFonts w:ascii="Times New Roman" w:eastAsiaTheme="minorHAnsi" w:hAnsi="Times New Roman"/>
          <w:color w:val="000000"/>
          <w:szCs w:val="24"/>
          <w:lang w:eastAsia="en-US"/>
        </w:rPr>
        <w:t xml:space="preserve">1968. gadā </w:t>
      </w:r>
      <w:r w:rsidR="003A4462" w:rsidRPr="00686C4B">
        <w:rPr>
          <w:rFonts w:ascii="Times New Roman" w:eastAsiaTheme="minorHAnsi" w:hAnsi="Times New Roman"/>
          <w:color w:val="000000"/>
          <w:szCs w:val="24"/>
          <w:lang w:eastAsia="en-US"/>
        </w:rPr>
        <w:t xml:space="preserve">uzsākta </w:t>
      </w:r>
      <w:r w:rsidR="00AF7682" w:rsidRPr="00686C4B">
        <w:rPr>
          <w:rFonts w:ascii="Times New Roman" w:eastAsiaTheme="minorHAnsi" w:hAnsi="Times New Roman"/>
          <w:color w:val="000000"/>
          <w:szCs w:val="24"/>
          <w:lang w:eastAsia="en-US"/>
        </w:rPr>
        <w:t>patvaļīgi</w:t>
      </w:r>
      <w:r w:rsidR="00B00052" w:rsidRPr="00686C4B">
        <w:rPr>
          <w:rFonts w:ascii="Times New Roman" w:eastAsiaTheme="minorHAnsi" w:hAnsi="Times New Roman"/>
          <w:color w:val="000000"/>
          <w:szCs w:val="24"/>
          <w:lang w:eastAsia="en-US"/>
        </w:rPr>
        <w:t>.</w:t>
      </w:r>
    </w:p>
    <w:p w14:paraId="77E80325" w14:textId="7E88ACD8" w:rsidR="00B528F3" w:rsidRPr="00686C4B" w:rsidRDefault="00B528F3" w:rsidP="00686C4B">
      <w:pPr>
        <w:autoSpaceDE w:val="0"/>
        <w:autoSpaceDN w:val="0"/>
        <w:adjustRightInd w:val="0"/>
        <w:spacing w:line="276" w:lineRule="auto"/>
        <w:ind w:firstLine="709"/>
        <w:jc w:val="both"/>
        <w:rPr>
          <w:rFonts w:ascii="Times New Roman" w:eastAsiaTheme="minorHAnsi" w:hAnsi="Times New Roman"/>
          <w:color w:val="000000"/>
          <w:szCs w:val="24"/>
          <w:lang w:eastAsia="en-US"/>
        </w:rPr>
      </w:pPr>
      <w:r w:rsidRPr="00686C4B">
        <w:rPr>
          <w:rFonts w:ascii="Times New Roman" w:eastAsiaTheme="minorHAnsi" w:hAnsi="Times New Roman"/>
          <w:color w:val="000000"/>
          <w:szCs w:val="24"/>
          <w:lang w:eastAsia="en-US"/>
        </w:rPr>
        <w:t xml:space="preserve">[4.2] </w:t>
      </w:r>
      <w:r w:rsidR="003A4462" w:rsidRPr="00686C4B">
        <w:rPr>
          <w:rFonts w:ascii="Times New Roman" w:eastAsiaTheme="minorHAnsi" w:hAnsi="Times New Roman"/>
          <w:color w:val="000000"/>
          <w:szCs w:val="24"/>
          <w:lang w:eastAsia="en-US"/>
        </w:rPr>
        <w:t>P</w:t>
      </w:r>
      <w:r w:rsidRPr="00686C4B">
        <w:rPr>
          <w:rFonts w:ascii="Times New Roman" w:eastAsiaTheme="minorHAnsi" w:hAnsi="Times New Roman"/>
          <w:color w:val="000000"/>
          <w:szCs w:val="24"/>
          <w:lang w:eastAsia="en-US"/>
        </w:rPr>
        <w:t>ārkāp</w:t>
      </w:r>
      <w:r w:rsidR="007D5B6F" w:rsidRPr="00686C4B">
        <w:rPr>
          <w:rFonts w:ascii="Times New Roman" w:eastAsiaTheme="minorHAnsi" w:hAnsi="Times New Roman"/>
          <w:color w:val="000000"/>
          <w:szCs w:val="24"/>
          <w:lang w:eastAsia="en-US"/>
        </w:rPr>
        <w:t>ts</w:t>
      </w:r>
      <w:r w:rsidRPr="00686C4B">
        <w:rPr>
          <w:rFonts w:ascii="Times New Roman" w:eastAsiaTheme="minorHAnsi" w:hAnsi="Times New Roman"/>
          <w:color w:val="000000"/>
          <w:szCs w:val="24"/>
          <w:lang w:eastAsia="en-US"/>
        </w:rPr>
        <w:t xml:space="preserve"> Civilprocesa likuma 190.</w:t>
      </w:r>
      <w:r w:rsidR="00656E2E" w:rsidRPr="00686C4B">
        <w:rPr>
          <w:rFonts w:ascii="Times New Roman" w:eastAsiaTheme="minorHAnsi" w:hAnsi="Times New Roman"/>
          <w:color w:val="000000"/>
          <w:szCs w:val="24"/>
          <w:lang w:eastAsia="en-US"/>
        </w:rPr>
        <w:t> </w:t>
      </w:r>
      <w:r w:rsidRPr="00686C4B">
        <w:rPr>
          <w:rFonts w:ascii="Times New Roman" w:eastAsiaTheme="minorHAnsi" w:hAnsi="Times New Roman"/>
          <w:color w:val="000000"/>
          <w:szCs w:val="24"/>
          <w:lang w:eastAsia="en-US"/>
        </w:rPr>
        <w:t>pant</w:t>
      </w:r>
      <w:r w:rsidR="005F2E64" w:rsidRPr="00686C4B">
        <w:rPr>
          <w:rFonts w:ascii="Times New Roman" w:eastAsiaTheme="minorHAnsi" w:hAnsi="Times New Roman"/>
          <w:color w:val="000000"/>
          <w:szCs w:val="24"/>
          <w:lang w:eastAsia="en-US"/>
        </w:rPr>
        <w:t>s</w:t>
      </w:r>
      <w:r w:rsidRPr="00686C4B">
        <w:rPr>
          <w:rFonts w:ascii="Times New Roman" w:eastAsiaTheme="minorHAnsi" w:hAnsi="Times New Roman"/>
          <w:color w:val="000000"/>
          <w:szCs w:val="24"/>
          <w:lang w:eastAsia="en-US"/>
        </w:rPr>
        <w:t xml:space="preserve">, jo </w:t>
      </w:r>
      <w:r w:rsidR="005F2E64" w:rsidRPr="00686C4B">
        <w:rPr>
          <w:rFonts w:ascii="Times New Roman" w:eastAsiaTheme="minorHAnsi" w:hAnsi="Times New Roman"/>
          <w:color w:val="000000"/>
          <w:szCs w:val="24"/>
          <w:lang w:eastAsia="en-US"/>
        </w:rPr>
        <w:t xml:space="preserve">spriedumā </w:t>
      </w:r>
      <w:r w:rsidRPr="00686C4B">
        <w:rPr>
          <w:rFonts w:ascii="Times New Roman" w:eastAsiaTheme="minorHAnsi" w:hAnsi="Times New Roman"/>
          <w:color w:val="000000"/>
          <w:szCs w:val="24"/>
          <w:lang w:eastAsia="en-US"/>
        </w:rPr>
        <w:t>nav norādī</w:t>
      </w:r>
      <w:r w:rsidR="005F2E64" w:rsidRPr="00686C4B">
        <w:rPr>
          <w:rFonts w:ascii="Times New Roman" w:eastAsiaTheme="minorHAnsi" w:hAnsi="Times New Roman"/>
          <w:color w:val="000000"/>
          <w:szCs w:val="24"/>
          <w:lang w:eastAsia="en-US"/>
        </w:rPr>
        <w:t>tas būvju</w:t>
      </w:r>
      <w:r w:rsidRPr="00686C4B">
        <w:rPr>
          <w:rFonts w:ascii="Times New Roman" w:eastAsiaTheme="minorHAnsi" w:hAnsi="Times New Roman"/>
          <w:color w:val="000000"/>
          <w:szCs w:val="24"/>
          <w:lang w:eastAsia="en-US"/>
        </w:rPr>
        <w:t xml:space="preserve"> ekspluatācijā</w:t>
      </w:r>
      <w:r w:rsidR="005F2E64" w:rsidRPr="00686C4B">
        <w:rPr>
          <w:rFonts w:ascii="Times New Roman" w:eastAsiaTheme="minorHAnsi" w:hAnsi="Times New Roman"/>
          <w:color w:val="000000"/>
          <w:szCs w:val="24"/>
          <w:lang w:eastAsia="en-US"/>
        </w:rPr>
        <w:t xml:space="preserve"> nodošanas</w:t>
      </w:r>
      <w:r w:rsidRPr="00686C4B">
        <w:rPr>
          <w:rFonts w:ascii="Times New Roman" w:eastAsiaTheme="minorHAnsi" w:hAnsi="Times New Roman"/>
          <w:color w:val="000000"/>
          <w:szCs w:val="24"/>
          <w:lang w:eastAsia="en-US"/>
        </w:rPr>
        <w:t xml:space="preserve"> kārtību</w:t>
      </w:r>
      <w:r w:rsidR="00AF7682" w:rsidRPr="00686C4B">
        <w:rPr>
          <w:rFonts w:ascii="Times New Roman" w:eastAsiaTheme="minorHAnsi" w:hAnsi="Times New Roman"/>
          <w:color w:val="000000"/>
          <w:szCs w:val="24"/>
          <w:lang w:eastAsia="en-US"/>
        </w:rPr>
        <w:t xml:space="preserve"> reglamentējošās tiesību normas, kuras</w:t>
      </w:r>
      <w:r w:rsidR="00117562" w:rsidRPr="00686C4B">
        <w:rPr>
          <w:rFonts w:ascii="Times New Roman" w:eastAsiaTheme="minorHAnsi" w:hAnsi="Times New Roman"/>
          <w:color w:val="000000"/>
          <w:szCs w:val="24"/>
          <w:lang w:eastAsia="en-US"/>
        </w:rPr>
        <w:t xml:space="preserve"> konkrētajā gadījumā nav ievērotas</w:t>
      </w:r>
      <w:r w:rsidR="0091649F" w:rsidRPr="00686C4B">
        <w:rPr>
          <w:rFonts w:ascii="Times New Roman" w:eastAsiaTheme="minorHAnsi" w:hAnsi="Times New Roman"/>
          <w:color w:val="000000"/>
          <w:szCs w:val="24"/>
          <w:lang w:eastAsia="en-US"/>
        </w:rPr>
        <w:t>.</w:t>
      </w:r>
    </w:p>
    <w:p w14:paraId="14C46CF7" w14:textId="73800521" w:rsidR="0091649F" w:rsidRPr="00686C4B" w:rsidRDefault="0091649F" w:rsidP="00686C4B">
      <w:pPr>
        <w:autoSpaceDE w:val="0"/>
        <w:autoSpaceDN w:val="0"/>
        <w:adjustRightInd w:val="0"/>
        <w:spacing w:line="276" w:lineRule="auto"/>
        <w:ind w:firstLine="709"/>
        <w:jc w:val="both"/>
        <w:rPr>
          <w:rFonts w:ascii="Times New Roman" w:eastAsiaTheme="minorHAnsi" w:hAnsi="Times New Roman"/>
          <w:color w:val="000000"/>
          <w:szCs w:val="24"/>
          <w:lang w:eastAsia="en-US"/>
        </w:rPr>
      </w:pPr>
      <w:r w:rsidRPr="00686C4B">
        <w:rPr>
          <w:rFonts w:ascii="Times New Roman" w:eastAsiaTheme="minorHAnsi" w:hAnsi="Times New Roman"/>
          <w:color w:val="000000"/>
          <w:szCs w:val="24"/>
          <w:lang w:eastAsia="en-US"/>
        </w:rPr>
        <w:t xml:space="preserve">[4.3] </w:t>
      </w:r>
      <w:r w:rsidR="00117562" w:rsidRPr="00686C4B">
        <w:rPr>
          <w:rFonts w:ascii="Times New Roman" w:eastAsiaTheme="minorHAnsi" w:hAnsi="Times New Roman"/>
          <w:color w:val="000000"/>
          <w:szCs w:val="24"/>
          <w:lang w:eastAsia="en-US"/>
        </w:rPr>
        <w:t>Tāpat p</w:t>
      </w:r>
      <w:r w:rsidRPr="00686C4B">
        <w:rPr>
          <w:rFonts w:ascii="Times New Roman" w:eastAsiaTheme="minorHAnsi" w:hAnsi="Times New Roman"/>
          <w:color w:val="000000"/>
          <w:szCs w:val="24"/>
          <w:lang w:eastAsia="en-US"/>
        </w:rPr>
        <w:t>ārkāpts Civilprocesa likuma 192.</w:t>
      </w:r>
      <w:r w:rsidR="00656E2E" w:rsidRPr="00686C4B">
        <w:rPr>
          <w:rFonts w:ascii="Times New Roman" w:eastAsiaTheme="minorHAnsi" w:hAnsi="Times New Roman"/>
          <w:color w:val="000000"/>
          <w:szCs w:val="24"/>
          <w:lang w:eastAsia="en-US"/>
        </w:rPr>
        <w:t> </w:t>
      </w:r>
      <w:r w:rsidRPr="00686C4B">
        <w:rPr>
          <w:rFonts w:ascii="Times New Roman" w:eastAsiaTheme="minorHAnsi" w:hAnsi="Times New Roman"/>
          <w:color w:val="000000"/>
          <w:szCs w:val="24"/>
          <w:lang w:eastAsia="en-US"/>
        </w:rPr>
        <w:t xml:space="preserve">pants, secinot, ka </w:t>
      </w:r>
      <w:r w:rsidR="00892F5D" w:rsidRPr="00686C4B">
        <w:rPr>
          <w:rFonts w:ascii="Times New Roman" w:eastAsiaTheme="minorHAnsi" w:hAnsi="Times New Roman"/>
          <w:color w:val="000000"/>
          <w:szCs w:val="24"/>
          <w:lang w:eastAsia="en-US"/>
        </w:rPr>
        <w:t xml:space="preserve">būvniecības procesā </w:t>
      </w:r>
      <w:r w:rsidR="00117562" w:rsidRPr="00686C4B">
        <w:rPr>
          <w:rFonts w:ascii="Times New Roman" w:eastAsiaTheme="minorHAnsi" w:hAnsi="Times New Roman"/>
          <w:color w:val="000000"/>
          <w:szCs w:val="24"/>
          <w:lang w:eastAsia="en-US"/>
        </w:rPr>
        <w:t>ir pieļauta</w:t>
      </w:r>
      <w:r w:rsidRPr="00686C4B">
        <w:rPr>
          <w:rFonts w:ascii="Times New Roman" w:eastAsiaTheme="minorHAnsi" w:hAnsi="Times New Roman"/>
          <w:color w:val="000000"/>
          <w:szCs w:val="24"/>
          <w:lang w:eastAsia="en-US"/>
        </w:rPr>
        <w:t xml:space="preserve"> atkāpšanās no projekta. </w:t>
      </w:r>
      <w:r w:rsidR="00117562" w:rsidRPr="00686C4B">
        <w:rPr>
          <w:rFonts w:ascii="Times New Roman" w:eastAsiaTheme="minorHAnsi" w:hAnsi="Times New Roman"/>
          <w:color w:val="000000"/>
          <w:szCs w:val="24"/>
          <w:lang w:eastAsia="en-US"/>
        </w:rPr>
        <w:t>Lietā netiek izskatīts s</w:t>
      </w:r>
      <w:r w:rsidRPr="00686C4B">
        <w:rPr>
          <w:rFonts w:ascii="Times New Roman" w:eastAsiaTheme="minorHAnsi" w:hAnsi="Times New Roman"/>
          <w:color w:val="000000"/>
          <w:szCs w:val="24"/>
          <w:lang w:eastAsia="en-US"/>
        </w:rPr>
        <w:t xml:space="preserve">trīds par </w:t>
      </w:r>
      <w:r w:rsidR="00DF3FAC" w:rsidRPr="00686C4B">
        <w:rPr>
          <w:rFonts w:ascii="Times New Roman" w:eastAsiaTheme="minorHAnsi" w:hAnsi="Times New Roman"/>
          <w:color w:val="000000"/>
          <w:szCs w:val="24"/>
          <w:lang w:eastAsia="en-US"/>
        </w:rPr>
        <w:t>izpildī</w:t>
      </w:r>
      <w:r w:rsidR="00117562" w:rsidRPr="00686C4B">
        <w:rPr>
          <w:rFonts w:ascii="Times New Roman" w:eastAsiaTheme="minorHAnsi" w:hAnsi="Times New Roman"/>
          <w:color w:val="000000"/>
          <w:szCs w:val="24"/>
          <w:lang w:eastAsia="en-US"/>
        </w:rPr>
        <w:t>to būvdarbu atbilstību normatīvo aktu prasībām</w:t>
      </w:r>
      <w:r w:rsidR="00E00A67" w:rsidRPr="00686C4B">
        <w:rPr>
          <w:rFonts w:ascii="Times New Roman" w:eastAsiaTheme="minorHAnsi" w:hAnsi="Times New Roman"/>
          <w:color w:val="000000"/>
          <w:szCs w:val="24"/>
          <w:lang w:eastAsia="en-US"/>
        </w:rPr>
        <w:t xml:space="preserve">, bet </w:t>
      </w:r>
      <w:r w:rsidR="00117562" w:rsidRPr="00686C4B">
        <w:rPr>
          <w:rFonts w:ascii="Times New Roman" w:eastAsiaTheme="minorHAnsi" w:hAnsi="Times New Roman"/>
          <w:color w:val="000000"/>
          <w:szCs w:val="24"/>
          <w:lang w:eastAsia="en-US"/>
        </w:rPr>
        <w:t xml:space="preserve">gan strīds </w:t>
      </w:r>
      <w:r w:rsidR="00E00A67" w:rsidRPr="00686C4B">
        <w:rPr>
          <w:rFonts w:ascii="Times New Roman" w:eastAsiaTheme="minorHAnsi" w:hAnsi="Times New Roman"/>
          <w:color w:val="000000"/>
          <w:szCs w:val="24"/>
          <w:lang w:eastAsia="en-US"/>
        </w:rPr>
        <w:t>par īpašuma tiesībām uz būv</w:t>
      </w:r>
      <w:r w:rsidR="00892F5D" w:rsidRPr="00686C4B">
        <w:rPr>
          <w:rFonts w:ascii="Times New Roman" w:eastAsiaTheme="minorHAnsi" w:hAnsi="Times New Roman"/>
          <w:color w:val="000000"/>
          <w:szCs w:val="24"/>
          <w:lang w:eastAsia="en-US"/>
        </w:rPr>
        <w:t>ēm</w:t>
      </w:r>
      <w:r w:rsidR="00E00A67" w:rsidRPr="00686C4B">
        <w:rPr>
          <w:rFonts w:ascii="Times New Roman" w:eastAsiaTheme="minorHAnsi" w:hAnsi="Times New Roman"/>
          <w:color w:val="000000"/>
          <w:szCs w:val="24"/>
          <w:lang w:eastAsia="en-US"/>
        </w:rPr>
        <w:t xml:space="preserve">. </w:t>
      </w:r>
      <w:r w:rsidR="00117562" w:rsidRPr="00686C4B">
        <w:rPr>
          <w:rFonts w:ascii="Times New Roman" w:eastAsiaTheme="minorHAnsi" w:hAnsi="Times New Roman"/>
          <w:color w:val="000000"/>
          <w:szCs w:val="24"/>
          <w:lang w:eastAsia="en-US"/>
        </w:rPr>
        <w:t>Vasarnīcas un šķūņa</w:t>
      </w:r>
      <w:r w:rsidR="000E537D" w:rsidRPr="00686C4B">
        <w:rPr>
          <w:rFonts w:ascii="Times New Roman" w:eastAsiaTheme="minorHAnsi" w:hAnsi="Times New Roman"/>
          <w:color w:val="000000"/>
          <w:szCs w:val="24"/>
          <w:lang w:eastAsia="en-US"/>
        </w:rPr>
        <w:t xml:space="preserve"> celtniecības</w:t>
      </w:r>
      <w:r w:rsidR="00117562" w:rsidRPr="00686C4B">
        <w:rPr>
          <w:rFonts w:ascii="Times New Roman" w:eastAsiaTheme="minorHAnsi" w:hAnsi="Times New Roman"/>
          <w:color w:val="000000"/>
          <w:szCs w:val="24"/>
          <w:lang w:eastAsia="en-US"/>
        </w:rPr>
        <w:t xml:space="preserve"> p</w:t>
      </w:r>
      <w:r w:rsidR="00E00A67" w:rsidRPr="00686C4B">
        <w:rPr>
          <w:rFonts w:ascii="Times New Roman" w:eastAsiaTheme="minorHAnsi" w:hAnsi="Times New Roman"/>
          <w:color w:val="000000"/>
          <w:szCs w:val="24"/>
          <w:lang w:eastAsia="en-US"/>
        </w:rPr>
        <w:t xml:space="preserve">rojekts nav saglabājies, bet </w:t>
      </w:r>
      <w:r w:rsidR="00892F5D" w:rsidRPr="00686C4B">
        <w:rPr>
          <w:rFonts w:ascii="Times New Roman" w:eastAsiaTheme="minorHAnsi" w:hAnsi="Times New Roman"/>
          <w:color w:val="000000"/>
          <w:szCs w:val="24"/>
          <w:lang w:eastAsia="en-US"/>
        </w:rPr>
        <w:t>ar</w:t>
      </w:r>
      <w:r w:rsidR="00E00A67" w:rsidRPr="00686C4B">
        <w:rPr>
          <w:rFonts w:ascii="Times New Roman" w:eastAsiaTheme="minorHAnsi" w:hAnsi="Times New Roman"/>
          <w:color w:val="000000"/>
          <w:szCs w:val="24"/>
          <w:lang w:eastAsia="en-US"/>
        </w:rPr>
        <w:t xml:space="preserve"> </w:t>
      </w:r>
      <w:r w:rsidR="00892F5D" w:rsidRPr="00686C4B">
        <w:rPr>
          <w:rFonts w:ascii="Times New Roman" w:eastAsiaTheme="minorHAnsi" w:hAnsi="Times New Roman"/>
          <w:color w:val="000000"/>
          <w:szCs w:val="24"/>
          <w:lang w:eastAsia="en-US"/>
        </w:rPr>
        <w:t xml:space="preserve">tehniskās </w:t>
      </w:r>
      <w:r w:rsidR="00E00A67" w:rsidRPr="00686C4B">
        <w:rPr>
          <w:rFonts w:ascii="Times New Roman" w:eastAsiaTheme="minorHAnsi" w:hAnsi="Times New Roman"/>
          <w:color w:val="000000"/>
          <w:szCs w:val="24"/>
          <w:lang w:eastAsia="en-US"/>
        </w:rPr>
        <w:t>inventarizācijas liet</w:t>
      </w:r>
      <w:r w:rsidR="00892F5D" w:rsidRPr="00686C4B">
        <w:rPr>
          <w:rFonts w:ascii="Times New Roman" w:eastAsiaTheme="minorHAnsi" w:hAnsi="Times New Roman"/>
          <w:color w:val="000000"/>
          <w:szCs w:val="24"/>
          <w:lang w:eastAsia="en-US"/>
        </w:rPr>
        <w:t xml:space="preserve">u </w:t>
      </w:r>
      <w:r w:rsidR="003B724C" w:rsidRPr="00686C4B">
        <w:rPr>
          <w:rFonts w:ascii="Times New Roman" w:eastAsiaTheme="minorHAnsi" w:hAnsi="Times New Roman"/>
          <w:color w:val="000000"/>
          <w:szCs w:val="24"/>
          <w:lang w:eastAsia="en-US"/>
        </w:rPr>
        <w:t>apstiprin</w:t>
      </w:r>
      <w:r w:rsidR="00892F5D" w:rsidRPr="00686C4B">
        <w:rPr>
          <w:rFonts w:ascii="Times New Roman" w:eastAsiaTheme="minorHAnsi" w:hAnsi="Times New Roman"/>
          <w:color w:val="000000"/>
          <w:szCs w:val="24"/>
          <w:lang w:eastAsia="en-US"/>
        </w:rPr>
        <w:t>ās</w:t>
      </w:r>
      <w:r w:rsidR="00E00A67" w:rsidRPr="00686C4B">
        <w:rPr>
          <w:rFonts w:ascii="Times New Roman" w:eastAsiaTheme="minorHAnsi" w:hAnsi="Times New Roman"/>
          <w:color w:val="000000"/>
          <w:szCs w:val="24"/>
          <w:lang w:eastAsia="en-US"/>
        </w:rPr>
        <w:t xml:space="preserve"> būvniecīb</w:t>
      </w:r>
      <w:r w:rsidR="003B724C" w:rsidRPr="00686C4B">
        <w:rPr>
          <w:rFonts w:ascii="Times New Roman" w:eastAsiaTheme="minorHAnsi" w:hAnsi="Times New Roman"/>
          <w:color w:val="000000"/>
          <w:szCs w:val="24"/>
          <w:lang w:eastAsia="en-US"/>
        </w:rPr>
        <w:t>as likumīb</w:t>
      </w:r>
      <w:r w:rsidR="00892F5D" w:rsidRPr="00686C4B">
        <w:rPr>
          <w:rFonts w:ascii="Times New Roman" w:eastAsiaTheme="minorHAnsi" w:hAnsi="Times New Roman"/>
          <w:color w:val="000000"/>
          <w:szCs w:val="24"/>
          <w:lang w:eastAsia="en-US"/>
        </w:rPr>
        <w:t>a</w:t>
      </w:r>
      <w:r w:rsidR="00E00A67" w:rsidRPr="00686C4B">
        <w:rPr>
          <w:rFonts w:ascii="Times New Roman" w:eastAsiaTheme="minorHAnsi" w:hAnsi="Times New Roman"/>
          <w:color w:val="000000"/>
          <w:szCs w:val="24"/>
          <w:lang w:eastAsia="en-US"/>
        </w:rPr>
        <w:t>.</w:t>
      </w:r>
    </w:p>
    <w:p w14:paraId="42C0C154" w14:textId="260AE04E" w:rsidR="006E5C41" w:rsidRPr="00686C4B" w:rsidRDefault="002D082F" w:rsidP="00686C4B">
      <w:pPr>
        <w:autoSpaceDE w:val="0"/>
        <w:autoSpaceDN w:val="0"/>
        <w:adjustRightInd w:val="0"/>
        <w:spacing w:line="276" w:lineRule="auto"/>
        <w:ind w:firstLine="709"/>
        <w:jc w:val="both"/>
        <w:rPr>
          <w:rFonts w:ascii="Times New Roman" w:eastAsiaTheme="minorHAnsi" w:hAnsi="Times New Roman"/>
          <w:color w:val="000000"/>
          <w:szCs w:val="24"/>
          <w:lang w:eastAsia="en-US"/>
        </w:rPr>
      </w:pPr>
      <w:r w:rsidRPr="00686C4B">
        <w:rPr>
          <w:rFonts w:ascii="Times New Roman" w:eastAsiaTheme="minorHAnsi" w:hAnsi="Times New Roman"/>
          <w:color w:val="000000"/>
          <w:szCs w:val="24"/>
          <w:lang w:eastAsia="en-US"/>
        </w:rPr>
        <w:t xml:space="preserve">[4.4] </w:t>
      </w:r>
      <w:r w:rsidR="003B724C" w:rsidRPr="00686C4B">
        <w:rPr>
          <w:rFonts w:ascii="Times New Roman" w:eastAsiaTheme="minorHAnsi" w:hAnsi="Times New Roman"/>
          <w:color w:val="000000"/>
          <w:szCs w:val="24"/>
          <w:lang w:eastAsia="en-US"/>
        </w:rPr>
        <w:t xml:space="preserve">Izšķirot strīdu, nepamatoti nav </w:t>
      </w:r>
      <w:r w:rsidRPr="00686C4B">
        <w:rPr>
          <w:rFonts w:ascii="Times New Roman" w:eastAsiaTheme="minorHAnsi" w:hAnsi="Times New Roman"/>
          <w:color w:val="000000"/>
          <w:szCs w:val="24"/>
          <w:lang w:eastAsia="en-US"/>
        </w:rPr>
        <w:t>piemēro</w:t>
      </w:r>
      <w:r w:rsidR="003B724C" w:rsidRPr="00686C4B">
        <w:rPr>
          <w:rFonts w:ascii="Times New Roman" w:eastAsiaTheme="minorHAnsi" w:hAnsi="Times New Roman"/>
          <w:color w:val="000000"/>
          <w:szCs w:val="24"/>
          <w:lang w:eastAsia="en-US"/>
        </w:rPr>
        <w:t>ts</w:t>
      </w:r>
      <w:r w:rsidRPr="00686C4B">
        <w:rPr>
          <w:rFonts w:ascii="Times New Roman" w:eastAsiaTheme="minorHAnsi" w:hAnsi="Times New Roman"/>
          <w:color w:val="000000"/>
          <w:szCs w:val="24"/>
          <w:lang w:eastAsia="en-US"/>
        </w:rPr>
        <w:t xml:space="preserve"> Civillikuma 3.</w:t>
      </w:r>
      <w:r w:rsidR="008D24A8" w:rsidRPr="00686C4B">
        <w:rPr>
          <w:rFonts w:ascii="Times New Roman" w:eastAsiaTheme="minorHAnsi" w:hAnsi="Times New Roman"/>
          <w:color w:val="000000"/>
          <w:szCs w:val="24"/>
          <w:lang w:eastAsia="en-US"/>
        </w:rPr>
        <w:t>, </w:t>
      </w:r>
      <w:r w:rsidRPr="00686C4B">
        <w:rPr>
          <w:rFonts w:ascii="Times New Roman" w:eastAsiaTheme="minorHAnsi" w:hAnsi="Times New Roman"/>
          <w:color w:val="000000"/>
          <w:szCs w:val="24"/>
          <w:lang w:eastAsia="en-US"/>
        </w:rPr>
        <w:t>1044.</w:t>
      </w:r>
      <w:r w:rsidR="00656E2E" w:rsidRPr="00686C4B">
        <w:rPr>
          <w:rFonts w:ascii="Times New Roman" w:eastAsiaTheme="minorHAnsi" w:hAnsi="Times New Roman"/>
          <w:color w:val="000000"/>
          <w:szCs w:val="24"/>
          <w:lang w:eastAsia="en-US"/>
        </w:rPr>
        <w:t> </w:t>
      </w:r>
      <w:r w:rsidR="006E5C41" w:rsidRPr="00686C4B">
        <w:rPr>
          <w:rFonts w:ascii="Times New Roman" w:eastAsiaTheme="minorHAnsi" w:hAnsi="Times New Roman"/>
          <w:color w:val="000000"/>
          <w:szCs w:val="24"/>
          <w:lang w:eastAsia="en-US"/>
        </w:rPr>
        <w:t>pants un 969.</w:t>
      </w:r>
      <w:r w:rsidR="00892F5D" w:rsidRPr="00686C4B">
        <w:rPr>
          <w:rFonts w:ascii="Times New Roman" w:eastAsiaTheme="minorHAnsi" w:hAnsi="Times New Roman"/>
          <w:color w:val="000000"/>
          <w:szCs w:val="24"/>
          <w:lang w:eastAsia="en-US"/>
        </w:rPr>
        <w:t> </w:t>
      </w:r>
      <w:r w:rsidR="006E5C41" w:rsidRPr="00686C4B">
        <w:rPr>
          <w:rFonts w:ascii="Times New Roman" w:eastAsiaTheme="minorHAnsi" w:hAnsi="Times New Roman"/>
          <w:color w:val="000000"/>
          <w:szCs w:val="24"/>
          <w:lang w:eastAsia="en-US"/>
        </w:rPr>
        <w:t>panta otrā daļa</w:t>
      </w:r>
      <w:r w:rsidRPr="00686C4B">
        <w:rPr>
          <w:rFonts w:ascii="Times New Roman" w:eastAsiaTheme="minorHAnsi" w:hAnsi="Times New Roman"/>
          <w:color w:val="000000"/>
          <w:szCs w:val="24"/>
          <w:lang w:eastAsia="en-US"/>
        </w:rPr>
        <w:t>,</w:t>
      </w:r>
      <w:r w:rsidR="003B724C" w:rsidRPr="00686C4B">
        <w:rPr>
          <w:rFonts w:ascii="Times New Roman" w:eastAsiaTheme="minorHAnsi" w:hAnsi="Times New Roman"/>
          <w:color w:val="000000"/>
          <w:szCs w:val="24"/>
          <w:lang w:eastAsia="en-US"/>
        </w:rPr>
        <w:t xml:space="preserve"> kā arī</w:t>
      </w:r>
      <w:r w:rsidRPr="00686C4B">
        <w:rPr>
          <w:rFonts w:ascii="Times New Roman" w:eastAsiaTheme="minorHAnsi" w:hAnsi="Times New Roman"/>
          <w:color w:val="000000"/>
          <w:szCs w:val="24"/>
          <w:lang w:eastAsia="en-US"/>
        </w:rPr>
        <w:t xml:space="preserve"> likuma</w:t>
      </w:r>
      <w:r w:rsidR="00EB51A4" w:rsidRPr="00686C4B">
        <w:rPr>
          <w:rFonts w:ascii="Times New Roman" w:eastAsiaTheme="minorHAnsi" w:hAnsi="Times New Roman"/>
          <w:color w:val="000000"/>
          <w:szCs w:val="24"/>
          <w:lang w:eastAsia="en-US"/>
        </w:rPr>
        <w:t xml:space="preserve"> „</w:t>
      </w:r>
      <w:r w:rsidRPr="00686C4B">
        <w:rPr>
          <w:rFonts w:ascii="Times New Roman" w:eastAsiaTheme="minorHAnsi" w:hAnsi="Times New Roman"/>
          <w:color w:val="000000"/>
          <w:szCs w:val="24"/>
          <w:lang w:eastAsia="en-US"/>
        </w:rPr>
        <w:t>Par nekustamā īpašuma ierakstīšanu zemesgrāmatās”</w:t>
      </w:r>
      <w:r w:rsidR="006E5C41" w:rsidRPr="00686C4B">
        <w:rPr>
          <w:rFonts w:ascii="Times New Roman" w:eastAsiaTheme="minorHAnsi" w:hAnsi="Times New Roman"/>
          <w:color w:val="000000"/>
          <w:szCs w:val="24"/>
          <w:lang w:eastAsia="en-US"/>
        </w:rPr>
        <w:t xml:space="preserve"> 21. un 22.</w:t>
      </w:r>
      <w:r w:rsidR="00656E2E" w:rsidRPr="00686C4B">
        <w:rPr>
          <w:rFonts w:ascii="Times New Roman" w:eastAsiaTheme="minorHAnsi" w:hAnsi="Times New Roman"/>
          <w:color w:val="000000"/>
          <w:szCs w:val="24"/>
          <w:lang w:eastAsia="en-US"/>
        </w:rPr>
        <w:t> </w:t>
      </w:r>
      <w:r w:rsidR="006E5C41" w:rsidRPr="00686C4B">
        <w:rPr>
          <w:rFonts w:ascii="Times New Roman" w:eastAsiaTheme="minorHAnsi" w:hAnsi="Times New Roman"/>
          <w:color w:val="000000"/>
          <w:szCs w:val="24"/>
          <w:lang w:eastAsia="en-US"/>
        </w:rPr>
        <w:t>pant</w:t>
      </w:r>
      <w:r w:rsidR="003B724C" w:rsidRPr="00686C4B">
        <w:rPr>
          <w:rFonts w:ascii="Times New Roman" w:eastAsiaTheme="minorHAnsi" w:hAnsi="Times New Roman"/>
          <w:color w:val="000000"/>
          <w:szCs w:val="24"/>
          <w:lang w:eastAsia="en-US"/>
        </w:rPr>
        <w:t xml:space="preserve">s. Tāpat bez ievērības atstāts </w:t>
      </w:r>
      <w:r w:rsidR="00372C15" w:rsidRPr="00686C4B">
        <w:rPr>
          <w:rFonts w:ascii="Times New Roman" w:eastAsiaTheme="minorHAnsi" w:hAnsi="Times New Roman"/>
          <w:color w:val="000000"/>
          <w:szCs w:val="24"/>
          <w:lang w:eastAsia="en-US"/>
        </w:rPr>
        <w:t>arguments</w:t>
      </w:r>
      <w:r w:rsidR="006E5C41" w:rsidRPr="00686C4B">
        <w:rPr>
          <w:rFonts w:ascii="Times New Roman" w:eastAsiaTheme="minorHAnsi" w:hAnsi="Times New Roman"/>
          <w:color w:val="000000"/>
          <w:szCs w:val="24"/>
          <w:lang w:eastAsia="en-US"/>
        </w:rPr>
        <w:t>, ka</w:t>
      </w:r>
      <w:r w:rsidR="00670932" w:rsidRPr="00686C4B">
        <w:rPr>
          <w:rFonts w:ascii="Times New Roman" w:eastAsiaTheme="minorHAnsi" w:hAnsi="Times New Roman"/>
          <w:color w:val="000000"/>
          <w:szCs w:val="24"/>
          <w:lang w:eastAsia="en-US"/>
        </w:rPr>
        <w:t xml:space="preserve"> īpašuma tiesības uz </w:t>
      </w:r>
      <w:r w:rsidR="00065537" w:rsidRPr="00686C4B">
        <w:rPr>
          <w:rFonts w:ascii="Times New Roman" w:eastAsiaTheme="minorHAnsi" w:hAnsi="Times New Roman"/>
          <w:color w:val="000000"/>
          <w:szCs w:val="24"/>
          <w:lang w:eastAsia="en-US"/>
        </w:rPr>
        <w:t xml:space="preserve">iegūtajām </w:t>
      </w:r>
      <w:r w:rsidR="00670932" w:rsidRPr="00686C4B">
        <w:rPr>
          <w:rFonts w:ascii="Times New Roman" w:eastAsiaTheme="minorHAnsi" w:hAnsi="Times New Roman"/>
          <w:color w:val="000000"/>
          <w:szCs w:val="24"/>
          <w:lang w:eastAsia="en-US"/>
        </w:rPr>
        <w:t xml:space="preserve">būvēm </w:t>
      </w:r>
      <w:r w:rsidR="00065537" w:rsidRPr="00686C4B">
        <w:rPr>
          <w:rFonts w:ascii="Times New Roman" w:eastAsiaTheme="minorHAnsi" w:hAnsi="Times New Roman"/>
          <w:color w:val="000000"/>
          <w:szCs w:val="24"/>
          <w:lang w:eastAsia="en-US"/>
        </w:rPr>
        <w:t xml:space="preserve">šajā gadījumā </w:t>
      </w:r>
      <w:r w:rsidR="00670932" w:rsidRPr="00686C4B">
        <w:rPr>
          <w:rFonts w:ascii="Times New Roman" w:eastAsiaTheme="minorHAnsi" w:hAnsi="Times New Roman"/>
          <w:color w:val="000000"/>
          <w:szCs w:val="24"/>
          <w:lang w:eastAsia="en-US"/>
        </w:rPr>
        <w:t>ir atzīstamas ar tiesas spriedumu, jo</w:t>
      </w:r>
      <w:r w:rsidR="00065537" w:rsidRPr="00686C4B">
        <w:rPr>
          <w:rFonts w:ascii="Times New Roman" w:eastAsiaTheme="minorHAnsi" w:hAnsi="Times New Roman"/>
          <w:color w:val="000000"/>
          <w:szCs w:val="24"/>
          <w:lang w:eastAsia="en-US"/>
        </w:rPr>
        <w:t xml:space="preserve"> prasītājs </w:t>
      </w:r>
      <w:r w:rsidR="003B724C" w:rsidRPr="00686C4B">
        <w:rPr>
          <w:rFonts w:ascii="Times New Roman" w:eastAsiaTheme="minorHAnsi" w:hAnsi="Times New Roman"/>
          <w:color w:val="000000"/>
          <w:szCs w:val="24"/>
          <w:lang w:eastAsia="en-US"/>
        </w:rPr>
        <w:t>dokumentu trūkuma dēļ</w:t>
      </w:r>
      <w:r w:rsidR="006E5C41" w:rsidRPr="00686C4B">
        <w:rPr>
          <w:rFonts w:ascii="Times New Roman" w:eastAsiaTheme="minorHAnsi" w:hAnsi="Times New Roman"/>
          <w:color w:val="000000"/>
          <w:szCs w:val="24"/>
          <w:lang w:eastAsia="en-US"/>
        </w:rPr>
        <w:t xml:space="preserve"> </w:t>
      </w:r>
      <w:r w:rsidR="00065537" w:rsidRPr="00686C4B">
        <w:rPr>
          <w:rFonts w:ascii="Times New Roman" w:eastAsiaTheme="minorHAnsi" w:hAnsi="Times New Roman"/>
          <w:color w:val="000000"/>
          <w:szCs w:val="24"/>
          <w:lang w:eastAsia="en-US"/>
        </w:rPr>
        <w:t xml:space="preserve">tās </w:t>
      </w:r>
      <w:r w:rsidR="006E5C41" w:rsidRPr="00686C4B">
        <w:rPr>
          <w:rFonts w:ascii="Times New Roman" w:eastAsiaTheme="minorHAnsi" w:hAnsi="Times New Roman"/>
          <w:color w:val="000000"/>
          <w:szCs w:val="24"/>
          <w:lang w:eastAsia="en-US"/>
        </w:rPr>
        <w:t>nevar</w:t>
      </w:r>
      <w:r w:rsidR="00670932" w:rsidRPr="00686C4B">
        <w:rPr>
          <w:rFonts w:ascii="Times New Roman" w:eastAsiaTheme="minorHAnsi" w:hAnsi="Times New Roman"/>
          <w:color w:val="000000"/>
          <w:szCs w:val="24"/>
          <w:lang w:eastAsia="en-US"/>
        </w:rPr>
        <w:t xml:space="preserve"> </w:t>
      </w:r>
      <w:r w:rsidR="003B724C" w:rsidRPr="00686C4B">
        <w:rPr>
          <w:rFonts w:ascii="Times New Roman" w:eastAsiaTheme="minorHAnsi" w:hAnsi="Times New Roman"/>
          <w:color w:val="000000"/>
          <w:szCs w:val="24"/>
          <w:lang w:eastAsia="en-US"/>
        </w:rPr>
        <w:t>ierakstīt zemesgrāmatā</w:t>
      </w:r>
      <w:r w:rsidR="008D24A8" w:rsidRPr="00686C4B">
        <w:rPr>
          <w:rFonts w:ascii="Times New Roman" w:eastAsiaTheme="minorHAnsi" w:hAnsi="Times New Roman"/>
          <w:color w:val="000000"/>
          <w:szCs w:val="24"/>
          <w:lang w:eastAsia="en-US"/>
        </w:rPr>
        <w:t xml:space="preserve"> uz sava vārda</w:t>
      </w:r>
      <w:r w:rsidR="006E5C41" w:rsidRPr="00686C4B">
        <w:rPr>
          <w:rFonts w:ascii="Times New Roman" w:eastAsiaTheme="minorHAnsi" w:hAnsi="Times New Roman"/>
          <w:color w:val="000000"/>
          <w:szCs w:val="24"/>
          <w:lang w:eastAsia="en-US"/>
        </w:rPr>
        <w:t>.</w:t>
      </w:r>
    </w:p>
    <w:p w14:paraId="5C18AA7E" w14:textId="77777777" w:rsidR="000B1226" w:rsidRPr="00686C4B" w:rsidRDefault="000B1226" w:rsidP="00686C4B">
      <w:pPr>
        <w:autoSpaceDE w:val="0"/>
        <w:autoSpaceDN w:val="0"/>
        <w:adjustRightInd w:val="0"/>
        <w:spacing w:line="276" w:lineRule="auto"/>
        <w:rPr>
          <w:rFonts w:ascii="Times New Roman" w:hAnsi="Times New Roman"/>
          <w:b/>
          <w:szCs w:val="24"/>
        </w:rPr>
      </w:pPr>
    </w:p>
    <w:p w14:paraId="2A7B9999" w14:textId="008A7E37" w:rsidR="004C3212" w:rsidRPr="00686C4B" w:rsidRDefault="004C3212" w:rsidP="00686C4B">
      <w:pPr>
        <w:autoSpaceDE w:val="0"/>
        <w:autoSpaceDN w:val="0"/>
        <w:adjustRightInd w:val="0"/>
        <w:spacing w:line="276" w:lineRule="auto"/>
        <w:jc w:val="center"/>
        <w:rPr>
          <w:rFonts w:ascii="Times New Roman" w:hAnsi="Times New Roman"/>
          <w:b/>
          <w:szCs w:val="24"/>
        </w:rPr>
      </w:pPr>
      <w:r w:rsidRPr="00686C4B">
        <w:rPr>
          <w:rFonts w:ascii="Times New Roman" w:hAnsi="Times New Roman"/>
          <w:b/>
          <w:szCs w:val="24"/>
        </w:rPr>
        <w:t>Motīvu daļa</w:t>
      </w:r>
    </w:p>
    <w:p w14:paraId="5D9F68D8" w14:textId="77777777" w:rsidR="00E167D7" w:rsidRPr="00686C4B" w:rsidRDefault="00E167D7" w:rsidP="00686C4B">
      <w:pPr>
        <w:autoSpaceDE w:val="0"/>
        <w:autoSpaceDN w:val="0"/>
        <w:adjustRightInd w:val="0"/>
        <w:spacing w:line="276" w:lineRule="auto"/>
        <w:jc w:val="center"/>
        <w:rPr>
          <w:rFonts w:ascii="Times New Roman" w:hAnsi="Times New Roman"/>
          <w:b/>
          <w:szCs w:val="24"/>
        </w:rPr>
      </w:pPr>
    </w:p>
    <w:p w14:paraId="0D84EA26" w14:textId="1BF81C96" w:rsidR="00054D52" w:rsidRPr="00686C4B" w:rsidRDefault="00054D52" w:rsidP="00686C4B">
      <w:pPr>
        <w:pStyle w:val="NoSpacing"/>
        <w:spacing w:line="276" w:lineRule="auto"/>
        <w:ind w:firstLine="720"/>
        <w:jc w:val="both"/>
        <w:rPr>
          <w:rFonts w:ascii="Times New Roman" w:eastAsiaTheme="minorHAnsi" w:hAnsi="Times New Roman"/>
          <w:szCs w:val="24"/>
          <w:lang w:eastAsia="en-US"/>
        </w:rPr>
      </w:pPr>
      <w:r w:rsidRPr="00686C4B">
        <w:rPr>
          <w:rFonts w:ascii="Times New Roman" w:eastAsiaTheme="minorHAnsi" w:hAnsi="Times New Roman"/>
          <w:szCs w:val="24"/>
          <w:lang w:eastAsia="en-US"/>
        </w:rPr>
        <w:t>[</w:t>
      </w:r>
      <w:r w:rsidR="00E94645" w:rsidRPr="00686C4B">
        <w:rPr>
          <w:rFonts w:ascii="Times New Roman" w:eastAsiaTheme="minorHAnsi" w:hAnsi="Times New Roman"/>
          <w:szCs w:val="24"/>
          <w:lang w:eastAsia="en-US"/>
        </w:rPr>
        <w:t>5</w:t>
      </w:r>
      <w:r w:rsidRPr="00686C4B">
        <w:rPr>
          <w:rFonts w:ascii="Times New Roman" w:eastAsiaTheme="minorHAnsi" w:hAnsi="Times New Roman"/>
          <w:szCs w:val="24"/>
          <w:lang w:eastAsia="en-US"/>
        </w:rPr>
        <w:t xml:space="preserve">] Pārbaudījis sprieduma likumību attiecībā uz personu, kas to pārsūdzējusi, un argumentiem, kas minēti </w:t>
      </w:r>
      <w:r w:rsidR="00ED6DD7" w:rsidRPr="00686C4B">
        <w:rPr>
          <w:rFonts w:ascii="Times New Roman" w:eastAsiaTheme="minorHAnsi" w:hAnsi="Times New Roman"/>
          <w:szCs w:val="24"/>
          <w:lang w:eastAsia="en-US"/>
        </w:rPr>
        <w:t xml:space="preserve">kasācijas </w:t>
      </w:r>
      <w:r w:rsidRPr="00686C4B">
        <w:rPr>
          <w:rFonts w:ascii="Times New Roman" w:eastAsiaTheme="minorHAnsi" w:hAnsi="Times New Roman"/>
          <w:szCs w:val="24"/>
          <w:lang w:eastAsia="en-US"/>
        </w:rPr>
        <w:t xml:space="preserve">sūdzībā, kā to noteic Civilprocesa likuma 473. panta pirmā daļa, Senāts atzīst, ka pārsūdzētais spriedums </w:t>
      </w:r>
      <w:r w:rsidR="00925A15" w:rsidRPr="00686C4B">
        <w:rPr>
          <w:rFonts w:ascii="Times New Roman" w:eastAsiaTheme="minorHAnsi" w:hAnsi="Times New Roman"/>
          <w:color w:val="000000"/>
          <w:szCs w:val="24"/>
          <w:lang w:eastAsia="en-US"/>
        </w:rPr>
        <w:t>ir atceļams</w:t>
      </w:r>
      <w:r w:rsidR="00AA7E9A" w:rsidRPr="00686C4B">
        <w:rPr>
          <w:rFonts w:ascii="Times New Roman" w:eastAsiaTheme="minorHAnsi" w:hAnsi="Times New Roman"/>
          <w:szCs w:val="24"/>
          <w:lang w:eastAsia="en-US"/>
        </w:rPr>
        <w:t xml:space="preserve"> </w:t>
      </w:r>
      <w:r w:rsidR="00AA7E9A" w:rsidRPr="00686C4B">
        <w:rPr>
          <w:rFonts w:ascii="Times New Roman" w:hAnsi="Times New Roman"/>
          <w:szCs w:val="24"/>
        </w:rPr>
        <w:t>un lieta nododama jaunai izskatīšanai apelācijas instances tiesā</w:t>
      </w:r>
      <w:r w:rsidR="00A146BC" w:rsidRPr="00686C4B">
        <w:rPr>
          <w:rFonts w:ascii="Times New Roman" w:eastAsiaTheme="minorHAnsi" w:hAnsi="Times New Roman"/>
          <w:szCs w:val="24"/>
          <w:lang w:eastAsia="en-US"/>
        </w:rPr>
        <w:t>.</w:t>
      </w:r>
    </w:p>
    <w:p w14:paraId="4E5FF717" w14:textId="77777777" w:rsidR="00806D63" w:rsidRPr="00686C4B" w:rsidRDefault="00806D63" w:rsidP="00686C4B">
      <w:pPr>
        <w:pStyle w:val="NoSpacing"/>
        <w:spacing w:line="276" w:lineRule="auto"/>
        <w:jc w:val="both"/>
        <w:rPr>
          <w:rFonts w:ascii="Times New Roman" w:eastAsiaTheme="minorHAnsi" w:hAnsi="Times New Roman"/>
          <w:szCs w:val="24"/>
          <w:lang w:eastAsia="en-US"/>
        </w:rPr>
      </w:pPr>
    </w:p>
    <w:p w14:paraId="0062CD35" w14:textId="1A4577C6" w:rsidR="000E21E1" w:rsidRPr="00686C4B" w:rsidRDefault="002837E8" w:rsidP="00686C4B">
      <w:pPr>
        <w:spacing w:line="276" w:lineRule="auto"/>
        <w:ind w:firstLine="720"/>
        <w:jc w:val="both"/>
        <w:rPr>
          <w:rFonts w:ascii="Times New Roman" w:hAnsi="Times New Roman"/>
          <w:szCs w:val="24"/>
        </w:rPr>
      </w:pPr>
      <w:r w:rsidRPr="00686C4B">
        <w:rPr>
          <w:rFonts w:ascii="Times New Roman" w:eastAsiaTheme="minorHAnsi" w:hAnsi="Times New Roman"/>
          <w:szCs w:val="24"/>
          <w:lang w:eastAsia="en-US"/>
        </w:rPr>
        <w:t>[</w:t>
      </w:r>
      <w:r w:rsidR="00E94645" w:rsidRPr="00686C4B">
        <w:rPr>
          <w:rFonts w:ascii="Times New Roman" w:eastAsiaTheme="minorHAnsi" w:hAnsi="Times New Roman"/>
          <w:szCs w:val="24"/>
          <w:lang w:eastAsia="en-US"/>
        </w:rPr>
        <w:t>6</w:t>
      </w:r>
      <w:r w:rsidR="00714A79" w:rsidRPr="00686C4B">
        <w:rPr>
          <w:rFonts w:ascii="Times New Roman" w:eastAsiaTheme="minorHAnsi" w:hAnsi="Times New Roman"/>
          <w:szCs w:val="24"/>
          <w:lang w:eastAsia="en-US"/>
        </w:rPr>
        <w:t>]</w:t>
      </w:r>
      <w:r w:rsidR="00D4017B" w:rsidRPr="00686C4B">
        <w:rPr>
          <w:rFonts w:ascii="Times New Roman" w:eastAsiaTheme="minorHAnsi" w:hAnsi="Times New Roman"/>
          <w:szCs w:val="24"/>
          <w:lang w:eastAsia="en-US"/>
        </w:rPr>
        <w:t> </w:t>
      </w:r>
      <w:r w:rsidR="00686C4B">
        <w:rPr>
          <w:rFonts w:ascii="Times New Roman" w:eastAsiaTheme="minorHAnsi" w:hAnsi="Times New Roman"/>
          <w:color w:val="000000"/>
          <w:szCs w:val="24"/>
          <w:lang w:eastAsia="en-US"/>
        </w:rPr>
        <w:t>[Pers. A],</w:t>
      </w:r>
      <w:r w:rsidR="0029330B" w:rsidRPr="00686C4B">
        <w:rPr>
          <w:rFonts w:ascii="Times New Roman" w:hAnsi="Times New Roman"/>
          <w:szCs w:val="24"/>
        </w:rPr>
        <w:t xml:space="preserve"> </w:t>
      </w:r>
      <w:r w:rsidR="00EB51A4" w:rsidRPr="00686C4B">
        <w:rPr>
          <w:rFonts w:ascii="Times New Roman" w:hAnsi="Times New Roman"/>
          <w:szCs w:val="24"/>
        </w:rPr>
        <w:t xml:space="preserve">ceļot </w:t>
      </w:r>
      <w:r w:rsidR="009A1ECE" w:rsidRPr="00686C4B">
        <w:rPr>
          <w:rFonts w:ascii="Times New Roman" w:hAnsi="Times New Roman"/>
          <w:szCs w:val="24"/>
        </w:rPr>
        <w:t>tiesā</w:t>
      </w:r>
      <w:r w:rsidR="00EB51A4" w:rsidRPr="00686C4B">
        <w:rPr>
          <w:rFonts w:ascii="Times New Roman" w:hAnsi="Times New Roman"/>
          <w:szCs w:val="24"/>
        </w:rPr>
        <w:t xml:space="preserve"> prasību</w:t>
      </w:r>
      <w:r w:rsidR="0029330B" w:rsidRPr="00686C4B">
        <w:rPr>
          <w:rFonts w:ascii="Times New Roman" w:hAnsi="Times New Roman"/>
          <w:szCs w:val="24"/>
        </w:rPr>
        <w:t>,</w:t>
      </w:r>
      <w:r w:rsidR="00E155A5" w:rsidRPr="00686C4B">
        <w:rPr>
          <w:rFonts w:ascii="Times New Roman" w:hAnsi="Times New Roman"/>
          <w:szCs w:val="24"/>
        </w:rPr>
        <w:t xml:space="preserve"> </w:t>
      </w:r>
      <w:r w:rsidR="000C5D68" w:rsidRPr="00686C4B">
        <w:rPr>
          <w:rFonts w:ascii="Times New Roman" w:eastAsiaTheme="minorHAnsi" w:hAnsi="Times New Roman"/>
          <w:szCs w:val="24"/>
          <w:lang w:eastAsia="en-US"/>
        </w:rPr>
        <w:t>prasīb</w:t>
      </w:r>
      <w:r w:rsidR="0029330B" w:rsidRPr="00686C4B">
        <w:rPr>
          <w:rFonts w:ascii="Times New Roman" w:eastAsiaTheme="minorHAnsi" w:hAnsi="Times New Roman"/>
          <w:szCs w:val="24"/>
          <w:lang w:eastAsia="en-US"/>
        </w:rPr>
        <w:t xml:space="preserve">as pieteikumā </w:t>
      </w:r>
      <w:r w:rsidR="000C5D68" w:rsidRPr="00686C4B">
        <w:rPr>
          <w:rFonts w:ascii="Times New Roman" w:eastAsiaTheme="minorHAnsi" w:hAnsi="Times New Roman"/>
          <w:szCs w:val="24"/>
          <w:lang w:eastAsia="en-US"/>
        </w:rPr>
        <w:t>norādījis, ka</w:t>
      </w:r>
      <w:r w:rsidR="00BF3526" w:rsidRPr="00686C4B">
        <w:rPr>
          <w:rFonts w:ascii="Times New Roman" w:eastAsiaTheme="minorHAnsi" w:hAnsi="Times New Roman"/>
          <w:szCs w:val="24"/>
          <w:lang w:eastAsia="en-US"/>
        </w:rPr>
        <w:t xml:space="preserve"> dokumentu</w:t>
      </w:r>
      <w:r w:rsidR="00BA5A65" w:rsidRPr="00686C4B">
        <w:rPr>
          <w:rFonts w:ascii="Times New Roman" w:eastAsiaTheme="minorHAnsi" w:hAnsi="Times New Roman"/>
          <w:szCs w:val="24"/>
          <w:lang w:eastAsia="en-US"/>
        </w:rPr>
        <w:t>, kas apstiprin</w:t>
      </w:r>
      <w:r w:rsidR="005F1D9A" w:rsidRPr="00686C4B">
        <w:rPr>
          <w:rFonts w:ascii="Times New Roman" w:eastAsiaTheme="minorHAnsi" w:hAnsi="Times New Roman"/>
          <w:szCs w:val="24"/>
          <w:lang w:eastAsia="en-US"/>
        </w:rPr>
        <w:t>a</w:t>
      </w:r>
      <w:r w:rsidR="00BA5A65" w:rsidRPr="00686C4B">
        <w:rPr>
          <w:rFonts w:ascii="Times New Roman" w:eastAsiaTheme="minorHAnsi" w:hAnsi="Times New Roman"/>
          <w:szCs w:val="24"/>
          <w:lang w:eastAsia="en-US"/>
        </w:rPr>
        <w:t xml:space="preserve"> būvju pieņemšanu ekspluatācijā,</w:t>
      </w:r>
      <w:r w:rsidR="00BF3526" w:rsidRPr="00686C4B">
        <w:rPr>
          <w:rFonts w:ascii="Times New Roman" w:eastAsiaTheme="minorHAnsi" w:hAnsi="Times New Roman"/>
          <w:szCs w:val="24"/>
          <w:lang w:eastAsia="en-US"/>
        </w:rPr>
        <w:t xml:space="preserve"> trūkuma dēļ viņš nevar ierakstīt zemesgrāmatā uz sava vārda </w:t>
      </w:r>
      <w:r w:rsidR="004A525F" w:rsidRPr="00686C4B">
        <w:rPr>
          <w:rFonts w:ascii="Times New Roman" w:hAnsi="Times New Roman"/>
          <w:szCs w:val="24"/>
        </w:rPr>
        <w:t>1993. gada 30. jūlijā iegūt</w:t>
      </w:r>
      <w:r w:rsidR="00BF3526" w:rsidRPr="00686C4B">
        <w:rPr>
          <w:rFonts w:ascii="Times New Roman" w:hAnsi="Times New Roman"/>
          <w:szCs w:val="24"/>
        </w:rPr>
        <w:t>ās</w:t>
      </w:r>
      <w:r w:rsidR="004A525F" w:rsidRPr="00686C4B">
        <w:rPr>
          <w:rFonts w:ascii="Times New Roman" w:hAnsi="Times New Roman"/>
          <w:szCs w:val="24"/>
        </w:rPr>
        <w:t xml:space="preserve"> </w:t>
      </w:r>
      <w:r w:rsidR="004A525F" w:rsidRPr="00686C4B">
        <w:rPr>
          <w:rFonts w:ascii="Times New Roman" w:eastAsiaTheme="minorHAnsi" w:hAnsi="Times New Roman"/>
          <w:szCs w:val="24"/>
          <w:lang w:eastAsia="en-US"/>
        </w:rPr>
        <w:t>būv</w:t>
      </w:r>
      <w:r w:rsidR="00BF3526" w:rsidRPr="00686C4B">
        <w:rPr>
          <w:rFonts w:ascii="Times New Roman" w:eastAsiaTheme="minorHAnsi" w:hAnsi="Times New Roman"/>
          <w:szCs w:val="24"/>
          <w:lang w:eastAsia="en-US"/>
        </w:rPr>
        <w:t>es</w:t>
      </w:r>
      <w:r w:rsidR="00AC7D27" w:rsidRPr="00686C4B">
        <w:rPr>
          <w:rFonts w:ascii="Times New Roman" w:hAnsi="Times New Roman"/>
          <w:szCs w:val="24"/>
        </w:rPr>
        <w:t xml:space="preserve"> </w:t>
      </w:r>
      <w:r w:rsidR="00CC3E3A">
        <w:rPr>
          <w:rFonts w:ascii="Times New Roman" w:hAnsi="Times New Roman"/>
          <w:szCs w:val="24"/>
        </w:rPr>
        <w:t>[adrese].</w:t>
      </w:r>
    </w:p>
    <w:p w14:paraId="3232A2BB" w14:textId="3CC361F8" w:rsidR="000E21E1" w:rsidRPr="00686C4B" w:rsidRDefault="000E21E1" w:rsidP="00686C4B">
      <w:pPr>
        <w:spacing w:line="276" w:lineRule="auto"/>
        <w:ind w:firstLine="567"/>
        <w:jc w:val="both"/>
        <w:rPr>
          <w:rFonts w:ascii="Times New Roman" w:eastAsiaTheme="minorHAnsi" w:hAnsi="Times New Roman"/>
          <w:szCs w:val="24"/>
          <w:lang w:eastAsia="en-US"/>
        </w:rPr>
      </w:pPr>
      <w:r w:rsidRPr="00686C4B">
        <w:rPr>
          <w:rFonts w:ascii="Times New Roman" w:eastAsiaTheme="minorHAnsi" w:hAnsi="Times New Roman"/>
          <w:szCs w:val="24"/>
          <w:lang w:eastAsia="en-US"/>
        </w:rPr>
        <w:t>[7] Apelācijas instances tiesa</w:t>
      </w:r>
      <w:r w:rsidR="003B7E77" w:rsidRPr="00686C4B">
        <w:rPr>
          <w:rFonts w:ascii="Times New Roman" w:eastAsiaTheme="minorHAnsi" w:hAnsi="Times New Roman"/>
          <w:szCs w:val="24"/>
          <w:lang w:eastAsia="en-US"/>
        </w:rPr>
        <w:t>, noraidot prasību,</w:t>
      </w:r>
      <w:r w:rsidRPr="00686C4B">
        <w:rPr>
          <w:rFonts w:ascii="Times New Roman" w:eastAsiaTheme="minorHAnsi" w:hAnsi="Times New Roman"/>
          <w:szCs w:val="24"/>
          <w:lang w:eastAsia="en-US"/>
        </w:rPr>
        <w:t xml:space="preserve"> spriedum</w:t>
      </w:r>
      <w:r w:rsidR="003B7E77" w:rsidRPr="00686C4B">
        <w:rPr>
          <w:rFonts w:ascii="Times New Roman" w:eastAsiaTheme="minorHAnsi" w:hAnsi="Times New Roman"/>
          <w:szCs w:val="24"/>
          <w:lang w:eastAsia="en-US"/>
        </w:rPr>
        <w:t>ā norādījusi,</w:t>
      </w:r>
      <w:r w:rsidR="000E4551" w:rsidRPr="00686C4B">
        <w:rPr>
          <w:rFonts w:ascii="Times New Roman" w:eastAsiaTheme="minorHAnsi" w:hAnsi="Times New Roman"/>
          <w:szCs w:val="24"/>
          <w:lang w:eastAsia="en-US"/>
        </w:rPr>
        <w:t xml:space="preserve"> ka,</w:t>
      </w:r>
      <w:r w:rsidRPr="00686C4B">
        <w:rPr>
          <w:rFonts w:ascii="Times New Roman" w:eastAsiaTheme="minorHAnsi" w:hAnsi="Times New Roman"/>
          <w:szCs w:val="24"/>
          <w:lang w:eastAsia="en-US"/>
        </w:rPr>
        <w:t xml:space="preserve"> pirmkārt,</w:t>
      </w:r>
      <w:r w:rsidR="00553698" w:rsidRPr="00686C4B">
        <w:rPr>
          <w:rFonts w:ascii="Times New Roman" w:eastAsiaTheme="minorHAnsi" w:hAnsi="Times New Roman"/>
          <w:szCs w:val="24"/>
          <w:lang w:eastAsia="en-US"/>
        </w:rPr>
        <w:t xml:space="preserve"> būvju</w:t>
      </w:r>
      <w:r w:rsidRPr="00686C4B">
        <w:rPr>
          <w:rFonts w:ascii="Times New Roman" w:eastAsiaTheme="minorHAnsi" w:hAnsi="Times New Roman"/>
          <w:szCs w:val="24"/>
          <w:lang w:eastAsia="en-US"/>
        </w:rPr>
        <w:t xml:space="preserve"> </w:t>
      </w:r>
      <w:r w:rsidR="00CC3E3A">
        <w:rPr>
          <w:rFonts w:ascii="Times New Roman" w:hAnsi="Times New Roman"/>
          <w:szCs w:val="24"/>
        </w:rPr>
        <w:t>[adrese]</w:t>
      </w:r>
      <w:r w:rsidR="00553698" w:rsidRPr="00686C4B">
        <w:rPr>
          <w:rFonts w:ascii="Times New Roman" w:hAnsi="Times New Roman"/>
          <w:szCs w:val="24"/>
        </w:rPr>
        <w:t>,</w:t>
      </w:r>
      <w:r w:rsidR="00553698" w:rsidRPr="00686C4B">
        <w:rPr>
          <w:rFonts w:ascii="Times New Roman" w:eastAsiaTheme="minorHAnsi" w:hAnsi="Times New Roman"/>
          <w:szCs w:val="24"/>
          <w:lang w:eastAsia="en-US"/>
        </w:rPr>
        <w:t xml:space="preserve"> </w:t>
      </w:r>
      <w:r w:rsidR="003B7E77" w:rsidRPr="00686C4B">
        <w:rPr>
          <w:rFonts w:ascii="Times New Roman" w:eastAsiaTheme="minorHAnsi" w:hAnsi="Times New Roman"/>
          <w:szCs w:val="24"/>
          <w:lang w:eastAsia="en-US"/>
        </w:rPr>
        <w:t>nodošana ekspluatācijā</w:t>
      </w:r>
      <w:r w:rsidRPr="00686C4B">
        <w:rPr>
          <w:rFonts w:ascii="Times New Roman" w:eastAsiaTheme="minorHAnsi" w:hAnsi="Times New Roman"/>
          <w:szCs w:val="24"/>
          <w:lang w:eastAsia="en-US"/>
        </w:rPr>
        <w:t xml:space="preserve"> </w:t>
      </w:r>
      <w:r w:rsidR="00553698" w:rsidRPr="00686C4B">
        <w:rPr>
          <w:rFonts w:ascii="Times New Roman" w:eastAsiaTheme="minorHAnsi" w:hAnsi="Times New Roman"/>
          <w:szCs w:val="24"/>
          <w:lang w:eastAsia="en-US"/>
        </w:rPr>
        <w:t xml:space="preserve">ir </w:t>
      </w:r>
      <w:r w:rsidRPr="00686C4B">
        <w:rPr>
          <w:rFonts w:ascii="Times New Roman" w:eastAsiaTheme="minorHAnsi" w:hAnsi="Times New Roman"/>
          <w:szCs w:val="24"/>
          <w:lang w:eastAsia="en-US"/>
        </w:rPr>
        <w:t>paša prasītāja</w:t>
      </w:r>
      <w:r w:rsidR="00553698" w:rsidRPr="00686C4B">
        <w:rPr>
          <w:rFonts w:ascii="Times New Roman" w:eastAsiaTheme="minorHAnsi" w:hAnsi="Times New Roman"/>
          <w:szCs w:val="24"/>
          <w:lang w:eastAsia="en-US"/>
        </w:rPr>
        <w:t xml:space="preserve"> pienākums (tā tekstā), otrkārt, </w:t>
      </w:r>
      <w:r w:rsidR="000E4551" w:rsidRPr="00686C4B">
        <w:rPr>
          <w:rFonts w:ascii="Times New Roman" w:eastAsiaTheme="minorHAnsi" w:hAnsi="Times New Roman"/>
          <w:szCs w:val="24"/>
          <w:lang w:eastAsia="en-US"/>
        </w:rPr>
        <w:t xml:space="preserve">ka </w:t>
      </w:r>
      <w:r w:rsidR="00553698" w:rsidRPr="00686C4B">
        <w:rPr>
          <w:rFonts w:ascii="Times New Roman" w:eastAsiaTheme="minorHAnsi" w:hAnsi="Times New Roman"/>
          <w:szCs w:val="24"/>
          <w:lang w:eastAsia="en-US"/>
        </w:rPr>
        <w:t>starp pusēm nepastāv strīds par īpašuma tiesībām uz būvēm</w:t>
      </w:r>
      <w:r w:rsidR="00553698" w:rsidRPr="00686C4B">
        <w:rPr>
          <w:rFonts w:ascii="Times New Roman" w:hAnsi="Times New Roman"/>
          <w:szCs w:val="24"/>
        </w:rPr>
        <w:t xml:space="preserve">, tādēļ to piederības </w:t>
      </w:r>
      <w:r w:rsidR="00F67633" w:rsidRPr="00686C4B">
        <w:rPr>
          <w:rFonts w:ascii="Times New Roman" w:hAnsi="Times New Roman"/>
          <w:szCs w:val="24"/>
        </w:rPr>
        <w:t>noteikšanai</w:t>
      </w:r>
      <w:r w:rsidR="00553698" w:rsidRPr="00686C4B">
        <w:rPr>
          <w:rFonts w:ascii="Times New Roman" w:hAnsi="Times New Roman"/>
          <w:szCs w:val="24"/>
        </w:rPr>
        <w:t xml:space="preserve"> nav </w:t>
      </w:r>
      <w:r w:rsidR="00EB51A4" w:rsidRPr="00686C4B">
        <w:rPr>
          <w:rFonts w:ascii="Times New Roman" w:hAnsi="Times New Roman"/>
          <w:szCs w:val="24"/>
        </w:rPr>
        <w:t>nepieciešams</w:t>
      </w:r>
      <w:r w:rsidR="00553698" w:rsidRPr="00686C4B">
        <w:rPr>
          <w:rFonts w:ascii="Times New Roman" w:hAnsi="Times New Roman"/>
          <w:szCs w:val="24"/>
        </w:rPr>
        <w:t xml:space="preserve"> tiesas spriedums, jo</w:t>
      </w:r>
      <w:r w:rsidR="003B7E77" w:rsidRPr="00686C4B">
        <w:rPr>
          <w:rFonts w:ascii="Times New Roman" w:hAnsi="Times New Roman"/>
          <w:szCs w:val="24"/>
        </w:rPr>
        <w:t xml:space="preserve"> </w:t>
      </w:r>
      <w:r w:rsidR="004C64C4" w:rsidRPr="00686C4B">
        <w:rPr>
          <w:rFonts w:ascii="Times New Roman" w:hAnsi="Times New Roman"/>
          <w:szCs w:val="24"/>
        </w:rPr>
        <w:t xml:space="preserve">arī šobrīd </w:t>
      </w:r>
      <w:r w:rsidR="003B7E77" w:rsidRPr="00686C4B">
        <w:rPr>
          <w:rFonts w:ascii="Times New Roman" w:hAnsi="Times New Roman"/>
          <w:szCs w:val="24"/>
        </w:rPr>
        <w:t>nepastāv šķēršļi</w:t>
      </w:r>
      <w:r w:rsidR="00553698" w:rsidRPr="00686C4B">
        <w:rPr>
          <w:rFonts w:ascii="Times New Roman" w:hAnsi="Times New Roman"/>
          <w:szCs w:val="24"/>
        </w:rPr>
        <w:t xml:space="preserve"> īpašuma tiesību pāreja</w:t>
      </w:r>
      <w:r w:rsidR="003B7E77" w:rsidRPr="00686C4B">
        <w:rPr>
          <w:rFonts w:ascii="Times New Roman" w:hAnsi="Times New Roman"/>
          <w:szCs w:val="24"/>
        </w:rPr>
        <w:t xml:space="preserve">s </w:t>
      </w:r>
      <w:r w:rsidR="000E4551" w:rsidRPr="00686C4B">
        <w:rPr>
          <w:rFonts w:ascii="Times New Roman" w:hAnsi="Times New Roman"/>
          <w:szCs w:val="24"/>
        </w:rPr>
        <w:t xml:space="preserve">darījuma </w:t>
      </w:r>
      <w:r w:rsidR="003B7E77" w:rsidRPr="00686C4B">
        <w:rPr>
          <w:rFonts w:ascii="Times New Roman" w:hAnsi="Times New Roman"/>
          <w:szCs w:val="24"/>
        </w:rPr>
        <w:t xml:space="preserve">noformēšanai </w:t>
      </w:r>
      <w:r w:rsidR="002728C9" w:rsidRPr="00686C4B">
        <w:rPr>
          <w:rFonts w:ascii="Times New Roman" w:hAnsi="Times New Roman"/>
          <w:szCs w:val="24"/>
        </w:rPr>
        <w:t xml:space="preserve">ārpustiesas </w:t>
      </w:r>
      <w:r w:rsidR="003B7E77" w:rsidRPr="00686C4B">
        <w:rPr>
          <w:rFonts w:ascii="Times New Roman" w:hAnsi="Times New Roman"/>
          <w:szCs w:val="24"/>
        </w:rPr>
        <w:t>kārtībā</w:t>
      </w:r>
      <w:r w:rsidR="002728C9" w:rsidRPr="00686C4B">
        <w:rPr>
          <w:rFonts w:ascii="Times New Roman" w:hAnsi="Times New Roman"/>
          <w:szCs w:val="24"/>
        </w:rPr>
        <w:t>.</w:t>
      </w:r>
    </w:p>
    <w:p w14:paraId="1277BED0" w14:textId="77777777" w:rsidR="00013983" w:rsidRPr="00686C4B" w:rsidRDefault="00013983" w:rsidP="00686C4B">
      <w:pPr>
        <w:spacing w:line="276" w:lineRule="auto"/>
        <w:jc w:val="both"/>
        <w:rPr>
          <w:rFonts w:ascii="Times New Roman" w:eastAsiaTheme="minorHAnsi" w:hAnsi="Times New Roman"/>
          <w:szCs w:val="24"/>
          <w:lang w:eastAsia="en-US"/>
        </w:rPr>
      </w:pPr>
    </w:p>
    <w:p w14:paraId="0EE30B5E" w14:textId="62D1E84D" w:rsidR="002728C9" w:rsidRPr="00686C4B" w:rsidRDefault="002728C9" w:rsidP="00686C4B">
      <w:pPr>
        <w:spacing w:line="276" w:lineRule="auto"/>
        <w:ind w:firstLine="567"/>
        <w:jc w:val="both"/>
        <w:rPr>
          <w:rFonts w:ascii="Times New Roman" w:hAnsi="Times New Roman"/>
          <w:color w:val="000000"/>
          <w:szCs w:val="24"/>
        </w:rPr>
      </w:pPr>
      <w:r w:rsidRPr="00686C4B">
        <w:rPr>
          <w:rFonts w:ascii="Times New Roman" w:eastAsiaTheme="minorHAnsi" w:hAnsi="Times New Roman"/>
          <w:szCs w:val="24"/>
          <w:lang w:eastAsia="en-US"/>
        </w:rPr>
        <w:t xml:space="preserve">[8] </w:t>
      </w:r>
      <w:r w:rsidRPr="00686C4B">
        <w:rPr>
          <w:rFonts w:ascii="Times New Roman" w:hAnsi="Times New Roman"/>
          <w:color w:val="000000"/>
          <w:szCs w:val="24"/>
        </w:rPr>
        <w:t>Tiesas spriešanas pamatuzdevumu – atrast taisnīgāko un lietderīgāko strīda risinājumu – nevar atzīt par izpildītu tad, ja spriedumā izdarītie secinājumi netiek balstīti uz apstākļu, kas ietilpst pierādīšanas priekšmetā, vispusīgu pārbaudi un pušu iesniegto pierādījumu objektīvu juridisko novērtējumu, kā to prasa Civilprocesa likuma 8.</w:t>
      </w:r>
      <w:r w:rsidR="00532C56" w:rsidRPr="00686C4B">
        <w:rPr>
          <w:rFonts w:ascii="Times New Roman" w:hAnsi="Times New Roman"/>
          <w:color w:val="000000"/>
          <w:szCs w:val="24"/>
        </w:rPr>
        <w:t>, </w:t>
      </w:r>
      <w:r w:rsidRPr="00686C4B">
        <w:rPr>
          <w:rFonts w:ascii="Times New Roman" w:hAnsi="Times New Roman"/>
          <w:color w:val="000000"/>
          <w:szCs w:val="24"/>
        </w:rPr>
        <w:t>97.</w:t>
      </w:r>
      <w:r w:rsidR="00656E2E" w:rsidRPr="00686C4B">
        <w:rPr>
          <w:rFonts w:ascii="Times New Roman" w:hAnsi="Times New Roman"/>
          <w:color w:val="000000"/>
          <w:szCs w:val="24"/>
        </w:rPr>
        <w:t> </w:t>
      </w:r>
      <w:r w:rsidRPr="00686C4B">
        <w:rPr>
          <w:rFonts w:ascii="Times New Roman" w:hAnsi="Times New Roman"/>
          <w:color w:val="000000"/>
          <w:szCs w:val="24"/>
        </w:rPr>
        <w:t>pant</w:t>
      </w:r>
      <w:r w:rsidR="00532C56" w:rsidRPr="00686C4B">
        <w:rPr>
          <w:rFonts w:ascii="Times New Roman" w:hAnsi="Times New Roman"/>
          <w:color w:val="000000"/>
          <w:szCs w:val="24"/>
        </w:rPr>
        <w:t xml:space="preserve">ā un </w:t>
      </w:r>
      <w:r w:rsidRPr="00686C4B">
        <w:rPr>
          <w:rFonts w:ascii="Times New Roman" w:hAnsi="Times New Roman"/>
          <w:color w:val="000000"/>
          <w:szCs w:val="24"/>
        </w:rPr>
        <w:t>193.</w:t>
      </w:r>
      <w:r w:rsidR="00656E2E" w:rsidRPr="00686C4B">
        <w:rPr>
          <w:rFonts w:ascii="Times New Roman" w:hAnsi="Times New Roman"/>
          <w:color w:val="000000"/>
          <w:szCs w:val="24"/>
        </w:rPr>
        <w:t> </w:t>
      </w:r>
      <w:r w:rsidRPr="00686C4B">
        <w:rPr>
          <w:rFonts w:ascii="Times New Roman" w:hAnsi="Times New Roman"/>
          <w:color w:val="000000"/>
          <w:szCs w:val="24"/>
        </w:rPr>
        <w:t>panta piekt</w:t>
      </w:r>
      <w:r w:rsidR="00532C56" w:rsidRPr="00686C4B">
        <w:rPr>
          <w:rFonts w:ascii="Times New Roman" w:hAnsi="Times New Roman"/>
          <w:color w:val="000000"/>
          <w:szCs w:val="24"/>
        </w:rPr>
        <w:t>ajā</w:t>
      </w:r>
      <w:r w:rsidRPr="00686C4B">
        <w:rPr>
          <w:rFonts w:ascii="Times New Roman" w:hAnsi="Times New Roman"/>
          <w:color w:val="000000"/>
          <w:szCs w:val="24"/>
        </w:rPr>
        <w:t xml:space="preserve"> daļ</w:t>
      </w:r>
      <w:r w:rsidR="00532C56" w:rsidRPr="00686C4B">
        <w:rPr>
          <w:rFonts w:ascii="Times New Roman" w:hAnsi="Times New Roman"/>
          <w:color w:val="000000"/>
          <w:szCs w:val="24"/>
        </w:rPr>
        <w:t>ā</w:t>
      </w:r>
      <w:r w:rsidRPr="00686C4B">
        <w:rPr>
          <w:rFonts w:ascii="Times New Roman" w:hAnsi="Times New Roman"/>
          <w:color w:val="000000"/>
          <w:szCs w:val="24"/>
        </w:rPr>
        <w:t xml:space="preserve"> </w:t>
      </w:r>
      <w:r w:rsidR="00532C56" w:rsidRPr="00686C4B">
        <w:rPr>
          <w:rFonts w:ascii="Times New Roman" w:hAnsi="Times New Roman"/>
          <w:color w:val="000000"/>
          <w:szCs w:val="24"/>
        </w:rPr>
        <w:t>ietvertie</w:t>
      </w:r>
      <w:r w:rsidRPr="00686C4B">
        <w:rPr>
          <w:rFonts w:ascii="Times New Roman" w:hAnsi="Times New Roman"/>
          <w:color w:val="000000"/>
          <w:szCs w:val="24"/>
        </w:rPr>
        <w:t xml:space="preserve"> priekšraksti (sk., piemēram, </w:t>
      </w:r>
      <w:r w:rsidRPr="00686C4B">
        <w:rPr>
          <w:rFonts w:ascii="Times New Roman" w:hAnsi="Times New Roman"/>
          <w:i/>
          <w:iCs/>
          <w:color w:val="000000"/>
          <w:szCs w:val="24"/>
        </w:rPr>
        <w:t>Senāta 2018.</w:t>
      </w:r>
      <w:r w:rsidR="00656E2E" w:rsidRPr="00686C4B">
        <w:rPr>
          <w:rFonts w:ascii="Times New Roman" w:hAnsi="Times New Roman"/>
          <w:i/>
          <w:iCs/>
          <w:color w:val="000000"/>
          <w:szCs w:val="24"/>
        </w:rPr>
        <w:t> </w:t>
      </w:r>
      <w:r w:rsidRPr="00686C4B">
        <w:rPr>
          <w:rFonts w:ascii="Times New Roman" w:hAnsi="Times New Roman"/>
          <w:i/>
          <w:iCs/>
          <w:color w:val="000000"/>
          <w:szCs w:val="24"/>
        </w:rPr>
        <w:t>gada 27.</w:t>
      </w:r>
      <w:r w:rsidR="00656E2E" w:rsidRPr="00686C4B">
        <w:rPr>
          <w:rFonts w:ascii="Times New Roman" w:hAnsi="Times New Roman"/>
          <w:i/>
          <w:iCs/>
          <w:color w:val="000000"/>
          <w:szCs w:val="24"/>
        </w:rPr>
        <w:t> </w:t>
      </w:r>
      <w:r w:rsidRPr="00686C4B">
        <w:rPr>
          <w:rFonts w:ascii="Times New Roman" w:hAnsi="Times New Roman"/>
          <w:i/>
          <w:iCs/>
          <w:color w:val="000000"/>
          <w:szCs w:val="24"/>
        </w:rPr>
        <w:t>jūlija sprieduma lietā Nr.</w:t>
      </w:r>
      <w:r w:rsidR="00656E2E" w:rsidRPr="00686C4B">
        <w:rPr>
          <w:rFonts w:ascii="Times New Roman" w:hAnsi="Times New Roman"/>
          <w:i/>
          <w:iCs/>
          <w:color w:val="000000"/>
          <w:szCs w:val="24"/>
        </w:rPr>
        <w:t> </w:t>
      </w:r>
      <w:r w:rsidRPr="00686C4B">
        <w:rPr>
          <w:rFonts w:ascii="Times New Roman" w:hAnsi="Times New Roman"/>
          <w:i/>
          <w:iCs/>
          <w:color w:val="000000"/>
          <w:szCs w:val="24"/>
        </w:rPr>
        <w:t>SKC-158/2018 (ECLI:LV:AT:2018:0727.C043</w:t>
      </w:r>
    </w:p>
    <w:p w14:paraId="3737C0D5" w14:textId="2142CB24" w:rsidR="002728C9" w:rsidRPr="00686C4B" w:rsidRDefault="002728C9" w:rsidP="00686C4B">
      <w:pPr>
        <w:spacing w:line="276" w:lineRule="auto"/>
        <w:jc w:val="both"/>
        <w:rPr>
          <w:rFonts w:ascii="Times New Roman" w:hAnsi="Times New Roman"/>
          <w:color w:val="000000"/>
          <w:szCs w:val="24"/>
        </w:rPr>
      </w:pPr>
      <w:r w:rsidRPr="00686C4B">
        <w:rPr>
          <w:rFonts w:ascii="Times New Roman" w:hAnsi="Times New Roman"/>
          <w:i/>
          <w:iCs/>
          <w:color w:val="000000"/>
          <w:szCs w:val="24"/>
        </w:rPr>
        <w:t>92213.1.S) 8.1.</w:t>
      </w:r>
      <w:r w:rsidR="00656E2E" w:rsidRPr="00686C4B">
        <w:rPr>
          <w:rFonts w:ascii="Times New Roman" w:hAnsi="Times New Roman"/>
          <w:i/>
          <w:iCs/>
          <w:color w:val="000000"/>
          <w:szCs w:val="24"/>
        </w:rPr>
        <w:t> </w:t>
      </w:r>
      <w:r w:rsidRPr="00686C4B">
        <w:rPr>
          <w:rFonts w:ascii="Times New Roman" w:hAnsi="Times New Roman"/>
          <w:i/>
          <w:iCs/>
          <w:color w:val="000000"/>
          <w:szCs w:val="24"/>
        </w:rPr>
        <w:t>punktu</w:t>
      </w:r>
      <w:r w:rsidRPr="00686C4B">
        <w:rPr>
          <w:rFonts w:ascii="Times New Roman" w:hAnsi="Times New Roman"/>
          <w:color w:val="000000"/>
          <w:szCs w:val="24"/>
        </w:rPr>
        <w:t>).</w:t>
      </w:r>
    </w:p>
    <w:p w14:paraId="70ED813E" w14:textId="77777777" w:rsidR="002728C9" w:rsidRPr="00686C4B" w:rsidRDefault="002728C9" w:rsidP="00686C4B">
      <w:pPr>
        <w:spacing w:line="276" w:lineRule="auto"/>
        <w:ind w:firstLine="567"/>
        <w:jc w:val="both"/>
        <w:rPr>
          <w:rFonts w:ascii="Times New Roman" w:hAnsi="Times New Roman"/>
          <w:color w:val="000000"/>
          <w:szCs w:val="24"/>
        </w:rPr>
      </w:pPr>
      <w:r w:rsidRPr="00686C4B">
        <w:rPr>
          <w:rFonts w:ascii="Times New Roman" w:hAnsi="Times New Roman"/>
          <w:color w:val="000000"/>
          <w:szCs w:val="24"/>
        </w:rPr>
        <w:t xml:space="preserve">Tiesību doktrīnā atzīts: „[..] tiesa še vispirms konstatē, vai prāvnieku (galvenā kārtā prasītāja) uzdotie apstākļi, uz kuriem pamatoti pušu prasījumi, izrādījušies par patiesiem un kādas juridiskas sekas likums saista ar noskaidrotiem apstākļiem.” </w:t>
      </w:r>
      <w:proofErr w:type="gramStart"/>
      <w:r w:rsidRPr="00686C4B">
        <w:rPr>
          <w:rFonts w:ascii="Times New Roman" w:hAnsi="Times New Roman"/>
          <w:color w:val="000000"/>
          <w:szCs w:val="24"/>
        </w:rPr>
        <w:t>(</w:t>
      </w:r>
      <w:proofErr w:type="gramEnd"/>
      <w:r w:rsidRPr="00686C4B">
        <w:rPr>
          <w:rFonts w:ascii="Times New Roman" w:hAnsi="Times New Roman"/>
          <w:i/>
          <w:iCs/>
          <w:color w:val="000000"/>
          <w:szCs w:val="24"/>
        </w:rPr>
        <w:t xml:space="preserve">sk. Bukovskis V. </w:t>
      </w:r>
      <w:proofErr w:type="spellStart"/>
      <w:r w:rsidRPr="00686C4B">
        <w:rPr>
          <w:rFonts w:ascii="Times New Roman" w:hAnsi="Times New Roman"/>
          <w:i/>
          <w:iCs/>
          <w:color w:val="000000"/>
          <w:szCs w:val="24"/>
        </w:rPr>
        <w:t>Civīlprocesa</w:t>
      </w:r>
      <w:proofErr w:type="spellEnd"/>
      <w:r w:rsidRPr="00686C4B">
        <w:rPr>
          <w:rFonts w:ascii="Times New Roman" w:hAnsi="Times New Roman"/>
          <w:i/>
          <w:iCs/>
          <w:color w:val="000000"/>
          <w:szCs w:val="24"/>
        </w:rPr>
        <w:t xml:space="preserve"> mācības grāmata. – Rīga: Autora izdevums, 1933, 431.lpp.</w:t>
      </w:r>
      <w:r w:rsidRPr="00686C4B">
        <w:rPr>
          <w:rFonts w:ascii="Times New Roman" w:hAnsi="Times New Roman"/>
          <w:color w:val="000000"/>
          <w:szCs w:val="24"/>
        </w:rPr>
        <w:t>).</w:t>
      </w:r>
    </w:p>
    <w:p w14:paraId="62842DDE" w14:textId="32E869C7" w:rsidR="002728C9" w:rsidRPr="00686C4B" w:rsidRDefault="002728C9" w:rsidP="00686C4B">
      <w:pPr>
        <w:spacing w:line="276" w:lineRule="auto"/>
        <w:ind w:firstLine="567"/>
        <w:jc w:val="both"/>
        <w:rPr>
          <w:rFonts w:ascii="Times New Roman" w:hAnsi="Times New Roman"/>
          <w:color w:val="000000"/>
          <w:szCs w:val="24"/>
        </w:rPr>
      </w:pPr>
      <w:r w:rsidRPr="00686C4B">
        <w:rPr>
          <w:rFonts w:ascii="Times New Roman" w:hAnsi="Times New Roman"/>
          <w:color w:val="000000"/>
          <w:szCs w:val="24"/>
        </w:rPr>
        <w:t>Senāts piekrīt kasācijas sūdzībā paustajam viedoklim, ka pārbaudāmais spriedums neatbilst minēto procesuālo tiesību normu prasībām, jo tiesa, izskatot lietu, nav noskaidrojusi apstākļ</w:t>
      </w:r>
      <w:r w:rsidR="0004700D" w:rsidRPr="00686C4B">
        <w:rPr>
          <w:rFonts w:ascii="Times New Roman" w:hAnsi="Times New Roman"/>
          <w:color w:val="000000"/>
          <w:szCs w:val="24"/>
        </w:rPr>
        <w:t>us</w:t>
      </w:r>
      <w:r w:rsidRPr="00686C4B">
        <w:rPr>
          <w:rFonts w:ascii="Times New Roman" w:hAnsi="Times New Roman"/>
          <w:color w:val="000000"/>
          <w:szCs w:val="24"/>
        </w:rPr>
        <w:t>, kuriem var būt nozīme strīda pareizai izšķiršanai.</w:t>
      </w:r>
    </w:p>
    <w:p w14:paraId="36C358DB" w14:textId="03E091B7" w:rsidR="002728C9" w:rsidRPr="00686C4B" w:rsidRDefault="002728C9" w:rsidP="00686C4B">
      <w:pPr>
        <w:spacing w:line="276" w:lineRule="auto"/>
        <w:ind w:firstLine="567"/>
        <w:jc w:val="both"/>
        <w:rPr>
          <w:rFonts w:ascii="Times New Roman" w:eastAsiaTheme="minorHAnsi" w:hAnsi="Times New Roman"/>
          <w:szCs w:val="24"/>
          <w:lang w:eastAsia="en-US"/>
        </w:rPr>
      </w:pPr>
    </w:p>
    <w:p w14:paraId="40759DA4" w14:textId="3CF019F9" w:rsidR="00285E16" w:rsidRPr="00686C4B" w:rsidRDefault="002728C9" w:rsidP="00686C4B">
      <w:pPr>
        <w:pStyle w:val="tv213"/>
        <w:shd w:val="clear" w:color="auto" w:fill="FFFFFF"/>
        <w:spacing w:before="0" w:beforeAutospacing="0" w:after="0" w:afterAutospacing="0" w:line="276" w:lineRule="auto"/>
        <w:ind w:firstLine="720"/>
        <w:jc w:val="both"/>
      </w:pPr>
      <w:r w:rsidRPr="00686C4B">
        <w:rPr>
          <w:shd w:val="clear" w:color="auto" w:fill="FFFFFF"/>
        </w:rPr>
        <w:t xml:space="preserve">[9] </w:t>
      </w:r>
      <w:r w:rsidR="00285E16" w:rsidRPr="00686C4B">
        <w:t xml:space="preserve">No </w:t>
      </w:r>
      <w:r w:rsidR="00917314" w:rsidRPr="00686C4B">
        <w:rPr>
          <w:shd w:val="clear" w:color="auto" w:fill="FFFFFF"/>
        </w:rPr>
        <w:t>Nekustamā īpašuma valsts kadastra informācijas sistēm</w:t>
      </w:r>
      <w:r w:rsidR="001A46E0" w:rsidRPr="00686C4B">
        <w:rPr>
          <w:shd w:val="clear" w:color="auto" w:fill="FFFFFF"/>
        </w:rPr>
        <w:t xml:space="preserve">as </w:t>
      </w:r>
      <w:r w:rsidR="00800C1A" w:rsidRPr="00686C4B">
        <w:rPr>
          <w:shd w:val="clear" w:color="auto" w:fill="FFFFFF"/>
        </w:rPr>
        <w:t>izdrukas</w:t>
      </w:r>
      <w:r w:rsidR="00285E16" w:rsidRPr="00686C4B">
        <w:rPr>
          <w:shd w:val="clear" w:color="auto" w:fill="FFFFFF"/>
        </w:rPr>
        <w:t xml:space="preserve"> </w:t>
      </w:r>
      <w:r w:rsidR="001A46E0" w:rsidRPr="00686C4B">
        <w:rPr>
          <w:shd w:val="clear" w:color="auto" w:fill="FFFFFF"/>
        </w:rPr>
        <w:t>redzams, ka</w:t>
      </w:r>
      <w:r w:rsidR="001A46E0" w:rsidRPr="00686C4B">
        <w:t xml:space="preserve"> </w:t>
      </w:r>
      <w:r w:rsidR="00F74A3F" w:rsidRPr="00686C4B">
        <w:t xml:space="preserve">strīdus </w:t>
      </w:r>
      <w:r w:rsidR="001A46E0" w:rsidRPr="00686C4B">
        <w:t xml:space="preserve">būves, proti, vasarnīca ar kadastra numuru </w:t>
      </w:r>
      <w:r w:rsidR="00C72CA6">
        <w:t>[..] </w:t>
      </w:r>
      <w:r w:rsidR="001A46E0" w:rsidRPr="00686C4B">
        <w:t>003</w:t>
      </w:r>
      <w:r w:rsidR="00B50B33" w:rsidRPr="00686C4B">
        <w:t>, kuras ekspluatācija</w:t>
      </w:r>
      <w:proofErr w:type="gramStart"/>
      <w:r w:rsidR="00B50B33" w:rsidRPr="00686C4B">
        <w:t xml:space="preserve"> uzsākta 1968.</w:t>
      </w:r>
      <w:r w:rsidR="0079175F" w:rsidRPr="00686C4B">
        <w:t> </w:t>
      </w:r>
      <w:r w:rsidR="00B50B33" w:rsidRPr="00686C4B">
        <w:t>gadā</w:t>
      </w:r>
      <w:proofErr w:type="gramEnd"/>
      <w:r w:rsidR="00B50B33" w:rsidRPr="00686C4B">
        <w:t>,</w:t>
      </w:r>
      <w:r w:rsidR="001A46E0" w:rsidRPr="00686C4B">
        <w:t xml:space="preserve"> un šķūnis ar kadastra numuru </w:t>
      </w:r>
      <w:r w:rsidR="00C72CA6">
        <w:t>[..] </w:t>
      </w:r>
      <w:r w:rsidR="001A46E0" w:rsidRPr="00686C4B">
        <w:t>010, kur</w:t>
      </w:r>
      <w:r w:rsidR="00B50B33" w:rsidRPr="00686C4B">
        <w:t>a ekspluatācija uzsākta 1975.</w:t>
      </w:r>
      <w:r w:rsidR="00131D17" w:rsidRPr="00686C4B">
        <w:t> </w:t>
      </w:r>
      <w:r w:rsidR="00B50B33" w:rsidRPr="00686C4B">
        <w:t>gadā</w:t>
      </w:r>
      <w:r w:rsidR="00F74A3F" w:rsidRPr="00686C4B">
        <w:t>, atrodas uz</w:t>
      </w:r>
      <w:r w:rsidR="00F74A3F" w:rsidRPr="00686C4B">
        <w:rPr>
          <w:color w:val="414142"/>
        </w:rPr>
        <w:t xml:space="preserve"> </w:t>
      </w:r>
      <w:r w:rsidR="00F74A3F" w:rsidRPr="00686C4B">
        <w:t xml:space="preserve">zemes vienības ar kadastra numuru </w:t>
      </w:r>
      <w:r w:rsidR="00C72CA6">
        <w:t>[..] </w:t>
      </w:r>
      <w:r w:rsidR="00F74A3F" w:rsidRPr="00686C4B">
        <w:t xml:space="preserve">404 </w:t>
      </w:r>
      <w:r w:rsidR="00CC3E3A">
        <w:t>[adrese]</w:t>
      </w:r>
      <w:r w:rsidR="0002434B" w:rsidRPr="00686C4B">
        <w:t>.</w:t>
      </w:r>
    </w:p>
    <w:p w14:paraId="695378A8" w14:textId="3D3F0097" w:rsidR="000968EE" w:rsidRPr="00686C4B" w:rsidRDefault="00285E16" w:rsidP="00686C4B">
      <w:pPr>
        <w:spacing w:line="276" w:lineRule="auto"/>
        <w:ind w:firstLine="720"/>
        <w:jc w:val="both"/>
        <w:rPr>
          <w:rFonts w:ascii="Times New Roman" w:hAnsi="Times New Roman"/>
          <w:szCs w:val="24"/>
        </w:rPr>
      </w:pPr>
      <w:r w:rsidRPr="00686C4B">
        <w:rPr>
          <w:rFonts w:ascii="Times New Roman" w:hAnsi="Times New Roman"/>
          <w:szCs w:val="24"/>
        </w:rPr>
        <w:t>Tāpat no minētās</w:t>
      </w:r>
      <w:r w:rsidRPr="00686C4B">
        <w:rPr>
          <w:rFonts w:ascii="Times New Roman" w:hAnsi="Times New Roman"/>
          <w:szCs w:val="24"/>
          <w:shd w:val="clear" w:color="auto" w:fill="FFFFFF"/>
        </w:rPr>
        <w:t xml:space="preserve"> izdrukas redzams, ka</w:t>
      </w:r>
      <w:r w:rsidRPr="00686C4B">
        <w:rPr>
          <w:rFonts w:ascii="Times New Roman" w:hAnsi="Times New Roman"/>
          <w:szCs w:val="24"/>
        </w:rPr>
        <w:t xml:space="preserve"> par strīdus būvju īpašnieci</w:t>
      </w:r>
      <w:r w:rsidRPr="00686C4B">
        <w:rPr>
          <w:rFonts w:ascii="Times New Roman" w:hAnsi="Times New Roman"/>
          <w:szCs w:val="24"/>
          <w:shd w:val="clear" w:color="auto" w:fill="FFFFFF"/>
        </w:rPr>
        <w:t xml:space="preserve"> Nekustamā īpašuma valsts kadastra informācijas sistēmā </w:t>
      </w:r>
      <w:r w:rsidR="00131D17" w:rsidRPr="00686C4B">
        <w:rPr>
          <w:rFonts w:ascii="Times New Roman" w:hAnsi="Times New Roman"/>
          <w:szCs w:val="24"/>
          <w:shd w:val="clear" w:color="auto" w:fill="FFFFFF"/>
        </w:rPr>
        <w:t>reģistrēta</w:t>
      </w:r>
      <w:r w:rsidRPr="00686C4B">
        <w:rPr>
          <w:rFonts w:ascii="Times New Roman" w:hAnsi="Times New Roman"/>
          <w:szCs w:val="24"/>
        </w:rPr>
        <w:t xml:space="preserve"> biedrība</w:t>
      </w:r>
      <w:r w:rsidR="00656E2E" w:rsidRPr="00686C4B">
        <w:rPr>
          <w:rFonts w:ascii="Times New Roman" w:hAnsi="Times New Roman"/>
          <w:szCs w:val="24"/>
        </w:rPr>
        <w:t> </w:t>
      </w:r>
      <w:r w:rsidR="00DC17CD">
        <w:rPr>
          <w:rFonts w:ascii="Times New Roman" w:hAnsi="Times New Roman"/>
          <w:szCs w:val="24"/>
        </w:rPr>
        <w:t>[firma A]</w:t>
      </w:r>
      <w:r w:rsidRPr="00686C4B">
        <w:rPr>
          <w:rFonts w:ascii="Times New Roman" w:hAnsi="Times New Roman"/>
          <w:szCs w:val="24"/>
        </w:rPr>
        <w:t>, kura ir vasarnīcu īpašnieku kooperatīvās sabiedrības</w:t>
      </w:r>
      <w:r w:rsidR="00656E2E" w:rsidRPr="00686C4B">
        <w:rPr>
          <w:rFonts w:ascii="Times New Roman" w:hAnsi="Times New Roman"/>
          <w:szCs w:val="24"/>
        </w:rPr>
        <w:t> </w:t>
      </w:r>
      <w:r w:rsidR="00DC17CD">
        <w:rPr>
          <w:rFonts w:ascii="Times New Roman" w:hAnsi="Times New Roman"/>
          <w:szCs w:val="24"/>
        </w:rPr>
        <w:t xml:space="preserve">[firma B] </w:t>
      </w:r>
      <w:r w:rsidRPr="00686C4B">
        <w:rPr>
          <w:rFonts w:ascii="Times New Roman" w:hAnsi="Times New Roman"/>
          <w:szCs w:val="24"/>
        </w:rPr>
        <w:t>tiesību un saistību pārņēmēja.</w:t>
      </w:r>
      <w:r w:rsidR="0002434B" w:rsidRPr="00686C4B">
        <w:rPr>
          <w:rFonts w:ascii="Times New Roman" w:hAnsi="Times New Roman"/>
          <w:szCs w:val="24"/>
        </w:rPr>
        <w:t xml:space="preserve"> </w:t>
      </w:r>
    </w:p>
    <w:p w14:paraId="4F9C258F" w14:textId="77777777" w:rsidR="006449F2" w:rsidRPr="00686C4B" w:rsidRDefault="006449F2" w:rsidP="00686C4B">
      <w:pPr>
        <w:spacing w:line="276" w:lineRule="auto"/>
        <w:jc w:val="both"/>
        <w:rPr>
          <w:rFonts w:ascii="Times New Roman" w:eastAsiaTheme="minorHAnsi" w:hAnsi="Times New Roman"/>
          <w:szCs w:val="24"/>
          <w:lang w:eastAsia="en-US"/>
        </w:rPr>
      </w:pPr>
    </w:p>
    <w:p w14:paraId="5F7F658F" w14:textId="75987398" w:rsidR="00764F10" w:rsidRPr="00686C4B" w:rsidRDefault="006449F2" w:rsidP="00686C4B">
      <w:pPr>
        <w:spacing w:line="276" w:lineRule="auto"/>
        <w:ind w:firstLine="720"/>
        <w:jc w:val="both"/>
        <w:rPr>
          <w:rFonts w:ascii="Times New Roman" w:eastAsiaTheme="minorHAnsi" w:hAnsi="Times New Roman"/>
          <w:szCs w:val="24"/>
          <w:lang w:eastAsia="en-US"/>
        </w:rPr>
      </w:pPr>
      <w:r w:rsidRPr="00686C4B">
        <w:rPr>
          <w:rFonts w:ascii="Times New Roman" w:eastAsiaTheme="minorHAnsi" w:hAnsi="Times New Roman"/>
          <w:szCs w:val="24"/>
          <w:lang w:eastAsia="en-US"/>
        </w:rPr>
        <w:t>[</w:t>
      </w:r>
      <w:r w:rsidR="002728C9" w:rsidRPr="00686C4B">
        <w:rPr>
          <w:rFonts w:ascii="Times New Roman" w:eastAsiaTheme="minorHAnsi" w:hAnsi="Times New Roman"/>
          <w:szCs w:val="24"/>
          <w:lang w:eastAsia="en-US"/>
        </w:rPr>
        <w:t>10</w:t>
      </w:r>
      <w:r w:rsidRPr="00686C4B">
        <w:rPr>
          <w:rFonts w:ascii="Times New Roman" w:eastAsiaTheme="minorHAnsi" w:hAnsi="Times New Roman"/>
          <w:szCs w:val="24"/>
          <w:lang w:eastAsia="en-US"/>
        </w:rPr>
        <w:t xml:space="preserve">] </w:t>
      </w:r>
      <w:r w:rsidR="00764F10" w:rsidRPr="00686C4B">
        <w:rPr>
          <w:rFonts w:ascii="Times New Roman" w:eastAsiaTheme="minorHAnsi" w:hAnsi="Times New Roman"/>
          <w:szCs w:val="24"/>
          <w:lang w:eastAsia="en-US"/>
        </w:rPr>
        <w:t>Prasība pamatota ar Civillikuma 1044.</w:t>
      </w:r>
      <w:r w:rsidR="00656E2E" w:rsidRPr="00686C4B">
        <w:rPr>
          <w:rFonts w:ascii="Times New Roman" w:eastAsiaTheme="minorHAnsi" w:hAnsi="Times New Roman"/>
          <w:szCs w:val="24"/>
          <w:lang w:eastAsia="en-US"/>
        </w:rPr>
        <w:t> </w:t>
      </w:r>
      <w:r w:rsidR="00764F10" w:rsidRPr="00686C4B">
        <w:rPr>
          <w:rFonts w:ascii="Times New Roman" w:eastAsiaTheme="minorHAnsi" w:hAnsi="Times New Roman"/>
          <w:szCs w:val="24"/>
          <w:lang w:eastAsia="en-US"/>
        </w:rPr>
        <w:t xml:space="preserve">pantu, kas </w:t>
      </w:r>
      <w:r w:rsidR="000F0A75" w:rsidRPr="00686C4B">
        <w:rPr>
          <w:rFonts w:ascii="Times New Roman" w:eastAsiaTheme="minorHAnsi" w:hAnsi="Times New Roman"/>
          <w:szCs w:val="24"/>
          <w:lang w:eastAsia="en-US"/>
        </w:rPr>
        <w:t>noteic</w:t>
      </w:r>
      <w:r w:rsidR="00764F10" w:rsidRPr="00686C4B">
        <w:rPr>
          <w:rFonts w:ascii="Times New Roman" w:eastAsiaTheme="minorHAnsi" w:hAnsi="Times New Roman"/>
          <w:szCs w:val="24"/>
          <w:lang w:eastAsia="en-US"/>
        </w:rPr>
        <w:t xml:space="preserve">, ka </w:t>
      </w:r>
      <w:r w:rsidR="00764F10" w:rsidRPr="00686C4B">
        <w:rPr>
          <w:rFonts w:ascii="Times New Roman" w:hAnsi="Times New Roman"/>
          <w:szCs w:val="24"/>
          <w:shd w:val="clear" w:color="auto" w:fill="FFFFFF"/>
        </w:rPr>
        <w:t> īpašuma prasību īpašnieks var celt pret katru, kas prettiesīgi aiztur viņa lietu; tās mērķis ir atzīt īpašuma tiesību un sakarā ar to piešķirt valdījumu.</w:t>
      </w:r>
    </w:p>
    <w:p w14:paraId="702235ED" w14:textId="0A8C6B70" w:rsidR="00E02C11" w:rsidRPr="00686C4B" w:rsidRDefault="00917868" w:rsidP="00686C4B">
      <w:pPr>
        <w:spacing w:line="276" w:lineRule="auto"/>
        <w:ind w:firstLine="720"/>
        <w:jc w:val="both"/>
        <w:rPr>
          <w:rFonts w:ascii="Times New Roman" w:eastAsiaTheme="minorHAnsi" w:hAnsi="Times New Roman"/>
          <w:szCs w:val="24"/>
          <w:lang w:eastAsia="en-US"/>
        </w:rPr>
      </w:pPr>
      <w:r w:rsidRPr="00686C4B">
        <w:rPr>
          <w:rFonts w:ascii="Times New Roman" w:eastAsiaTheme="minorHAnsi" w:hAnsi="Times New Roman"/>
          <w:szCs w:val="24"/>
          <w:lang w:eastAsia="en-US"/>
        </w:rPr>
        <w:t>Gan pirmās, gan arī</w:t>
      </w:r>
      <w:r w:rsidR="00764F10" w:rsidRPr="00686C4B">
        <w:rPr>
          <w:rFonts w:ascii="Times New Roman" w:eastAsiaTheme="minorHAnsi" w:hAnsi="Times New Roman"/>
          <w:szCs w:val="24"/>
          <w:lang w:eastAsia="en-US"/>
        </w:rPr>
        <w:t xml:space="preserve"> </w:t>
      </w:r>
      <w:r w:rsidRPr="00686C4B">
        <w:rPr>
          <w:rFonts w:ascii="Times New Roman" w:eastAsiaTheme="minorHAnsi" w:hAnsi="Times New Roman"/>
          <w:szCs w:val="24"/>
          <w:lang w:eastAsia="en-US"/>
        </w:rPr>
        <w:t>apelācijas instances</w:t>
      </w:r>
      <w:r w:rsidR="00764F10" w:rsidRPr="00686C4B">
        <w:rPr>
          <w:rFonts w:ascii="Times New Roman" w:eastAsiaTheme="minorHAnsi" w:hAnsi="Times New Roman"/>
          <w:szCs w:val="24"/>
          <w:lang w:eastAsia="en-US"/>
        </w:rPr>
        <w:t xml:space="preserve"> tiesa</w:t>
      </w:r>
      <w:r w:rsidRPr="00686C4B">
        <w:rPr>
          <w:rFonts w:ascii="Times New Roman" w:eastAsiaTheme="minorHAnsi" w:hAnsi="Times New Roman"/>
          <w:szCs w:val="24"/>
          <w:lang w:eastAsia="en-US"/>
        </w:rPr>
        <w:t xml:space="preserve"> </w:t>
      </w:r>
      <w:r w:rsidR="00764F10" w:rsidRPr="00686C4B">
        <w:rPr>
          <w:rFonts w:ascii="Times New Roman" w:eastAsiaTheme="minorHAnsi" w:hAnsi="Times New Roman"/>
          <w:szCs w:val="24"/>
          <w:lang w:eastAsia="en-US"/>
        </w:rPr>
        <w:t>pamatoti atzinu</w:t>
      </w:r>
      <w:r w:rsidRPr="00686C4B">
        <w:rPr>
          <w:rFonts w:ascii="Times New Roman" w:eastAsiaTheme="minorHAnsi" w:hAnsi="Times New Roman"/>
          <w:szCs w:val="24"/>
          <w:lang w:eastAsia="en-US"/>
        </w:rPr>
        <w:t>si</w:t>
      </w:r>
      <w:r w:rsidR="00764F10" w:rsidRPr="00686C4B">
        <w:rPr>
          <w:rFonts w:ascii="Times New Roman" w:eastAsiaTheme="minorHAnsi" w:hAnsi="Times New Roman"/>
          <w:szCs w:val="24"/>
          <w:lang w:eastAsia="en-US"/>
        </w:rPr>
        <w:t xml:space="preserve">, ka </w:t>
      </w:r>
      <w:r w:rsidRPr="00686C4B">
        <w:rPr>
          <w:rFonts w:ascii="Times New Roman" w:eastAsiaTheme="minorHAnsi" w:hAnsi="Times New Roman"/>
          <w:szCs w:val="24"/>
          <w:lang w:eastAsia="en-US"/>
        </w:rPr>
        <w:t>konkrētajā</w:t>
      </w:r>
      <w:r w:rsidR="00C340F3" w:rsidRPr="00686C4B">
        <w:rPr>
          <w:rFonts w:ascii="Times New Roman" w:eastAsiaTheme="minorHAnsi" w:hAnsi="Times New Roman"/>
          <w:szCs w:val="24"/>
          <w:lang w:eastAsia="en-US"/>
        </w:rPr>
        <w:t xml:space="preserve"> gadījumā uz konstatētajiem apstākļiem nav attiecināms</w:t>
      </w:r>
      <w:r w:rsidR="00764F10" w:rsidRPr="00686C4B">
        <w:rPr>
          <w:rFonts w:ascii="Times New Roman" w:eastAsiaTheme="minorHAnsi" w:hAnsi="Times New Roman"/>
          <w:szCs w:val="24"/>
          <w:lang w:eastAsia="en-US"/>
        </w:rPr>
        <w:t xml:space="preserve"> Civillikuma 1044.</w:t>
      </w:r>
      <w:r w:rsidR="00656E2E" w:rsidRPr="00686C4B">
        <w:rPr>
          <w:rFonts w:ascii="Times New Roman" w:eastAsiaTheme="minorHAnsi" w:hAnsi="Times New Roman"/>
          <w:szCs w:val="24"/>
          <w:lang w:eastAsia="en-US"/>
        </w:rPr>
        <w:t> </w:t>
      </w:r>
      <w:r w:rsidR="00764F10" w:rsidRPr="00686C4B">
        <w:rPr>
          <w:rFonts w:ascii="Times New Roman" w:eastAsiaTheme="minorHAnsi" w:hAnsi="Times New Roman"/>
          <w:szCs w:val="24"/>
          <w:lang w:eastAsia="en-US"/>
        </w:rPr>
        <w:t>pan</w:t>
      </w:r>
      <w:r w:rsidR="00C340F3" w:rsidRPr="00686C4B">
        <w:rPr>
          <w:rFonts w:ascii="Times New Roman" w:eastAsiaTheme="minorHAnsi" w:hAnsi="Times New Roman"/>
          <w:szCs w:val="24"/>
          <w:lang w:eastAsia="en-US"/>
        </w:rPr>
        <w:t>ts</w:t>
      </w:r>
      <w:r w:rsidR="00764F10" w:rsidRPr="00686C4B">
        <w:rPr>
          <w:rFonts w:ascii="Times New Roman" w:eastAsiaTheme="minorHAnsi" w:hAnsi="Times New Roman"/>
          <w:szCs w:val="24"/>
          <w:lang w:eastAsia="en-US"/>
        </w:rPr>
        <w:t>, jo ne</w:t>
      </w:r>
      <w:r w:rsidR="007670D0" w:rsidRPr="00686C4B">
        <w:rPr>
          <w:rFonts w:ascii="Times New Roman" w:eastAsiaTheme="minorHAnsi" w:hAnsi="Times New Roman"/>
          <w:szCs w:val="24"/>
          <w:lang w:eastAsia="en-US"/>
        </w:rPr>
        <w:t>dz</w:t>
      </w:r>
      <w:r w:rsidR="00764F10" w:rsidRPr="00686C4B">
        <w:rPr>
          <w:rFonts w:ascii="Times New Roman" w:eastAsiaTheme="minorHAnsi" w:hAnsi="Times New Roman"/>
          <w:szCs w:val="24"/>
          <w:lang w:eastAsia="en-US"/>
        </w:rPr>
        <w:t xml:space="preserve"> atbildētāja, ne</w:t>
      </w:r>
      <w:r w:rsidR="007670D0" w:rsidRPr="00686C4B">
        <w:rPr>
          <w:rFonts w:ascii="Times New Roman" w:eastAsiaTheme="minorHAnsi" w:hAnsi="Times New Roman"/>
          <w:szCs w:val="24"/>
          <w:lang w:eastAsia="en-US"/>
        </w:rPr>
        <w:t>dz</w:t>
      </w:r>
      <w:r w:rsidR="00764F10" w:rsidRPr="00686C4B">
        <w:rPr>
          <w:rFonts w:ascii="Times New Roman" w:eastAsiaTheme="minorHAnsi" w:hAnsi="Times New Roman"/>
          <w:szCs w:val="24"/>
          <w:lang w:eastAsia="en-US"/>
        </w:rPr>
        <w:t xml:space="preserve"> arī trešā persona </w:t>
      </w:r>
      <w:r w:rsidR="00E02C11" w:rsidRPr="00686C4B">
        <w:rPr>
          <w:rFonts w:ascii="Times New Roman" w:eastAsiaTheme="minorHAnsi" w:hAnsi="Times New Roman"/>
          <w:szCs w:val="24"/>
          <w:lang w:eastAsia="en-US"/>
        </w:rPr>
        <w:t xml:space="preserve">nav </w:t>
      </w:r>
      <w:r w:rsidR="00D52F71" w:rsidRPr="00686C4B">
        <w:rPr>
          <w:rFonts w:ascii="Times New Roman" w:eastAsiaTheme="minorHAnsi" w:hAnsi="Times New Roman"/>
          <w:szCs w:val="24"/>
          <w:lang w:eastAsia="en-US"/>
        </w:rPr>
        <w:t>pārtraukušas prasītāja valdījumu uz strīdus</w:t>
      </w:r>
      <w:r w:rsidR="00971E00" w:rsidRPr="00686C4B">
        <w:rPr>
          <w:rFonts w:ascii="Times New Roman" w:eastAsiaTheme="minorHAnsi" w:hAnsi="Times New Roman"/>
          <w:szCs w:val="24"/>
          <w:lang w:eastAsia="en-US"/>
        </w:rPr>
        <w:t xml:space="preserve"> būvēm</w:t>
      </w:r>
      <w:r w:rsidR="00F67633" w:rsidRPr="00686C4B">
        <w:rPr>
          <w:rFonts w:ascii="Times New Roman" w:eastAsiaTheme="minorHAnsi" w:hAnsi="Times New Roman"/>
          <w:szCs w:val="24"/>
          <w:lang w:eastAsia="en-US"/>
        </w:rPr>
        <w:t xml:space="preserve">, </w:t>
      </w:r>
      <w:proofErr w:type="gramStart"/>
      <w:r w:rsidR="00F67633" w:rsidRPr="00686C4B">
        <w:rPr>
          <w:rFonts w:ascii="Times New Roman" w:eastAsiaTheme="minorHAnsi" w:hAnsi="Times New Roman"/>
          <w:szCs w:val="24"/>
          <w:lang w:eastAsia="en-US"/>
        </w:rPr>
        <w:t>ko lietas iztiesāšanas laikā ir</w:t>
      </w:r>
      <w:proofErr w:type="gramEnd"/>
      <w:r w:rsidR="00F67633" w:rsidRPr="00686C4B">
        <w:rPr>
          <w:rFonts w:ascii="Times New Roman" w:eastAsiaTheme="minorHAnsi" w:hAnsi="Times New Roman"/>
          <w:szCs w:val="24"/>
          <w:lang w:eastAsia="en-US"/>
        </w:rPr>
        <w:t xml:space="preserve"> </w:t>
      </w:r>
      <w:r w:rsidR="003E5414" w:rsidRPr="00686C4B">
        <w:rPr>
          <w:rFonts w:ascii="Times New Roman" w:eastAsiaTheme="minorHAnsi" w:hAnsi="Times New Roman"/>
          <w:szCs w:val="24"/>
          <w:lang w:eastAsia="en-US"/>
        </w:rPr>
        <w:t xml:space="preserve">arī </w:t>
      </w:r>
      <w:r w:rsidR="00F67633" w:rsidRPr="00686C4B">
        <w:rPr>
          <w:rFonts w:ascii="Times New Roman" w:eastAsiaTheme="minorHAnsi" w:hAnsi="Times New Roman"/>
          <w:szCs w:val="24"/>
          <w:lang w:eastAsia="en-US"/>
        </w:rPr>
        <w:t>apstiprinājis pats prasītājs</w:t>
      </w:r>
      <w:r w:rsidR="00E02C11" w:rsidRPr="00686C4B">
        <w:rPr>
          <w:rFonts w:ascii="Times New Roman" w:eastAsiaTheme="minorHAnsi" w:hAnsi="Times New Roman"/>
          <w:szCs w:val="24"/>
          <w:lang w:eastAsia="en-US"/>
        </w:rPr>
        <w:t>.</w:t>
      </w:r>
    </w:p>
    <w:p w14:paraId="283A732E" w14:textId="21D646A8" w:rsidR="00FB639B" w:rsidRPr="00686C4B" w:rsidRDefault="006449F2" w:rsidP="00686C4B">
      <w:pPr>
        <w:spacing w:line="276" w:lineRule="auto"/>
        <w:ind w:firstLine="720"/>
        <w:jc w:val="both"/>
        <w:rPr>
          <w:rFonts w:ascii="Times New Roman" w:eastAsiaTheme="minorHAnsi" w:hAnsi="Times New Roman"/>
          <w:szCs w:val="24"/>
          <w:lang w:eastAsia="en-US"/>
        </w:rPr>
      </w:pPr>
      <w:r w:rsidRPr="00686C4B">
        <w:rPr>
          <w:rFonts w:ascii="Times New Roman" w:eastAsiaTheme="minorHAnsi" w:hAnsi="Times New Roman"/>
          <w:szCs w:val="24"/>
          <w:lang w:eastAsia="en-US"/>
        </w:rPr>
        <w:t>Tomēr, kā atzīts tiesību doktrīnā,</w:t>
      </w:r>
      <w:r w:rsidR="00CD018E" w:rsidRPr="00686C4B">
        <w:rPr>
          <w:rFonts w:ascii="Times New Roman" w:eastAsiaTheme="minorHAnsi" w:hAnsi="Times New Roman"/>
          <w:szCs w:val="24"/>
          <w:lang w:eastAsia="en-US"/>
        </w:rPr>
        <w:t xml:space="preserve"> </w:t>
      </w:r>
      <w:r w:rsidRPr="00686C4B">
        <w:rPr>
          <w:rFonts w:ascii="Times New Roman" w:eastAsiaTheme="minorHAnsi" w:hAnsi="Times New Roman"/>
          <w:szCs w:val="24"/>
          <w:lang w:eastAsia="en-US"/>
        </w:rPr>
        <w:t xml:space="preserve">likumu </w:t>
      </w:r>
      <w:r w:rsidR="00CD018E" w:rsidRPr="00686C4B">
        <w:rPr>
          <w:rFonts w:ascii="Times New Roman" w:eastAsiaTheme="minorHAnsi" w:hAnsi="Times New Roman"/>
          <w:szCs w:val="24"/>
          <w:lang w:eastAsia="en-US"/>
        </w:rPr>
        <w:t>ne</w:t>
      </w:r>
      <w:r w:rsidRPr="00686C4B">
        <w:rPr>
          <w:rFonts w:ascii="Times New Roman" w:eastAsiaTheme="minorHAnsi" w:hAnsi="Times New Roman"/>
          <w:szCs w:val="24"/>
          <w:lang w:eastAsia="en-US"/>
        </w:rPr>
        <w:t>n</w:t>
      </w:r>
      <w:r w:rsidR="00CD018E" w:rsidRPr="00686C4B">
        <w:rPr>
          <w:rFonts w:ascii="Times New Roman" w:eastAsiaTheme="minorHAnsi" w:hAnsi="Times New Roman"/>
          <w:szCs w:val="24"/>
          <w:lang w:eastAsia="en-US"/>
        </w:rPr>
        <w:t>orā</w:t>
      </w:r>
      <w:r w:rsidRPr="00686C4B">
        <w:rPr>
          <w:rFonts w:ascii="Times New Roman" w:eastAsiaTheme="minorHAnsi" w:hAnsi="Times New Roman"/>
          <w:szCs w:val="24"/>
          <w:lang w:eastAsia="en-US"/>
        </w:rPr>
        <w:t>dīšana</w:t>
      </w:r>
      <w:r w:rsidR="00815AA1" w:rsidRPr="00686C4B">
        <w:rPr>
          <w:rFonts w:ascii="Times New Roman" w:eastAsiaTheme="minorHAnsi" w:hAnsi="Times New Roman"/>
          <w:szCs w:val="24"/>
          <w:lang w:eastAsia="en-US"/>
        </w:rPr>
        <w:t xml:space="preserve">, vai pat </w:t>
      </w:r>
      <w:r w:rsidRPr="00686C4B">
        <w:rPr>
          <w:rFonts w:ascii="Times New Roman" w:eastAsiaTheme="minorHAnsi" w:hAnsi="Times New Roman"/>
          <w:szCs w:val="24"/>
          <w:lang w:eastAsia="en-US"/>
        </w:rPr>
        <w:t>nepareiza</w:t>
      </w:r>
      <w:r w:rsidR="00CD018E" w:rsidRPr="00686C4B">
        <w:rPr>
          <w:rFonts w:ascii="Times New Roman" w:eastAsiaTheme="minorHAnsi" w:hAnsi="Times New Roman"/>
          <w:szCs w:val="24"/>
          <w:lang w:eastAsia="en-US"/>
        </w:rPr>
        <w:t xml:space="preserve"> to</w:t>
      </w:r>
      <w:r w:rsidRPr="00686C4B">
        <w:rPr>
          <w:rFonts w:ascii="Times New Roman" w:eastAsiaTheme="minorHAnsi" w:hAnsi="Times New Roman"/>
          <w:szCs w:val="24"/>
          <w:lang w:eastAsia="en-US"/>
        </w:rPr>
        <w:t xml:space="preserve"> </w:t>
      </w:r>
      <w:r w:rsidR="00CD018E" w:rsidRPr="00686C4B">
        <w:rPr>
          <w:rFonts w:ascii="Times New Roman" w:eastAsiaTheme="minorHAnsi" w:hAnsi="Times New Roman"/>
          <w:szCs w:val="24"/>
          <w:lang w:eastAsia="en-US"/>
        </w:rPr>
        <w:t>no</w:t>
      </w:r>
      <w:r w:rsidRPr="00686C4B">
        <w:rPr>
          <w:rFonts w:ascii="Times New Roman" w:eastAsiaTheme="minorHAnsi" w:hAnsi="Times New Roman"/>
          <w:szCs w:val="24"/>
          <w:lang w:eastAsia="en-US"/>
        </w:rPr>
        <w:t xml:space="preserve">rādīšana neatņem prasītājam iespēju panākt taisnīgu tiesas aizsardzību, vēl jo vairāk tādēļ, ka </w:t>
      </w:r>
      <w:proofErr w:type="gramStart"/>
      <w:r w:rsidRPr="00686C4B">
        <w:rPr>
          <w:rFonts w:ascii="Times New Roman" w:eastAsiaTheme="minorHAnsi" w:hAnsi="Times New Roman"/>
          <w:i/>
          <w:iCs/>
          <w:szCs w:val="24"/>
          <w:lang w:eastAsia="en-US"/>
        </w:rPr>
        <w:t>jura</w:t>
      </w:r>
      <w:proofErr w:type="gramEnd"/>
      <w:r w:rsidRPr="00686C4B">
        <w:rPr>
          <w:rFonts w:ascii="Times New Roman" w:eastAsiaTheme="minorHAnsi" w:hAnsi="Times New Roman"/>
          <w:i/>
          <w:iCs/>
          <w:szCs w:val="24"/>
          <w:lang w:eastAsia="en-US"/>
        </w:rPr>
        <w:t xml:space="preserve"> </w:t>
      </w:r>
      <w:proofErr w:type="spellStart"/>
      <w:r w:rsidRPr="00686C4B">
        <w:rPr>
          <w:rFonts w:ascii="Times New Roman" w:eastAsiaTheme="minorHAnsi" w:hAnsi="Times New Roman"/>
          <w:i/>
          <w:iCs/>
          <w:szCs w:val="24"/>
          <w:lang w:eastAsia="en-US"/>
        </w:rPr>
        <w:t>novit</w:t>
      </w:r>
      <w:proofErr w:type="spellEnd"/>
      <w:r w:rsidRPr="00686C4B">
        <w:rPr>
          <w:rFonts w:ascii="Times New Roman" w:eastAsiaTheme="minorHAnsi" w:hAnsi="Times New Roman"/>
          <w:i/>
          <w:iCs/>
          <w:szCs w:val="24"/>
          <w:lang w:eastAsia="en-US"/>
        </w:rPr>
        <w:t xml:space="preserve"> </w:t>
      </w:r>
      <w:proofErr w:type="spellStart"/>
      <w:r w:rsidRPr="00686C4B">
        <w:rPr>
          <w:rFonts w:ascii="Times New Roman" w:eastAsiaTheme="minorHAnsi" w:hAnsi="Times New Roman"/>
          <w:i/>
          <w:iCs/>
          <w:szCs w:val="24"/>
          <w:lang w:eastAsia="en-US"/>
        </w:rPr>
        <w:t>curia</w:t>
      </w:r>
      <w:proofErr w:type="spellEnd"/>
      <w:r w:rsidRPr="00686C4B">
        <w:rPr>
          <w:rFonts w:ascii="Times New Roman" w:eastAsiaTheme="minorHAnsi" w:hAnsi="Times New Roman"/>
          <w:szCs w:val="24"/>
          <w:lang w:eastAsia="en-US"/>
        </w:rPr>
        <w:t xml:space="preserve"> – tiesai pašai jāzin</w:t>
      </w:r>
      <w:r w:rsidR="00815AA1" w:rsidRPr="00686C4B">
        <w:rPr>
          <w:rFonts w:ascii="Times New Roman" w:eastAsiaTheme="minorHAnsi" w:hAnsi="Times New Roman"/>
          <w:szCs w:val="24"/>
          <w:lang w:eastAsia="en-US"/>
        </w:rPr>
        <w:t>a</w:t>
      </w:r>
      <w:r w:rsidRPr="00686C4B">
        <w:rPr>
          <w:rFonts w:ascii="Times New Roman" w:eastAsiaTheme="minorHAnsi" w:hAnsi="Times New Roman"/>
          <w:szCs w:val="24"/>
          <w:lang w:eastAsia="en-US"/>
        </w:rPr>
        <w:t xml:space="preserve"> likumi un jāpiemēro tie ne tikai pēc likuma burta, bet arī pēc likuma gara (sk. </w:t>
      </w:r>
      <w:r w:rsidRPr="00686C4B">
        <w:rPr>
          <w:rFonts w:ascii="Times New Roman" w:eastAsiaTheme="minorHAnsi" w:hAnsi="Times New Roman"/>
          <w:i/>
          <w:iCs/>
          <w:szCs w:val="24"/>
          <w:lang w:eastAsia="en-US"/>
        </w:rPr>
        <w:t xml:space="preserve">Bukovskis V. </w:t>
      </w:r>
      <w:proofErr w:type="spellStart"/>
      <w:r w:rsidRPr="00686C4B">
        <w:rPr>
          <w:rFonts w:ascii="Times New Roman" w:eastAsiaTheme="minorHAnsi" w:hAnsi="Times New Roman"/>
          <w:i/>
          <w:iCs/>
          <w:szCs w:val="24"/>
          <w:lang w:eastAsia="en-US"/>
        </w:rPr>
        <w:t>Civīlprocesa</w:t>
      </w:r>
      <w:proofErr w:type="spellEnd"/>
      <w:r w:rsidRPr="00686C4B">
        <w:rPr>
          <w:rFonts w:ascii="Times New Roman" w:eastAsiaTheme="minorHAnsi" w:hAnsi="Times New Roman"/>
          <w:i/>
          <w:iCs/>
          <w:szCs w:val="24"/>
          <w:lang w:eastAsia="en-US"/>
        </w:rPr>
        <w:t xml:space="preserve"> mācības grāmata. - Rīga, Autora izdevums, 1933, 305.lpp.</w:t>
      </w:r>
      <w:r w:rsidRPr="00686C4B">
        <w:rPr>
          <w:rFonts w:ascii="Times New Roman" w:eastAsiaTheme="minorHAnsi" w:hAnsi="Times New Roman"/>
          <w:szCs w:val="24"/>
          <w:lang w:eastAsia="en-US"/>
        </w:rPr>
        <w:t>).</w:t>
      </w:r>
    </w:p>
    <w:p w14:paraId="35C5FC4D" w14:textId="77777777" w:rsidR="00917868" w:rsidRPr="00686C4B" w:rsidRDefault="00917868" w:rsidP="00686C4B">
      <w:pPr>
        <w:spacing w:line="276" w:lineRule="auto"/>
        <w:ind w:firstLine="720"/>
        <w:jc w:val="both"/>
        <w:rPr>
          <w:rFonts w:ascii="Times New Roman" w:eastAsiaTheme="minorHAnsi" w:hAnsi="Times New Roman"/>
          <w:szCs w:val="24"/>
          <w:lang w:eastAsia="en-US"/>
        </w:rPr>
      </w:pPr>
    </w:p>
    <w:p w14:paraId="6F6E1D9F" w14:textId="1A995457" w:rsidR="00755D7C" w:rsidRPr="00686C4B" w:rsidRDefault="001766A5" w:rsidP="00686C4B">
      <w:pPr>
        <w:spacing w:line="276" w:lineRule="auto"/>
        <w:ind w:firstLine="720"/>
        <w:jc w:val="both"/>
        <w:rPr>
          <w:rFonts w:ascii="Times New Roman" w:eastAsiaTheme="minorHAnsi" w:hAnsi="Times New Roman"/>
          <w:szCs w:val="24"/>
          <w:lang w:eastAsia="en-US"/>
        </w:rPr>
      </w:pPr>
      <w:r w:rsidRPr="00686C4B">
        <w:rPr>
          <w:rFonts w:ascii="Times New Roman" w:hAnsi="Times New Roman"/>
          <w:szCs w:val="24"/>
        </w:rPr>
        <w:t xml:space="preserve">[11] </w:t>
      </w:r>
      <w:r w:rsidR="00686C4B">
        <w:rPr>
          <w:rFonts w:ascii="Times New Roman" w:eastAsiaTheme="minorHAnsi" w:hAnsi="Times New Roman"/>
          <w:color w:val="000000"/>
          <w:szCs w:val="24"/>
          <w:lang w:eastAsia="en-US"/>
        </w:rPr>
        <w:t xml:space="preserve">[Pers. A] </w:t>
      </w:r>
      <w:r w:rsidR="00CB4211" w:rsidRPr="00686C4B">
        <w:rPr>
          <w:rFonts w:ascii="Times New Roman" w:hAnsi="Times New Roman"/>
          <w:szCs w:val="24"/>
        </w:rPr>
        <w:t>kā pierādījumu</w:t>
      </w:r>
      <w:r w:rsidR="006A26ED" w:rsidRPr="00686C4B">
        <w:rPr>
          <w:rFonts w:ascii="Times New Roman" w:hAnsi="Times New Roman"/>
          <w:szCs w:val="24"/>
        </w:rPr>
        <w:t xml:space="preserve"> </w:t>
      </w:r>
      <w:r w:rsidR="00CB4211" w:rsidRPr="00686C4B">
        <w:rPr>
          <w:rFonts w:ascii="Times New Roman" w:hAnsi="Times New Roman"/>
          <w:szCs w:val="24"/>
        </w:rPr>
        <w:t xml:space="preserve">īpašuma tiesību iegūšanai uz </w:t>
      </w:r>
      <w:r w:rsidR="006A26ED" w:rsidRPr="00686C4B">
        <w:rPr>
          <w:rFonts w:ascii="Times New Roman" w:eastAsiaTheme="minorHAnsi" w:hAnsi="Times New Roman"/>
          <w:szCs w:val="24"/>
          <w:lang w:eastAsia="en-US"/>
        </w:rPr>
        <w:t>būv</w:t>
      </w:r>
      <w:r w:rsidR="00CB4211" w:rsidRPr="00686C4B">
        <w:rPr>
          <w:rFonts w:ascii="Times New Roman" w:eastAsiaTheme="minorHAnsi" w:hAnsi="Times New Roman"/>
          <w:szCs w:val="24"/>
          <w:lang w:eastAsia="en-US"/>
        </w:rPr>
        <w:t>ēm</w:t>
      </w:r>
      <w:r w:rsidR="006A26ED" w:rsidRPr="00686C4B">
        <w:rPr>
          <w:rFonts w:ascii="Times New Roman" w:hAnsi="Times New Roman"/>
          <w:szCs w:val="24"/>
        </w:rPr>
        <w:t xml:space="preserve"> </w:t>
      </w:r>
      <w:r w:rsidR="00CC3E3A">
        <w:rPr>
          <w:rFonts w:ascii="Times New Roman" w:hAnsi="Times New Roman"/>
          <w:szCs w:val="24"/>
        </w:rPr>
        <w:t>[adrese]</w:t>
      </w:r>
      <w:r w:rsidR="006A26ED" w:rsidRPr="00686C4B">
        <w:rPr>
          <w:rFonts w:ascii="Times New Roman" w:eastAsiaTheme="minorHAnsi" w:hAnsi="Times New Roman"/>
          <w:szCs w:val="24"/>
          <w:lang w:eastAsia="en-US"/>
        </w:rPr>
        <w:t xml:space="preserve">, </w:t>
      </w:r>
      <w:r w:rsidR="00CB4211" w:rsidRPr="00686C4B">
        <w:rPr>
          <w:rFonts w:ascii="Times New Roman" w:eastAsiaTheme="minorHAnsi" w:hAnsi="Times New Roman"/>
          <w:szCs w:val="24"/>
          <w:lang w:eastAsia="en-US"/>
        </w:rPr>
        <w:t>tiesā iesniedzis</w:t>
      </w:r>
      <w:r w:rsidR="006A26ED" w:rsidRPr="00686C4B">
        <w:rPr>
          <w:rFonts w:ascii="Times New Roman" w:eastAsiaTheme="minorHAnsi" w:hAnsi="Times New Roman"/>
          <w:szCs w:val="24"/>
          <w:lang w:eastAsia="en-US"/>
        </w:rPr>
        <w:t xml:space="preserve"> </w:t>
      </w:r>
      <w:r w:rsidRPr="00686C4B">
        <w:rPr>
          <w:rFonts w:ascii="Times New Roman" w:eastAsiaTheme="minorHAnsi" w:hAnsi="Times New Roman"/>
          <w:szCs w:val="24"/>
          <w:lang w:eastAsia="en-US"/>
        </w:rPr>
        <w:t xml:space="preserve">izrakstu no </w:t>
      </w:r>
      <w:r w:rsidR="006A26ED" w:rsidRPr="00686C4B">
        <w:rPr>
          <w:rFonts w:ascii="Times New Roman" w:eastAsiaTheme="minorHAnsi" w:hAnsi="Times New Roman"/>
          <w:szCs w:val="24"/>
          <w:lang w:eastAsia="en-US"/>
        </w:rPr>
        <w:t>vasarnīcu īpašnieku kooperatīvās sabiedrības </w:t>
      </w:r>
      <w:r w:rsidR="00DC17CD">
        <w:rPr>
          <w:rFonts w:ascii="Times New Roman" w:hAnsi="Times New Roman"/>
          <w:szCs w:val="24"/>
        </w:rPr>
        <w:t xml:space="preserve">[firma B] </w:t>
      </w:r>
      <w:r w:rsidRPr="00686C4B">
        <w:rPr>
          <w:rFonts w:ascii="Times New Roman" w:eastAsiaTheme="minorHAnsi" w:hAnsi="Times New Roman"/>
          <w:szCs w:val="24"/>
          <w:lang w:eastAsia="en-US"/>
        </w:rPr>
        <w:t>valdes sēdes</w:t>
      </w:r>
      <w:r w:rsidR="006A26ED" w:rsidRPr="00686C4B">
        <w:rPr>
          <w:rFonts w:ascii="Times New Roman" w:eastAsiaTheme="minorHAnsi" w:hAnsi="Times New Roman"/>
          <w:szCs w:val="24"/>
          <w:lang w:eastAsia="en-US"/>
        </w:rPr>
        <w:t xml:space="preserve"> 1993.</w:t>
      </w:r>
      <w:r w:rsidR="00656E2E" w:rsidRPr="00686C4B">
        <w:rPr>
          <w:rFonts w:ascii="Times New Roman" w:eastAsiaTheme="minorHAnsi" w:hAnsi="Times New Roman"/>
          <w:szCs w:val="24"/>
          <w:lang w:eastAsia="en-US"/>
        </w:rPr>
        <w:t> </w:t>
      </w:r>
      <w:r w:rsidR="006A26ED" w:rsidRPr="00686C4B">
        <w:rPr>
          <w:rFonts w:ascii="Times New Roman" w:eastAsiaTheme="minorHAnsi" w:hAnsi="Times New Roman"/>
          <w:szCs w:val="24"/>
          <w:lang w:eastAsia="en-US"/>
        </w:rPr>
        <w:t>gada 30.</w:t>
      </w:r>
      <w:r w:rsidR="00656E2E" w:rsidRPr="00686C4B">
        <w:rPr>
          <w:rFonts w:ascii="Times New Roman" w:eastAsiaTheme="minorHAnsi" w:hAnsi="Times New Roman"/>
          <w:szCs w:val="24"/>
          <w:lang w:eastAsia="en-US"/>
        </w:rPr>
        <w:t> </w:t>
      </w:r>
      <w:r w:rsidR="006A26ED" w:rsidRPr="00686C4B">
        <w:rPr>
          <w:rFonts w:ascii="Times New Roman" w:eastAsiaTheme="minorHAnsi" w:hAnsi="Times New Roman"/>
          <w:szCs w:val="24"/>
          <w:lang w:eastAsia="en-US"/>
        </w:rPr>
        <w:t>jūlija</w:t>
      </w:r>
      <w:r w:rsidRPr="00686C4B">
        <w:rPr>
          <w:rFonts w:ascii="Times New Roman" w:eastAsiaTheme="minorHAnsi" w:hAnsi="Times New Roman"/>
          <w:szCs w:val="24"/>
          <w:lang w:eastAsia="en-US"/>
        </w:rPr>
        <w:t xml:space="preserve"> protokol</w:t>
      </w:r>
      <w:r w:rsidR="00CB4211" w:rsidRPr="00686C4B">
        <w:rPr>
          <w:rFonts w:ascii="Times New Roman" w:eastAsiaTheme="minorHAnsi" w:hAnsi="Times New Roman"/>
          <w:szCs w:val="24"/>
          <w:lang w:eastAsia="en-US"/>
        </w:rPr>
        <w:t>a</w:t>
      </w:r>
      <w:r w:rsidRPr="00686C4B">
        <w:rPr>
          <w:rFonts w:ascii="Times New Roman" w:eastAsiaTheme="minorHAnsi" w:hAnsi="Times New Roman"/>
          <w:szCs w:val="24"/>
          <w:lang w:eastAsia="en-US"/>
        </w:rPr>
        <w:t xml:space="preserve"> Nr.</w:t>
      </w:r>
      <w:r w:rsidR="00656E2E" w:rsidRPr="00686C4B">
        <w:rPr>
          <w:rFonts w:ascii="Times New Roman" w:eastAsiaTheme="minorHAnsi" w:hAnsi="Times New Roman"/>
          <w:szCs w:val="24"/>
          <w:lang w:eastAsia="en-US"/>
        </w:rPr>
        <w:t> </w:t>
      </w:r>
      <w:r w:rsidRPr="00686C4B">
        <w:rPr>
          <w:rFonts w:ascii="Times New Roman" w:eastAsiaTheme="minorHAnsi" w:hAnsi="Times New Roman"/>
          <w:szCs w:val="24"/>
          <w:lang w:eastAsia="en-US"/>
        </w:rPr>
        <w:t>10.</w:t>
      </w:r>
    </w:p>
    <w:p w14:paraId="748624AF" w14:textId="3197283D" w:rsidR="00E97F91" w:rsidRPr="00686C4B" w:rsidRDefault="006975A0" w:rsidP="00686C4B">
      <w:pPr>
        <w:spacing w:line="276" w:lineRule="auto"/>
        <w:ind w:firstLine="720"/>
        <w:jc w:val="both"/>
        <w:rPr>
          <w:rFonts w:ascii="Times New Roman" w:eastAsiaTheme="minorHAnsi" w:hAnsi="Times New Roman"/>
          <w:szCs w:val="24"/>
          <w:lang w:eastAsia="en-US"/>
        </w:rPr>
      </w:pPr>
      <w:r w:rsidRPr="00686C4B">
        <w:rPr>
          <w:rFonts w:ascii="Times New Roman" w:eastAsiaTheme="minorHAnsi" w:hAnsi="Times New Roman"/>
          <w:szCs w:val="24"/>
          <w:lang w:eastAsia="en-US"/>
        </w:rPr>
        <w:t>No m</w:t>
      </w:r>
      <w:r w:rsidR="00CB4211" w:rsidRPr="00686C4B">
        <w:rPr>
          <w:rFonts w:ascii="Times New Roman" w:eastAsiaTheme="minorHAnsi" w:hAnsi="Times New Roman"/>
          <w:szCs w:val="24"/>
          <w:lang w:eastAsia="en-US"/>
        </w:rPr>
        <w:t>inēt</w:t>
      </w:r>
      <w:r w:rsidRPr="00686C4B">
        <w:rPr>
          <w:rFonts w:ascii="Times New Roman" w:eastAsiaTheme="minorHAnsi" w:hAnsi="Times New Roman"/>
          <w:szCs w:val="24"/>
          <w:lang w:eastAsia="en-US"/>
        </w:rPr>
        <w:t>ā</w:t>
      </w:r>
      <w:r w:rsidR="00CB4211" w:rsidRPr="00686C4B">
        <w:rPr>
          <w:rFonts w:ascii="Times New Roman" w:eastAsiaTheme="minorHAnsi" w:hAnsi="Times New Roman"/>
          <w:szCs w:val="24"/>
          <w:lang w:eastAsia="en-US"/>
        </w:rPr>
        <w:t xml:space="preserve"> dokument</w:t>
      </w:r>
      <w:r w:rsidRPr="00686C4B">
        <w:rPr>
          <w:rFonts w:ascii="Times New Roman" w:eastAsiaTheme="minorHAnsi" w:hAnsi="Times New Roman"/>
          <w:szCs w:val="24"/>
          <w:lang w:eastAsia="en-US"/>
        </w:rPr>
        <w:t>a</w:t>
      </w:r>
      <w:r w:rsidR="00CB4211" w:rsidRPr="00686C4B">
        <w:rPr>
          <w:rFonts w:ascii="Times New Roman" w:eastAsiaTheme="minorHAnsi" w:hAnsi="Times New Roman"/>
          <w:szCs w:val="24"/>
          <w:lang w:eastAsia="en-US"/>
        </w:rPr>
        <w:t xml:space="preserve"> </w:t>
      </w:r>
      <w:r w:rsidRPr="00686C4B">
        <w:rPr>
          <w:rFonts w:ascii="Times New Roman" w:eastAsiaTheme="minorHAnsi" w:hAnsi="Times New Roman"/>
          <w:szCs w:val="24"/>
          <w:lang w:eastAsia="en-US"/>
        </w:rPr>
        <w:t>redzams</w:t>
      </w:r>
      <w:r w:rsidR="00CB4211" w:rsidRPr="00686C4B">
        <w:rPr>
          <w:rFonts w:ascii="Times New Roman" w:eastAsiaTheme="minorHAnsi" w:hAnsi="Times New Roman"/>
          <w:szCs w:val="24"/>
          <w:lang w:eastAsia="en-US"/>
        </w:rPr>
        <w:t xml:space="preserve">, ka </w:t>
      </w:r>
      <w:r w:rsidR="005211D0" w:rsidRPr="00686C4B">
        <w:rPr>
          <w:rFonts w:ascii="Times New Roman" w:eastAsiaTheme="minorHAnsi" w:hAnsi="Times New Roman"/>
          <w:szCs w:val="24"/>
          <w:lang w:eastAsia="en-US"/>
        </w:rPr>
        <w:t>a</w:t>
      </w:r>
      <w:r w:rsidR="001766A5" w:rsidRPr="00686C4B">
        <w:rPr>
          <w:rFonts w:ascii="Times New Roman" w:eastAsiaTheme="minorHAnsi" w:hAnsi="Times New Roman"/>
          <w:szCs w:val="24"/>
          <w:lang w:eastAsia="en-US"/>
        </w:rPr>
        <w:t>r valdes</w:t>
      </w:r>
      <w:r w:rsidR="00490FF5" w:rsidRPr="00686C4B">
        <w:rPr>
          <w:rFonts w:ascii="Times New Roman" w:eastAsiaTheme="minorHAnsi" w:hAnsi="Times New Roman"/>
          <w:szCs w:val="24"/>
          <w:lang w:eastAsia="en-US"/>
        </w:rPr>
        <w:t xml:space="preserve"> sēdes</w:t>
      </w:r>
      <w:r w:rsidR="001766A5" w:rsidRPr="00686C4B">
        <w:rPr>
          <w:rFonts w:ascii="Times New Roman" w:eastAsiaTheme="minorHAnsi" w:hAnsi="Times New Roman"/>
          <w:szCs w:val="24"/>
          <w:lang w:eastAsia="en-US"/>
        </w:rPr>
        <w:t xml:space="preserve"> </w:t>
      </w:r>
      <w:r w:rsidR="005211D0" w:rsidRPr="00686C4B">
        <w:rPr>
          <w:rFonts w:ascii="Times New Roman" w:eastAsiaTheme="minorHAnsi" w:hAnsi="Times New Roman"/>
          <w:szCs w:val="24"/>
          <w:lang w:eastAsia="en-US"/>
        </w:rPr>
        <w:t>1993.</w:t>
      </w:r>
      <w:r w:rsidR="00656E2E" w:rsidRPr="00686C4B">
        <w:rPr>
          <w:rFonts w:ascii="Times New Roman" w:eastAsiaTheme="minorHAnsi" w:hAnsi="Times New Roman"/>
          <w:szCs w:val="24"/>
          <w:lang w:eastAsia="en-US"/>
        </w:rPr>
        <w:t> </w:t>
      </w:r>
      <w:r w:rsidR="005211D0" w:rsidRPr="00686C4B">
        <w:rPr>
          <w:rFonts w:ascii="Times New Roman" w:eastAsiaTheme="minorHAnsi" w:hAnsi="Times New Roman"/>
          <w:szCs w:val="24"/>
          <w:lang w:eastAsia="en-US"/>
        </w:rPr>
        <w:t>gada 30.</w:t>
      </w:r>
      <w:r w:rsidR="00656E2E" w:rsidRPr="00686C4B">
        <w:rPr>
          <w:rFonts w:ascii="Times New Roman" w:eastAsiaTheme="minorHAnsi" w:hAnsi="Times New Roman"/>
          <w:szCs w:val="24"/>
          <w:lang w:eastAsia="en-US"/>
        </w:rPr>
        <w:t> </w:t>
      </w:r>
      <w:r w:rsidR="005211D0" w:rsidRPr="00686C4B">
        <w:rPr>
          <w:rFonts w:ascii="Times New Roman" w:eastAsiaTheme="minorHAnsi" w:hAnsi="Times New Roman"/>
          <w:szCs w:val="24"/>
          <w:lang w:eastAsia="en-US"/>
        </w:rPr>
        <w:t xml:space="preserve">jūlija </w:t>
      </w:r>
      <w:r w:rsidR="001766A5" w:rsidRPr="00686C4B">
        <w:rPr>
          <w:rFonts w:ascii="Times New Roman" w:eastAsiaTheme="minorHAnsi" w:hAnsi="Times New Roman"/>
          <w:szCs w:val="24"/>
          <w:lang w:eastAsia="en-US"/>
        </w:rPr>
        <w:t>lēmumu</w:t>
      </w:r>
      <w:r w:rsidR="009E18D8" w:rsidRPr="00686C4B">
        <w:rPr>
          <w:rFonts w:ascii="Times New Roman" w:hAnsi="Times New Roman"/>
          <w:szCs w:val="24"/>
        </w:rPr>
        <w:t xml:space="preserve"> </w:t>
      </w:r>
      <w:r w:rsidR="00CC3E3A">
        <w:rPr>
          <w:rFonts w:ascii="Times New Roman" w:hAnsi="Times New Roman"/>
          <w:szCs w:val="24"/>
        </w:rPr>
        <w:t xml:space="preserve">[pers. B] </w:t>
      </w:r>
      <w:r w:rsidR="009E18D8" w:rsidRPr="00686C4B">
        <w:rPr>
          <w:rFonts w:ascii="Times New Roman" w:hAnsi="Times New Roman"/>
          <w:szCs w:val="24"/>
        </w:rPr>
        <w:t>tika izslēgta</w:t>
      </w:r>
      <w:r w:rsidR="009E18D8" w:rsidRPr="00686C4B">
        <w:rPr>
          <w:rFonts w:ascii="Times New Roman" w:eastAsiaTheme="minorHAnsi" w:hAnsi="Times New Roman"/>
          <w:szCs w:val="24"/>
          <w:lang w:eastAsia="en-US"/>
        </w:rPr>
        <w:t xml:space="preserve"> no vasarnīcu īpašnieku kooperatīvās</w:t>
      </w:r>
      <w:r w:rsidR="00755D7C" w:rsidRPr="00686C4B">
        <w:rPr>
          <w:rFonts w:ascii="Times New Roman" w:eastAsiaTheme="minorHAnsi" w:hAnsi="Times New Roman"/>
          <w:szCs w:val="24"/>
          <w:lang w:eastAsia="en-US"/>
        </w:rPr>
        <w:t xml:space="preserve"> </w:t>
      </w:r>
      <w:r w:rsidR="009E18D8" w:rsidRPr="00686C4B">
        <w:rPr>
          <w:rFonts w:ascii="Times New Roman" w:eastAsiaTheme="minorHAnsi" w:hAnsi="Times New Roman"/>
          <w:szCs w:val="24"/>
          <w:lang w:eastAsia="en-US"/>
        </w:rPr>
        <w:t>sabiedrības</w:t>
      </w:r>
      <w:r w:rsidR="00993792" w:rsidRPr="00686C4B">
        <w:rPr>
          <w:rFonts w:ascii="Times New Roman" w:eastAsiaTheme="minorHAnsi" w:hAnsi="Times New Roman"/>
          <w:szCs w:val="24"/>
          <w:lang w:eastAsia="en-US"/>
        </w:rPr>
        <w:t xml:space="preserve"> </w:t>
      </w:r>
      <w:r w:rsidR="009E18D8" w:rsidRPr="00686C4B">
        <w:rPr>
          <w:rFonts w:ascii="Times New Roman" w:eastAsiaTheme="minorHAnsi" w:hAnsi="Times New Roman"/>
          <w:szCs w:val="24"/>
          <w:lang w:eastAsia="en-US"/>
        </w:rPr>
        <w:t>„</w:t>
      </w:r>
      <w:r w:rsidR="00DC17CD">
        <w:rPr>
          <w:rFonts w:ascii="Times New Roman" w:hAnsi="Times New Roman"/>
          <w:szCs w:val="24"/>
        </w:rPr>
        <w:t>[firma B]</w:t>
      </w:r>
      <w:r w:rsidR="009E18D8" w:rsidRPr="00686C4B">
        <w:rPr>
          <w:rFonts w:ascii="Times New Roman" w:eastAsiaTheme="minorHAnsi" w:hAnsi="Times New Roman"/>
          <w:szCs w:val="24"/>
          <w:lang w:eastAsia="en-US"/>
        </w:rPr>
        <w:t xml:space="preserve">, bet </w:t>
      </w:r>
      <w:r w:rsidR="00686C4B">
        <w:rPr>
          <w:rFonts w:ascii="Times New Roman" w:eastAsiaTheme="minorHAnsi" w:hAnsi="Times New Roman"/>
          <w:color w:val="000000"/>
          <w:szCs w:val="24"/>
          <w:lang w:eastAsia="en-US"/>
        </w:rPr>
        <w:t xml:space="preserve">[pers. A] </w:t>
      </w:r>
      <w:r w:rsidR="001766A5" w:rsidRPr="00686C4B">
        <w:rPr>
          <w:rFonts w:ascii="Times New Roman" w:hAnsi="Times New Roman"/>
          <w:szCs w:val="24"/>
        </w:rPr>
        <w:t>uzņemts par</w:t>
      </w:r>
      <w:r w:rsidR="001766A5" w:rsidRPr="00686C4B">
        <w:rPr>
          <w:rFonts w:ascii="Times New Roman" w:eastAsiaTheme="minorHAnsi" w:hAnsi="Times New Roman"/>
          <w:szCs w:val="24"/>
          <w:lang w:eastAsia="en-US"/>
        </w:rPr>
        <w:t xml:space="preserve"> </w:t>
      </w:r>
      <w:r w:rsidR="005211D0" w:rsidRPr="00686C4B">
        <w:rPr>
          <w:rFonts w:ascii="Times New Roman" w:eastAsiaTheme="minorHAnsi" w:hAnsi="Times New Roman"/>
          <w:szCs w:val="24"/>
          <w:lang w:eastAsia="en-US"/>
        </w:rPr>
        <w:t>šīs</w:t>
      </w:r>
      <w:r w:rsidR="001766A5" w:rsidRPr="00686C4B">
        <w:rPr>
          <w:rFonts w:ascii="Times New Roman" w:eastAsiaTheme="minorHAnsi" w:hAnsi="Times New Roman"/>
          <w:szCs w:val="24"/>
          <w:lang w:eastAsia="en-US"/>
        </w:rPr>
        <w:t xml:space="preserve"> sabiedrības</w:t>
      </w:r>
      <w:r w:rsidR="009E18D8" w:rsidRPr="00686C4B">
        <w:rPr>
          <w:rFonts w:ascii="Times New Roman" w:eastAsiaTheme="minorHAnsi" w:hAnsi="Times New Roman"/>
          <w:szCs w:val="24"/>
          <w:lang w:eastAsia="en-US"/>
        </w:rPr>
        <w:t xml:space="preserve"> </w:t>
      </w:r>
      <w:r w:rsidR="001766A5" w:rsidRPr="00686C4B">
        <w:rPr>
          <w:rFonts w:ascii="Times New Roman" w:eastAsiaTheme="minorHAnsi" w:hAnsi="Times New Roman"/>
          <w:szCs w:val="24"/>
          <w:lang w:eastAsia="en-US"/>
        </w:rPr>
        <w:t>biedru,</w:t>
      </w:r>
      <w:r w:rsidR="009E18D8" w:rsidRPr="00686C4B">
        <w:rPr>
          <w:rFonts w:ascii="Times New Roman" w:eastAsiaTheme="minorHAnsi" w:hAnsi="Times New Roman"/>
          <w:szCs w:val="24"/>
          <w:lang w:eastAsia="en-US"/>
        </w:rPr>
        <w:t xml:space="preserve"> pārrakstot (tā tekstā) uz viņa vārda vasarnīcu Nr.</w:t>
      </w:r>
      <w:r w:rsidR="00791841" w:rsidRPr="00686C4B">
        <w:rPr>
          <w:rFonts w:ascii="Times New Roman" w:eastAsiaTheme="minorHAnsi" w:hAnsi="Times New Roman"/>
          <w:szCs w:val="24"/>
          <w:lang w:eastAsia="en-US"/>
        </w:rPr>
        <w:t> </w:t>
      </w:r>
      <w:proofErr w:type="gramStart"/>
      <w:r w:rsidR="00CC3E3A">
        <w:rPr>
          <w:rFonts w:ascii="Times New Roman" w:eastAsiaTheme="minorHAnsi" w:hAnsi="Times New Roman"/>
          <w:szCs w:val="24"/>
          <w:lang w:eastAsia="en-US"/>
        </w:rPr>
        <w:t>[</w:t>
      </w:r>
      <w:proofErr w:type="gramEnd"/>
      <w:r w:rsidR="00CC3E3A">
        <w:rPr>
          <w:rFonts w:ascii="Times New Roman" w:eastAsiaTheme="minorHAnsi" w:hAnsi="Times New Roman"/>
          <w:szCs w:val="24"/>
          <w:lang w:eastAsia="en-US"/>
        </w:rPr>
        <w:t>..]</w:t>
      </w:r>
      <w:r w:rsidR="009E18D8" w:rsidRPr="00686C4B">
        <w:rPr>
          <w:rFonts w:ascii="Times New Roman" w:eastAsiaTheme="minorHAnsi" w:hAnsi="Times New Roman"/>
          <w:szCs w:val="24"/>
          <w:lang w:eastAsia="en-US"/>
        </w:rPr>
        <w:t xml:space="preserve"> un nododot to viņa lietošanā.</w:t>
      </w:r>
    </w:p>
    <w:p w14:paraId="70725BC7" w14:textId="7604FE39" w:rsidR="001766A5" w:rsidRPr="00686C4B" w:rsidRDefault="00E97F91" w:rsidP="00686C4B">
      <w:pPr>
        <w:pStyle w:val="tv213"/>
        <w:shd w:val="clear" w:color="auto" w:fill="FFFFFF"/>
        <w:spacing w:before="0" w:beforeAutospacing="0" w:after="0" w:afterAutospacing="0" w:line="276" w:lineRule="auto"/>
        <w:ind w:firstLine="720"/>
        <w:jc w:val="both"/>
      </w:pPr>
      <w:r w:rsidRPr="00686C4B">
        <w:rPr>
          <w:rFonts w:eastAsiaTheme="minorHAnsi"/>
          <w:lang w:eastAsia="en-US"/>
        </w:rPr>
        <w:t>Liet</w:t>
      </w:r>
      <w:r w:rsidR="005211D0" w:rsidRPr="00686C4B">
        <w:rPr>
          <w:rFonts w:eastAsiaTheme="minorHAnsi"/>
          <w:lang w:eastAsia="en-US"/>
        </w:rPr>
        <w:t>as iz</w:t>
      </w:r>
      <w:r w:rsidR="00915885" w:rsidRPr="00686C4B">
        <w:rPr>
          <w:rFonts w:eastAsiaTheme="minorHAnsi"/>
          <w:lang w:eastAsia="en-US"/>
        </w:rPr>
        <w:t>tiesāšanas</w:t>
      </w:r>
      <w:r w:rsidR="005211D0" w:rsidRPr="00686C4B">
        <w:rPr>
          <w:rFonts w:eastAsiaTheme="minorHAnsi"/>
          <w:lang w:eastAsia="en-US"/>
        </w:rPr>
        <w:t xml:space="preserve"> laikā gan pirmās, gan arī apelācijas instances tiesa konstatējusi, ka</w:t>
      </w:r>
      <w:r w:rsidR="00A34656" w:rsidRPr="00686C4B">
        <w:rPr>
          <w:rFonts w:eastAsiaTheme="minorHAnsi"/>
          <w:lang w:eastAsia="en-US"/>
        </w:rPr>
        <w:t xml:space="preserve"> starp pusēm</w:t>
      </w:r>
      <w:r w:rsidR="005211D0" w:rsidRPr="00686C4B">
        <w:rPr>
          <w:rFonts w:eastAsiaTheme="minorHAnsi"/>
          <w:lang w:eastAsia="en-US"/>
        </w:rPr>
        <w:t xml:space="preserve"> </w:t>
      </w:r>
      <w:r w:rsidR="00A34656" w:rsidRPr="00686C4B">
        <w:rPr>
          <w:rFonts w:eastAsiaTheme="minorHAnsi"/>
          <w:lang w:eastAsia="en-US"/>
        </w:rPr>
        <w:t>nav strīda par to, ka</w:t>
      </w:r>
      <w:r w:rsidR="001766A5" w:rsidRPr="00686C4B">
        <w:rPr>
          <w:rFonts w:eastAsiaTheme="minorHAnsi"/>
          <w:lang w:eastAsia="en-US"/>
        </w:rPr>
        <w:t xml:space="preserve"> </w:t>
      </w:r>
      <w:r w:rsidR="005211D0" w:rsidRPr="00686C4B">
        <w:t>prasības pieteikumā norādīt</w:t>
      </w:r>
      <w:r w:rsidR="00DE744D" w:rsidRPr="00686C4B">
        <w:t>o</w:t>
      </w:r>
      <w:r w:rsidR="005211D0" w:rsidRPr="00686C4B">
        <w:t xml:space="preserve"> </w:t>
      </w:r>
      <w:r w:rsidR="00A34656" w:rsidRPr="00686C4B">
        <w:t>būv</w:t>
      </w:r>
      <w:r w:rsidR="00DE744D" w:rsidRPr="00686C4B">
        <w:t>ju</w:t>
      </w:r>
      <w:r w:rsidR="00A34656" w:rsidRPr="00686C4B">
        <w:t>, proti, vasarnīca</w:t>
      </w:r>
      <w:r w:rsidR="00DE744D" w:rsidRPr="00686C4B">
        <w:t>s</w:t>
      </w:r>
      <w:r w:rsidR="00A34656" w:rsidRPr="00686C4B">
        <w:t xml:space="preserve"> un šķū</w:t>
      </w:r>
      <w:r w:rsidR="00DE744D" w:rsidRPr="00686C4B">
        <w:t>ņa īpašnieks</w:t>
      </w:r>
      <w:r w:rsidR="00A34656" w:rsidRPr="00686C4B">
        <w:t xml:space="preserve"> kopš </w:t>
      </w:r>
      <w:r w:rsidR="00A34656" w:rsidRPr="00686C4B">
        <w:rPr>
          <w:rFonts w:eastAsiaTheme="minorHAnsi"/>
          <w:lang w:eastAsia="en-US"/>
        </w:rPr>
        <w:t>1993.</w:t>
      </w:r>
      <w:r w:rsidR="00791841" w:rsidRPr="00686C4B">
        <w:rPr>
          <w:rFonts w:eastAsiaTheme="minorHAnsi"/>
          <w:lang w:eastAsia="en-US"/>
        </w:rPr>
        <w:t> </w:t>
      </w:r>
      <w:r w:rsidR="00A34656" w:rsidRPr="00686C4B">
        <w:rPr>
          <w:rFonts w:eastAsiaTheme="minorHAnsi"/>
          <w:lang w:eastAsia="en-US"/>
        </w:rPr>
        <w:t>gada 30.</w:t>
      </w:r>
      <w:r w:rsidR="00791841" w:rsidRPr="00686C4B">
        <w:rPr>
          <w:rFonts w:eastAsiaTheme="minorHAnsi"/>
          <w:lang w:eastAsia="en-US"/>
        </w:rPr>
        <w:t> </w:t>
      </w:r>
      <w:r w:rsidR="00A34656" w:rsidRPr="00686C4B">
        <w:rPr>
          <w:rFonts w:eastAsiaTheme="minorHAnsi"/>
          <w:lang w:eastAsia="en-US"/>
        </w:rPr>
        <w:t xml:space="preserve">jūlija </w:t>
      </w:r>
      <w:r w:rsidR="00DE744D" w:rsidRPr="00686C4B">
        <w:t>ir</w:t>
      </w:r>
      <w:r w:rsidR="00A34656" w:rsidRPr="00686C4B">
        <w:t xml:space="preserve"> </w:t>
      </w:r>
      <w:r w:rsidR="00686C4B">
        <w:rPr>
          <w:rFonts w:eastAsiaTheme="minorHAnsi"/>
          <w:color w:val="000000"/>
          <w:lang w:eastAsia="en-US"/>
        </w:rPr>
        <w:t>[pers. A]</w:t>
      </w:r>
      <w:r w:rsidR="005211D0" w:rsidRPr="00686C4B">
        <w:t xml:space="preserve">, bet to ierakstīšanai zemesgrāmatā </w:t>
      </w:r>
      <w:r w:rsidR="001D49A3" w:rsidRPr="00686C4B">
        <w:t xml:space="preserve">uz prasītāja vārda </w:t>
      </w:r>
      <w:r w:rsidR="005211D0" w:rsidRPr="00686C4B">
        <w:t>pietrūkst nepieciešamo dokumentu</w:t>
      </w:r>
      <w:r w:rsidR="00A34656" w:rsidRPr="00686C4B">
        <w:t>.</w:t>
      </w:r>
    </w:p>
    <w:p w14:paraId="02C14D67" w14:textId="6E37E2B1" w:rsidR="001766A5" w:rsidRPr="00686C4B" w:rsidRDefault="001766A5" w:rsidP="00686C4B">
      <w:pPr>
        <w:spacing w:line="276" w:lineRule="auto"/>
        <w:ind w:firstLine="720"/>
        <w:jc w:val="both"/>
        <w:rPr>
          <w:rFonts w:ascii="Times New Roman" w:eastAsiaTheme="minorHAnsi" w:hAnsi="Times New Roman"/>
          <w:szCs w:val="24"/>
          <w:lang w:eastAsia="en-US"/>
        </w:rPr>
      </w:pPr>
      <w:r w:rsidRPr="00686C4B">
        <w:rPr>
          <w:rFonts w:ascii="Times New Roman" w:eastAsiaTheme="minorHAnsi" w:hAnsi="Times New Roman"/>
          <w:szCs w:val="24"/>
          <w:lang w:eastAsia="en-US"/>
        </w:rPr>
        <w:t xml:space="preserve"> </w:t>
      </w:r>
    </w:p>
    <w:p w14:paraId="0AB436CA" w14:textId="040323F2" w:rsidR="00751702" w:rsidRPr="00686C4B" w:rsidRDefault="00582317" w:rsidP="00686C4B">
      <w:pPr>
        <w:spacing w:line="276" w:lineRule="auto"/>
        <w:ind w:firstLine="720"/>
        <w:jc w:val="both"/>
        <w:rPr>
          <w:rFonts w:ascii="Times New Roman" w:eastAsiaTheme="minorHAnsi" w:hAnsi="Times New Roman"/>
          <w:szCs w:val="24"/>
          <w:lang w:eastAsia="en-US"/>
        </w:rPr>
      </w:pPr>
      <w:r w:rsidRPr="00686C4B">
        <w:rPr>
          <w:rFonts w:ascii="Times New Roman" w:eastAsiaTheme="minorHAnsi" w:hAnsi="Times New Roman"/>
          <w:szCs w:val="24"/>
          <w:lang w:eastAsia="en-US"/>
        </w:rPr>
        <w:t xml:space="preserve">[12] </w:t>
      </w:r>
      <w:r w:rsidR="0078706A" w:rsidRPr="00686C4B">
        <w:rPr>
          <w:rFonts w:ascii="Times New Roman" w:eastAsiaTheme="minorHAnsi" w:hAnsi="Times New Roman"/>
          <w:szCs w:val="24"/>
          <w:lang w:eastAsia="en-US"/>
        </w:rPr>
        <w:t>Fiziskajai personai</w:t>
      </w:r>
      <w:r w:rsidR="005211D0" w:rsidRPr="00686C4B">
        <w:rPr>
          <w:rFonts w:ascii="Times New Roman" w:eastAsiaTheme="minorHAnsi" w:hAnsi="Times New Roman"/>
          <w:szCs w:val="24"/>
          <w:lang w:eastAsia="en-US"/>
        </w:rPr>
        <w:t>, tostarp</w:t>
      </w:r>
      <w:r w:rsidR="005211D0" w:rsidRPr="00686C4B">
        <w:rPr>
          <w:rFonts w:ascii="Times New Roman" w:hAnsi="Times New Roman"/>
          <w:szCs w:val="24"/>
          <w:shd w:val="clear" w:color="auto" w:fill="FFFFFF"/>
        </w:rPr>
        <w:t xml:space="preserve"> kooperatīvās sabiedrības biedram piederošo būvju </w:t>
      </w:r>
      <w:r w:rsidR="005211D0" w:rsidRPr="00686C4B">
        <w:rPr>
          <w:rFonts w:ascii="Times New Roman" w:eastAsiaTheme="minorHAnsi" w:hAnsi="Times New Roman"/>
          <w:szCs w:val="24"/>
          <w:lang w:eastAsia="en-US"/>
        </w:rPr>
        <w:t>ierakstīšanu zemesgrāmatā reglamentē l</w:t>
      </w:r>
      <w:r w:rsidR="00FB639B" w:rsidRPr="00686C4B">
        <w:rPr>
          <w:rFonts w:ascii="Times New Roman" w:eastAsiaTheme="minorHAnsi" w:hAnsi="Times New Roman"/>
          <w:szCs w:val="24"/>
          <w:lang w:eastAsia="en-US"/>
        </w:rPr>
        <w:t>ikum</w:t>
      </w:r>
      <w:r w:rsidR="005211D0" w:rsidRPr="00686C4B">
        <w:rPr>
          <w:rFonts w:ascii="Times New Roman" w:eastAsiaTheme="minorHAnsi" w:hAnsi="Times New Roman"/>
          <w:szCs w:val="24"/>
          <w:lang w:eastAsia="en-US"/>
        </w:rPr>
        <w:t>s</w:t>
      </w:r>
      <w:r w:rsidR="00FB639B" w:rsidRPr="00686C4B">
        <w:rPr>
          <w:rFonts w:ascii="Times New Roman" w:eastAsiaTheme="minorHAnsi" w:hAnsi="Times New Roman"/>
          <w:szCs w:val="24"/>
          <w:lang w:eastAsia="en-US"/>
        </w:rPr>
        <w:t xml:space="preserve"> „Par nekustamā īpašuma ierakstīšanu zemesgrāmatās”</w:t>
      </w:r>
      <w:r w:rsidR="00782AF0" w:rsidRPr="00686C4B">
        <w:rPr>
          <w:rFonts w:ascii="Times New Roman" w:eastAsiaTheme="minorHAnsi" w:hAnsi="Times New Roman"/>
          <w:szCs w:val="24"/>
          <w:lang w:eastAsia="en-US"/>
        </w:rPr>
        <w:t xml:space="preserve">, kura </w:t>
      </w:r>
      <w:r w:rsidR="00782AF0" w:rsidRPr="00686C4B">
        <w:rPr>
          <w:rFonts w:ascii="Times New Roman" w:hAnsi="Times New Roman"/>
          <w:szCs w:val="24"/>
          <w:shd w:val="clear" w:color="auto" w:fill="FFFFFF"/>
        </w:rPr>
        <w:t>21.</w:t>
      </w:r>
      <w:r w:rsidR="003D2D78" w:rsidRPr="00686C4B">
        <w:rPr>
          <w:rFonts w:ascii="Times New Roman" w:hAnsi="Times New Roman"/>
          <w:szCs w:val="24"/>
          <w:shd w:val="clear" w:color="auto" w:fill="FFFFFF"/>
        </w:rPr>
        <w:t> </w:t>
      </w:r>
      <w:r w:rsidR="00782AF0" w:rsidRPr="00686C4B">
        <w:rPr>
          <w:rFonts w:ascii="Times New Roman" w:hAnsi="Times New Roman"/>
          <w:szCs w:val="24"/>
          <w:shd w:val="clear" w:color="auto" w:fill="FFFFFF"/>
        </w:rPr>
        <w:t>pants noteic, ka, ja fiziskā persona ēkas (būves)</w:t>
      </w:r>
      <w:proofErr w:type="gramStart"/>
      <w:r w:rsidR="002B0CD8" w:rsidRPr="00686C4B">
        <w:rPr>
          <w:rFonts w:ascii="Times New Roman" w:hAnsi="Times New Roman"/>
          <w:szCs w:val="24"/>
          <w:shd w:val="clear" w:color="auto" w:fill="FFFFFF"/>
        </w:rPr>
        <w:t xml:space="preserve"> </w:t>
      </w:r>
      <w:r w:rsidR="00782AF0" w:rsidRPr="00686C4B">
        <w:rPr>
          <w:rFonts w:ascii="Times New Roman" w:hAnsi="Times New Roman"/>
          <w:szCs w:val="24"/>
          <w:shd w:val="clear" w:color="auto" w:fill="FFFFFF"/>
        </w:rPr>
        <w:t>ieguvusi pēc 1993.</w:t>
      </w:r>
      <w:r w:rsidR="003D2D78" w:rsidRPr="00686C4B">
        <w:rPr>
          <w:rFonts w:ascii="Times New Roman" w:hAnsi="Times New Roman"/>
          <w:szCs w:val="24"/>
          <w:shd w:val="clear" w:color="auto" w:fill="FFFFFF"/>
        </w:rPr>
        <w:t> </w:t>
      </w:r>
      <w:r w:rsidR="00782AF0" w:rsidRPr="00686C4B">
        <w:rPr>
          <w:rFonts w:ascii="Times New Roman" w:hAnsi="Times New Roman"/>
          <w:szCs w:val="24"/>
          <w:shd w:val="clear" w:color="auto" w:fill="FFFFFF"/>
        </w:rPr>
        <w:t>gada 4.</w:t>
      </w:r>
      <w:r w:rsidR="003D2D78" w:rsidRPr="00686C4B">
        <w:rPr>
          <w:rFonts w:ascii="Times New Roman" w:hAnsi="Times New Roman"/>
          <w:szCs w:val="24"/>
          <w:shd w:val="clear" w:color="auto" w:fill="FFFFFF"/>
        </w:rPr>
        <w:t> </w:t>
      </w:r>
      <w:r w:rsidR="00782AF0" w:rsidRPr="00686C4B">
        <w:rPr>
          <w:rFonts w:ascii="Times New Roman" w:hAnsi="Times New Roman"/>
          <w:szCs w:val="24"/>
          <w:shd w:val="clear" w:color="auto" w:fill="FFFFFF"/>
        </w:rPr>
        <w:t>aprīļa darījuma rezultātā vai mantošanas ceļā</w:t>
      </w:r>
      <w:proofErr w:type="gramEnd"/>
      <w:r w:rsidR="00782AF0" w:rsidRPr="00686C4B">
        <w:rPr>
          <w:rFonts w:ascii="Times New Roman" w:hAnsi="Times New Roman"/>
          <w:szCs w:val="24"/>
          <w:shd w:val="clear" w:color="auto" w:fill="FFFFFF"/>
        </w:rPr>
        <w:t>,</w:t>
      </w:r>
      <w:r w:rsidR="003D2D78" w:rsidRPr="00686C4B">
        <w:rPr>
          <w:rFonts w:ascii="Times New Roman" w:hAnsi="Times New Roman"/>
          <w:szCs w:val="24"/>
          <w:shd w:val="clear" w:color="auto" w:fill="FFFFFF"/>
        </w:rPr>
        <w:t xml:space="preserve"> </w:t>
      </w:r>
      <w:r w:rsidR="00782AF0" w:rsidRPr="00686C4B">
        <w:rPr>
          <w:rFonts w:ascii="Times New Roman" w:hAnsi="Times New Roman"/>
          <w:szCs w:val="24"/>
          <w:shd w:val="clear" w:color="auto" w:fill="FFFFFF"/>
        </w:rPr>
        <w:t>tās zemesgrāmatā ierakstāmas uz šīs personas vārda ar nosacījumu, ka nostiprinājuma lūdzējs iesniedz pierādījumus par to, ka atsavinātājs vai mantojuma atstājējs bijis šo ēku (būvju) īpašnieks.</w:t>
      </w:r>
    </w:p>
    <w:p w14:paraId="2E5C2FF7" w14:textId="7096C29A" w:rsidR="001D49A3" w:rsidRPr="00686C4B" w:rsidRDefault="008D24A8" w:rsidP="00686C4B">
      <w:pPr>
        <w:spacing w:line="276" w:lineRule="auto"/>
        <w:ind w:firstLine="720"/>
        <w:jc w:val="both"/>
        <w:rPr>
          <w:rFonts w:ascii="Times New Roman" w:hAnsi="Times New Roman"/>
          <w:szCs w:val="24"/>
          <w:shd w:val="clear" w:color="auto" w:fill="FFFFFF"/>
        </w:rPr>
      </w:pPr>
      <w:r w:rsidRPr="00686C4B">
        <w:rPr>
          <w:rFonts w:ascii="Times New Roman" w:eastAsiaTheme="minorHAnsi" w:hAnsi="Times New Roman"/>
          <w:szCs w:val="24"/>
          <w:lang w:eastAsia="en-US"/>
        </w:rPr>
        <w:t>Šī</w:t>
      </w:r>
      <w:r w:rsidR="005211D0" w:rsidRPr="00686C4B">
        <w:rPr>
          <w:rFonts w:ascii="Times New Roman" w:eastAsiaTheme="minorHAnsi" w:hAnsi="Times New Roman"/>
          <w:szCs w:val="24"/>
          <w:lang w:eastAsia="en-US"/>
        </w:rPr>
        <w:t xml:space="preserve"> likuma 24.</w:t>
      </w:r>
      <w:r w:rsidR="00791841" w:rsidRPr="00686C4B">
        <w:rPr>
          <w:rFonts w:ascii="Times New Roman" w:eastAsiaTheme="minorHAnsi" w:hAnsi="Times New Roman"/>
          <w:szCs w:val="24"/>
          <w:lang w:eastAsia="en-US"/>
        </w:rPr>
        <w:t> </w:t>
      </w:r>
      <w:r w:rsidR="005211D0" w:rsidRPr="00686C4B">
        <w:rPr>
          <w:rFonts w:ascii="Times New Roman" w:eastAsiaTheme="minorHAnsi" w:hAnsi="Times New Roman"/>
          <w:szCs w:val="24"/>
          <w:lang w:eastAsia="en-US"/>
        </w:rPr>
        <w:t>pants</w:t>
      </w:r>
      <w:r w:rsidR="00751702" w:rsidRPr="00686C4B">
        <w:rPr>
          <w:rFonts w:ascii="Times New Roman" w:eastAsiaTheme="minorHAnsi" w:hAnsi="Times New Roman"/>
          <w:szCs w:val="24"/>
          <w:lang w:eastAsia="en-US"/>
        </w:rPr>
        <w:t xml:space="preserve"> precizē</w:t>
      </w:r>
      <w:r w:rsidR="005211D0" w:rsidRPr="00686C4B">
        <w:rPr>
          <w:rFonts w:ascii="Times New Roman" w:eastAsiaTheme="minorHAnsi" w:hAnsi="Times New Roman"/>
          <w:szCs w:val="24"/>
          <w:lang w:eastAsia="en-US"/>
        </w:rPr>
        <w:t xml:space="preserve"> </w:t>
      </w:r>
      <w:r w:rsidR="00993792" w:rsidRPr="00686C4B">
        <w:rPr>
          <w:rFonts w:ascii="Times New Roman" w:hAnsi="Times New Roman"/>
          <w:szCs w:val="24"/>
          <w:shd w:val="clear" w:color="auto" w:fill="FFFFFF"/>
        </w:rPr>
        <w:t>kooperatīvās sabiedrības biedram</w:t>
      </w:r>
      <w:r w:rsidR="00A470F4" w:rsidRPr="00686C4B">
        <w:rPr>
          <w:rFonts w:ascii="Times New Roman" w:hAnsi="Times New Roman"/>
          <w:szCs w:val="24"/>
          <w:shd w:val="clear" w:color="auto" w:fill="FFFFFF"/>
        </w:rPr>
        <w:t xml:space="preserve"> piederošo būvju </w:t>
      </w:r>
      <w:r w:rsidR="00751702" w:rsidRPr="00686C4B">
        <w:rPr>
          <w:rFonts w:ascii="Times New Roman" w:hAnsi="Times New Roman"/>
          <w:szCs w:val="24"/>
          <w:shd w:val="clear" w:color="auto" w:fill="FFFFFF"/>
        </w:rPr>
        <w:t>ierakstīšan</w:t>
      </w:r>
      <w:r w:rsidR="00C616DE" w:rsidRPr="00686C4B">
        <w:rPr>
          <w:rFonts w:ascii="Times New Roman" w:hAnsi="Times New Roman"/>
          <w:szCs w:val="24"/>
          <w:shd w:val="clear" w:color="auto" w:fill="FFFFFF"/>
        </w:rPr>
        <w:t>u</w:t>
      </w:r>
      <w:r w:rsidR="00751702" w:rsidRPr="00686C4B">
        <w:rPr>
          <w:rFonts w:ascii="Times New Roman" w:hAnsi="Times New Roman"/>
          <w:szCs w:val="24"/>
          <w:shd w:val="clear" w:color="auto" w:fill="FFFFFF"/>
        </w:rPr>
        <w:t xml:space="preserve"> zemesgrāmatā, proti, ka</w:t>
      </w:r>
      <w:r w:rsidR="00096EDC" w:rsidRPr="00686C4B">
        <w:rPr>
          <w:rFonts w:ascii="Times New Roman" w:hAnsi="Times New Roman"/>
          <w:szCs w:val="24"/>
          <w:shd w:val="clear" w:color="auto" w:fill="FFFFFF"/>
        </w:rPr>
        <w:t xml:space="preserve"> būves zemesgrāmatā uz </w:t>
      </w:r>
      <w:r w:rsidR="00C64B2F" w:rsidRPr="00686C4B">
        <w:rPr>
          <w:rFonts w:ascii="Times New Roman" w:hAnsi="Times New Roman"/>
          <w:szCs w:val="24"/>
          <w:shd w:val="clear" w:color="auto" w:fill="FFFFFF"/>
        </w:rPr>
        <w:t>kooperatīvās sabiedrības biedra</w:t>
      </w:r>
      <w:r w:rsidR="00096EDC" w:rsidRPr="00686C4B">
        <w:rPr>
          <w:rFonts w:ascii="Times New Roman" w:hAnsi="Times New Roman"/>
          <w:szCs w:val="24"/>
          <w:shd w:val="clear" w:color="auto" w:fill="FFFFFF"/>
        </w:rPr>
        <w:t xml:space="preserve"> vārda ierakstāmas vispārējā kārtībā,</w:t>
      </w:r>
      <w:r w:rsidR="00751702" w:rsidRPr="00686C4B">
        <w:rPr>
          <w:rFonts w:ascii="Times New Roman" w:hAnsi="Times New Roman"/>
          <w:szCs w:val="24"/>
          <w:shd w:val="clear" w:color="auto" w:fill="FFFFFF"/>
        </w:rPr>
        <w:t xml:space="preserve"> </w:t>
      </w:r>
      <w:r w:rsidR="00096EDC" w:rsidRPr="00686C4B">
        <w:rPr>
          <w:rFonts w:ascii="Times New Roman" w:hAnsi="Times New Roman"/>
          <w:szCs w:val="24"/>
          <w:shd w:val="clear" w:color="auto" w:fill="FFFFFF"/>
        </w:rPr>
        <w:t>pievienojot nostiprinājuma lūgumam</w:t>
      </w:r>
      <w:r w:rsidR="00264C2E" w:rsidRPr="00686C4B">
        <w:rPr>
          <w:rFonts w:ascii="Times New Roman" w:hAnsi="Times New Roman"/>
          <w:szCs w:val="24"/>
          <w:shd w:val="clear" w:color="auto" w:fill="FFFFFF"/>
        </w:rPr>
        <w:t xml:space="preserve">, </w:t>
      </w:r>
      <w:proofErr w:type="spellStart"/>
      <w:r w:rsidR="00264C2E" w:rsidRPr="00686C4B">
        <w:rPr>
          <w:rFonts w:ascii="Times New Roman" w:hAnsi="Times New Roman"/>
          <w:szCs w:val="24"/>
          <w:shd w:val="clear" w:color="auto" w:fill="FFFFFF"/>
        </w:rPr>
        <w:t>citustarpā</w:t>
      </w:r>
      <w:proofErr w:type="spellEnd"/>
      <w:r w:rsidR="00264C2E" w:rsidRPr="00686C4B">
        <w:rPr>
          <w:rFonts w:ascii="Times New Roman" w:hAnsi="Times New Roman"/>
          <w:szCs w:val="24"/>
          <w:shd w:val="clear" w:color="auto" w:fill="FFFFFF"/>
        </w:rPr>
        <w:t>,</w:t>
      </w:r>
      <w:r w:rsidR="00096EDC" w:rsidRPr="00686C4B">
        <w:rPr>
          <w:rFonts w:ascii="Times New Roman" w:hAnsi="Times New Roman"/>
          <w:szCs w:val="24"/>
          <w:shd w:val="clear" w:color="auto" w:fill="FFFFFF"/>
        </w:rPr>
        <w:t xml:space="preserve"> </w:t>
      </w:r>
      <w:r w:rsidR="00264C2E" w:rsidRPr="00686C4B">
        <w:rPr>
          <w:rFonts w:ascii="Times New Roman" w:hAnsi="Times New Roman"/>
          <w:szCs w:val="24"/>
          <w:shd w:val="clear" w:color="auto" w:fill="FFFFFF"/>
        </w:rPr>
        <w:t xml:space="preserve">vēl </w:t>
      </w:r>
      <w:r w:rsidR="00C03A31" w:rsidRPr="00686C4B">
        <w:rPr>
          <w:rFonts w:ascii="Times New Roman" w:hAnsi="Times New Roman"/>
          <w:szCs w:val="24"/>
          <w:shd w:val="clear" w:color="auto" w:fill="FFFFFF"/>
        </w:rPr>
        <w:t xml:space="preserve">arī </w:t>
      </w:r>
      <w:r w:rsidRPr="00686C4B">
        <w:rPr>
          <w:rFonts w:ascii="Times New Roman" w:hAnsi="Times New Roman"/>
          <w:szCs w:val="24"/>
          <w:shd w:val="clear" w:color="auto" w:fill="FFFFFF"/>
        </w:rPr>
        <w:t xml:space="preserve">pierādījumus </w:t>
      </w:r>
      <w:r w:rsidR="00F43AC9" w:rsidRPr="00686C4B">
        <w:rPr>
          <w:rFonts w:ascii="Times New Roman" w:hAnsi="Times New Roman"/>
          <w:szCs w:val="24"/>
          <w:shd w:val="clear" w:color="auto" w:fill="FFFFFF"/>
        </w:rPr>
        <w:t>par</w:t>
      </w:r>
      <w:r w:rsidR="00915885" w:rsidRPr="00686C4B">
        <w:rPr>
          <w:rFonts w:ascii="Times New Roman" w:hAnsi="Times New Roman"/>
          <w:szCs w:val="24"/>
          <w:shd w:val="clear" w:color="auto" w:fill="FFFFFF"/>
        </w:rPr>
        <w:t xml:space="preserve"> </w:t>
      </w:r>
      <w:r w:rsidR="00F43AC9" w:rsidRPr="00686C4B">
        <w:rPr>
          <w:rFonts w:ascii="Times New Roman" w:hAnsi="Times New Roman"/>
          <w:szCs w:val="24"/>
          <w:shd w:val="clear" w:color="auto" w:fill="FFFFFF"/>
        </w:rPr>
        <w:t>kooperatīv</w:t>
      </w:r>
      <w:r w:rsidR="00096EDC" w:rsidRPr="00686C4B">
        <w:rPr>
          <w:rFonts w:ascii="Times New Roman" w:hAnsi="Times New Roman"/>
          <w:szCs w:val="24"/>
          <w:shd w:val="clear" w:color="auto" w:fill="FFFFFF"/>
        </w:rPr>
        <w:t>ās sabiedrības</w:t>
      </w:r>
      <w:r w:rsidR="00F43AC9" w:rsidRPr="00686C4B">
        <w:rPr>
          <w:rFonts w:ascii="Times New Roman" w:hAnsi="Times New Roman"/>
          <w:szCs w:val="24"/>
          <w:shd w:val="clear" w:color="auto" w:fill="FFFFFF"/>
        </w:rPr>
        <w:t xml:space="preserve"> biedra status</w:t>
      </w:r>
      <w:r w:rsidR="00915885" w:rsidRPr="00686C4B">
        <w:rPr>
          <w:rFonts w:ascii="Times New Roman" w:hAnsi="Times New Roman"/>
          <w:szCs w:val="24"/>
          <w:shd w:val="clear" w:color="auto" w:fill="FFFFFF"/>
        </w:rPr>
        <w:t>a iegūšanu</w:t>
      </w:r>
      <w:r w:rsidR="00F43AC9" w:rsidRPr="00686C4B">
        <w:rPr>
          <w:rFonts w:ascii="Times New Roman" w:hAnsi="Times New Roman"/>
          <w:szCs w:val="24"/>
          <w:shd w:val="clear" w:color="auto" w:fill="FFFFFF"/>
        </w:rPr>
        <w:t>.</w:t>
      </w:r>
    </w:p>
    <w:p w14:paraId="2CD6FF65" w14:textId="05F9F6A3" w:rsidR="00B01623" w:rsidRPr="00686C4B" w:rsidRDefault="009436FB" w:rsidP="00686C4B">
      <w:pPr>
        <w:pStyle w:val="NoSpacing"/>
        <w:spacing w:line="276" w:lineRule="auto"/>
        <w:ind w:firstLine="720"/>
        <w:jc w:val="both"/>
        <w:rPr>
          <w:rFonts w:ascii="Times New Roman" w:hAnsi="Times New Roman"/>
          <w:szCs w:val="24"/>
        </w:rPr>
      </w:pPr>
      <w:proofErr w:type="gramStart"/>
      <w:r w:rsidRPr="00686C4B">
        <w:rPr>
          <w:rFonts w:ascii="Times New Roman" w:hAnsi="Times New Roman"/>
          <w:color w:val="000000"/>
          <w:szCs w:val="24"/>
        </w:rPr>
        <w:t xml:space="preserve">Saskaņā ar </w:t>
      </w:r>
      <w:r w:rsidR="008D24A8" w:rsidRPr="00686C4B">
        <w:rPr>
          <w:rFonts w:ascii="Times New Roman" w:hAnsi="Times New Roman"/>
          <w:color w:val="000000"/>
          <w:szCs w:val="24"/>
        </w:rPr>
        <w:t>m</w:t>
      </w:r>
      <w:r w:rsidR="00C64B2F" w:rsidRPr="00686C4B">
        <w:rPr>
          <w:rFonts w:ascii="Times New Roman" w:hAnsi="Times New Roman"/>
          <w:color w:val="000000"/>
          <w:szCs w:val="24"/>
        </w:rPr>
        <w:t>inēt</w:t>
      </w:r>
      <w:r w:rsidR="008D24A8" w:rsidRPr="00686C4B">
        <w:rPr>
          <w:rFonts w:ascii="Times New Roman" w:hAnsi="Times New Roman"/>
          <w:color w:val="000000"/>
          <w:szCs w:val="24"/>
        </w:rPr>
        <w:t>ajām</w:t>
      </w:r>
      <w:r w:rsidR="00C64B2F" w:rsidRPr="00686C4B">
        <w:rPr>
          <w:rFonts w:ascii="Times New Roman" w:hAnsi="Times New Roman"/>
          <w:color w:val="000000"/>
          <w:szCs w:val="24"/>
        </w:rPr>
        <w:t xml:space="preserve"> tiesību </w:t>
      </w:r>
      <w:r w:rsidR="00C64B2F" w:rsidRPr="00686C4B">
        <w:rPr>
          <w:rFonts w:ascii="Times New Roman" w:hAnsi="Times New Roman"/>
          <w:szCs w:val="24"/>
        </w:rPr>
        <w:t>norm</w:t>
      </w:r>
      <w:r w:rsidR="008D24A8" w:rsidRPr="00686C4B">
        <w:rPr>
          <w:rFonts w:ascii="Times New Roman" w:hAnsi="Times New Roman"/>
          <w:szCs w:val="24"/>
        </w:rPr>
        <w:t>ām</w:t>
      </w:r>
      <w:r w:rsidR="00C64B2F" w:rsidRPr="00686C4B">
        <w:rPr>
          <w:rFonts w:ascii="Times New Roman" w:hAnsi="Times New Roman"/>
          <w:szCs w:val="24"/>
        </w:rPr>
        <w:t>,</w:t>
      </w:r>
      <w:proofErr w:type="gramEnd"/>
      <w:r w:rsidR="00C64B2F" w:rsidRPr="00686C4B">
        <w:rPr>
          <w:rFonts w:ascii="Times New Roman" w:hAnsi="Times New Roman"/>
          <w:szCs w:val="24"/>
        </w:rPr>
        <w:t xml:space="preserve"> ierakstot zemesgrāmatā</w:t>
      </w:r>
      <w:r w:rsidR="002B6BC9" w:rsidRPr="00686C4B">
        <w:rPr>
          <w:rFonts w:ascii="Times New Roman" w:hAnsi="Times New Roman"/>
          <w:szCs w:val="24"/>
          <w:shd w:val="clear" w:color="auto" w:fill="FFFFFF"/>
        </w:rPr>
        <w:t xml:space="preserve"> kooperatīvās sabiedrības biedram</w:t>
      </w:r>
      <w:r w:rsidR="00C64B2F" w:rsidRPr="00686C4B">
        <w:rPr>
          <w:rFonts w:ascii="Times New Roman" w:hAnsi="Times New Roman"/>
          <w:szCs w:val="24"/>
        </w:rPr>
        <w:t xml:space="preserve"> piederošas būves, kuras </w:t>
      </w:r>
      <w:r w:rsidR="008D24A8" w:rsidRPr="00686C4B">
        <w:rPr>
          <w:rFonts w:ascii="Times New Roman" w:hAnsi="Times New Roman"/>
          <w:szCs w:val="24"/>
        </w:rPr>
        <w:t>viņš</w:t>
      </w:r>
      <w:r w:rsidR="00B57161" w:rsidRPr="00686C4B">
        <w:rPr>
          <w:rFonts w:ascii="Times New Roman" w:hAnsi="Times New Roman"/>
          <w:szCs w:val="24"/>
        </w:rPr>
        <w:t xml:space="preserve"> ieguv</w:t>
      </w:r>
      <w:r w:rsidR="00C11614" w:rsidRPr="00686C4B">
        <w:rPr>
          <w:rFonts w:ascii="Times New Roman" w:hAnsi="Times New Roman"/>
          <w:szCs w:val="24"/>
        </w:rPr>
        <w:t>is</w:t>
      </w:r>
      <w:r w:rsidR="00B57161" w:rsidRPr="00686C4B">
        <w:rPr>
          <w:rFonts w:ascii="Times New Roman" w:hAnsi="Times New Roman"/>
          <w:szCs w:val="24"/>
        </w:rPr>
        <w:t xml:space="preserve"> </w:t>
      </w:r>
      <w:r w:rsidR="00C64B2F" w:rsidRPr="00686C4B">
        <w:rPr>
          <w:rFonts w:ascii="Times New Roman" w:hAnsi="Times New Roman"/>
          <w:szCs w:val="24"/>
          <w:shd w:val="clear" w:color="auto" w:fill="FFFFFF"/>
        </w:rPr>
        <w:t>pēc 1993.</w:t>
      </w:r>
      <w:r w:rsidR="003D2D78" w:rsidRPr="00686C4B">
        <w:rPr>
          <w:rFonts w:ascii="Times New Roman" w:hAnsi="Times New Roman"/>
          <w:szCs w:val="24"/>
          <w:shd w:val="clear" w:color="auto" w:fill="FFFFFF"/>
        </w:rPr>
        <w:t> </w:t>
      </w:r>
      <w:r w:rsidR="00C64B2F" w:rsidRPr="00686C4B">
        <w:rPr>
          <w:rFonts w:ascii="Times New Roman" w:hAnsi="Times New Roman"/>
          <w:szCs w:val="24"/>
          <w:shd w:val="clear" w:color="auto" w:fill="FFFFFF"/>
        </w:rPr>
        <w:t>gada 4.</w:t>
      </w:r>
      <w:r w:rsidR="003D2D78" w:rsidRPr="00686C4B">
        <w:rPr>
          <w:rFonts w:ascii="Times New Roman" w:hAnsi="Times New Roman"/>
          <w:szCs w:val="24"/>
          <w:shd w:val="clear" w:color="auto" w:fill="FFFFFF"/>
        </w:rPr>
        <w:t> </w:t>
      </w:r>
      <w:r w:rsidR="00C64B2F" w:rsidRPr="00686C4B">
        <w:rPr>
          <w:rFonts w:ascii="Times New Roman" w:hAnsi="Times New Roman"/>
          <w:szCs w:val="24"/>
          <w:shd w:val="clear" w:color="auto" w:fill="FFFFFF"/>
        </w:rPr>
        <w:t xml:space="preserve">aprīļa darījuma rezultātā, </w:t>
      </w:r>
      <w:r w:rsidR="00C64B2F" w:rsidRPr="00686C4B">
        <w:rPr>
          <w:rFonts w:ascii="Times New Roman" w:hAnsi="Times New Roman"/>
          <w:szCs w:val="24"/>
        </w:rPr>
        <w:t>p</w:t>
      </w:r>
      <w:r w:rsidR="00B01623" w:rsidRPr="00686C4B">
        <w:rPr>
          <w:rFonts w:ascii="Times New Roman" w:hAnsi="Times New Roman"/>
          <w:szCs w:val="24"/>
        </w:rPr>
        <w:t>ārbaud</w:t>
      </w:r>
      <w:r w:rsidR="00C64B2F" w:rsidRPr="00686C4B">
        <w:rPr>
          <w:rFonts w:ascii="Times New Roman" w:hAnsi="Times New Roman"/>
          <w:szCs w:val="24"/>
        </w:rPr>
        <w:t>āmas</w:t>
      </w:r>
      <w:r w:rsidR="00B01623" w:rsidRPr="00686C4B">
        <w:rPr>
          <w:rFonts w:ascii="Times New Roman" w:hAnsi="Times New Roman"/>
          <w:szCs w:val="24"/>
        </w:rPr>
        <w:t xml:space="preserve"> atsavinātāja īpašuma tiesības, līdz tās ir nepārprotami pierādītas</w:t>
      </w:r>
      <w:r w:rsidR="00C64B2F" w:rsidRPr="00686C4B">
        <w:rPr>
          <w:rFonts w:ascii="Times New Roman" w:hAnsi="Times New Roman"/>
          <w:szCs w:val="24"/>
        </w:rPr>
        <w:t>.</w:t>
      </w:r>
    </w:p>
    <w:p w14:paraId="52C2EEED" w14:textId="2D2AD7A0" w:rsidR="00261D5F" w:rsidRPr="00686C4B" w:rsidRDefault="00B57161" w:rsidP="00686C4B">
      <w:pPr>
        <w:spacing w:line="276" w:lineRule="auto"/>
        <w:ind w:firstLine="720"/>
        <w:jc w:val="both"/>
        <w:rPr>
          <w:rFonts w:ascii="Times New Roman" w:hAnsi="Times New Roman"/>
          <w:szCs w:val="24"/>
          <w:shd w:val="clear" w:color="auto" w:fill="FFFFFF"/>
        </w:rPr>
      </w:pPr>
      <w:r w:rsidRPr="00686C4B">
        <w:rPr>
          <w:rFonts w:ascii="Times New Roman" w:hAnsi="Times New Roman"/>
          <w:szCs w:val="24"/>
          <w:shd w:val="clear" w:color="auto" w:fill="FFFFFF"/>
        </w:rPr>
        <w:t>Konkrētajā gadījumā</w:t>
      </w:r>
      <w:r w:rsidR="00261D5F" w:rsidRPr="00686C4B">
        <w:rPr>
          <w:rFonts w:ascii="Times New Roman" w:hAnsi="Times New Roman"/>
          <w:szCs w:val="24"/>
        </w:rPr>
        <w:t xml:space="preserve"> </w:t>
      </w:r>
      <w:r w:rsidR="00686C4B">
        <w:rPr>
          <w:rFonts w:ascii="Times New Roman" w:eastAsiaTheme="minorHAnsi" w:hAnsi="Times New Roman"/>
          <w:color w:val="000000"/>
          <w:szCs w:val="24"/>
          <w:lang w:eastAsia="en-US"/>
        </w:rPr>
        <w:t>[pers. A]</w:t>
      </w:r>
      <w:r w:rsidRPr="00686C4B">
        <w:rPr>
          <w:rFonts w:ascii="Times New Roman" w:hAnsi="Times New Roman"/>
          <w:szCs w:val="24"/>
        </w:rPr>
        <w:t xml:space="preserve">, </w:t>
      </w:r>
      <w:r w:rsidR="00261D5F" w:rsidRPr="00686C4B">
        <w:rPr>
          <w:rFonts w:ascii="Times New Roman" w:hAnsi="Times New Roman"/>
          <w:szCs w:val="24"/>
          <w:shd w:val="clear" w:color="auto" w:fill="FFFFFF"/>
        </w:rPr>
        <w:t>iesniedzot nostiprinājuma lūgumu</w:t>
      </w:r>
      <w:r w:rsidRPr="00686C4B">
        <w:rPr>
          <w:rFonts w:ascii="Times New Roman" w:hAnsi="Times New Roman"/>
          <w:szCs w:val="24"/>
          <w:shd w:val="clear" w:color="auto" w:fill="FFFFFF"/>
        </w:rPr>
        <w:t xml:space="preserve"> strīdus</w:t>
      </w:r>
      <w:r w:rsidR="00261D5F" w:rsidRPr="00686C4B">
        <w:rPr>
          <w:rFonts w:ascii="Times New Roman" w:hAnsi="Times New Roman"/>
          <w:szCs w:val="24"/>
          <w:shd w:val="clear" w:color="auto" w:fill="FFFFFF"/>
        </w:rPr>
        <w:t xml:space="preserve"> </w:t>
      </w:r>
      <w:r w:rsidRPr="00686C4B">
        <w:rPr>
          <w:rFonts w:ascii="Times New Roman" w:hAnsi="Times New Roman"/>
          <w:szCs w:val="24"/>
          <w:shd w:val="clear" w:color="auto" w:fill="FFFFFF"/>
        </w:rPr>
        <w:t>būvju</w:t>
      </w:r>
      <w:r w:rsidR="00261D5F" w:rsidRPr="00686C4B">
        <w:rPr>
          <w:rFonts w:ascii="Times New Roman" w:hAnsi="Times New Roman"/>
          <w:szCs w:val="24"/>
          <w:shd w:val="clear" w:color="auto" w:fill="FFFFFF"/>
        </w:rPr>
        <w:t xml:space="preserve"> ierakstīšanai zemesgrāmatā</w:t>
      </w:r>
      <w:r w:rsidR="00473991" w:rsidRPr="00686C4B">
        <w:rPr>
          <w:rFonts w:ascii="Times New Roman" w:hAnsi="Times New Roman"/>
          <w:szCs w:val="24"/>
          <w:shd w:val="clear" w:color="auto" w:fill="FFFFFF"/>
        </w:rPr>
        <w:t xml:space="preserve"> uz sava vārda</w:t>
      </w:r>
      <w:r w:rsidR="00261D5F" w:rsidRPr="00686C4B">
        <w:rPr>
          <w:rFonts w:ascii="Times New Roman" w:hAnsi="Times New Roman"/>
          <w:szCs w:val="24"/>
          <w:shd w:val="clear" w:color="auto" w:fill="FFFFFF"/>
        </w:rPr>
        <w:t xml:space="preserve">, </w:t>
      </w:r>
      <w:r w:rsidR="00473991" w:rsidRPr="00686C4B">
        <w:rPr>
          <w:rFonts w:ascii="Times New Roman" w:hAnsi="Times New Roman"/>
          <w:szCs w:val="24"/>
          <w:shd w:val="clear" w:color="auto" w:fill="FFFFFF"/>
        </w:rPr>
        <w:t>bez īpašuma tiesību iegūšan</w:t>
      </w:r>
      <w:r w:rsidR="008D24A8" w:rsidRPr="00686C4B">
        <w:rPr>
          <w:rFonts w:ascii="Times New Roman" w:hAnsi="Times New Roman"/>
          <w:szCs w:val="24"/>
          <w:shd w:val="clear" w:color="auto" w:fill="FFFFFF"/>
        </w:rPr>
        <w:t>u</w:t>
      </w:r>
      <w:r w:rsidR="00473991" w:rsidRPr="00686C4B">
        <w:rPr>
          <w:rFonts w:ascii="Times New Roman" w:hAnsi="Times New Roman"/>
          <w:szCs w:val="24"/>
          <w:shd w:val="clear" w:color="auto" w:fill="FFFFFF"/>
        </w:rPr>
        <w:t xml:space="preserve"> apliecinošiem dokumentiem </w:t>
      </w:r>
      <w:r w:rsidRPr="00686C4B">
        <w:rPr>
          <w:rFonts w:ascii="Times New Roman" w:hAnsi="Times New Roman"/>
          <w:szCs w:val="24"/>
          <w:shd w:val="clear" w:color="auto" w:fill="FFFFFF"/>
        </w:rPr>
        <w:t xml:space="preserve">tam </w:t>
      </w:r>
      <w:r w:rsidR="003D2D78" w:rsidRPr="00686C4B">
        <w:rPr>
          <w:rFonts w:ascii="Times New Roman" w:hAnsi="Times New Roman"/>
          <w:szCs w:val="24"/>
          <w:shd w:val="clear" w:color="auto" w:fill="FFFFFF"/>
        </w:rPr>
        <w:t xml:space="preserve">vēl </w:t>
      </w:r>
      <w:r w:rsidR="00261D5F" w:rsidRPr="00686C4B">
        <w:rPr>
          <w:rFonts w:ascii="Times New Roman" w:hAnsi="Times New Roman"/>
          <w:szCs w:val="24"/>
          <w:shd w:val="clear" w:color="auto" w:fill="FFFFFF"/>
        </w:rPr>
        <w:t>jā</w:t>
      </w:r>
      <w:r w:rsidRPr="00686C4B">
        <w:rPr>
          <w:rFonts w:ascii="Times New Roman" w:hAnsi="Times New Roman"/>
          <w:szCs w:val="24"/>
          <w:shd w:val="clear" w:color="auto" w:fill="FFFFFF"/>
        </w:rPr>
        <w:t>pievieno</w:t>
      </w:r>
      <w:r w:rsidR="00261D5F" w:rsidRPr="00686C4B">
        <w:rPr>
          <w:rFonts w:ascii="Times New Roman" w:hAnsi="Times New Roman"/>
          <w:szCs w:val="24"/>
          <w:shd w:val="clear" w:color="auto" w:fill="FFFFFF"/>
        </w:rPr>
        <w:t xml:space="preserve"> pierādījumi, ka kooperatīvā sabiedrība ir bijusi </w:t>
      </w:r>
      <w:r w:rsidR="00645789" w:rsidRPr="00686C4B">
        <w:rPr>
          <w:rFonts w:ascii="Times New Roman" w:hAnsi="Times New Roman"/>
          <w:szCs w:val="24"/>
          <w:shd w:val="clear" w:color="auto" w:fill="FFFFFF"/>
        </w:rPr>
        <w:t>būvju</w:t>
      </w:r>
      <w:r w:rsidR="00261D5F" w:rsidRPr="00686C4B">
        <w:rPr>
          <w:rFonts w:ascii="Times New Roman" w:hAnsi="Times New Roman"/>
          <w:szCs w:val="24"/>
          <w:shd w:val="clear" w:color="auto" w:fill="FFFFFF"/>
        </w:rPr>
        <w:t xml:space="preserve"> īpašniece.</w:t>
      </w:r>
    </w:p>
    <w:p w14:paraId="14BE2205" w14:textId="513F2D75" w:rsidR="00BA6851" w:rsidRPr="00686C4B" w:rsidRDefault="001D49A3" w:rsidP="00686C4B">
      <w:pPr>
        <w:spacing w:line="276" w:lineRule="auto"/>
        <w:ind w:firstLine="720"/>
        <w:jc w:val="both"/>
        <w:rPr>
          <w:rFonts w:ascii="Times New Roman" w:hAnsi="Times New Roman"/>
          <w:szCs w:val="24"/>
          <w:shd w:val="clear" w:color="auto" w:fill="FFFFFF"/>
        </w:rPr>
      </w:pPr>
      <w:r w:rsidRPr="00686C4B">
        <w:rPr>
          <w:rFonts w:ascii="Times New Roman" w:eastAsiaTheme="minorHAnsi" w:hAnsi="Times New Roman"/>
          <w:szCs w:val="24"/>
          <w:lang w:eastAsia="en-US"/>
        </w:rPr>
        <w:t>Likum</w:t>
      </w:r>
      <w:r w:rsidR="00F95740" w:rsidRPr="00686C4B">
        <w:rPr>
          <w:rFonts w:ascii="Times New Roman" w:eastAsiaTheme="minorHAnsi" w:hAnsi="Times New Roman"/>
          <w:szCs w:val="24"/>
          <w:lang w:eastAsia="en-US"/>
        </w:rPr>
        <w:t>a</w:t>
      </w:r>
      <w:r w:rsidRPr="00686C4B">
        <w:rPr>
          <w:rFonts w:ascii="Times New Roman" w:eastAsiaTheme="minorHAnsi" w:hAnsi="Times New Roman"/>
          <w:szCs w:val="24"/>
          <w:lang w:eastAsia="en-US"/>
        </w:rPr>
        <w:t xml:space="preserve"> „Par nekustamā īpašuma ierakstīšanu zemesgrāmatās” </w:t>
      </w:r>
      <w:r w:rsidR="005E23CF" w:rsidRPr="00686C4B">
        <w:rPr>
          <w:rFonts w:ascii="Times New Roman" w:hAnsi="Times New Roman"/>
          <w:szCs w:val="24"/>
          <w:shd w:val="clear" w:color="auto" w:fill="FFFFFF"/>
        </w:rPr>
        <w:t>22.</w:t>
      </w:r>
      <w:r w:rsidR="00F95740" w:rsidRPr="00686C4B">
        <w:rPr>
          <w:rFonts w:ascii="Times New Roman" w:hAnsi="Times New Roman"/>
          <w:szCs w:val="24"/>
          <w:shd w:val="clear" w:color="auto" w:fill="FFFFFF"/>
        </w:rPr>
        <w:t> </w:t>
      </w:r>
      <w:r w:rsidR="005E23CF" w:rsidRPr="00686C4B">
        <w:rPr>
          <w:rFonts w:ascii="Times New Roman" w:hAnsi="Times New Roman"/>
          <w:szCs w:val="24"/>
          <w:shd w:val="clear" w:color="auto" w:fill="FFFFFF"/>
        </w:rPr>
        <w:t>pants</w:t>
      </w:r>
      <w:r w:rsidRPr="00686C4B">
        <w:rPr>
          <w:rFonts w:ascii="Times New Roman" w:hAnsi="Times New Roman"/>
          <w:szCs w:val="24"/>
          <w:shd w:val="clear" w:color="auto" w:fill="FFFFFF"/>
        </w:rPr>
        <w:t xml:space="preserve"> noteic, ka,</w:t>
      </w:r>
      <w:r w:rsidR="005E23CF" w:rsidRPr="00686C4B">
        <w:rPr>
          <w:rFonts w:ascii="Times New Roman" w:hAnsi="Times New Roman"/>
          <w:szCs w:val="24"/>
          <w:shd w:val="clear" w:color="auto" w:fill="FFFFFF"/>
        </w:rPr>
        <w:t> </w:t>
      </w:r>
      <w:r w:rsidRPr="00686C4B">
        <w:rPr>
          <w:rFonts w:ascii="Times New Roman" w:hAnsi="Times New Roman"/>
          <w:szCs w:val="24"/>
          <w:shd w:val="clear" w:color="auto" w:fill="FFFFFF"/>
        </w:rPr>
        <w:t>j</w:t>
      </w:r>
      <w:r w:rsidR="005E23CF" w:rsidRPr="00686C4B">
        <w:rPr>
          <w:rFonts w:ascii="Times New Roman" w:hAnsi="Times New Roman"/>
          <w:szCs w:val="24"/>
          <w:shd w:val="clear" w:color="auto" w:fill="FFFFFF"/>
        </w:rPr>
        <w:t>a nostiprinājuma lūdzējs nevar iesniegt šā likuma </w:t>
      </w:r>
      <w:hyperlink r:id="rId9" w:anchor="p21" w:history="1">
        <w:r w:rsidR="005E23CF" w:rsidRPr="00686C4B">
          <w:rPr>
            <w:rStyle w:val="Hyperlink"/>
            <w:rFonts w:ascii="Times New Roman" w:hAnsi="Times New Roman"/>
            <w:color w:val="auto"/>
            <w:szCs w:val="24"/>
            <w:u w:val="none"/>
            <w:shd w:val="clear" w:color="auto" w:fill="FFFFFF"/>
          </w:rPr>
          <w:t>21.</w:t>
        </w:r>
        <w:r w:rsidR="00F95740" w:rsidRPr="00686C4B">
          <w:rPr>
            <w:rStyle w:val="Hyperlink"/>
            <w:rFonts w:ascii="Times New Roman" w:hAnsi="Times New Roman"/>
            <w:color w:val="auto"/>
            <w:szCs w:val="24"/>
            <w:u w:val="none"/>
            <w:shd w:val="clear" w:color="auto" w:fill="FFFFFF"/>
          </w:rPr>
          <w:t> </w:t>
        </w:r>
        <w:r w:rsidR="005E23CF" w:rsidRPr="00686C4B">
          <w:rPr>
            <w:rStyle w:val="Hyperlink"/>
            <w:rFonts w:ascii="Times New Roman" w:hAnsi="Times New Roman"/>
            <w:color w:val="auto"/>
            <w:szCs w:val="24"/>
            <w:u w:val="none"/>
            <w:shd w:val="clear" w:color="auto" w:fill="FFFFFF"/>
          </w:rPr>
          <w:t>pantā</w:t>
        </w:r>
      </w:hyperlink>
      <w:r w:rsidR="005E23CF" w:rsidRPr="00686C4B">
        <w:rPr>
          <w:rFonts w:ascii="Times New Roman" w:hAnsi="Times New Roman"/>
          <w:szCs w:val="24"/>
          <w:shd w:val="clear" w:color="auto" w:fill="FFFFFF"/>
        </w:rPr>
        <w:t> minētos dokumentus, par nostiprinājuma pamatu var būt tiesas spriedums, ar kuru atzītas viņa īpašuma tiesības.</w:t>
      </w:r>
    </w:p>
    <w:p w14:paraId="6CAEC42A" w14:textId="77777777" w:rsidR="00791841" w:rsidRPr="00686C4B" w:rsidRDefault="00791841" w:rsidP="00686C4B">
      <w:pPr>
        <w:spacing w:line="276" w:lineRule="auto"/>
        <w:ind w:firstLine="720"/>
        <w:jc w:val="both"/>
        <w:rPr>
          <w:rFonts w:ascii="Times New Roman" w:hAnsi="Times New Roman"/>
          <w:szCs w:val="24"/>
          <w:shd w:val="clear" w:color="auto" w:fill="FFFFFF"/>
        </w:rPr>
      </w:pPr>
    </w:p>
    <w:p w14:paraId="15831A68" w14:textId="07A86DB5" w:rsidR="00602711" w:rsidRPr="00686C4B" w:rsidRDefault="00C72302" w:rsidP="00686C4B">
      <w:pPr>
        <w:pStyle w:val="tv213"/>
        <w:shd w:val="clear" w:color="auto" w:fill="FFFFFF"/>
        <w:spacing w:before="0" w:beforeAutospacing="0" w:after="0" w:afterAutospacing="0" w:line="276" w:lineRule="auto"/>
        <w:ind w:firstLine="720"/>
        <w:jc w:val="both"/>
      </w:pPr>
      <w:r w:rsidRPr="00686C4B">
        <w:rPr>
          <w:shd w:val="clear" w:color="auto" w:fill="FFFFFF"/>
        </w:rPr>
        <w:t>[13]</w:t>
      </w:r>
      <w:r w:rsidR="00692D62" w:rsidRPr="00686C4B">
        <w:t xml:space="preserve"> </w:t>
      </w:r>
      <w:r w:rsidR="00602711" w:rsidRPr="00686C4B">
        <w:t>Ar PSRS Ministru Padomes 1960.</w:t>
      </w:r>
      <w:r w:rsidR="003C0434" w:rsidRPr="00686C4B">
        <w:t> </w:t>
      </w:r>
      <w:r w:rsidR="00602711" w:rsidRPr="00686C4B">
        <w:t>gada 30.</w:t>
      </w:r>
      <w:r w:rsidR="003C0434" w:rsidRPr="00686C4B">
        <w:t> </w:t>
      </w:r>
      <w:r w:rsidR="00602711" w:rsidRPr="00686C4B">
        <w:t>decembra lēmumu Nr.</w:t>
      </w:r>
      <w:r w:rsidR="00791841" w:rsidRPr="00686C4B">
        <w:t> </w:t>
      </w:r>
      <w:r w:rsidR="00602711" w:rsidRPr="00686C4B">
        <w:t>1346 tika aizliegta zemes piešķiršana individuālo vasarnīcu celtniecībai</w:t>
      </w:r>
      <w:proofErr w:type="gramStart"/>
      <w:r w:rsidR="003C0434" w:rsidRPr="00686C4B">
        <w:t xml:space="preserve"> </w:t>
      </w:r>
      <w:r w:rsidR="00602711" w:rsidRPr="00686C4B">
        <w:t>un</w:t>
      </w:r>
      <w:proofErr w:type="gramEnd"/>
      <w:r w:rsidR="00602711" w:rsidRPr="00686C4B">
        <w:t xml:space="preserve"> izbeigta vasarnīcu pārdošana pilsoņiem no valsts, kooperatīvo un sabiedrisko organizāciju fondiem.</w:t>
      </w:r>
    </w:p>
    <w:p w14:paraId="15DF313C" w14:textId="63857944" w:rsidR="00D55964" w:rsidRPr="00686C4B" w:rsidRDefault="006652CB" w:rsidP="00686C4B">
      <w:pPr>
        <w:pStyle w:val="tv213"/>
        <w:shd w:val="clear" w:color="auto" w:fill="FFFFFF"/>
        <w:spacing w:before="0" w:beforeAutospacing="0" w:after="0" w:afterAutospacing="0" w:line="276" w:lineRule="auto"/>
        <w:ind w:firstLine="720"/>
        <w:jc w:val="both"/>
      </w:pPr>
      <w:r w:rsidRPr="00686C4B">
        <w:t xml:space="preserve">Atbilstoši </w:t>
      </w:r>
      <w:r w:rsidR="00D55964" w:rsidRPr="00686C4B">
        <w:t xml:space="preserve">Vasarnīcu celtniecības kooperatīva paraugstatūtu </w:t>
      </w:r>
      <w:r w:rsidR="00D55964" w:rsidRPr="00686C4B">
        <w:rPr>
          <w:color w:val="000000"/>
        </w:rPr>
        <w:t>(</w:t>
      </w:r>
      <w:r w:rsidR="00645789" w:rsidRPr="00686C4B">
        <w:rPr>
          <w:color w:val="000000"/>
        </w:rPr>
        <w:t>r</w:t>
      </w:r>
      <w:r w:rsidR="00602711" w:rsidRPr="00686C4B">
        <w:rPr>
          <w:color w:val="000000"/>
        </w:rPr>
        <w:t>edakcijā, kas apstiprināta</w:t>
      </w:r>
      <w:r w:rsidR="00D55964" w:rsidRPr="00686C4B">
        <w:rPr>
          <w:color w:val="000000"/>
        </w:rPr>
        <w:t xml:space="preserve"> ar Latvijas PSR Ministru Padomes 1974.</w:t>
      </w:r>
      <w:r w:rsidR="003C0434" w:rsidRPr="00686C4B">
        <w:rPr>
          <w:color w:val="000000"/>
        </w:rPr>
        <w:t> </w:t>
      </w:r>
      <w:r w:rsidR="00D55964" w:rsidRPr="00686C4B">
        <w:rPr>
          <w:color w:val="000000"/>
        </w:rPr>
        <w:t>gada 16.</w:t>
      </w:r>
      <w:r w:rsidR="00791841" w:rsidRPr="00686C4B">
        <w:rPr>
          <w:color w:val="000000"/>
        </w:rPr>
        <w:t> </w:t>
      </w:r>
      <w:r w:rsidR="00D55964" w:rsidRPr="00686C4B">
        <w:rPr>
          <w:color w:val="000000"/>
        </w:rPr>
        <w:t>aprīļa lēmumu Nr.</w:t>
      </w:r>
      <w:r w:rsidR="003C0434" w:rsidRPr="00686C4B">
        <w:rPr>
          <w:color w:val="000000"/>
        </w:rPr>
        <w:t> </w:t>
      </w:r>
      <w:r w:rsidR="00D55964" w:rsidRPr="00686C4B">
        <w:rPr>
          <w:color w:val="000000"/>
        </w:rPr>
        <w:t>204)</w:t>
      </w:r>
      <w:r w:rsidRPr="00686C4B">
        <w:rPr>
          <w:color w:val="000000"/>
        </w:rPr>
        <w:t xml:space="preserve"> 1., 13.</w:t>
      </w:r>
      <w:r w:rsidR="008B0F19" w:rsidRPr="00686C4B">
        <w:rPr>
          <w:color w:val="000000"/>
        </w:rPr>
        <w:t>, </w:t>
      </w:r>
      <w:proofErr w:type="gramStart"/>
      <w:r w:rsidR="008B0F19" w:rsidRPr="00686C4B">
        <w:rPr>
          <w:color w:val="000000"/>
        </w:rPr>
        <w:t>14. un 18. </w:t>
      </w:r>
      <w:r w:rsidRPr="00686C4B">
        <w:rPr>
          <w:color w:val="000000"/>
        </w:rPr>
        <w:t>p</w:t>
      </w:r>
      <w:r w:rsidR="008B0F19" w:rsidRPr="00686C4B">
        <w:rPr>
          <w:color w:val="000000"/>
        </w:rPr>
        <w:t xml:space="preserve">unktam </w:t>
      </w:r>
      <w:r w:rsidRPr="00686C4B">
        <w:rPr>
          <w:color w:val="000000"/>
        </w:rPr>
        <w:t xml:space="preserve">kooperatīvs </w:t>
      </w:r>
      <w:r w:rsidR="00602711" w:rsidRPr="00686C4B">
        <w:rPr>
          <w:color w:val="000000"/>
        </w:rPr>
        <w:t xml:space="preserve">vasarnīcu </w:t>
      </w:r>
      <w:r w:rsidR="008B0F19" w:rsidRPr="00686C4B">
        <w:rPr>
          <w:color w:val="000000"/>
        </w:rPr>
        <w:t>celtniecību</w:t>
      </w:r>
      <w:proofErr w:type="gramEnd"/>
      <w:r w:rsidR="008B0F19" w:rsidRPr="00686C4B">
        <w:rPr>
          <w:color w:val="000000"/>
        </w:rPr>
        <w:t xml:space="preserve"> </w:t>
      </w:r>
      <w:r w:rsidRPr="00686C4B">
        <w:rPr>
          <w:color w:val="000000"/>
        </w:rPr>
        <w:t>uz tam ierādītā</w:t>
      </w:r>
      <w:r w:rsidR="007A7E76" w:rsidRPr="00686C4B">
        <w:rPr>
          <w:color w:val="000000"/>
        </w:rPr>
        <w:t>s</w:t>
      </w:r>
      <w:r w:rsidRPr="00686C4B">
        <w:rPr>
          <w:color w:val="000000"/>
        </w:rPr>
        <w:t xml:space="preserve"> zemes va</w:t>
      </w:r>
      <w:r w:rsidR="008B0F19" w:rsidRPr="00686C4B">
        <w:rPr>
          <w:color w:val="000000"/>
        </w:rPr>
        <w:t>rēja</w:t>
      </w:r>
      <w:r w:rsidRPr="00686C4B">
        <w:rPr>
          <w:color w:val="000000"/>
        </w:rPr>
        <w:t xml:space="preserve"> uzsākt pēc tam, kad noteiktā kārtībā </w:t>
      </w:r>
      <w:r w:rsidR="003C0434" w:rsidRPr="00686C4B">
        <w:rPr>
          <w:color w:val="000000"/>
        </w:rPr>
        <w:t xml:space="preserve">bija </w:t>
      </w:r>
      <w:r w:rsidRPr="00686C4B">
        <w:rPr>
          <w:color w:val="000000"/>
        </w:rPr>
        <w:t>apstiprināti projekti un saņemta celtniecības atļauja</w:t>
      </w:r>
      <w:r w:rsidR="008B0F19" w:rsidRPr="00686C4B">
        <w:rPr>
          <w:color w:val="000000"/>
        </w:rPr>
        <w:t>. U</w:t>
      </w:r>
      <w:r w:rsidRPr="00686C4B">
        <w:rPr>
          <w:color w:val="000000"/>
        </w:rPr>
        <w:t xml:space="preserve">zbūvētās ēkas </w:t>
      </w:r>
      <w:r w:rsidR="008B0F19" w:rsidRPr="00686C4B">
        <w:rPr>
          <w:color w:val="000000"/>
        </w:rPr>
        <w:t>kooperatīvam</w:t>
      </w:r>
      <w:r w:rsidRPr="00686C4B">
        <w:rPr>
          <w:color w:val="000000"/>
        </w:rPr>
        <w:t xml:space="preserve"> </w:t>
      </w:r>
      <w:r w:rsidR="008B0F19" w:rsidRPr="00686C4B">
        <w:rPr>
          <w:color w:val="000000"/>
        </w:rPr>
        <w:t xml:space="preserve">piederēja </w:t>
      </w:r>
      <w:r w:rsidRPr="00686C4B">
        <w:rPr>
          <w:color w:val="000000"/>
        </w:rPr>
        <w:t>uz kooperatīvā īpašuma tiesību pamata</w:t>
      </w:r>
      <w:r w:rsidR="008B0F19" w:rsidRPr="00686C4B">
        <w:rPr>
          <w:color w:val="000000"/>
        </w:rPr>
        <w:t>, bet katram kooperatīva biedram atbilstoši viņa pajas apmēram un viņa ģimenes locekļu skaitam tika piešķirta pastāvīgā lietošanā vasarnīca</w:t>
      </w:r>
      <w:r w:rsidRPr="00686C4B">
        <w:rPr>
          <w:color w:val="000000"/>
        </w:rPr>
        <w:t>.</w:t>
      </w:r>
    </w:p>
    <w:p w14:paraId="330AE02F" w14:textId="77777777" w:rsidR="00791841" w:rsidRPr="00686C4B" w:rsidRDefault="00791841" w:rsidP="00686C4B">
      <w:pPr>
        <w:pStyle w:val="tv213"/>
        <w:shd w:val="clear" w:color="auto" w:fill="FFFFFF"/>
        <w:spacing w:before="0" w:beforeAutospacing="0" w:after="0" w:afterAutospacing="0" w:line="276" w:lineRule="auto"/>
        <w:ind w:firstLine="720"/>
        <w:jc w:val="both"/>
      </w:pPr>
    </w:p>
    <w:p w14:paraId="6059AF2C" w14:textId="30ACF6BF" w:rsidR="00692D62" w:rsidRPr="00686C4B" w:rsidRDefault="003C0434" w:rsidP="00686C4B">
      <w:pPr>
        <w:pStyle w:val="tv213"/>
        <w:shd w:val="clear" w:color="auto" w:fill="FFFFFF"/>
        <w:spacing w:before="0" w:beforeAutospacing="0" w:after="0" w:afterAutospacing="0" w:line="276" w:lineRule="auto"/>
        <w:ind w:firstLine="720"/>
        <w:jc w:val="both"/>
      </w:pPr>
      <w:r w:rsidRPr="00686C4B">
        <w:t xml:space="preserve">[14] </w:t>
      </w:r>
      <w:r w:rsidR="00686C4B">
        <w:rPr>
          <w:rFonts w:eastAsiaTheme="minorHAnsi"/>
          <w:color w:val="000000"/>
          <w:lang w:eastAsia="en-US"/>
        </w:rPr>
        <w:t xml:space="preserve">[Pers. A] </w:t>
      </w:r>
      <w:r w:rsidR="00692D62" w:rsidRPr="00686C4B">
        <w:t>prasības pieteikumam pievienojis</w:t>
      </w:r>
      <w:r w:rsidR="00692D62" w:rsidRPr="00686C4B">
        <w:rPr>
          <w:rFonts w:eastAsiaTheme="minorHAnsi"/>
          <w:lang w:eastAsia="en-US"/>
        </w:rPr>
        <w:t xml:space="preserve"> </w:t>
      </w:r>
      <w:r w:rsidR="00CC3E3A">
        <w:t>[..]</w:t>
      </w:r>
      <w:r w:rsidR="00692D62" w:rsidRPr="00686C4B">
        <w:t xml:space="preserve"> pilsētas Tehniskās inventarizācijas biroja 1975. gada 30. augustā izgatavoto vasar</w:t>
      </w:r>
      <w:r w:rsidR="007A7E76" w:rsidRPr="00686C4B">
        <w:t>nīcas</w:t>
      </w:r>
      <w:r w:rsidR="00692D62" w:rsidRPr="00686C4B">
        <w:t xml:space="preserve"> Nr.</w:t>
      </w:r>
      <w:r w:rsidR="00791841" w:rsidRPr="00686C4B">
        <w:t> </w:t>
      </w:r>
      <w:r w:rsidR="00CC3E3A">
        <w:t>[..]</w:t>
      </w:r>
      <w:r w:rsidR="00692D62" w:rsidRPr="00686C4B">
        <w:t xml:space="preserve"> inventarizācijas lietu, ar kuru apstiprinās, ka uz zemes gabala 400 m</w:t>
      </w:r>
      <w:r w:rsidR="00692D62" w:rsidRPr="00686C4B">
        <w:rPr>
          <w:vertAlign w:val="superscript"/>
        </w:rPr>
        <w:t>2</w:t>
      </w:r>
      <w:r w:rsidR="00692D62" w:rsidRPr="00686C4B">
        <w:t xml:space="preserve"> platībā esošo būvju īpašnieks ir kooperatīvs</w:t>
      </w:r>
      <w:r w:rsidR="00791841" w:rsidRPr="00686C4B">
        <w:t> </w:t>
      </w:r>
      <w:r w:rsidR="00C72CA6">
        <w:t>[firma C]</w:t>
      </w:r>
      <w:r w:rsidR="00692D62" w:rsidRPr="00686C4B">
        <w:t>, bet lietotāja</w:t>
      </w:r>
      <w:r w:rsidR="00CC3E3A">
        <w:t xml:space="preserve"> [pers. B]</w:t>
      </w:r>
      <w:r w:rsidR="00692D62" w:rsidRPr="00686C4B">
        <w:t xml:space="preserve">. </w:t>
      </w:r>
    </w:p>
    <w:p w14:paraId="41964431" w14:textId="1F0568B0" w:rsidR="00744B63" w:rsidRPr="00686C4B" w:rsidRDefault="00744B63" w:rsidP="00686C4B">
      <w:pPr>
        <w:pStyle w:val="NoSpacing"/>
        <w:spacing w:line="276" w:lineRule="auto"/>
        <w:ind w:firstLine="720"/>
        <w:jc w:val="both"/>
        <w:rPr>
          <w:rFonts w:ascii="Times New Roman" w:hAnsi="Times New Roman"/>
          <w:color w:val="000000"/>
          <w:szCs w:val="24"/>
        </w:rPr>
      </w:pPr>
      <w:r w:rsidRPr="00686C4B">
        <w:rPr>
          <w:rFonts w:ascii="Times New Roman" w:hAnsi="Times New Roman"/>
          <w:color w:val="000000"/>
          <w:szCs w:val="24"/>
        </w:rPr>
        <w:t>Nolikuma par individuālo dzīvokļu celtniecību Latvijas Padomju Sociālistiskajā Republikā (</w:t>
      </w:r>
      <w:r w:rsidR="007A7E76" w:rsidRPr="00686C4B">
        <w:rPr>
          <w:rFonts w:ascii="Times New Roman" w:hAnsi="Times New Roman"/>
          <w:color w:val="000000"/>
          <w:szCs w:val="24"/>
        </w:rPr>
        <w:t>a</w:t>
      </w:r>
      <w:r w:rsidRPr="00686C4B">
        <w:rPr>
          <w:rFonts w:ascii="Times New Roman" w:hAnsi="Times New Roman"/>
          <w:color w:val="000000"/>
          <w:szCs w:val="24"/>
        </w:rPr>
        <w:t>pstiprināts ar Latvijas PSR Ministru Padomes 1973.</w:t>
      </w:r>
      <w:r w:rsidR="003C0434" w:rsidRPr="00686C4B">
        <w:rPr>
          <w:rFonts w:ascii="Times New Roman" w:hAnsi="Times New Roman"/>
          <w:color w:val="000000"/>
          <w:szCs w:val="24"/>
        </w:rPr>
        <w:t> </w:t>
      </w:r>
      <w:r w:rsidRPr="00686C4B">
        <w:rPr>
          <w:rFonts w:ascii="Times New Roman" w:hAnsi="Times New Roman"/>
          <w:color w:val="000000"/>
          <w:szCs w:val="24"/>
        </w:rPr>
        <w:t>gada 27.</w:t>
      </w:r>
      <w:r w:rsidR="003C0434" w:rsidRPr="00686C4B">
        <w:rPr>
          <w:rFonts w:ascii="Times New Roman" w:hAnsi="Times New Roman"/>
          <w:color w:val="000000"/>
          <w:szCs w:val="24"/>
        </w:rPr>
        <w:t> </w:t>
      </w:r>
      <w:r w:rsidRPr="00686C4B">
        <w:rPr>
          <w:rFonts w:ascii="Times New Roman" w:hAnsi="Times New Roman"/>
          <w:color w:val="000000"/>
          <w:szCs w:val="24"/>
        </w:rPr>
        <w:t>februāra lēmumu Nr.105) 31.</w:t>
      </w:r>
      <w:r w:rsidR="003C0434" w:rsidRPr="00686C4B">
        <w:rPr>
          <w:rFonts w:ascii="Times New Roman" w:hAnsi="Times New Roman"/>
          <w:color w:val="000000"/>
          <w:szCs w:val="24"/>
        </w:rPr>
        <w:t> </w:t>
      </w:r>
      <w:r w:rsidRPr="00686C4B">
        <w:rPr>
          <w:rFonts w:ascii="Times New Roman" w:hAnsi="Times New Roman"/>
          <w:color w:val="000000"/>
          <w:szCs w:val="24"/>
        </w:rPr>
        <w:t>punkta pirmā daļa noteic</w:t>
      </w:r>
      <w:r w:rsidR="00F95740" w:rsidRPr="00686C4B">
        <w:rPr>
          <w:rFonts w:ascii="Times New Roman" w:hAnsi="Times New Roman"/>
          <w:color w:val="000000"/>
          <w:szCs w:val="24"/>
        </w:rPr>
        <w:t>a</w:t>
      </w:r>
      <w:r w:rsidRPr="00686C4B">
        <w:rPr>
          <w:rFonts w:ascii="Times New Roman" w:hAnsi="Times New Roman"/>
          <w:color w:val="000000"/>
          <w:szCs w:val="24"/>
        </w:rPr>
        <w:t xml:space="preserve">, ka jaunuzcelto individuālo dzīvojamo māju tehnisko inventarizāciju un tiesisko reģistrāciju izdara noteiktā kārtībā pēc mājas pieņemšanas ekspluatācijā </w:t>
      </w:r>
      <w:r w:rsidR="00607969" w:rsidRPr="00686C4B">
        <w:rPr>
          <w:rFonts w:ascii="Times New Roman" w:hAnsi="Times New Roman"/>
          <w:color w:val="000000"/>
          <w:szCs w:val="24"/>
        </w:rPr>
        <w:t>atbilstoši</w:t>
      </w:r>
      <w:r w:rsidRPr="00686C4B">
        <w:rPr>
          <w:rFonts w:ascii="Times New Roman" w:hAnsi="Times New Roman"/>
          <w:color w:val="000000"/>
          <w:szCs w:val="24"/>
        </w:rPr>
        <w:t xml:space="preserve"> </w:t>
      </w:r>
      <w:r w:rsidR="00F32EDA" w:rsidRPr="00686C4B">
        <w:rPr>
          <w:rFonts w:ascii="Times New Roman" w:hAnsi="Times New Roman"/>
          <w:color w:val="000000"/>
          <w:szCs w:val="24"/>
        </w:rPr>
        <w:t xml:space="preserve">šim </w:t>
      </w:r>
      <w:r w:rsidRPr="00686C4B">
        <w:rPr>
          <w:rFonts w:ascii="Times New Roman" w:hAnsi="Times New Roman"/>
          <w:color w:val="000000"/>
          <w:szCs w:val="24"/>
        </w:rPr>
        <w:t>nolikum</w:t>
      </w:r>
      <w:r w:rsidR="00607969" w:rsidRPr="00686C4B">
        <w:rPr>
          <w:rFonts w:ascii="Times New Roman" w:hAnsi="Times New Roman"/>
          <w:color w:val="000000"/>
          <w:szCs w:val="24"/>
        </w:rPr>
        <w:t>am</w:t>
      </w:r>
      <w:r w:rsidRPr="00686C4B">
        <w:rPr>
          <w:rFonts w:ascii="Times New Roman" w:hAnsi="Times New Roman"/>
          <w:color w:val="000000"/>
          <w:szCs w:val="24"/>
        </w:rPr>
        <w:t>.</w:t>
      </w:r>
    </w:p>
    <w:p w14:paraId="2DD72A65" w14:textId="581140EE" w:rsidR="00744B63" w:rsidRPr="00686C4B" w:rsidRDefault="001948CF" w:rsidP="00686C4B">
      <w:pPr>
        <w:spacing w:line="276" w:lineRule="auto"/>
        <w:ind w:firstLine="720"/>
        <w:jc w:val="both"/>
        <w:rPr>
          <w:rFonts w:ascii="Times New Roman" w:hAnsi="Times New Roman"/>
          <w:szCs w:val="24"/>
        </w:rPr>
      </w:pPr>
      <w:r w:rsidRPr="00686C4B">
        <w:rPr>
          <w:rFonts w:ascii="Times New Roman" w:eastAsiaTheme="minorHAnsi" w:hAnsi="Times New Roman"/>
          <w:szCs w:val="24"/>
          <w:lang w:eastAsia="en-US"/>
        </w:rPr>
        <w:t>Saskaņā ar m</w:t>
      </w:r>
      <w:r w:rsidR="00744B63" w:rsidRPr="00686C4B">
        <w:rPr>
          <w:rFonts w:ascii="Times New Roman" w:eastAsiaTheme="minorHAnsi" w:hAnsi="Times New Roman"/>
          <w:szCs w:val="24"/>
          <w:lang w:eastAsia="en-US"/>
        </w:rPr>
        <w:t>inēt</w:t>
      </w:r>
      <w:r w:rsidRPr="00686C4B">
        <w:rPr>
          <w:rFonts w:ascii="Times New Roman" w:eastAsiaTheme="minorHAnsi" w:hAnsi="Times New Roman"/>
          <w:szCs w:val="24"/>
          <w:lang w:eastAsia="en-US"/>
        </w:rPr>
        <w:t>o</w:t>
      </w:r>
      <w:r w:rsidR="00744B63" w:rsidRPr="00686C4B">
        <w:rPr>
          <w:rFonts w:ascii="Times New Roman" w:eastAsiaTheme="minorHAnsi" w:hAnsi="Times New Roman"/>
          <w:szCs w:val="24"/>
          <w:lang w:eastAsia="en-US"/>
        </w:rPr>
        <w:t xml:space="preserve"> normatīv</w:t>
      </w:r>
      <w:r w:rsidRPr="00686C4B">
        <w:rPr>
          <w:rFonts w:ascii="Times New Roman" w:eastAsiaTheme="minorHAnsi" w:hAnsi="Times New Roman"/>
          <w:szCs w:val="24"/>
          <w:lang w:eastAsia="en-US"/>
        </w:rPr>
        <w:t>o</w:t>
      </w:r>
      <w:r w:rsidR="00744B63" w:rsidRPr="00686C4B">
        <w:rPr>
          <w:rFonts w:ascii="Times New Roman" w:eastAsiaTheme="minorHAnsi" w:hAnsi="Times New Roman"/>
          <w:szCs w:val="24"/>
          <w:lang w:eastAsia="en-US"/>
        </w:rPr>
        <w:t xml:space="preserve"> akt</w:t>
      </w:r>
      <w:r w:rsidRPr="00686C4B">
        <w:rPr>
          <w:rFonts w:ascii="Times New Roman" w:eastAsiaTheme="minorHAnsi" w:hAnsi="Times New Roman"/>
          <w:szCs w:val="24"/>
          <w:lang w:eastAsia="en-US"/>
        </w:rPr>
        <w:t>u</w:t>
      </w:r>
      <w:r w:rsidR="00744B63" w:rsidRPr="00686C4B">
        <w:rPr>
          <w:rFonts w:ascii="Times New Roman" w:eastAsiaTheme="minorHAnsi" w:hAnsi="Times New Roman"/>
          <w:szCs w:val="24"/>
          <w:lang w:eastAsia="en-US"/>
        </w:rPr>
        <w:t xml:space="preserve"> </w:t>
      </w:r>
      <w:r w:rsidR="00744B63" w:rsidRPr="00686C4B">
        <w:rPr>
          <w:rFonts w:ascii="Times New Roman" w:hAnsi="Times New Roman"/>
          <w:color w:val="000000"/>
          <w:szCs w:val="24"/>
        </w:rPr>
        <w:t xml:space="preserve">jaunuzcelto būvju tehnisko inventarizāciju un </w:t>
      </w:r>
      <w:r w:rsidR="00744B63" w:rsidRPr="00686C4B">
        <w:rPr>
          <w:rFonts w:ascii="Times New Roman" w:hAnsi="Times New Roman"/>
          <w:szCs w:val="24"/>
        </w:rPr>
        <w:t xml:space="preserve">tiesisko reģistrāciju </w:t>
      </w:r>
      <w:r w:rsidR="00CD46EC" w:rsidRPr="00686C4B">
        <w:rPr>
          <w:rFonts w:ascii="Times New Roman" w:hAnsi="Times New Roman"/>
          <w:szCs w:val="24"/>
        </w:rPr>
        <w:t xml:space="preserve">uz būvētāja vārda </w:t>
      </w:r>
      <w:r w:rsidR="00744B63" w:rsidRPr="00686C4B">
        <w:rPr>
          <w:rFonts w:ascii="Times New Roman" w:hAnsi="Times New Roman"/>
          <w:szCs w:val="24"/>
        </w:rPr>
        <w:t>var</w:t>
      </w:r>
      <w:r w:rsidR="00F95740" w:rsidRPr="00686C4B">
        <w:rPr>
          <w:rFonts w:ascii="Times New Roman" w:hAnsi="Times New Roman"/>
          <w:szCs w:val="24"/>
        </w:rPr>
        <w:t>ēja</w:t>
      </w:r>
      <w:r w:rsidR="00744B63" w:rsidRPr="00686C4B">
        <w:rPr>
          <w:rFonts w:ascii="Times New Roman" w:hAnsi="Times New Roman"/>
          <w:szCs w:val="24"/>
        </w:rPr>
        <w:t xml:space="preserve"> izdarīt tikai pēc būves pieņemšanas ekspluatācijā.</w:t>
      </w:r>
    </w:p>
    <w:p w14:paraId="6B899083" w14:textId="34823792" w:rsidR="00E34744" w:rsidRPr="00686C4B" w:rsidRDefault="00DB7A1D" w:rsidP="00686C4B">
      <w:pPr>
        <w:spacing w:line="276" w:lineRule="auto"/>
        <w:ind w:firstLine="720"/>
        <w:jc w:val="both"/>
        <w:rPr>
          <w:rFonts w:ascii="Times New Roman" w:hAnsi="Times New Roman"/>
          <w:szCs w:val="24"/>
        </w:rPr>
      </w:pPr>
      <w:r w:rsidRPr="00686C4B">
        <w:rPr>
          <w:rFonts w:ascii="Times New Roman" w:hAnsi="Times New Roman"/>
          <w:szCs w:val="24"/>
          <w:shd w:val="clear" w:color="auto" w:fill="FFFFFF"/>
        </w:rPr>
        <w:t>Apelācijas instances tiesa nepamatoti nav apsvērusi, vai strīdus būvju</w:t>
      </w:r>
      <w:r w:rsidRPr="00686C4B">
        <w:rPr>
          <w:rFonts w:ascii="Times New Roman" w:hAnsi="Times New Roman"/>
          <w:szCs w:val="24"/>
        </w:rPr>
        <w:t xml:space="preserve"> tehniskā inventarizācija un to tiesiskā reģistrācija uz </w:t>
      </w:r>
      <w:r w:rsidR="00755D7C" w:rsidRPr="00686C4B">
        <w:rPr>
          <w:rFonts w:ascii="Times New Roman" w:hAnsi="Times New Roman"/>
          <w:szCs w:val="24"/>
        </w:rPr>
        <w:t xml:space="preserve">būvētāja </w:t>
      </w:r>
      <w:r w:rsidRPr="00686C4B">
        <w:rPr>
          <w:rFonts w:ascii="Times New Roman" w:hAnsi="Times New Roman"/>
          <w:szCs w:val="24"/>
        </w:rPr>
        <w:t>vārda neapstiprina būvniecības tiesiskumu</w:t>
      </w:r>
      <w:r w:rsidR="00C449AE" w:rsidRPr="00686C4B">
        <w:rPr>
          <w:rFonts w:ascii="Times New Roman" w:hAnsi="Times New Roman"/>
          <w:szCs w:val="24"/>
        </w:rPr>
        <w:t>, pieņemšanu ekspluatācijā un kooperatīva īpašuma tiesības uz tām.</w:t>
      </w:r>
    </w:p>
    <w:p w14:paraId="4D8A4CBF" w14:textId="58ABF405" w:rsidR="00C449AE" w:rsidRPr="00686C4B" w:rsidRDefault="00C449AE" w:rsidP="00686C4B">
      <w:pPr>
        <w:spacing w:line="276" w:lineRule="auto"/>
        <w:ind w:firstLine="720"/>
        <w:jc w:val="both"/>
        <w:rPr>
          <w:rFonts w:ascii="Times New Roman" w:hAnsi="Times New Roman"/>
          <w:color w:val="000000"/>
          <w:szCs w:val="24"/>
        </w:rPr>
      </w:pPr>
      <w:r w:rsidRPr="00686C4B">
        <w:rPr>
          <w:rFonts w:ascii="Times New Roman" w:hAnsi="Times New Roman"/>
          <w:color w:val="000000"/>
          <w:szCs w:val="24"/>
        </w:rPr>
        <w:t>Citiem vārdiem</w:t>
      </w:r>
      <w:r w:rsidR="008B19F3" w:rsidRPr="00686C4B">
        <w:rPr>
          <w:rFonts w:ascii="Times New Roman" w:hAnsi="Times New Roman"/>
          <w:color w:val="000000"/>
          <w:szCs w:val="24"/>
        </w:rPr>
        <w:t>, nav apsvēr</w:t>
      </w:r>
      <w:r w:rsidR="00D265C6" w:rsidRPr="00686C4B">
        <w:rPr>
          <w:rFonts w:ascii="Times New Roman" w:hAnsi="Times New Roman"/>
          <w:color w:val="000000"/>
          <w:szCs w:val="24"/>
        </w:rPr>
        <w:t>usi</w:t>
      </w:r>
      <w:r w:rsidR="008B19F3" w:rsidRPr="00686C4B">
        <w:rPr>
          <w:rFonts w:ascii="Times New Roman" w:hAnsi="Times New Roman"/>
          <w:color w:val="000000"/>
          <w:szCs w:val="24"/>
        </w:rPr>
        <w:t xml:space="preserve">, vai </w:t>
      </w:r>
      <w:r w:rsidR="00AD19C5" w:rsidRPr="00686C4B">
        <w:rPr>
          <w:rFonts w:ascii="Times New Roman" w:hAnsi="Times New Roman"/>
          <w:color w:val="000000"/>
          <w:szCs w:val="24"/>
        </w:rPr>
        <w:t xml:space="preserve">strīdus </w:t>
      </w:r>
      <w:r w:rsidR="008B19F3" w:rsidRPr="00686C4B">
        <w:rPr>
          <w:rFonts w:ascii="Times New Roman" w:hAnsi="Times New Roman"/>
          <w:color w:val="000000"/>
          <w:szCs w:val="24"/>
        </w:rPr>
        <w:t>būv</w:t>
      </w:r>
      <w:r w:rsidR="00AD19C5" w:rsidRPr="00686C4B">
        <w:rPr>
          <w:rFonts w:ascii="Times New Roman" w:hAnsi="Times New Roman"/>
          <w:color w:val="000000"/>
          <w:szCs w:val="24"/>
        </w:rPr>
        <w:t>ju</w:t>
      </w:r>
      <w:r w:rsidR="008B19F3" w:rsidRPr="00686C4B">
        <w:rPr>
          <w:rFonts w:ascii="Times New Roman" w:hAnsi="Times New Roman"/>
          <w:color w:val="000000"/>
          <w:szCs w:val="24"/>
        </w:rPr>
        <w:t xml:space="preserve"> tiesiskā reģistrācija</w:t>
      </w:r>
      <w:r w:rsidR="00AD19C5" w:rsidRPr="00686C4B">
        <w:rPr>
          <w:rFonts w:ascii="Times New Roman" w:hAnsi="Times New Roman"/>
          <w:szCs w:val="24"/>
        </w:rPr>
        <w:t xml:space="preserve"> </w:t>
      </w:r>
      <w:r w:rsidR="00CD46EC" w:rsidRPr="00686C4B">
        <w:rPr>
          <w:rFonts w:ascii="Times New Roman" w:hAnsi="Times New Roman"/>
          <w:szCs w:val="24"/>
        </w:rPr>
        <w:t xml:space="preserve">uz būvētāja vārda </w:t>
      </w:r>
      <w:r w:rsidR="008B19F3" w:rsidRPr="00686C4B">
        <w:rPr>
          <w:rFonts w:ascii="Times New Roman" w:hAnsi="Times New Roman"/>
          <w:color w:val="000000"/>
          <w:szCs w:val="24"/>
        </w:rPr>
        <w:t>normatīv</w:t>
      </w:r>
      <w:r w:rsidR="00AD19C5" w:rsidRPr="00686C4B">
        <w:rPr>
          <w:rFonts w:ascii="Times New Roman" w:hAnsi="Times New Roman"/>
          <w:color w:val="000000"/>
          <w:szCs w:val="24"/>
        </w:rPr>
        <w:t>ajos</w:t>
      </w:r>
      <w:r w:rsidR="008B19F3" w:rsidRPr="00686C4B">
        <w:rPr>
          <w:rFonts w:ascii="Times New Roman" w:hAnsi="Times New Roman"/>
          <w:color w:val="000000"/>
          <w:szCs w:val="24"/>
        </w:rPr>
        <w:t xml:space="preserve"> akt</w:t>
      </w:r>
      <w:r w:rsidR="00AD19C5" w:rsidRPr="00686C4B">
        <w:rPr>
          <w:rFonts w:ascii="Times New Roman" w:hAnsi="Times New Roman"/>
          <w:color w:val="000000"/>
          <w:szCs w:val="24"/>
        </w:rPr>
        <w:t>os</w:t>
      </w:r>
      <w:r w:rsidR="008B19F3" w:rsidRPr="00686C4B">
        <w:rPr>
          <w:rFonts w:ascii="Times New Roman" w:hAnsi="Times New Roman"/>
          <w:color w:val="000000"/>
          <w:szCs w:val="24"/>
        </w:rPr>
        <w:t xml:space="preserve"> </w:t>
      </w:r>
      <w:r w:rsidR="0099538E" w:rsidRPr="00686C4B">
        <w:rPr>
          <w:rFonts w:ascii="Times New Roman" w:hAnsi="Times New Roman"/>
          <w:color w:val="000000"/>
          <w:szCs w:val="24"/>
        </w:rPr>
        <w:t>noteiktajā</w:t>
      </w:r>
      <w:r w:rsidR="008B19F3" w:rsidRPr="00686C4B">
        <w:rPr>
          <w:rFonts w:ascii="Times New Roman" w:hAnsi="Times New Roman"/>
          <w:color w:val="000000"/>
          <w:szCs w:val="24"/>
        </w:rPr>
        <w:t xml:space="preserve"> iestādē</w:t>
      </w:r>
      <w:r w:rsidR="00E271B7" w:rsidRPr="00686C4B">
        <w:rPr>
          <w:rFonts w:ascii="Times New Roman" w:hAnsi="Times New Roman"/>
          <w:color w:val="000000"/>
          <w:szCs w:val="24"/>
        </w:rPr>
        <w:t>, proti,</w:t>
      </w:r>
      <w:r w:rsidR="008B19F3" w:rsidRPr="00686C4B">
        <w:rPr>
          <w:rFonts w:ascii="Times New Roman" w:hAnsi="Times New Roman"/>
          <w:color w:val="000000"/>
          <w:szCs w:val="24"/>
        </w:rPr>
        <w:t xml:space="preserve"> </w:t>
      </w:r>
      <w:r w:rsidR="00CC3E3A">
        <w:rPr>
          <w:rFonts w:ascii="Times New Roman" w:hAnsi="Times New Roman"/>
          <w:color w:val="000000"/>
          <w:szCs w:val="24"/>
        </w:rPr>
        <w:t xml:space="preserve">[..] </w:t>
      </w:r>
      <w:r w:rsidR="00E271B7" w:rsidRPr="00686C4B">
        <w:rPr>
          <w:rFonts w:ascii="Times New Roman" w:hAnsi="Times New Roman"/>
          <w:szCs w:val="24"/>
        </w:rPr>
        <w:t xml:space="preserve">pilsētas Tehniskās inventarizācijas birojā </w:t>
      </w:r>
      <w:r w:rsidR="00DB7D17" w:rsidRPr="00686C4B">
        <w:rPr>
          <w:rFonts w:ascii="Times New Roman" w:hAnsi="Times New Roman"/>
          <w:szCs w:val="24"/>
        </w:rPr>
        <w:t>līdz 1992.</w:t>
      </w:r>
      <w:r w:rsidR="00B44F39" w:rsidRPr="00686C4B">
        <w:rPr>
          <w:rFonts w:ascii="Times New Roman" w:hAnsi="Times New Roman"/>
          <w:szCs w:val="24"/>
        </w:rPr>
        <w:t> </w:t>
      </w:r>
      <w:r w:rsidR="00DB7D17" w:rsidRPr="00686C4B">
        <w:rPr>
          <w:rFonts w:ascii="Times New Roman" w:hAnsi="Times New Roman"/>
          <w:szCs w:val="24"/>
        </w:rPr>
        <w:t>gada 1.</w:t>
      </w:r>
      <w:r w:rsidR="00B44F39" w:rsidRPr="00686C4B">
        <w:rPr>
          <w:rFonts w:ascii="Times New Roman" w:hAnsi="Times New Roman"/>
          <w:szCs w:val="24"/>
        </w:rPr>
        <w:t> </w:t>
      </w:r>
      <w:r w:rsidR="00DB7D17" w:rsidRPr="00686C4B">
        <w:rPr>
          <w:rFonts w:ascii="Times New Roman" w:hAnsi="Times New Roman"/>
          <w:szCs w:val="24"/>
        </w:rPr>
        <w:t>septembrim</w:t>
      </w:r>
      <w:r w:rsidR="00FE5BA7" w:rsidRPr="00686C4B">
        <w:rPr>
          <w:rFonts w:ascii="Times New Roman" w:hAnsi="Times New Roman"/>
          <w:szCs w:val="24"/>
        </w:rPr>
        <w:t xml:space="preserve"> saskaņā ar </w:t>
      </w:r>
      <w:r w:rsidR="00FE5BA7" w:rsidRPr="00686C4B">
        <w:rPr>
          <w:rFonts w:ascii="Times New Roman" w:hAnsi="Times New Roman"/>
          <w:color w:val="000000"/>
          <w:szCs w:val="24"/>
        </w:rPr>
        <w:t>Civillikuma 3.</w:t>
      </w:r>
      <w:r w:rsidR="00B93CF6" w:rsidRPr="00686C4B">
        <w:rPr>
          <w:rFonts w:ascii="Times New Roman" w:hAnsi="Times New Roman"/>
          <w:color w:val="000000"/>
          <w:szCs w:val="24"/>
        </w:rPr>
        <w:t> </w:t>
      </w:r>
      <w:r w:rsidR="00FE5BA7" w:rsidRPr="00686C4B">
        <w:rPr>
          <w:rFonts w:ascii="Times New Roman" w:hAnsi="Times New Roman"/>
          <w:color w:val="000000"/>
          <w:szCs w:val="24"/>
        </w:rPr>
        <w:t xml:space="preserve">pantu </w:t>
      </w:r>
      <w:r w:rsidR="008B19F3" w:rsidRPr="00686C4B">
        <w:rPr>
          <w:rFonts w:ascii="Times New Roman" w:hAnsi="Times New Roman"/>
          <w:color w:val="000000"/>
          <w:szCs w:val="24"/>
        </w:rPr>
        <w:t>nea</w:t>
      </w:r>
      <w:r w:rsidR="00BB5335" w:rsidRPr="00686C4B">
        <w:rPr>
          <w:rFonts w:ascii="Times New Roman" w:hAnsi="Times New Roman"/>
          <w:color w:val="000000"/>
          <w:szCs w:val="24"/>
        </w:rPr>
        <w:t>p</w:t>
      </w:r>
      <w:r w:rsidR="008B19F3" w:rsidRPr="00686C4B">
        <w:rPr>
          <w:rFonts w:ascii="Times New Roman" w:hAnsi="Times New Roman"/>
          <w:color w:val="000000"/>
          <w:szCs w:val="24"/>
        </w:rPr>
        <w:t xml:space="preserve">stiprina </w:t>
      </w:r>
      <w:r w:rsidR="00462387" w:rsidRPr="00686C4B">
        <w:rPr>
          <w:rFonts w:ascii="Times New Roman" w:eastAsiaTheme="minorHAnsi" w:hAnsi="Times New Roman"/>
          <w:szCs w:val="24"/>
          <w:lang w:eastAsia="en-US"/>
        </w:rPr>
        <w:t>atsavinātāja</w:t>
      </w:r>
      <w:r w:rsidR="008B19F3" w:rsidRPr="00686C4B">
        <w:rPr>
          <w:rFonts w:ascii="Times New Roman" w:hAnsi="Times New Roman"/>
          <w:color w:val="000000"/>
          <w:szCs w:val="24"/>
        </w:rPr>
        <w:t xml:space="preserve"> īpašuma tiesības uz tām.</w:t>
      </w:r>
    </w:p>
    <w:p w14:paraId="6D1B5AF4" w14:textId="50905348" w:rsidR="0099538E" w:rsidRPr="00686C4B" w:rsidRDefault="0099538E" w:rsidP="00686C4B">
      <w:pPr>
        <w:spacing w:line="276" w:lineRule="auto"/>
        <w:ind w:firstLine="720"/>
        <w:jc w:val="both"/>
        <w:rPr>
          <w:rFonts w:ascii="Times New Roman" w:eastAsiaTheme="minorHAnsi" w:hAnsi="Times New Roman"/>
          <w:szCs w:val="24"/>
          <w:lang w:eastAsia="en-US"/>
        </w:rPr>
      </w:pPr>
      <w:r w:rsidRPr="00686C4B">
        <w:rPr>
          <w:rFonts w:ascii="Times New Roman" w:hAnsi="Times New Roman"/>
          <w:szCs w:val="24"/>
        </w:rPr>
        <w:t>Tāpat apelācijas instances tiesa</w:t>
      </w:r>
      <w:r w:rsidR="00A36982" w:rsidRPr="00686C4B">
        <w:rPr>
          <w:rFonts w:ascii="Times New Roman" w:hAnsi="Times New Roman"/>
          <w:szCs w:val="24"/>
        </w:rPr>
        <w:t xml:space="preserve"> </w:t>
      </w:r>
      <w:r w:rsidRPr="00686C4B">
        <w:rPr>
          <w:rFonts w:ascii="Times New Roman" w:hAnsi="Times New Roman"/>
          <w:szCs w:val="24"/>
          <w:shd w:val="clear" w:color="auto" w:fill="FFFFFF"/>
        </w:rPr>
        <w:t xml:space="preserve">nav </w:t>
      </w:r>
      <w:r w:rsidR="00CD46EC" w:rsidRPr="00686C4B">
        <w:rPr>
          <w:rFonts w:ascii="Times New Roman" w:hAnsi="Times New Roman"/>
          <w:szCs w:val="24"/>
          <w:shd w:val="clear" w:color="auto" w:fill="FFFFFF"/>
        </w:rPr>
        <w:t>noskaidrojusi</w:t>
      </w:r>
      <w:r w:rsidRPr="00686C4B">
        <w:rPr>
          <w:rFonts w:ascii="Times New Roman" w:hAnsi="Times New Roman"/>
          <w:szCs w:val="24"/>
          <w:shd w:val="clear" w:color="auto" w:fill="FFFFFF"/>
        </w:rPr>
        <w:t xml:space="preserve">, </w:t>
      </w:r>
      <w:r w:rsidR="00CD46EC" w:rsidRPr="00686C4B">
        <w:rPr>
          <w:rFonts w:ascii="Times New Roman" w:hAnsi="Times New Roman"/>
          <w:szCs w:val="24"/>
          <w:shd w:val="clear" w:color="auto" w:fill="FFFFFF"/>
        </w:rPr>
        <w:t xml:space="preserve">kādas tiesiskās sekas ir izraisījis </w:t>
      </w:r>
      <w:r w:rsidR="000E5FC1" w:rsidRPr="00686C4B">
        <w:rPr>
          <w:rFonts w:ascii="Times New Roman" w:eastAsiaTheme="minorHAnsi" w:hAnsi="Times New Roman"/>
          <w:szCs w:val="24"/>
          <w:lang w:eastAsia="en-US"/>
        </w:rPr>
        <w:t>vasarnīcu īpašnieku kooperatīvās sabiedrības </w:t>
      </w:r>
      <w:r w:rsidR="00DC17CD">
        <w:rPr>
          <w:rFonts w:ascii="Times New Roman" w:hAnsi="Times New Roman"/>
          <w:szCs w:val="24"/>
        </w:rPr>
        <w:t xml:space="preserve">[firma B] </w:t>
      </w:r>
      <w:r w:rsidR="000E5FC1" w:rsidRPr="00686C4B">
        <w:rPr>
          <w:rFonts w:ascii="Times New Roman" w:eastAsiaTheme="minorHAnsi" w:hAnsi="Times New Roman"/>
          <w:szCs w:val="24"/>
          <w:lang w:eastAsia="en-US"/>
        </w:rPr>
        <w:t>valdes sēdes 1993.</w:t>
      </w:r>
      <w:r w:rsidR="00791841" w:rsidRPr="00686C4B">
        <w:rPr>
          <w:rFonts w:ascii="Times New Roman" w:eastAsiaTheme="minorHAnsi" w:hAnsi="Times New Roman"/>
          <w:szCs w:val="24"/>
          <w:lang w:eastAsia="en-US"/>
        </w:rPr>
        <w:t> </w:t>
      </w:r>
      <w:r w:rsidR="000E5FC1" w:rsidRPr="00686C4B">
        <w:rPr>
          <w:rFonts w:ascii="Times New Roman" w:eastAsiaTheme="minorHAnsi" w:hAnsi="Times New Roman"/>
          <w:szCs w:val="24"/>
          <w:lang w:eastAsia="en-US"/>
        </w:rPr>
        <w:t>gada 30.</w:t>
      </w:r>
      <w:r w:rsidR="00791841" w:rsidRPr="00686C4B">
        <w:rPr>
          <w:rFonts w:ascii="Times New Roman" w:eastAsiaTheme="minorHAnsi" w:hAnsi="Times New Roman"/>
          <w:szCs w:val="24"/>
          <w:lang w:eastAsia="en-US"/>
        </w:rPr>
        <w:t> </w:t>
      </w:r>
      <w:r w:rsidR="000E5FC1" w:rsidRPr="00686C4B">
        <w:rPr>
          <w:rFonts w:ascii="Times New Roman" w:eastAsiaTheme="minorHAnsi" w:hAnsi="Times New Roman"/>
          <w:szCs w:val="24"/>
          <w:lang w:eastAsia="en-US"/>
        </w:rPr>
        <w:t xml:space="preserve">jūlija </w:t>
      </w:r>
      <w:r w:rsidR="00CD46EC" w:rsidRPr="00686C4B">
        <w:rPr>
          <w:rFonts w:ascii="Times New Roman" w:eastAsiaTheme="minorHAnsi" w:hAnsi="Times New Roman"/>
          <w:szCs w:val="24"/>
          <w:lang w:eastAsia="en-US"/>
        </w:rPr>
        <w:t xml:space="preserve">lēmums </w:t>
      </w:r>
      <w:r w:rsidR="00A36982" w:rsidRPr="00686C4B">
        <w:rPr>
          <w:rFonts w:ascii="Times New Roman" w:eastAsiaTheme="minorHAnsi" w:hAnsi="Times New Roman"/>
          <w:szCs w:val="24"/>
          <w:lang w:eastAsia="en-US"/>
        </w:rPr>
        <w:t xml:space="preserve">pārrakstīt (tā tekstā) uz </w:t>
      </w:r>
      <w:r w:rsidR="00686C4B">
        <w:rPr>
          <w:rFonts w:ascii="Times New Roman" w:eastAsiaTheme="minorHAnsi" w:hAnsi="Times New Roman"/>
          <w:color w:val="000000"/>
          <w:szCs w:val="24"/>
          <w:lang w:eastAsia="en-US"/>
        </w:rPr>
        <w:t xml:space="preserve">[pers. A] </w:t>
      </w:r>
      <w:r w:rsidR="00A36982" w:rsidRPr="00686C4B">
        <w:rPr>
          <w:rFonts w:ascii="Times New Roman" w:eastAsiaTheme="minorHAnsi" w:hAnsi="Times New Roman"/>
          <w:szCs w:val="24"/>
          <w:lang w:eastAsia="en-US"/>
        </w:rPr>
        <w:t>vārda vasarnīcu Nr.</w:t>
      </w:r>
      <w:r w:rsidR="00CC3E3A">
        <w:rPr>
          <w:rFonts w:ascii="Times New Roman" w:eastAsiaTheme="minorHAnsi" w:hAnsi="Times New Roman"/>
          <w:szCs w:val="24"/>
          <w:lang w:eastAsia="en-US"/>
        </w:rPr>
        <w:t> [..]</w:t>
      </w:r>
      <w:r w:rsidR="00F02B27" w:rsidRPr="00686C4B">
        <w:rPr>
          <w:rFonts w:ascii="Times New Roman" w:eastAsiaTheme="minorHAnsi" w:hAnsi="Times New Roman"/>
          <w:szCs w:val="24"/>
          <w:lang w:eastAsia="en-US"/>
        </w:rPr>
        <w:t xml:space="preserve">, proti, </w:t>
      </w:r>
      <w:r w:rsidR="00B93CF6" w:rsidRPr="00686C4B">
        <w:rPr>
          <w:rFonts w:ascii="Times New Roman" w:hAnsi="Times New Roman"/>
          <w:szCs w:val="24"/>
          <w:shd w:val="clear" w:color="auto" w:fill="FFFFFF"/>
        </w:rPr>
        <w:t>nav noskaidrojusi</w:t>
      </w:r>
      <w:r w:rsidR="00B93CF6" w:rsidRPr="00686C4B">
        <w:rPr>
          <w:rFonts w:ascii="Times New Roman" w:eastAsiaTheme="minorHAnsi" w:hAnsi="Times New Roman"/>
          <w:szCs w:val="24"/>
          <w:lang w:eastAsia="en-US"/>
        </w:rPr>
        <w:t xml:space="preserve">, </w:t>
      </w:r>
      <w:r w:rsidR="00F02B27" w:rsidRPr="00686C4B">
        <w:rPr>
          <w:rFonts w:ascii="Times New Roman" w:eastAsiaTheme="minorHAnsi" w:hAnsi="Times New Roman"/>
          <w:szCs w:val="24"/>
          <w:lang w:eastAsia="en-US"/>
        </w:rPr>
        <w:t xml:space="preserve">kādas tiesības, pamatojoties uz šo lēmumu, ir ieguvis kooperatīvās sabiedrības biedrs un kādas tiesības </w:t>
      </w:r>
      <w:r w:rsidR="00B93CF6" w:rsidRPr="00686C4B">
        <w:rPr>
          <w:rFonts w:ascii="Times New Roman" w:eastAsiaTheme="minorHAnsi" w:hAnsi="Times New Roman"/>
          <w:szCs w:val="24"/>
          <w:lang w:eastAsia="en-US"/>
        </w:rPr>
        <w:t>zaudējusi</w:t>
      </w:r>
      <w:r w:rsidR="003F1AF3" w:rsidRPr="00686C4B">
        <w:rPr>
          <w:rFonts w:ascii="Times New Roman" w:eastAsiaTheme="minorHAnsi" w:hAnsi="Times New Roman"/>
          <w:szCs w:val="24"/>
          <w:lang w:eastAsia="en-US"/>
        </w:rPr>
        <w:t xml:space="preserve"> </w:t>
      </w:r>
      <w:r w:rsidR="00F02B27" w:rsidRPr="00686C4B">
        <w:rPr>
          <w:rFonts w:ascii="Times New Roman" w:eastAsiaTheme="minorHAnsi" w:hAnsi="Times New Roman"/>
          <w:szCs w:val="24"/>
          <w:lang w:eastAsia="en-US"/>
        </w:rPr>
        <w:t>kooperatīv</w:t>
      </w:r>
      <w:r w:rsidR="00B93CF6" w:rsidRPr="00686C4B">
        <w:rPr>
          <w:rFonts w:ascii="Times New Roman" w:eastAsiaTheme="minorHAnsi" w:hAnsi="Times New Roman"/>
          <w:szCs w:val="24"/>
          <w:lang w:eastAsia="en-US"/>
        </w:rPr>
        <w:t>ā</w:t>
      </w:r>
      <w:r w:rsidR="00F02B27" w:rsidRPr="00686C4B">
        <w:rPr>
          <w:rFonts w:ascii="Times New Roman" w:eastAsiaTheme="minorHAnsi" w:hAnsi="Times New Roman"/>
          <w:szCs w:val="24"/>
          <w:lang w:eastAsia="en-US"/>
        </w:rPr>
        <w:t xml:space="preserve"> sabiedrība</w:t>
      </w:r>
      <w:r w:rsidR="000F711D" w:rsidRPr="00686C4B">
        <w:rPr>
          <w:rFonts w:ascii="Times New Roman" w:eastAsiaTheme="minorHAnsi" w:hAnsi="Times New Roman"/>
          <w:szCs w:val="24"/>
          <w:lang w:eastAsia="en-US"/>
        </w:rPr>
        <w:t>.</w:t>
      </w:r>
    </w:p>
    <w:p w14:paraId="3A9A6350" w14:textId="2ECE5C35" w:rsidR="007B21B2" w:rsidRPr="00686C4B" w:rsidRDefault="000F711D" w:rsidP="00686C4B">
      <w:pPr>
        <w:spacing w:line="276" w:lineRule="auto"/>
        <w:ind w:firstLine="720"/>
        <w:jc w:val="both"/>
        <w:rPr>
          <w:rFonts w:ascii="Times New Roman" w:eastAsiaTheme="minorHAnsi" w:hAnsi="Times New Roman"/>
          <w:szCs w:val="24"/>
          <w:lang w:eastAsia="en-US"/>
        </w:rPr>
      </w:pPr>
      <w:r w:rsidRPr="00686C4B">
        <w:rPr>
          <w:rFonts w:ascii="Times New Roman" w:hAnsi="Times New Roman"/>
          <w:szCs w:val="24"/>
        </w:rPr>
        <w:t>N</w:t>
      </w:r>
      <w:r w:rsidR="00CE6CC4" w:rsidRPr="00686C4B">
        <w:rPr>
          <w:rFonts w:ascii="Times New Roman" w:hAnsi="Times New Roman"/>
          <w:szCs w:val="24"/>
        </w:rPr>
        <w:t>e</w:t>
      </w:r>
      <w:r w:rsidR="00E34744" w:rsidRPr="00686C4B">
        <w:rPr>
          <w:rFonts w:ascii="Times New Roman" w:hAnsi="Times New Roman"/>
          <w:szCs w:val="24"/>
        </w:rPr>
        <w:t xml:space="preserve">pamatots </w:t>
      </w:r>
      <w:r w:rsidR="00CE6CC4" w:rsidRPr="00686C4B">
        <w:rPr>
          <w:rFonts w:ascii="Times New Roman" w:hAnsi="Times New Roman"/>
          <w:szCs w:val="24"/>
        </w:rPr>
        <w:t xml:space="preserve">ir </w:t>
      </w:r>
      <w:r w:rsidR="00E34744" w:rsidRPr="00686C4B">
        <w:rPr>
          <w:rFonts w:ascii="Times New Roman" w:hAnsi="Times New Roman"/>
          <w:szCs w:val="24"/>
        </w:rPr>
        <w:t>apelācijas instances tiesas secinājums, ka strīdus būves</w:t>
      </w:r>
      <w:r w:rsidR="00E34744" w:rsidRPr="00686C4B">
        <w:rPr>
          <w:rFonts w:ascii="Times New Roman" w:eastAsiaTheme="minorHAnsi" w:hAnsi="Times New Roman"/>
          <w:szCs w:val="24"/>
          <w:lang w:eastAsia="en-US"/>
        </w:rPr>
        <w:t xml:space="preserve"> </w:t>
      </w:r>
      <w:r w:rsidR="007B21B2" w:rsidRPr="00686C4B">
        <w:rPr>
          <w:rFonts w:ascii="Times New Roman" w:eastAsiaTheme="minorHAnsi" w:hAnsi="Times New Roman"/>
          <w:szCs w:val="24"/>
          <w:lang w:eastAsia="en-US"/>
        </w:rPr>
        <w:t>ir patvaļīgas celtniecības objekts, kura ierakstīšan</w:t>
      </w:r>
      <w:r w:rsidR="00A36982" w:rsidRPr="00686C4B">
        <w:rPr>
          <w:rFonts w:ascii="Times New Roman" w:eastAsiaTheme="minorHAnsi" w:hAnsi="Times New Roman"/>
          <w:szCs w:val="24"/>
          <w:lang w:eastAsia="en-US"/>
        </w:rPr>
        <w:t>a</w:t>
      </w:r>
      <w:r w:rsidR="007B21B2" w:rsidRPr="00686C4B">
        <w:rPr>
          <w:rFonts w:ascii="Times New Roman" w:eastAsiaTheme="minorHAnsi" w:hAnsi="Times New Roman"/>
          <w:szCs w:val="24"/>
          <w:lang w:eastAsia="en-US"/>
        </w:rPr>
        <w:t xml:space="preserve"> zemesgrāmatā nav pieļaujama</w:t>
      </w:r>
      <w:r w:rsidR="00A36982" w:rsidRPr="00686C4B">
        <w:rPr>
          <w:rFonts w:ascii="Times New Roman" w:eastAsiaTheme="minorHAnsi" w:hAnsi="Times New Roman"/>
          <w:szCs w:val="24"/>
          <w:lang w:eastAsia="en-US"/>
        </w:rPr>
        <w:t>, jo, izdarot šādu secinājumu, nav noskaidrots</w:t>
      </w:r>
      <w:r w:rsidR="00D265C6" w:rsidRPr="00686C4B">
        <w:rPr>
          <w:rFonts w:ascii="Times New Roman" w:eastAsiaTheme="minorHAnsi" w:hAnsi="Times New Roman"/>
          <w:szCs w:val="24"/>
          <w:lang w:eastAsia="en-US"/>
        </w:rPr>
        <w:t>,</w:t>
      </w:r>
      <w:r w:rsidR="00A36982" w:rsidRPr="00686C4B">
        <w:rPr>
          <w:rFonts w:ascii="Times New Roman" w:eastAsiaTheme="minorHAnsi" w:hAnsi="Times New Roman"/>
          <w:szCs w:val="24"/>
          <w:lang w:eastAsia="en-US"/>
        </w:rPr>
        <w:t xml:space="preserve"> </w:t>
      </w:r>
      <w:r w:rsidR="00755D7C" w:rsidRPr="00686C4B">
        <w:rPr>
          <w:rFonts w:ascii="Times New Roman" w:eastAsiaTheme="minorHAnsi" w:hAnsi="Times New Roman"/>
          <w:szCs w:val="24"/>
          <w:lang w:eastAsia="en-US"/>
        </w:rPr>
        <w:t xml:space="preserve">kad un </w:t>
      </w:r>
      <w:r w:rsidR="005E73F4" w:rsidRPr="00686C4B">
        <w:rPr>
          <w:rFonts w:ascii="Times New Roman" w:eastAsiaTheme="minorHAnsi" w:hAnsi="Times New Roman"/>
          <w:szCs w:val="24"/>
          <w:lang w:eastAsia="en-US"/>
        </w:rPr>
        <w:t>kādi konkrēti pārkāpumi ir pieļauti</w:t>
      </w:r>
      <w:r w:rsidR="00035885" w:rsidRPr="00686C4B">
        <w:rPr>
          <w:rFonts w:ascii="Times New Roman" w:eastAsiaTheme="minorHAnsi" w:hAnsi="Times New Roman"/>
          <w:szCs w:val="24"/>
          <w:lang w:eastAsia="en-US"/>
        </w:rPr>
        <w:t xml:space="preserve"> un uz kuru būv</w:t>
      </w:r>
      <w:r w:rsidR="00A36982" w:rsidRPr="00686C4B">
        <w:rPr>
          <w:rFonts w:ascii="Times New Roman" w:eastAsiaTheme="minorHAnsi" w:hAnsi="Times New Roman"/>
          <w:szCs w:val="24"/>
          <w:lang w:eastAsia="en-US"/>
        </w:rPr>
        <w:t>i vai tās</w:t>
      </w:r>
      <w:r w:rsidR="00035885" w:rsidRPr="00686C4B">
        <w:rPr>
          <w:rFonts w:ascii="Times New Roman" w:eastAsiaTheme="minorHAnsi" w:hAnsi="Times New Roman"/>
          <w:szCs w:val="24"/>
          <w:lang w:eastAsia="en-US"/>
        </w:rPr>
        <w:t xml:space="preserve"> daļu tie ir attiecināmi</w:t>
      </w:r>
      <w:r w:rsidR="0080521D" w:rsidRPr="00686C4B">
        <w:rPr>
          <w:rFonts w:ascii="Times New Roman" w:eastAsiaTheme="minorHAnsi" w:hAnsi="Times New Roman"/>
          <w:szCs w:val="24"/>
          <w:lang w:eastAsia="en-US"/>
        </w:rPr>
        <w:t>, kā arī vai šie pārkāpumi var kalpot par pamatu būvju atzīšanai par patvaļīgas celtniecības objektu</w:t>
      </w:r>
      <w:r w:rsidR="007B21B2" w:rsidRPr="00686C4B">
        <w:rPr>
          <w:rFonts w:ascii="Times New Roman" w:eastAsiaTheme="minorHAnsi" w:hAnsi="Times New Roman"/>
          <w:szCs w:val="24"/>
          <w:lang w:eastAsia="en-US"/>
        </w:rPr>
        <w:t>.</w:t>
      </w:r>
    </w:p>
    <w:p w14:paraId="781B45CA" w14:textId="2310790E" w:rsidR="00C2602A" w:rsidRPr="00686C4B" w:rsidRDefault="00035885" w:rsidP="00686C4B">
      <w:pPr>
        <w:spacing w:line="276" w:lineRule="auto"/>
        <w:ind w:firstLine="720"/>
        <w:jc w:val="both"/>
        <w:rPr>
          <w:rFonts w:ascii="Times New Roman" w:eastAsiaTheme="minorHAnsi" w:hAnsi="Times New Roman"/>
          <w:szCs w:val="24"/>
          <w:lang w:eastAsia="en-US"/>
        </w:rPr>
      </w:pPr>
      <w:r w:rsidRPr="00686C4B">
        <w:rPr>
          <w:rFonts w:ascii="Times New Roman" w:eastAsiaTheme="minorHAnsi" w:hAnsi="Times New Roman"/>
          <w:szCs w:val="24"/>
          <w:lang w:eastAsia="en-US"/>
        </w:rPr>
        <w:t>Nenoskaidrojot m</w:t>
      </w:r>
      <w:r w:rsidR="00242C1D" w:rsidRPr="00686C4B">
        <w:rPr>
          <w:rFonts w:ascii="Times New Roman" w:eastAsiaTheme="minorHAnsi" w:hAnsi="Times New Roman"/>
          <w:szCs w:val="24"/>
          <w:lang w:eastAsia="en-US"/>
        </w:rPr>
        <w:t>inēt</w:t>
      </w:r>
      <w:r w:rsidR="0099538E" w:rsidRPr="00686C4B">
        <w:rPr>
          <w:rFonts w:ascii="Times New Roman" w:eastAsiaTheme="minorHAnsi" w:hAnsi="Times New Roman"/>
          <w:szCs w:val="24"/>
          <w:lang w:eastAsia="en-US"/>
        </w:rPr>
        <w:t>os apstākļus</w:t>
      </w:r>
      <w:r w:rsidRPr="00686C4B">
        <w:rPr>
          <w:rFonts w:ascii="Times New Roman" w:eastAsiaTheme="minorHAnsi" w:hAnsi="Times New Roman"/>
          <w:szCs w:val="24"/>
          <w:lang w:eastAsia="en-US"/>
        </w:rPr>
        <w:t>,</w:t>
      </w:r>
      <w:r w:rsidR="0099538E" w:rsidRPr="00686C4B">
        <w:rPr>
          <w:rFonts w:ascii="Times New Roman" w:eastAsiaTheme="minorHAnsi" w:hAnsi="Times New Roman"/>
          <w:szCs w:val="24"/>
          <w:lang w:eastAsia="en-US"/>
        </w:rPr>
        <w:t xml:space="preserve"> apelācijas instances tiesa </w:t>
      </w:r>
      <w:r w:rsidRPr="00686C4B">
        <w:rPr>
          <w:rFonts w:ascii="Times New Roman" w:eastAsiaTheme="minorHAnsi" w:hAnsi="Times New Roman"/>
          <w:szCs w:val="24"/>
          <w:lang w:eastAsia="en-US"/>
        </w:rPr>
        <w:t>nav izpildījusi</w:t>
      </w:r>
      <w:r w:rsidR="00242C1D" w:rsidRPr="00686C4B">
        <w:rPr>
          <w:rFonts w:ascii="Times New Roman" w:eastAsiaTheme="minorHAnsi" w:hAnsi="Times New Roman"/>
          <w:szCs w:val="24"/>
          <w:lang w:eastAsia="en-US"/>
        </w:rPr>
        <w:t xml:space="preserve"> Civilprocesa likuma 8</w:t>
      </w:r>
      <w:r w:rsidR="00791841" w:rsidRPr="00686C4B">
        <w:rPr>
          <w:rFonts w:ascii="Times New Roman" w:eastAsiaTheme="minorHAnsi" w:hAnsi="Times New Roman"/>
          <w:szCs w:val="24"/>
          <w:lang w:eastAsia="en-US"/>
        </w:rPr>
        <w:t>. </w:t>
      </w:r>
      <w:r w:rsidR="00242C1D" w:rsidRPr="00686C4B">
        <w:rPr>
          <w:rFonts w:ascii="Times New Roman" w:eastAsiaTheme="minorHAnsi" w:hAnsi="Times New Roman"/>
          <w:szCs w:val="24"/>
          <w:lang w:eastAsia="en-US"/>
        </w:rPr>
        <w:t>panta pirm</w:t>
      </w:r>
      <w:r w:rsidRPr="00686C4B">
        <w:rPr>
          <w:rFonts w:ascii="Times New Roman" w:eastAsiaTheme="minorHAnsi" w:hAnsi="Times New Roman"/>
          <w:szCs w:val="24"/>
          <w:lang w:eastAsia="en-US"/>
        </w:rPr>
        <w:t>ās</w:t>
      </w:r>
      <w:r w:rsidR="00242C1D" w:rsidRPr="00686C4B">
        <w:rPr>
          <w:rFonts w:ascii="Times New Roman" w:eastAsiaTheme="minorHAnsi" w:hAnsi="Times New Roman"/>
          <w:szCs w:val="24"/>
          <w:lang w:eastAsia="en-US"/>
        </w:rPr>
        <w:t xml:space="preserve"> daļ</w:t>
      </w:r>
      <w:r w:rsidRPr="00686C4B">
        <w:rPr>
          <w:rFonts w:ascii="Times New Roman" w:eastAsiaTheme="minorHAnsi" w:hAnsi="Times New Roman"/>
          <w:szCs w:val="24"/>
          <w:lang w:eastAsia="en-US"/>
        </w:rPr>
        <w:t xml:space="preserve">as, </w:t>
      </w:r>
      <w:r w:rsidR="00C2602A" w:rsidRPr="00686C4B">
        <w:rPr>
          <w:rFonts w:ascii="Times New Roman" w:eastAsiaTheme="minorHAnsi" w:hAnsi="Times New Roman"/>
          <w:szCs w:val="24"/>
          <w:lang w:eastAsia="en-US"/>
        </w:rPr>
        <w:t>97.</w:t>
      </w:r>
      <w:r w:rsidR="00791841" w:rsidRPr="00686C4B">
        <w:rPr>
          <w:rFonts w:ascii="Times New Roman" w:eastAsiaTheme="minorHAnsi" w:hAnsi="Times New Roman"/>
          <w:szCs w:val="24"/>
          <w:lang w:eastAsia="en-US"/>
        </w:rPr>
        <w:t> </w:t>
      </w:r>
      <w:r w:rsidR="00C2602A" w:rsidRPr="00686C4B">
        <w:rPr>
          <w:rFonts w:ascii="Times New Roman" w:eastAsiaTheme="minorHAnsi" w:hAnsi="Times New Roman"/>
          <w:szCs w:val="24"/>
          <w:lang w:eastAsia="en-US"/>
        </w:rPr>
        <w:t>panta pirm</w:t>
      </w:r>
      <w:r w:rsidRPr="00686C4B">
        <w:rPr>
          <w:rFonts w:ascii="Times New Roman" w:eastAsiaTheme="minorHAnsi" w:hAnsi="Times New Roman"/>
          <w:szCs w:val="24"/>
          <w:lang w:eastAsia="en-US"/>
        </w:rPr>
        <w:t>ās</w:t>
      </w:r>
      <w:r w:rsidR="00C2602A" w:rsidRPr="00686C4B">
        <w:rPr>
          <w:rFonts w:ascii="Times New Roman" w:eastAsiaTheme="minorHAnsi" w:hAnsi="Times New Roman"/>
          <w:szCs w:val="24"/>
          <w:lang w:eastAsia="en-US"/>
        </w:rPr>
        <w:t xml:space="preserve"> un treš</w:t>
      </w:r>
      <w:r w:rsidRPr="00686C4B">
        <w:rPr>
          <w:rFonts w:ascii="Times New Roman" w:eastAsiaTheme="minorHAnsi" w:hAnsi="Times New Roman"/>
          <w:szCs w:val="24"/>
          <w:lang w:eastAsia="en-US"/>
        </w:rPr>
        <w:t>ās</w:t>
      </w:r>
      <w:r w:rsidR="00C2602A" w:rsidRPr="00686C4B">
        <w:rPr>
          <w:rFonts w:ascii="Times New Roman" w:eastAsiaTheme="minorHAnsi" w:hAnsi="Times New Roman"/>
          <w:szCs w:val="24"/>
          <w:lang w:eastAsia="en-US"/>
        </w:rPr>
        <w:t xml:space="preserve"> daļ</w:t>
      </w:r>
      <w:r w:rsidRPr="00686C4B">
        <w:rPr>
          <w:rFonts w:ascii="Times New Roman" w:eastAsiaTheme="minorHAnsi" w:hAnsi="Times New Roman"/>
          <w:szCs w:val="24"/>
          <w:lang w:eastAsia="en-US"/>
        </w:rPr>
        <w:t>as</w:t>
      </w:r>
      <w:r w:rsidR="000F711D" w:rsidRPr="00686C4B">
        <w:rPr>
          <w:rFonts w:ascii="Times New Roman" w:eastAsiaTheme="minorHAnsi" w:hAnsi="Times New Roman"/>
          <w:szCs w:val="24"/>
          <w:lang w:eastAsia="en-US"/>
        </w:rPr>
        <w:t>, kā</w:t>
      </w:r>
      <w:r w:rsidR="000F711D" w:rsidRPr="00686C4B">
        <w:rPr>
          <w:rFonts w:ascii="Times New Roman" w:hAnsi="Times New Roman"/>
          <w:color w:val="000000"/>
          <w:szCs w:val="24"/>
        </w:rPr>
        <w:t xml:space="preserve"> arī 193.</w:t>
      </w:r>
      <w:r w:rsidR="005348FB" w:rsidRPr="00686C4B">
        <w:rPr>
          <w:rFonts w:ascii="Times New Roman" w:hAnsi="Times New Roman"/>
          <w:color w:val="000000"/>
          <w:szCs w:val="24"/>
        </w:rPr>
        <w:t> </w:t>
      </w:r>
      <w:r w:rsidR="000F711D" w:rsidRPr="00686C4B">
        <w:rPr>
          <w:rFonts w:ascii="Times New Roman" w:hAnsi="Times New Roman"/>
          <w:color w:val="000000"/>
          <w:szCs w:val="24"/>
        </w:rPr>
        <w:t>panta piekt</w:t>
      </w:r>
      <w:r w:rsidRPr="00686C4B">
        <w:rPr>
          <w:rFonts w:ascii="Times New Roman" w:hAnsi="Times New Roman"/>
          <w:color w:val="000000"/>
          <w:szCs w:val="24"/>
        </w:rPr>
        <w:t>ās</w:t>
      </w:r>
      <w:r w:rsidR="000F711D" w:rsidRPr="00686C4B">
        <w:rPr>
          <w:rFonts w:ascii="Times New Roman" w:hAnsi="Times New Roman"/>
          <w:color w:val="000000"/>
          <w:szCs w:val="24"/>
        </w:rPr>
        <w:t xml:space="preserve"> daļ</w:t>
      </w:r>
      <w:r w:rsidRPr="00686C4B">
        <w:rPr>
          <w:rFonts w:ascii="Times New Roman" w:hAnsi="Times New Roman"/>
          <w:color w:val="000000"/>
          <w:szCs w:val="24"/>
        </w:rPr>
        <w:t>as prasības</w:t>
      </w:r>
      <w:r w:rsidR="00C2602A" w:rsidRPr="00686C4B">
        <w:rPr>
          <w:rFonts w:ascii="Times New Roman" w:eastAsiaTheme="minorHAnsi" w:hAnsi="Times New Roman"/>
          <w:szCs w:val="24"/>
          <w:lang w:eastAsia="en-US"/>
        </w:rPr>
        <w:t>.</w:t>
      </w:r>
    </w:p>
    <w:p w14:paraId="5B666CEB" w14:textId="77777777" w:rsidR="00CD6874" w:rsidRPr="00686C4B" w:rsidRDefault="00CD6874" w:rsidP="00686C4B">
      <w:pPr>
        <w:spacing w:line="276" w:lineRule="auto"/>
        <w:ind w:firstLine="720"/>
        <w:jc w:val="both"/>
        <w:rPr>
          <w:rFonts w:ascii="Times New Roman" w:eastAsiaTheme="minorHAnsi" w:hAnsi="Times New Roman"/>
          <w:szCs w:val="24"/>
          <w:lang w:eastAsia="en-US"/>
        </w:rPr>
      </w:pPr>
    </w:p>
    <w:p w14:paraId="1251ECA3" w14:textId="32CC09B1" w:rsidR="00CD6874" w:rsidRPr="00686C4B" w:rsidRDefault="00CD6874" w:rsidP="00686C4B">
      <w:pPr>
        <w:spacing w:line="276" w:lineRule="auto"/>
        <w:ind w:firstLine="720"/>
        <w:jc w:val="both"/>
        <w:rPr>
          <w:rFonts w:ascii="Times New Roman" w:hAnsi="Times New Roman"/>
          <w:szCs w:val="24"/>
          <w:shd w:val="clear" w:color="auto" w:fill="FFFFFF"/>
        </w:rPr>
      </w:pPr>
      <w:r w:rsidRPr="00686C4B">
        <w:rPr>
          <w:rFonts w:ascii="Times New Roman" w:eastAsiaTheme="minorHAnsi" w:hAnsi="Times New Roman"/>
          <w:szCs w:val="24"/>
          <w:lang w:eastAsia="en-US"/>
        </w:rPr>
        <w:t>[1</w:t>
      </w:r>
      <w:r w:rsidR="00882E15" w:rsidRPr="00686C4B">
        <w:rPr>
          <w:rFonts w:ascii="Times New Roman" w:eastAsiaTheme="minorHAnsi" w:hAnsi="Times New Roman"/>
          <w:szCs w:val="24"/>
          <w:lang w:eastAsia="en-US"/>
        </w:rPr>
        <w:t>5</w:t>
      </w:r>
      <w:r w:rsidRPr="00686C4B">
        <w:rPr>
          <w:rFonts w:ascii="Times New Roman" w:eastAsiaTheme="minorHAnsi" w:hAnsi="Times New Roman"/>
          <w:szCs w:val="24"/>
          <w:lang w:eastAsia="en-US"/>
        </w:rPr>
        <w:t xml:space="preserve">] </w:t>
      </w:r>
      <w:r w:rsidR="00FC5F98" w:rsidRPr="00686C4B">
        <w:rPr>
          <w:rFonts w:ascii="Times New Roman" w:eastAsiaTheme="minorHAnsi" w:hAnsi="Times New Roman"/>
          <w:szCs w:val="24"/>
          <w:lang w:eastAsia="en-US"/>
        </w:rPr>
        <w:t>T</w:t>
      </w:r>
      <w:r w:rsidR="007B64C9" w:rsidRPr="00686C4B">
        <w:rPr>
          <w:rFonts w:ascii="Times New Roman" w:eastAsiaTheme="minorHAnsi" w:hAnsi="Times New Roman"/>
          <w:szCs w:val="24"/>
          <w:lang w:eastAsia="en-US"/>
        </w:rPr>
        <w:t>iesai konstatējot</w:t>
      </w:r>
      <w:r w:rsidRPr="00686C4B">
        <w:rPr>
          <w:rFonts w:ascii="Times New Roman" w:eastAsiaTheme="minorHAnsi" w:hAnsi="Times New Roman"/>
          <w:szCs w:val="24"/>
          <w:lang w:eastAsia="en-US"/>
        </w:rPr>
        <w:t xml:space="preserve">, </w:t>
      </w:r>
      <w:r w:rsidR="007B64C9" w:rsidRPr="00686C4B">
        <w:rPr>
          <w:rFonts w:ascii="Times New Roman" w:eastAsiaTheme="minorHAnsi" w:hAnsi="Times New Roman"/>
          <w:szCs w:val="24"/>
          <w:lang w:eastAsia="en-US"/>
        </w:rPr>
        <w:t>ka</w:t>
      </w:r>
      <w:r w:rsidRPr="00686C4B">
        <w:rPr>
          <w:rFonts w:ascii="Times New Roman" w:eastAsiaTheme="minorHAnsi" w:hAnsi="Times New Roman"/>
          <w:szCs w:val="24"/>
          <w:lang w:eastAsia="en-US"/>
        </w:rPr>
        <w:t xml:space="preserve"> </w:t>
      </w:r>
      <w:r w:rsidR="000F711D" w:rsidRPr="00686C4B">
        <w:rPr>
          <w:rFonts w:ascii="Times New Roman" w:eastAsiaTheme="minorHAnsi" w:hAnsi="Times New Roman"/>
          <w:szCs w:val="24"/>
          <w:lang w:eastAsia="en-US"/>
        </w:rPr>
        <w:t xml:space="preserve">par </w:t>
      </w:r>
      <w:r w:rsidR="007B64C9" w:rsidRPr="00686C4B">
        <w:rPr>
          <w:rFonts w:ascii="Times New Roman" w:eastAsiaTheme="minorHAnsi" w:hAnsi="Times New Roman"/>
          <w:szCs w:val="24"/>
          <w:lang w:eastAsia="en-US"/>
        </w:rPr>
        <w:t xml:space="preserve">strīdus </w:t>
      </w:r>
      <w:r w:rsidR="000F711D" w:rsidRPr="00686C4B">
        <w:rPr>
          <w:rFonts w:ascii="Times New Roman" w:eastAsiaTheme="minorHAnsi" w:hAnsi="Times New Roman"/>
          <w:szCs w:val="24"/>
          <w:lang w:eastAsia="en-US"/>
        </w:rPr>
        <w:t xml:space="preserve">būvju </w:t>
      </w:r>
      <w:r w:rsidR="00FC5F98" w:rsidRPr="00686C4B">
        <w:rPr>
          <w:rFonts w:ascii="Times New Roman" w:eastAsiaTheme="minorHAnsi" w:hAnsi="Times New Roman"/>
          <w:szCs w:val="24"/>
          <w:lang w:eastAsia="en-US"/>
        </w:rPr>
        <w:t>piederību</w:t>
      </w:r>
      <w:r w:rsidR="007B64C9" w:rsidRPr="00686C4B">
        <w:rPr>
          <w:rFonts w:ascii="Times New Roman" w:eastAsiaTheme="minorHAnsi" w:hAnsi="Times New Roman"/>
          <w:szCs w:val="24"/>
          <w:lang w:eastAsia="en-US"/>
        </w:rPr>
        <w:t xml:space="preserve"> </w:t>
      </w:r>
      <w:r w:rsidR="009B3304" w:rsidRPr="00686C4B">
        <w:rPr>
          <w:rFonts w:ascii="Times New Roman" w:eastAsiaTheme="minorHAnsi" w:hAnsi="Times New Roman"/>
          <w:szCs w:val="24"/>
          <w:lang w:eastAsia="en-US"/>
        </w:rPr>
        <w:t xml:space="preserve">un to būvniecības tiesiskumu </w:t>
      </w:r>
      <w:r w:rsidR="007B64C9" w:rsidRPr="00686C4B">
        <w:rPr>
          <w:rFonts w:ascii="Times New Roman" w:eastAsiaTheme="minorHAnsi" w:hAnsi="Times New Roman"/>
          <w:szCs w:val="24"/>
          <w:lang w:eastAsia="en-US"/>
        </w:rPr>
        <w:t>nav iesniegti pierādījumi</w:t>
      </w:r>
      <w:r w:rsidRPr="00686C4B">
        <w:rPr>
          <w:rFonts w:ascii="Times New Roman" w:eastAsiaTheme="minorHAnsi" w:hAnsi="Times New Roman"/>
          <w:szCs w:val="24"/>
          <w:lang w:eastAsia="en-US"/>
        </w:rPr>
        <w:t>, t</w:t>
      </w:r>
      <w:r w:rsidR="007B64C9" w:rsidRPr="00686C4B">
        <w:rPr>
          <w:rFonts w:ascii="Times New Roman" w:eastAsiaTheme="minorHAnsi" w:hAnsi="Times New Roman"/>
          <w:szCs w:val="24"/>
          <w:lang w:eastAsia="en-US"/>
        </w:rPr>
        <w:t>ai</w:t>
      </w:r>
      <w:r w:rsidRPr="00686C4B">
        <w:rPr>
          <w:rFonts w:ascii="Times New Roman" w:eastAsiaTheme="minorHAnsi" w:hAnsi="Times New Roman"/>
          <w:szCs w:val="24"/>
          <w:lang w:eastAsia="en-US"/>
        </w:rPr>
        <w:t xml:space="preserve"> saskaņā ar Civilprocesa likuma 93.</w:t>
      </w:r>
      <w:r w:rsidR="00791841" w:rsidRPr="00686C4B">
        <w:rPr>
          <w:rFonts w:ascii="Times New Roman" w:eastAsiaTheme="minorHAnsi" w:hAnsi="Times New Roman"/>
          <w:szCs w:val="24"/>
          <w:lang w:eastAsia="en-US"/>
        </w:rPr>
        <w:t> </w:t>
      </w:r>
      <w:r w:rsidRPr="00686C4B">
        <w:rPr>
          <w:rFonts w:ascii="Times New Roman" w:eastAsiaTheme="minorHAnsi" w:hAnsi="Times New Roman"/>
          <w:szCs w:val="24"/>
          <w:lang w:eastAsia="en-US"/>
        </w:rPr>
        <w:t xml:space="preserve">panta ceturto daļu bija </w:t>
      </w:r>
      <w:r w:rsidRPr="00686C4B">
        <w:rPr>
          <w:rFonts w:ascii="Times New Roman" w:hAnsi="Times New Roman"/>
          <w:szCs w:val="24"/>
          <w:shd w:val="clear" w:color="auto" w:fill="FFFFFF"/>
        </w:rPr>
        <w:t>jāpaziņo par to</w:t>
      </w:r>
      <w:r w:rsidR="007B64C9" w:rsidRPr="00686C4B">
        <w:rPr>
          <w:rFonts w:ascii="Times New Roman" w:hAnsi="Times New Roman"/>
          <w:szCs w:val="24"/>
          <w:shd w:val="clear" w:color="auto" w:fill="FFFFFF"/>
        </w:rPr>
        <w:t xml:space="preserve"> lietas dalībniekiem</w:t>
      </w:r>
      <w:r w:rsidRPr="00686C4B">
        <w:rPr>
          <w:rFonts w:ascii="Times New Roman" w:hAnsi="Times New Roman"/>
          <w:szCs w:val="24"/>
          <w:shd w:val="clear" w:color="auto" w:fill="FFFFFF"/>
        </w:rPr>
        <w:t xml:space="preserve"> un, ja nepieciešams, jānosaka termiņš pierādījumu iesniegšanai. Šāds pienākums ir izpildāms arī tad, ja lieta tiek izskatīta rakstveida procesā.</w:t>
      </w:r>
    </w:p>
    <w:p w14:paraId="24122E74" w14:textId="6C7BBFFD" w:rsidR="00EA3BCE" w:rsidRPr="00686C4B" w:rsidRDefault="00EA3BCE" w:rsidP="00686C4B">
      <w:pPr>
        <w:spacing w:line="276" w:lineRule="auto"/>
        <w:ind w:firstLine="720"/>
        <w:jc w:val="both"/>
        <w:rPr>
          <w:rFonts w:ascii="Times New Roman" w:hAnsi="Times New Roman"/>
          <w:szCs w:val="24"/>
          <w:shd w:val="clear" w:color="auto" w:fill="FFFFFF"/>
        </w:rPr>
      </w:pPr>
    </w:p>
    <w:p w14:paraId="1095BB78" w14:textId="4E56FF30" w:rsidR="00EA3BCE" w:rsidRPr="00686C4B" w:rsidRDefault="00EA3BCE" w:rsidP="00686C4B">
      <w:pPr>
        <w:spacing w:line="276" w:lineRule="auto"/>
        <w:ind w:firstLine="720"/>
        <w:jc w:val="both"/>
        <w:rPr>
          <w:rFonts w:ascii="Times New Roman" w:hAnsi="Times New Roman"/>
          <w:szCs w:val="24"/>
        </w:rPr>
      </w:pPr>
      <w:r w:rsidRPr="00686C4B">
        <w:rPr>
          <w:rFonts w:ascii="Times New Roman" w:hAnsi="Times New Roman"/>
          <w:szCs w:val="24"/>
          <w:shd w:val="clear" w:color="auto" w:fill="FFFFFF"/>
        </w:rPr>
        <w:t>[1</w:t>
      </w:r>
      <w:r w:rsidR="00882E15" w:rsidRPr="00686C4B">
        <w:rPr>
          <w:rFonts w:ascii="Times New Roman" w:hAnsi="Times New Roman"/>
          <w:szCs w:val="24"/>
          <w:shd w:val="clear" w:color="auto" w:fill="FFFFFF"/>
        </w:rPr>
        <w:t>6</w:t>
      </w:r>
      <w:r w:rsidRPr="00686C4B">
        <w:rPr>
          <w:rFonts w:ascii="Times New Roman" w:hAnsi="Times New Roman"/>
          <w:szCs w:val="24"/>
          <w:shd w:val="clear" w:color="auto" w:fill="FFFFFF"/>
        </w:rPr>
        <w:t>] No Rīgas apgabaltiesas tiesneša 2022.</w:t>
      </w:r>
      <w:r w:rsidR="00791841" w:rsidRPr="00686C4B">
        <w:rPr>
          <w:rFonts w:ascii="Times New Roman" w:hAnsi="Times New Roman"/>
          <w:szCs w:val="24"/>
          <w:shd w:val="clear" w:color="auto" w:fill="FFFFFF"/>
        </w:rPr>
        <w:t> </w:t>
      </w:r>
      <w:r w:rsidRPr="00686C4B">
        <w:rPr>
          <w:rFonts w:ascii="Times New Roman" w:hAnsi="Times New Roman"/>
          <w:szCs w:val="24"/>
          <w:shd w:val="clear" w:color="auto" w:fill="FFFFFF"/>
        </w:rPr>
        <w:t>gada 7.</w:t>
      </w:r>
      <w:r w:rsidR="00791841" w:rsidRPr="00686C4B">
        <w:rPr>
          <w:rFonts w:ascii="Times New Roman" w:hAnsi="Times New Roman"/>
          <w:szCs w:val="24"/>
          <w:shd w:val="clear" w:color="auto" w:fill="FFFFFF"/>
        </w:rPr>
        <w:t> </w:t>
      </w:r>
      <w:r w:rsidRPr="00686C4B">
        <w:rPr>
          <w:rFonts w:ascii="Times New Roman" w:hAnsi="Times New Roman"/>
          <w:szCs w:val="24"/>
          <w:shd w:val="clear" w:color="auto" w:fill="FFFFFF"/>
        </w:rPr>
        <w:t>marta lēmuma redzams, ka apelācijas instances tiesa</w:t>
      </w:r>
      <w:r w:rsidR="006F501C" w:rsidRPr="00686C4B">
        <w:rPr>
          <w:rFonts w:ascii="Times New Roman" w:hAnsi="Times New Roman"/>
          <w:szCs w:val="24"/>
          <w:shd w:val="clear" w:color="auto" w:fill="FFFFFF"/>
        </w:rPr>
        <w:t>s tiesnesis</w:t>
      </w:r>
      <w:r w:rsidRPr="00686C4B">
        <w:rPr>
          <w:rFonts w:ascii="Times New Roman" w:hAnsi="Times New Roman"/>
          <w:szCs w:val="24"/>
          <w:shd w:val="clear" w:color="auto" w:fill="FFFFFF"/>
        </w:rPr>
        <w:t>, atsaucoties uz</w:t>
      </w:r>
      <w:r w:rsidR="007F5E87" w:rsidRPr="00686C4B">
        <w:rPr>
          <w:rFonts w:ascii="Times New Roman" w:hAnsi="Times New Roman"/>
          <w:szCs w:val="24"/>
        </w:rPr>
        <w:t xml:space="preserve"> Covid</w:t>
      </w:r>
      <w:r w:rsidR="007F5E87" w:rsidRPr="00686C4B">
        <w:rPr>
          <w:rFonts w:ascii="Times New Roman" w:hAnsi="Times New Roman"/>
          <w:szCs w:val="24"/>
        </w:rPr>
        <w:noBreakHyphen/>
        <w:t>19 infekcijas izplatības pārvaldības likuma 10.</w:t>
      </w:r>
      <w:r w:rsidR="00791841" w:rsidRPr="00686C4B">
        <w:rPr>
          <w:rFonts w:ascii="Times New Roman" w:hAnsi="Times New Roman"/>
          <w:szCs w:val="24"/>
        </w:rPr>
        <w:t> </w:t>
      </w:r>
      <w:r w:rsidR="007F5E87" w:rsidRPr="00686C4B">
        <w:rPr>
          <w:rFonts w:ascii="Times New Roman" w:hAnsi="Times New Roman"/>
          <w:szCs w:val="24"/>
        </w:rPr>
        <w:t>pantu, ir notei</w:t>
      </w:r>
      <w:r w:rsidR="006F501C" w:rsidRPr="00686C4B">
        <w:rPr>
          <w:rFonts w:ascii="Times New Roman" w:hAnsi="Times New Roman"/>
          <w:szCs w:val="24"/>
        </w:rPr>
        <w:t>cis</w:t>
      </w:r>
      <w:r w:rsidR="007F5E87" w:rsidRPr="00686C4B">
        <w:rPr>
          <w:rFonts w:ascii="Times New Roman" w:hAnsi="Times New Roman"/>
          <w:szCs w:val="24"/>
        </w:rPr>
        <w:t xml:space="preserve"> lietas izskatīšanu rakstveida procesā.</w:t>
      </w:r>
    </w:p>
    <w:p w14:paraId="30E6652F" w14:textId="16339D55" w:rsidR="007F5E87" w:rsidRPr="00686C4B" w:rsidRDefault="007F5E87" w:rsidP="00686C4B">
      <w:pPr>
        <w:spacing w:line="276" w:lineRule="auto"/>
        <w:ind w:firstLine="720"/>
        <w:jc w:val="both"/>
        <w:rPr>
          <w:rFonts w:ascii="Times New Roman" w:hAnsi="Times New Roman"/>
          <w:szCs w:val="24"/>
          <w:shd w:val="clear" w:color="auto" w:fill="FFFFFF"/>
        </w:rPr>
      </w:pPr>
      <w:r w:rsidRPr="00686C4B">
        <w:rPr>
          <w:rFonts w:ascii="Times New Roman" w:hAnsi="Times New Roman"/>
          <w:szCs w:val="24"/>
        </w:rPr>
        <w:t>Minētā likuma 10.</w:t>
      </w:r>
      <w:r w:rsidR="00791841" w:rsidRPr="00686C4B">
        <w:rPr>
          <w:rFonts w:ascii="Times New Roman" w:hAnsi="Times New Roman"/>
          <w:szCs w:val="24"/>
        </w:rPr>
        <w:t> </w:t>
      </w:r>
      <w:r w:rsidRPr="00686C4B">
        <w:rPr>
          <w:rFonts w:ascii="Times New Roman" w:hAnsi="Times New Roman"/>
          <w:szCs w:val="24"/>
        </w:rPr>
        <w:t>panta pirmā daļa pieļauj c</w:t>
      </w:r>
      <w:r w:rsidRPr="00686C4B">
        <w:rPr>
          <w:rFonts w:ascii="Times New Roman" w:hAnsi="Times New Roman"/>
          <w:szCs w:val="24"/>
          <w:shd w:val="clear" w:color="auto" w:fill="FFFFFF"/>
        </w:rPr>
        <w:t>ivilliet</w:t>
      </w:r>
      <w:r w:rsidR="00972255" w:rsidRPr="00686C4B">
        <w:rPr>
          <w:rFonts w:ascii="Times New Roman" w:hAnsi="Times New Roman"/>
          <w:szCs w:val="24"/>
          <w:shd w:val="clear" w:color="auto" w:fill="FFFFFF"/>
        </w:rPr>
        <w:t>as</w:t>
      </w:r>
      <w:r w:rsidRPr="00686C4B">
        <w:rPr>
          <w:rFonts w:ascii="Times New Roman" w:hAnsi="Times New Roman"/>
          <w:szCs w:val="24"/>
          <w:shd w:val="clear" w:color="auto" w:fill="FFFFFF"/>
        </w:rPr>
        <w:t xml:space="preserve"> izskatī</w:t>
      </w:r>
      <w:r w:rsidR="00972255" w:rsidRPr="00686C4B">
        <w:rPr>
          <w:rFonts w:ascii="Times New Roman" w:hAnsi="Times New Roman"/>
          <w:szCs w:val="24"/>
          <w:shd w:val="clear" w:color="auto" w:fill="FFFFFF"/>
        </w:rPr>
        <w:t>šanu</w:t>
      </w:r>
      <w:r w:rsidRPr="00686C4B">
        <w:rPr>
          <w:rFonts w:ascii="Times New Roman" w:hAnsi="Times New Roman"/>
          <w:szCs w:val="24"/>
          <w:shd w:val="clear" w:color="auto" w:fill="FFFFFF"/>
        </w:rPr>
        <w:t xml:space="preserve"> rakstveida procesā, ja </w:t>
      </w:r>
      <w:r w:rsidR="00035885" w:rsidRPr="00686C4B">
        <w:rPr>
          <w:rFonts w:ascii="Times New Roman" w:hAnsi="Times New Roman"/>
          <w:szCs w:val="24"/>
          <w:shd w:val="clear" w:color="auto" w:fill="FFFFFF"/>
        </w:rPr>
        <w:t xml:space="preserve">ir </w:t>
      </w:r>
      <w:r w:rsidRPr="00686C4B">
        <w:rPr>
          <w:rFonts w:ascii="Times New Roman" w:hAnsi="Times New Roman"/>
          <w:szCs w:val="24"/>
          <w:shd w:val="clear" w:color="auto" w:fill="FFFFFF"/>
        </w:rPr>
        <w:t>iespējams nodrošināt lietas dalībnieku procesuālo tiesību ievērošanu un tiesa nav atzinusi par nepieciešamu lietu iztiesāt tiesas sēdē.</w:t>
      </w:r>
    </w:p>
    <w:p w14:paraId="40D81B71" w14:textId="18A59321" w:rsidR="009A71C3" w:rsidRPr="00686C4B" w:rsidRDefault="007F5E87" w:rsidP="00686C4B">
      <w:pPr>
        <w:spacing w:line="276" w:lineRule="auto"/>
        <w:ind w:firstLine="720"/>
        <w:jc w:val="both"/>
        <w:rPr>
          <w:rFonts w:ascii="Times New Roman" w:hAnsi="Times New Roman"/>
          <w:szCs w:val="24"/>
          <w:shd w:val="clear" w:color="auto" w:fill="FFFFFF"/>
        </w:rPr>
      </w:pPr>
      <w:r w:rsidRPr="00686C4B">
        <w:rPr>
          <w:rFonts w:ascii="Times New Roman" w:hAnsi="Times New Roman"/>
          <w:szCs w:val="24"/>
          <w:shd w:val="clear" w:color="auto" w:fill="FFFFFF"/>
        </w:rPr>
        <w:lastRenderedPageBreak/>
        <w:t>Ņemot vērā, ka</w:t>
      </w:r>
      <w:r w:rsidR="0019081B" w:rsidRPr="00686C4B">
        <w:rPr>
          <w:rFonts w:ascii="Times New Roman" w:hAnsi="Times New Roman"/>
          <w:szCs w:val="24"/>
          <w:shd w:val="clear" w:color="auto" w:fill="FFFFFF"/>
        </w:rPr>
        <w:t>, izskatot lietu rakstveida procesā</w:t>
      </w:r>
      <w:r w:rsidR="00EF36A0" w:rsidRPr="00686C4B">
        <w:rPr>
          <w:rFonts w:ascii="Times New Roman" w:hAnsi="Times New Roman"/>
          <w:szCs w:val="24"/>
          <w:shd w:val="clear" w:color="auto" w:fill="FFFFFF"/>
        </w:rPr>
        <w:t>,</w:t>
      </w:r>
      <w:r w:rsidRPr="00686C4B">
        <w:rPr>
          <w:rFonts w:ascii="Times New Roman" w:hAnsi="Times New Roman"/>
          <w:szCs w:val="24"/>
          <w:shd w:val="clear" w:color="auto" w:fill="FFFFFF"/>
        </w:rPr>
        <w:t xml:space="preserve"> nav</w:t>
      </w:r>
      <w:r w:rsidR="006C5978" w:rsidRPr="00686C4B">
        <w:rPr>
          <w:rFonts w:ascii="Times New Roman" w:hAnsi="Times New Roman"/>
          <w:szCs w:val="24"/>
          <w:shd w:val="clear" w:color="auto" w:fill="FFFFFF"/>
        </w:rPr>
        <w:t xml:space="preserve"> izpildītas Civilprocesa likuma </w:t>
      </w:r>
      <w:r w:rsidR="006C5978" w:rsidRPr="00686C4B">
        <w:rPr>
          <w:rFonts w:ascii="Times New Roman" w:eastAsiaTheme="minorHAnsi" w:hAnsi="Times New Roman"/>
          <w:szCs w:val="24"/>
          <w:lang w:eastAsia="en-US"/>
        </w:rPr>
        <w:t>8.</w:t>
      </w:r>
      <w:r w:rsidR="00791841" w:rsidRPr="00686C4B">
        <w:rPr>
          <w:rFonts w:ascii="Times New Roman" w:eastAsiaTheme="minorHAnsi" w:hAnsi="Times New Roman"/>
          <w:szCs w:val="24"/>
          <w:lang w:eastAsia="en-US"/>
        </w:rPr>
        <w:t> </w:t>
      </w:r>
      <w:r w:rsidR="006C5978" w:rsidRPr="00686C4B">
        <w:rPr>
          <w:rFonts w:ascii="Times New Roman" w:eastAsiaTheme="minorHAnsi" w:hAnsi="Times New Roman"/>
          <w:szCs w:val="24"/>
          <w:lang w:eastAsia="en-US"/>
        </w:rPr>
        <w:t>panta pirmās daļas prasības un nav</w:t>
      </w:r>
      <w:r w:rsidRPr="00686C4B">
        <w:rPr>
          <w:rFonts w:ascii="Times New Roman" w:hAnsi="Times New Roman"/>
          <w:szCs w:val="24"/>
          <w:shd w:val="clear" w:color="auto" w:fill="FFFFFF"/>
        </w:rPr>
        <w:t xml:space="preserve"> noskaidroti būtiski lietas apstākļi</w:t>
      </w:r>
      <w:r w:rsidR="00AA6EFD" w:rsidRPr="00686C4B">
        <w:rPr>
          <w:rFonts w:ascii="Times New Roman" w:hAnsi="Times New Roman"/>
          <w:szCs w:val="24"/>
          <w:shd w:val="clear" w:color="auto" w:fill="FFFFFF"/>
        </w:rPr>
        <w:t>,</w:t>
      </w:r>
      <w:r w:rsidR="00882E15" w:rsidRPr="00686C4B">
        <w:rPr>
          <w:rFonts w:ascii="Times New Roman" w:hAnsi="Times New Roman"/>
          <w:szCs w:val="24"/>
          <w:shd w:val="clear" w:color="auto" w:fill="FFFFFF"/>
        </w:rPr>
        <w:t xml:space="preserve"> ir pamats atzīt</w:t>
      </w:r>
      <w:r w:rsidR="009A71C3" w:rsidRPr="00686C4B">
        <w:rPr>
          <w:rFonts w:ascii="Times New Roman" w:eastAsiaTheme="minorHAnsi" w:hAnsi="Times New Roman"/>
          <w:szCs w:val="24"/>
          <w:lang w:eastAsia="en-US"/>
        </w:rPr>
        <w:t>, ka š</w:t>
      </w:r>
      <w:r w:rsidR="00EA3BCE" w:rsidRPr="00686C4B">
        <w:rPr>
          <w:rFonts w:ascii="Times New Roman" w:hAnsi="Times New Roman"/>
          <w:szCs w:val="24"/>
          <w:shd w:val="clear" w:color="auto" w:fill="FFFFFF"/>
        </w:rPr>
        <w:t>ajā gadījumā lietas dalībniek</w:t>
      </w:r>
      <w:r w:rsidR="006C5978" w:rsidRPr="00686C4B">
        <w:rPr>
          <w:rFonts w:ascii="Times New Roman" w:hAnsi="Times New Roman"/>
          <w:szCs w:val="24"/>
          <w:shd w:val="clear" w:color="auto" w:fill="FFFFFF"/>
        </w:rPr>
        <w:t>u</w:t>
      </w:r>
      <w:r w:rsidR="00EA3BCE" w:rsidRPr="00686C4B">
        <w:rPr>
          <w:rFonts w:ascii="Times New Roman" w:hAnsi="Times New Roman"/>
          <w:szCs w:val="24"/>
          <w:shd w:val="clear" w:color="auto" w:fill="FFFFFF"/>
        </w:rPr>
        <w:t xml:space="preserve"> procesuāl</w:t>
      </w:r>
      <w:r w:rsidR="006C5978" w:rsidRPr="00686C4B">
        <w:rPr>
          <w:rFonts w:ascii="Times New Roman" w:hAnsi="Times New Roman"/>
          <w:szCs w:val="24"/>
          <w:shd w:val="clear" w:color="auto" w:fill="FFFFFF"/>
        </w:rPr>
        <w:t>o</w:t>
      </w:r>
      <w:r w:rsidR="00EA3BCE" w:rsidRPr="00686C4B">
        <w:rPr>
          <w:rFonts w:ascii="Times New Roman" w:hAnsi="Times New Roman"/>
          <w:szCs w:val="24"/>
          <w:shd w:val="clear" w:color="auto" w:fill="FFFFFF"/>
        </w:rPr>
        <w:t xml:space="preserve"> tiesīb</w:t>
      </w:r>
      <w:r w:rsidR="006C5978" w:rsidRPr="00686C4B">
        <w:rPr>
          <w:rFonts w:ascii="Times New Roman" w:hAnsi="Times New Roman"/>
          <w:szCs w:val="24"/>
          <w:shd w:val="clear" w:color="auto" w:fill="FFFFFF"/>
        </w:rPr>
        <w:t>u ievērošana</w:t>
      </w:r>
      <w:r w:rsidR="00EA3BCE" w:rsidRPr="00686C4B">
        <w:rPr>
          <w:rFonts w:ascii="Times New Roman" w:hAnsi="Times New Roman"/>
          <w:szCs w:val="24"/>
          <w:shd w:val="clear" w:color="auto" w:fill="FFFFFF"/>
        </w:rPr>
        <w:t xml:space="preserve"> n</w:t>
      </w:r>
      <w:r w:rsidR="00EF36A0" w:rsidRPr="00686C4B">
        <w:rPr>
          <w:rFonts w:ascii="Times New Roman" w:hAnsi="Times New Roman"/>
          <w:szCs w:val="24"/>
          <w:shd w:val="clear" w:color="auto" w:fill="FFFFFF"/>
        </w:rPr>
        <w:t>ebija</w:t>
      </w:r>
      <w:r w:rsidR="00EA3BCE" w:rsidRPr="00686C4B">
        <w:rPr>
          <w:rFonts w:ascii="Times New Roman" w:hAnsi="Times New Roman"/>
          <w:szCs w:val="24"/>
          <w:shd w:val="clear" w:color="auto" w:fill="FFFFFF"/>
        </w:rPr>
        <w:t xml:space="preserve"> </w:t>
      </w:r>
      <w:r w:rsidR="006C5978" w:rsidRPr="00686C4B">
        <w:rPr>
          <w:rFonts w:ascii="Times New Roman" w:hAnsi="Times New Roman"/>
          <w:szCs w:val="24"/>
          <w:shd w:val="clear" w:color="auto" w:fill="FFFFFF"/>
        </w:rPr>
        <w:t>nodrošināta</w:t>
      </w:r>
      <w:r w:rsidR="00EA3BCE" w:rsidRPr="00686C4B">
        <w:rPr>
          <w:rFonts w:ascii="Times New Roman" w:hAnsi="Times New Roman"/>
          <w:szCs w:val="24"/>
          <w:shd w:val="clear" w:color="auto" w:fill="FFFFFF"/>
        </w:rPr>
        <w:t xml:space="preserve">. </w:t>
      </w:r>
    </w:p>
    <w:p w14:paraId="2124BBDF" w14:textId="60711D89" w:rsidR="009A71C3" w:rsidRPr="00686C4B" w:rsidRDefault="009A71C3" w:rsidP="00686C4B">
      <w:pPr>
        <w:spacing w:line="276" w:lineRule="auto"/>
        <w:ind w:firstLine="720"/>
        <w:jc w:val="both"/>
        <w:rPr>
          <w:rFonts w:ascii="Times New Roman" w:eastAsiaTheme="minorHAnsi" w:hAnsi="Times New Roman"/>
          <w:i/>
          <w:iCs/>
          <w:szCs w:val="24"/>
          <w:lang w:eastAsia="en-US"/>
        </w:rPr>
      </w:pPr>
      <w:r w:rsidRPr="00686C4B">
        <w:rPr>
          <w:rFonts w:ascii="Times New Roman" w:hAnsi="Times New Roman"/>
          <w:szCs w:val="24"/>
          <w:shd w:val="clear" w:color="auto" w:fill="FFFFFF"/>
        </w:rPr>
        <w:t>Senāts jau iepriekš norādījis, ka, n</w:t>
      </w:r>
      <w:r w:rsidR="00EA3BCE" w:rsidRPr="00686C4B">
        <w:rPr>
          <w:rFonts w:ascii="Times New Roman" w:hAnsi="Times New Roman"/>
          <w:szCs w:val="24"/>
          <w:shd w:val="clear" w:color="auto" w:fill="FFFFFF"/>
        </w:rPr>
        <w:t>eskatoties uz lietas dalībnieku lūgumiem, tiesai pašai lietas apstākļu vispusīgas apsvēršanas rezultātā ir jānonāk pie pārliecības, ka lietas izskatīšana rakstveida procesā neliegs lietas dalībniekiem pilnvērtīgi īstenot viņiem Civilprocesa likumā piešķirtās tiesības un tiesa spēs pareizi un kvalitatīvi izspriest lietu</w:t>
      </w:r>
      <w:r w:rsidRPr="00686C4B">
        <w:rPr>
          <w:rFonts w:ascii="Times New Roman" w:hAnsi="Times New Roman"/>
          <w:szCs w:val="24"/>
          <w:shd w:val="clear" w:color="auto" w:fill="FFFFFF"/>
        </w:rPr>
        <w:t xml:space="preserve"> </w:t>
      </w:r>
      <w:proofErr w:type="gramStart"/>
      <w:r w:rsidRPr="00686C4B">
        <w:rPr>
          <w:rFonts w:ascii="Times New Roman" w:hAnsi="Times New Roman"/>
          <w:szCs w:val="24"/>
          <w:shd w:val="clear" w:color="auto" w:fill="FFFFFF"/>
        </w:rPr>
        <w:t>(</w:t>
      </w:r>
      <w:proofErr w:type="gramEnd"/>
      <w:r w:rsidRPr="00686C4B">
        <w:rPr>
          <w:rFonts w:ascii="Times New Roman" w:hAnsi="Times New Roman"/>
          <w:szCs w:val="24"/>
          <w:shd w:val="clear" w:color="auto" w:fill="FFFFFF"/>
        </w:rPr>
        <w:t xml:space="preserve">sk. </w:t>
      </w:r>
      <w:r w:rsidRPr="00686C4B">
        <w:rPr>
          <w:rFonts w:ascii="Times New Roman" w:hAnsi="Times New Roman"/>
          <w:i/>
          <w:iCs/>
          <w:szCs w:val="24"/>
          <w:shd w:val="clear" w:color="auto" w:fill="FFFFFF"/>
        </w:rPr>
        <w:t>Senāta 2023. gada 25. janvāra sprieduma lietā Nr. SKC-46/2023 (</w:t>
      </w:r>
      <w:r w:rsidRPr="00686C4B">
        <w:rPr>
          <w:rFonts w:ascii="Times New Roman" w:eastAsiaTheme="minorHAnsi" w:hAnsi="Times New Roman"/>
          <w:i/>
          <w:iCs/>
          <w:szCs w:val="24"/>
          <w:lang w:eastAsia="en-US"/>
        </w:rPr>
        <w:t>ECLI:LV:AT:2023:0125.C73454620.11.S) 10.4 punktu</w:t>
      </w:r>
      <w:r w:rsidRPr="00686C4B">
        <w:rPr>
          <w:rFonts w:ascii="Times New Roman" w:eastAsiaTheme="minorHAnsi" w:hAnsi="Times New Roman"/>
          <w:szCs w:val="24"/>
          <w:lang w:eastAsia="en-US"/>
        </w:rPr>
        <w:t>).</w:t>
      </w:r>
    </w:p>
    <w:p w14:paraId="2D4B7703" w14:textId="194825C4" w:rsidR="00EA3BCE" w:rsidRPr="00686C4B" w:rsidRDefault="00EA3BCE" w:rsidP="00686C4B">
      <w:pPr>
        <w:spacing w:line="276" w:lineRule="auto"/>
        <w:ind w:firstLine="720"/>
        <w:jc w:val="both"/>
        <w:rPr>
          <w:rFonts w:ascii="Times New Roman" w:eastAsiaTheme="minorHAnsi" w:hAnsi="Times New Roman"/>
          <w:szCs w:val="24"/>
          <w:lang w:eastAsia="en-US"/>
        </w:rPr>
      </w:pPr>
    </w:p>
    <w:p w14:paraId="70B9E546" w14:textId="380304EF" w:rsidR="003B7A80" w:rsidRPr="00686C4B" w:rsidRDefault="009A71C3" w:rsidP="00686C4B">
      <w:pPr>
        <w:pBdr>
          <w:top w:val="nil"/>
          <w:left w:val="nil"/>
          <w:bottom w:val="nil"/>
          <w:right w:val="nil"/>
          <w:between w:val="nil"/>
        </w:pBdr>
        <w:spacing w:line="276" w:lineRule="auto"/>
        <w:ind w:firstLine="720"/>
        <w:jc w:val="both"/>
        <w:rPr>
          <w:rFonts w:ascii="Times New Roman" w:hAnsi="Times New Roman"/>
          <w:szCs w:val="24"/>
        </w:rPr>
      </w:pPr>
      <w:r w:rsidRPr="00686C4B">
        <w:rPr>
          <w:rFonts w:ascii="Times New Roman" w:eastAsiaTheme="minorHAnsi" w:hAnsi="Times New Roman"/>
          <w:szCs w:val="24"/>
          <w:lang w:eastAsia="en-US"/>
        </w:rPr>
        <w:t>[1</w:t>
      </w:r>
      <w:r w:rsidR="00791841" w:rsidRPr="00686C4B">
        <w:rPr>
          <w:rFonts w:ascii="Times New Roman" w:eastAsiaTheme="minorHAnsi" w:hAnsi="Times New Roman"/>
          <w:szCs w:val="24"/>
          <w:lang w:eastAsia="en-US"/>
        </w:rPr>
        <w:t>7</w:t>
      </w:r>
      <w:r w:rsidRPr="00686C4B">
        <w:rPr>
          <w:rFonts w:ascii="Times New Roman" w:eastAsiaTheme="minorHAnsi" w:hAnsi="Times New Roman"/>
          <w:szCs w:val="24"/>
          <w:lang w:eastAsia="en-US"/>
        </w:rPr>
        <w:t xml:space="preserve">] </w:t>
      </w:r>
      <w:r w:rsidRPr="00686C4B">
        <w:rPr>
          <w:rFonts w:ascii="Times New Roman" w:hAnsi="Times New Roman"/>
          <w:color w:val="000000"/>
          <w:szCs w:val="24"/>
        </w:rPr>
        <w:t xml:space="preserve">Iepriekš izklāstīto argumentu kopums ļauj secināt, ka </w:t>
      </w:r>
      <w:r w:rsidR="0019081B" w:rsidRPr="00686C4B">
        <w:rPr>
          <w:rFonts w:ascii="Times New Roman" w:hAnsi="Times New Roman"/>
          <w:color w:val="000000"/>
          <w:szCs w:val="24"/>
        </w:rPr>
        <w:t>pieļautie</w:t>
      </w:r>
      <w:r w:rsidRPr="00686C4B">
        <w:rPr>
          <w:rFonts w:ascii="Times New Roman" w:hAnsi="Times New Roman"/>
          <w:color w:val="000000"/>
          <w:szCs w:val="24"/>
        </w:rPr>
        <w:t xml:space="preserve"> procesuālie pārkāpumi lietai nozīmīgo apstākļu</w:t>
      </w:r>
      <w:r w:rsidR="00035885" w:rsidRPr="00686C4B">
        <w:rPr>
          <w:rFonts w:ascii="Times New Roman" w:hAnsi="Times New Roman"/>
          <w:color w:val="000000"/>
          <w:szCs w:val="24"/>
        </w:rPr>
        <w:t xml:space="preserve"> noskaidrošanā</w:t>
      </w:r>
      <w:r w:rsidRPr="00686C4B">
        <w:rPr>
          <w:rFonts w:ascii="Times New Roman" w:hAnsi="Times New Roman"/>
          <w:color w:val="000000"/>
          <w:szCs w:val="24"/>
        </w:rPr>
        <w:t xml:space="preserve"> un pierādījumu novērtēšanā vērtējami kā tādi, kas varēja novest pie lietas nepareizas izspriešanas</w:t>
      </w:r>
      <w:r w:rsidR="00595C94" w:rsidRPr="00686C4B">
        <w:rPr>
          <w:rFonts w:ascii="Times New Roman" w:hAnsi="Times New Roman"/>
          <w:color w:val="000000"/>
          <w:szCs w:val="24"/>
        </w:rPr>
        <w:t>, tādēļ tie</w:t>
      </w:r>
      <w:r w:rsidR="0019081B" w:rsidRPr="00686C4B">
        <w:rPr>
          <w:rFonts w:ascii="Times New Roman" w:hAnsi="Times New Roman"/>
          <w:color w:val="000000"/>
          <w:szCs w:val="24"/>
        </w:rPr>
        <w:t xml:space="preserve"> kalpo par</w:t>
      </w:r>
      <w:r w:rsidRPr="00686C4B">
        <w:rPr>
          <w:rFonts w:ascii="Times New Roman" w:hAnsi="Times New Roman"/>
          <w:color w:val="000000"/>
          <w:szCs w:val="24"/>
        </w:rPr>
        <w:t xml:space="preserve"> pamat</w:t>
      </w:r>
      <w:r w:rsidR="0019081B" w:rsidRPr="00686C4B">
        <w:rPr>
          <w:rFonts w:ascii="Times New Roman" w:hAnsi="Times New Roman"/>
          <w:color w:val="000000"/>
          <w:szCs w:val="24"/>
        </w:rPr>
        <w:t>u</w:t>
      </w:r>
      <w:r w:rsidRPr="00686C4B">
        <w:rPr>
          <w:rFonts w:ascii="Times New Roman" w:hAnsi="Times New Roman"/>
          <w:color w:val="000000"/>
          <w:szCs w:val="24"/>
        </w:rPr>
        <w:t xml:space="preserve"> sprieduma atcelšanai</w:t>
      </w:r>
      <w:r w:rsidRPr="00686C4B">
        <w:rPr>
          <w:rFonts w:ascii="Times New Roman" w:hAnsi="Times New Roman"/>
          <w:szCs w:val="24"/>
        </w:rPr>
        <w:t>.</w:t>
      </w:r>
    </w:p>
    <w:p w14:paraId="498108DF" w14:textId="5B4B74BD" w:rsidR="00D4017B" w:rsidRPr="00686C4B" w:rsidRDefault="00D4017B" w:rsidP="00686C4B">
      <w:pPr>
        <w:spacing w:line="276" w:lineRule="auto"/>
        <w:ind w:firstLine="720"/>
        <w:jc w:val="both"/>
        <w:rPr>
          <w:rFonts w:ascii="Times New Roman" w:eastAsiaTheme="minorHAnsi" w:hAnsi="Times New Roman"/>
          <w:szCs w:val="24"/>
          <w:lang w:eastAsia="en-US"/>
        </w:rPr>
      </w:pPr>
      <w:r w:rsidRPr="00686C4B">
        <w:rPr>
          <w:rFonts w:ascii="Times New Roman" w:eastAsiaTheme="minorHAnsi" w:hAnsi="Times New Roman"/>
          <w:szCs w:val="24"/>
          <w:lang w:eastAsia="en-US"/>
        </w:rPr>
        <w:t>Atceļot spriedumu</w:t>
      </w:r>
      <w:r w:rsidR="00714A79" w:rsidRPr="00686C4B">
        <w:rPr>
          <w:rFonts w:ascii="Times New Roman" w:eastAsiaTheme="minorHAnsi" w:hAnsi="Times New Roman"/>
          <w:szCs w:val="24"/>
          <w:lang w:eastAsia="en-US"/>
        </w:rPr>
        <w:t xml:space="preserve">, </w:t>
      </w:r>
      <w:r w:rsidRPr="00686C4B">
        <w:rPr>
          <w:rFonts w:ascii="Times New Roman" w:eastAsiaTheme="minorHAnsi" w:hAnsi="Times New Roman"/>
          <w:szCs w:val="24"/>
          <w:lang w:eastAsia="en-US"/>
        </w:rPr>
        <w:t xml:space="preserve">saskaņā ar Civilprocesa likuma 458. panta otro daļu, </w:t>
      </w:r>
      <w:r w:rsidR="00686C4B">
        <w:rPr>
          <w:rFonts w:ascii="Times New Roman" w:eastAsiaTheme="minorHAnsi" w:hAnsi="Times New Roman"/>
          <w:color w:val="000000"/>
          <w:szCs w:val="24"/>
          <w:lang w:eastAsia="en-US"/>
        </w:rPr>
        <w:t xml:space="preserve">[pers. A] </w:t>
      </w:r>
      <w:r w:rsidRPr="00686C4B">
        <w:rPr>
          <w:rFonts w:ascii="Times New Roman" w:eastAsiaTheme="minorHAnsi" w:hAnsi="Times New Roman"/>
          <w:szCs w:val="24"/>
          <w:lang w:eastAsia="en-US"/>
        </w:rPr>
        <w:t>drošības naud</w:t>
      </w:r>
      <w:r w:rsidR="00E94645" w:rsidRPr="00686C4B">
        <w:rPr>
          <w:rFonts w:ascii="Times New Roman" w:eastAsiaTheme="minorHAnsi" w:hAnsi="Times New Roman"/>
          <w:szCs w:val="24"/>
          <w:lang w:eastAsia="en-US"/>
        </w:rPr>
        <w:t>a</w:t>
      </w:r>
      <w:r w:rsidRPr="00686C4B">
        <w:rPr>
          <w:rFonts w:ascii="Times New Roman" w:eastAsiaTheme="minorHAnsi" w:hAnsi="Times New Roman"/>
          <w:szCs w:val="24"/>
          <w:lang w:eastAsia="en-US"/>
        </w:rPr>
        <w:t xml:space="preserve"> </w:t>
      </w:r>
      <w:r w:rsidR="00E94645" w:rsidRPr="00686C4B">
        <w:rPr>
          <w:rFonts w:ascii="Times New Roman" w:eastAsiaTheme="minorHAnsi" w:hAnsi="Times New Roman"/>
          <w:szCs w:val="24"/>
          <w:lang w:eastAsia="en-US"/>
        </w:rPr>
        <w:t>atmaksājama tādā apmērā, kādā viņš to samaksājis – 1</w:t>
      </w:r>
      <w:r w:rsidRPr="00686C4B">
        <w:rPr>
          <w:rFonts w:ascii="Times New Roman" w:eastAsiaTheme="minorHAnsi" w:hAnsi="Times New Roman"/>
          <w:szCs w:val="24"/>
          <w:lang w:eastAsia="en-US"/>
        </w:rPr>
        <w:t>00 </w:t>
      </w:r>
      <w:r w:rsidR="005C1E25" w:rsidRPr="00686C4B">
        <w:rPr>
          <w:rFonts w:ascii="Times New Roman" w:eastAsiaTheme="minorHAnsi" w:hAnsi="Times New Roman"/>
          <w:i/>
          <w:iCs/>
          <w:szCs w:val="24"/>
          <w:lang w:eastAsia="en-US"/>
        </w:rPr>
        <w:t>euro</w:t>
      </w:r>
      <w:r w:rsidR="004541FB" w:rsidRPr="00686C4B">
        <w:rPr>
          <w:rFonts w:ascii="Times New Roman" w:eastAsiaTheme="minorHAnsi" w:hAnsi="Times New Roman"/>
          <w:szCs w:val="24"/>
          <w:lang w:eastAsia="en-US"/>
        </w:rPr>
        <w:t>.</w:t>
      </w:r>
    </w:p>
    <w:p w14:paraId="619933D9" w14:textId="763E3264" w:rsidR="00774AD1" w:rsidRPr="00686C4B" w:rsidRDefault="00774AD1" w:rsidP="00686C4B">
      <w:pPr>
        <w:pStyle w:val="NoSpacing"/>
        <w:spacing w:line="276" w:lineRule="auto"/>
        <w:ind w:firstLine="720"/>
        <w:jc w:val="both"/>
        <w:rPr>
          <w:rFonts w:ascii="Times New Roman" w:eastAsiaTheme="minorHAnsi" w:hAnsi="Times New Roman"/>
          <w:szCs w:val="24"/>
          <w:lang w:eastAsia="en-US"/>
        </w:rPr>
      </w:pPr>
    </w:p>
    <w:p w14:paraId="460D3FC3" w14:textId="5A40993A" w:rsidR="00054D52" w:rsidRPr="00686C4B" w:rsidRDefault="00054D52" w:rsidP="00686C4B">
      <w:pPr>
        <w:pStyle w:val="Default"/>
        <w:spacing w:line="276" w:lineRule="auto"/>
        <w:jc w:val="center"/>
        <w:rPr>
          <w:b/>
        </w:rPr>
      </w:pPr>
      <w:r w:rsidRPr="00686C4B">
        <w:rPr>
          <w:b/>
        </w:rPr>
        <w:t>Rezolutīvā daļa</w:t>
      </w:r>
    </w:p>
    <w:p w14:paraId="7B432E11" w14:textId="77777777" w:rsidR="005639F6" w:rsidRPr="00686C4B" w:rsidRDefault="005639F6" w:rsidP="00686C4B">
      <w:pPr>
        <w:pStyle w:val="Default"/>
        <w:spacing w:line="276" w:lineRule="auto"/>
        <w:jc w:val="center"/>
        <w:rPr>
          <w:b/>
        </w:rPr>
      </w:pPr>
    </w:p>
    <w:p w14:paraId="0553EE57" w14:textId="185F5F65" w:rsidR="00054D52" w:rsidRPr="00686C4B" w:rsidRDefault="00054D52" w:rsidP="00686C4B">
      <w:pPr>
        <w:pStyle w:val="Default"/>
        <w:spacing w:line="276" w:lineRule="auto"/>
        <w:ind w:firstLine="720"/>
        <w:jc w:val="both"/>
      </w:pPr>
      <w:r w:rsidRPr="00686C4B">
        <w:t>Pamatojoties uz Civilprocesa likuma 474.</w:t>
      </w:r>
      <w:r w:rsidR="00D645A9" w:rsidRPr="00686C4B">
        <w:t> </w:t>
      </w:r>
      <w:r w:rsidRPr="00686C4B">
        <w:t xml:space="preserve">panta </w:t>
      </w:r>
      <w:r w:rsidR="002837E8" w:rsidRPr="00686C4B">
        <w:t>2</w:t>
      </w:r>
      <w:r w:rsidRPr="00686C4B">
        <w:t>.</w:t>
      </w:r>
      <w:r w:rsidR="00D645A9" w:rsidRPr="00686C4B">
        <w:t> </w:t>
      </w:r>
      <w:r w:rsidRPr="00686C4B">
        <w:t>punktu, Senāts</w:t>
      </w:r>
    </w:p>
    <w:p w14:paraId="4DED35DF" w14:textId="5B4B46DF" w:rsidR="00B73A19" w:rsidRPr="00686C4B" w:rsidRDefault="00B73A19" w:rsidP="00686C4B">
      <w:pPr>
        <w:pStyle w:val="Default"/>
        <w:spacing w:line="276" w:lineRule="auto"/>
        <w:jc w:val="center"/>
        <w:rPr>
          <w:b/>
        </w:rPr>
      </w:pPr>
    </w:p>
    <w:p w14:paraId="7FEB328E" w14:textId="3B808D24" w:rsidR="00054D52" w:rsidRPr="00686C4B" w:rsidRDefault="00D645A9" w:rsidP="00686C4B">
      <w:pPr>
        <w:pStyle w:val="Default"/>
        <w:spacing w:line="276" w:lineRule="auto"/>
        <w:jc w:val="center"/>
        <w:rPr>
          <w:b/>
        </w:rPr>
      </w:pPr>
      <w:r w:rsidRPr="00686C4B">
        <w:rPr>
          <w:b/>
        </w:rPr>
        <w:t>n</w:t>
      </w:r>
      <w:r w:rsidR="00054D52" w:rsidRPr="00686C4B">
        <w:rPr>
          <w:b/>
        </w:rPr>
        <w:t>osprieda</w:t>
      </w:r>
    </w:p>
    <w:p w14:paraId="6E3E7AA9" w14:textId="77777777" w:rsidR="00D645A9" w:rsidRPr="00686C4B" w:rsidRDefault="00D645A9" w:rsidP="00686C4B">
      <w:pPr>
        <w:pStyle w:val="Default"/>
        <w:spacing w:line="276" w:lineRule="auto"/>
        <w:jc w:val="center"/>
        <w:rPr>
          <w:b/>
        </w:rPr>
      </w:pPr>
    </w:p>
    <w:p w14:paraId="62B73BE5" w14:textId="3A5A6251" w:rsidR="00C10C48" w:rsidRPr="00686C4B" w:rsidRDefault="00B1736E" w:rsidP="00686C4B">
      <w:pPr>
        <w:pStyle w:val="NoSpacing"/>
        <w:spacing w:line="276" w:lineRule="auto"/>
        <w:ind w:firstLine="720"/>
        <w:jc w:val="both"/>
        <w:rPr>
          <w:rFonts w:ascii="Times New Roman" w:eastAsiaTheme="minorHAnsi" w:hAnsi="Times New Roman"/>
          <w:szCs w:val="24"/>
          <w:lang w:eastAsia="en-US"/>
        </w:rPr>
      </w:pPr>
      <w:r w:rsidRPr="00686C4B">
        <w:rPr>
          <w:rFonts w:ascii="Times New Roman" w:eastAsiaTheme="minorHAnsi" w:hAnsi="Times New Roman"/>
          <w:szCs w:val="24"/>
          <w:lang w:eastAsia="en-US"/>
        </w:rPr>
        <w:t xml:space="preserve">atcelt </w:t>
      </w:r>
      <w:r w:rsidR="00054D52" w:rsidRPr="00686C4B">
        <w:rPr>
          <w:rFonts w:ascii="Times New Roman" w:eastAsiaTheme="minorHAnsi" w:hAnsi="Times New Roman"/>
          <w:szCs w:val="24"/>
          <w:lang w:eastAsia="en-US"/>
        </w:rPr>
        <w:t xml:space="preserve">Rīgas apgabaltiesas </w:t>
      </w:r>
      <w:r w:rsidR="004541FB" w:rsidRPr="00686C4B">
        <w:rPr>
          <w:rFonts w:ascii="Times New Roman" w:eastAsiaTheme="minorHAnsi" w:hAnsi="Times New Roman"/>
          <w:szCs w:val="24"/>
          <w:lang w:eastAsia="en-US"/>
        </w:rPr>
        <w:t>2022.</w:t>
      </w:r>
      <w:r w:rsidR="00791841" w:rsidRPr="00686C4B">
        <w:rPr>
          <w:rFonts w:ascii="Times New Roman" w:eastAsiaTheme="minorHAnsi" w:hAnsi="Times New Roman"/>
          <w:szCs w:val="24"/>
          <w:lang w:eastAsia="en-US"/>
        </w:rPr>
        <w:t> </w:t>
      </w:r>
      <w:r w:rsidR="004541FB" w:rsidRPr="00686C4B">
        <w:rPr>
          <w:rFonts w:ascii="Times New Roman" w:eastAsiaTheme="minorHAnsi" w:hAnsi="Times New Roman"/>
          <w:szCs w:val="24"/>
          <w:lang w:eastAsia="en-US"/>
        </w:rPr>
        <w:t xml:space="preserve">gada </w:t>
      </w:r>
      <w:r w:rsidR="00E94645" w:rsidRPr="00686C4B">
        <w:rPr>
          <w:rFonts w:ascii="Times New Roman" w:eastAsiaTheme="minorHAnsi" w:hAnsi="Times New Roman"/>
          <w:szCs w:val="24"/>
          <w:lang w:eastAsia="en-US"/>
        </w:rPr>
        <w:t>24.</w:t>
      </w:r>
      <w:r w:rsidR="00791841" w:rsidRPr="00686C4B">
        <w:rPr>
          <w:rFonts w:ascii="Times New Roman" w:eastAsiaTheme="minorHAnsi" w:hAnsi="Times New Roman"/>
          <w:szCs w:val="24"/>
          <w:lang w:eastAsia="en-US"/>
        </w:rPr>
        <w:t> </w:t>
      </w:r>
      <w:r w:rsidR="00E94645" w:rsidRPr="00686C4B">
        <w:rPr>
          <w:rFonts w:ascii="Times New Roman" w:eastAsiaTheme="minorHAnsi" w:hAnsi="Times New Roman"/>
          <w:szCs w:val="24"/>
          <w:lang w:eastAsia="en-US"/>
        </w:rPr>
        <w:t>maija</w:t>
      </w:r>
      <w:r w:rsidR="00054D52" w:rsidRPr="00686C4B">
        <w:rPr>
          <w:rFonts w:ascii="Times New Roman" w:eastAsiaTheme="minorHAnsi" w:hAnsi="Times New Roman"/>
          <w:szCs w:val="24"/>
          <w:lang w:eastAsia="en-US"/>
        </w:rPr>
        <w:t xml:space="preserve"> spriedumu </w:t>
      </w:r>
      <w:r w:rsidR="005639F6" w:rsidRPr="00686C4B">
        <w:rPr>
          <w:rFonts w:ascii="Times New Roman" w:eastAsiaTheme="minorHAnsi" w:hAnsi="Times New Roman"/>
          <w:szCs w:val="24"/>
          <w:lang w:eastAsia="en-US"/>
        </w:rPr>
        <w:t>un</w:t>
      </w:r>
      <w:r w:rsidR="00691ABE" w:rsidRPr="00686C4B">
        <w:rPr>
          <w:rFonts w:ascii="Times New Roman" w:eastAsiaTheme="minorHAnsi" w:hAnsi="Times New Roman"/>
          <w:szCs w:val="24"/>
          <w:lang w:eastAsia="en-US"/>
        </w:rPr>
        <w:t xml:space="preserve"> </w:t>
      </w:r>
      <w:r w:rsidR="005639F6" w:rsidRPr="00686C4B">
        <w:rPr>
          <w:rFonts w:ascii="Times New Roman" w:eastAsiaTheme="minorHAnsi" w:hAnsi="Times New Roman"/>
          <w:szCs w:val="24"/>
          <w:lang w:eastAsia="en-US"/>
        </w:rPr>
        <w:t xml:space="preserve">nodot </w:t>
      </w:r>
      <w:r w:rsidRPr="00686C4B">
        <w:rPr>
          <w:rFonts w:ascii="Times New Roman" w:eastAsiaTheme="minorHAnsi" w:hAnsi="Times New Roman"/>
          <w:szCs w:val="24"/>
          <w:lang w:eastAsia="en-US"/>
        </w:rPr>
        <w:t xml:space="preserve">lietu </w:t>
      </w:r>
      <w:r w:rsidR="005639F6" w:rsidRPr="00686C4B">
        <w:rPr>
          <w:rFonts w:ascii="Times New Roman" w:eastAsiaTheme="minorHAnsi" w:hAnsi="Times New Roman"/>
          <w:szCs w:val="24"/>
          <w:lang w:eastAsia="en-US"/>
        </w:rPr>
        <w:t xml:space="preserve">jaunai izskatīšanai </w:t>
      </w:r>
      <w:r w:rsidR="00ED6DD7" w:rsidRPr="00686C4B">
        <w:rPr>
          <w:rFonts w:ascii="Times New Roman" w:eastAsiaTheme="minorHAnsi" w:hAnsi="Times New Roman"/>
          <w:szCs w:val="24"/>
          <w:lang w:eastAsia="en-US"/>
        </w:rPr>
        <w:t>Rīgas apgabaltiesā</w:t>
      </w:r>
      <w:r w:rsidR="002837E8" w:rsidRPr="00686C4B">
        <w:rPr>
          <w:rFonts w:ascii="Times New Roman" w:eastAsiaTheme="minorHAnsi" w:hAnsi="Times New Roman"/>
          <w:szCs w:val="24"/>
          <w:lang w:eastAsia="en-US"/>
        </w:rPr>
        <w:t>;</w:t>
      </w:r>
    </w:p>
    <w:p w14:paraId="4F0F9C34" w14:textId="067EB928" w:rsidR="00B73A19" w:rsidRPr="00686C4B" w:rsidRDefault="002837E8" w:rsidP="00686C4B">
      <w:pPr>
        <w:pStyle w:val="Default"/>
        <w:spacing w:line="276" w:lineRule="auto"/>
        <w:ind w:firstLine="720"/>
        <w:jc w:val="both"/>
      </w:pPr>
      <w:r w:rsidRPr="00686C4B">
        <w:t xml:space="preserve">atmaksāt </w:t>
      </w:r>
      <w:r w:rsidR="00686C4B">
        <w:t xml:space="preserve">[pers. A] </w:t>
      </w:r>
      <w:r w:rsidRPr="00686C4B">
        <w:t xml:space="preserve">drošības naudu </w:t>
      </w:r>
      <w:r w:rsidR="00E94645" w:rsidRPr="00686C4B">
        <w:t>1</w:t>
      </w:r>
      <w:r w:rsidRPr="00686C4B">
        <w:t>00</w:t>
      </w:r>
      <w:r w:rsidR="00791841" w:rsidRPr="00686C4B">
        <w:t> </w:t>
      </w:r>
      <w:r w:rsidRPr="00686C4B">
        <w:t>EUR (</w:t>
      </w:r>
      <w:r w:rsidR="00E94645" w:rsidRPr="00686C4B">
        <w:t>viens simts</w:t>
      </w:r>
      <w:r w:rsidRPr="00686C4B">
        <w:t xml:space="preserve"> </w:t>
      </w:r>
      <w:r w:rsidRPr="00686C4B">
        <w:rPr>
          <w:i/>
          <w:iCs/>
        </w:rPr>
        <w:t>euro</w:t>
      </w:r>
      <w:r w:rsidRPr="00686C4B">
        <w:t>).</w:t>
      </w:r>
    </w:p>
    <w:p w14:paraId="1D3DCFE3" w14:textId="77777777" w:rsidR="002837E8" w:rsidRPr="00686C4B" w:rsidRDefault="002837E8" w:rsidP="00686C4B">
      <w:pPr>
        <w:pStyle w:val="Default"/>
        <w:spacing w:line="276" w:lineRule="auto"/>
        <w:ind w:firstLine="720"/>
        <w:jc w:val="both"/>
      </w:pPr>
    </w:p>
    <w:p w14:paraId="15B401C8" w14:textId="74BF907E" w:rsidR="00FA110A" w:rsidRPr="00686C4B" w:rsidRDefault="004C3212" w:rsidP="00A243BD">
      <w:pPr>
        <w:pStyle w:val="Default"/>
        <w:spacing w:line="276" w:lineRule="auto"/>
        <w:ind w:firstLine="720"/>
        <w:jc w:val="both"/>
      </w:pPr>
      <w:r w:rsidRPr="00686C4B">
        <w:t>Spriedums nav pārsūdzams.</w:t>
      </w:r>
    </w:p>
    <w:sectPr w:rsidR="00FA110A" w:rsidRPr="00686C4B" w:rsidSect="00493EF7">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87251" w14:textId="77777777" w:rsidR="000C7B33" w:rsidRDefault="000C7B33" w:rsidP="000E602C">
      <w:r>
        <w:separator/>
      </w:r>
    </w:p>
  </w:endnote>
  <w:endnote w:type="continuationSeparator" w:id="0">
    <w:p w14:paraId="06209F27" w14:textId="77777777" w:rsidR="000C7B33" w:rsidRDefault="000C7B33" w:rsidP="000E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216597"/>
      <w:docPartObj>
        <w:docPartGallery w:val="Page Numbers (Bottom of Page)"/>
        <w:docPartUnique/>
      </w:docPartObj>
    </w:sdtPr>
    <w:sdtEndPr>
      <w:rPr>
        <w:rFonts w:ascii="Times New Roman" w:hAnsi="Times New Roman"/>
      </w:rPr>
    </w:sdtEndPr>
    <w:sdtContent>
      <w:sdt>
        <w:sdtPr>
          <w:id w:val="1728636285"/>
          <w:docPartObj>
            <w:docPartGallery w:val="Page Numbers (Top of Page)"/>
            <w:docPartUnique/>
          </w:docPartObj>
        </w:sdtPr>
        <w:sdtEndPr>
          <w:rPr>
            <w:rFonts w:ascii="Times New Roman" w:hAnsi="Times New Roman"/>
          </w:rPr>
        </w:sdtEndPr>
        <w:sdtContent>
          <w:p w14:paraId="2E1BA384" w14:textId="77777777" w:rsidR="00675AA0" w:rsidRPr="00BB1C8C" w:rsidRDefault="00DE677A">
            <w:pPr>
              <w:pStyle w:val="Footer"/>
              <w:jc w:val="center"/>
              <w:rPr>
                <w:rFonts w:ascii="Times New Roman" w:hAnsi="Times New Roman"/>
              </w:rPr>
            </w:pPr>
            <w:r w:rsidRPr="00884BE5">
              <w:rPr>
                <w:rFonts w:ascii="Times New Roman" w:hAnsi="Times New Roman"/>
                <w:bCs/>
                <w:szCs w:val="24"/>
              </w:rPr>
              <w:fldChar w:fldCharType="begin"/>
            </w:r>
            <w:r w:rsidRPr="00884BE5">
              <w:rPr>
                <w:rFonts w:ascii="Times New Roman" w:hAnsi="Times New Roman"/>
                <w:bCs/>
              </w:rPr>
              <w:instrText xml:space="preserve"> PAGE </w:instrText>
            </w:r>
            <w:r w:rsidRPr="00884BE5">
              <w:rPr>
                <w:rFonts w:ascii="Times New Roman" w:hAnsi="Times New Roman"/>
                <w:bCs/>
                <w:szCs w:val="24"/>
              </w:rPr>
              <w:fldChar w:fldCharType="separate"/>
            </w:r>
            <w:r w:rsidRPr="00884BE5">
              <w:rPr>
                <w:rFonts w:ascii="Times New Roman" w:hAnsi="Times New Roman"/>
                <w:bCs/>
                <w:noProof/>
              </w:rPr>
              <w:t>6</w:t>
            </w:r>
            <w:r w:rsidRPr="00884BE5">
              <w:rPr>
                <w:rFonts w:ascii="Times New Roman" w:hAnsi="Times New Roman"/>
                <w:bCs/>
                <w:szCs w:val="24"/>
              </w:rPr>
              <w:fldChar w:fldCharType="end"/>
            </w:r>
            <w:r w:rsidRPr="00884BE5">
              <w:rPr>
                <w:rFonts w:ascii="Times New Roman" w:hAnsi="Times New Roman"/>
              </w:rPr>
              <w:t xml:space="preserve"> no </w:t>
            </w:r>
            <w:r w:rsidRPr="00884BE5">
              <w:rPr>
                <w:rFonts w:ascii="Times New Roman" w:hAnsi="Times New Roman"/>
                <w:bCs/>
                <w:szCs w:val="24"/>
              </w:rPr>
              <w:fldChar w:fldCharType="begin"/>
            </w:r>
            <w:r w:rsidRPr="00884BE5">
              <w:rPr>
                <w:rFonts w:ascii="Times New Roman" w:hAnsi="Times New Roman"/>
                <w:bCs/>
              </w:rPr>
              <w:instrText xml:space="preserve"> NUMPAGES  </w:instrText>
            </w:r>
            <w:r w:rsidRPr="00884BE5">
              <w:rPr>
                <w:rFonts w:ascii="Times New Roman" w:hAnsi="Times New Roman"/>
                <w:bCs/>
                <w:szCs w:val="24"/>
              </w:rPr>
              <w:fldChar w:fldCharType="separate"/>
            </w:r>
            <w:r w:rsidRPr="00884BE5">
              <w:rPr>
                <w:rFonts w:ascii="Times New Roman" w:hAnsi="Times New Roman"/>
                <w:bCs/>
                <w:noProof/>
              </w:rPr>
              <w:t>6</w:t>
            </w:r>
            <w:r w:rsidRPr="00884BE5">
              <w:rPr>
                <w:rFonts w:ascii="Times New Roman" w:hAnsi="Times New Roman"/>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F3886" w14:textId="77777777" w:rsidR="000C7B33" w:rsidRDefault="000C7B33" w:rsidP="000E602C">
      <w:r>
        <w:separator/>
      </w:r>
    </w:p>
  </w:footnote>
  <w:footnote w:type="continuationSeparator" w:id="0">
    <w:p w14:paraId="3AF30DCE" w14:textId="77777777" w:rsidR="000C7B33" w:rsidRDefault="000C7B33" w:rsidP="000E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F070DC9"/>
    <w:multiLevelType w:val="hybridMultilevel"/>
    <w:tmpl w:val="3540395A"/>
    <w:lvl w:ilvl="0" w:tplc="783C28B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3" w15:restartNumberingAfterBreak="0">
    <w:nsid w:val="1F5817D1"/>
    <w:multiLevelType w:val="hybridMultilevel"/>
    <w:tmpl w:val="D8AE2F0E"/>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4"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6"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867936719">
    <w:abstractNumId w:val="1"/>
  </w:num>
  <w:num w:numId="2" w16cid:durableId="1651980808">
    <w:abstractNumId w:val="0"/>
  </w:num>
  <w:num w:numId="3" w16cid:durableId="1085420107">
    <w:abstractNumId w:val="6"/>
  </w:num>
  <w:num w:numId="4" w16cid:durableId="1505632909">
    <w:abstractNumId w:val="4"/>
  </w:num>
  <w:num w:numId="5" w16cid:durableId="1987081120">
    <w:abstractNumId w:val="5"/>
  </w:num>
  <w:num w:numId="6" w16cid:durableId="87502894">
    <w:abstractNumId w:val="3"/>
  </w:num>
  <w:num w:numId="7" w16cid:durableId="843016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154E"/>
    <w:rsid w:val="00013983"/>
    <w:rsid w:val="00013E60"/>
    <w:rsid w:val="000160EB"/>
    <w:rsid w:val="0001619A"/>
    <w:rsid w:val="00020C9B"/>
    <w:rsid w:val="0002434B"/>
    <w:rsid w:val="00026D1E"/>
    <w:rsid w:val="00030702"/>
    <w:rsid w:val="00033BD0"/>
    <w:rsid w:val="00035885"/>
    <w:rsid w:val="00036899"/>
    <w:rsid w:val="00037B62"/>
    <w:rsid w:val="00042C9D"/>
    <w:rsid w:val="000440A2"/>
    <w:rsid w:val="0004700D"/>
    <w:rsid w:val="0005048C"/>
    <w:rsid w:val="00052CD3"/>
    <w:rsid w:val="00052D45"/>
    <w:rsid w:val="00054D52"/>
    <w:rsid w:val="00062577"/>
    <w:rsid w:val="00064B33"/>
    <w:rsid w:val="00065537"/>
    <w:rsid w:val="0006580E"/>
    <w:rsid w:val="00070AF1"/>
    <w:rsid w:val="00072F88"/>
    <w:rsid w:val="00081781"/>
    <w:rsid w:val="00081AD4"/>
    <w:rsid w:val="00092C04"/>
    <w:rsid w:val="00092F8B"/>
    <w:rsid w:val="000968EE"/>
    <w:rsid w:val="00096EDC"/>
    <w:rsid w:val="000978F4"/>
    <w:rsid w:val="000A171E"/>
    <w:rsid w:val="000A220A"/>
    <w:rsid w:val="000A6CA1"/>
    <w:rsid w:val="000B1226"/>
    <w:rsid w:val="000B31C5"/>
    <w:rsid w:val="000C51C1"/>
    <w:rsid w:val="000C5D68"/>
    <w:rsid w:val="000C7B33"/>
    <w:rsid w:val="000D00A5"/>
    <w:rsid w:val="000D0E9E"/>
    <w:rsid w:val="000D219D"/>
    <w:rsid w:val="000E0BCC"/>
    <w:rsid w:val="000E21E1"/>
    <w:rsid w:val="000E4551"/>
    <w:rsid w:val="000E537D"/>
    <w:rsid w:val="000E5AF9"/>
    <w:rsid w:val="000E5FC1"/>
    <w:rsid w:val="000E602C"/>
    <w:rsid w:val="000E7559"/>
    <w:rsid w:val="000F0A75"/>
    <w:rsid w:val="000F0AD9"/>
    <w:rsid w:val="000F2268"/>
    <w:rsid w:val="000F711D"/>
    <w:rsid w:val="000F7FC5"/>
    <w:rsid w:val="001020C2"/>
    <w:rsid w:val="001033B3"/>
    <w:rsid w:val="00104716"/>
    <w:rsid w:val="00104FEC"/>
    <w:rsid w:val="00105039"/>
    <w:rsid w:val="00114CF6"/>
    <w:rsid w:val="00115548"/>
    <w:rsid w:val="00117562"/>
    <w:rsid w:val="00117E9F"/>
    <w:rsid w:val="0012205E"/>
    <w:rsid w:val="001265BA"/>
    <w:rsid w:val="001267D9"/>
    <w:rsid w:val="00127BDD"/>
    <w:rsid w:val="00130C82"/>
    <w:rsid w:val="00131D17"/>
    <w:rsid w:val="0014103C"/>
    <w:rsid w:val="001456BD"/>
    <w:rsid w:val="00145B03"/>
    <w:rsid w:val="00151AA7"/>
    <w:rsid w:val="001526E5"/>
    <w:rsid w:val="00164E5A"/>
    <w:rsid w:val="0016515C"/>
    <w:rsid w:val="00165E18"/>
    <w:rsid w:val="00173760"/>
    <w:rsid w:val="00173E2C"/>
    <w:rsid w:val="001746E6"/>
    <w:rsid w:val="001766A5"/>
    <w:rsid w:val="001772DF"/>
    <w:rsid w:val="001860B5"/>
    <w:rsid w:val="0019081B"/>
    <w:rsid w:val="001948CF"/>
    <w:rsid w:val="001A0DD5"/>
    <w:rsid w:val="001A144C"/>
    <w:rsid w:val="001A240A"/>
    <w:rsid w:val="001A2DD5"/>
    <w:rsid w:val="001A46E0"/>
    <w:rsid w:val="001B17FB"/>
    <w:rsid w:val="001B5BD4"/>
    <w:rsid w:val="001C107C"/>
    <w:rsid w:val="001C18D2"/>
    <w:rsid w:val="001C31C9"/>
    <w:rsid w:val="001C3688"/>
    <w:rsid w:val="001C6710"/>
    <w:rsid w:val="001C75FA"/>
    <w:rsid w:val="001D2556"/>
    <w:rsid w:val="001D26DF"/>
    <w:rsid w:val="001D46F1"/>
    <w:rsid w:val="001D496C"/>
    <w:rsid w:val="001D49A3"/>
    <w:rsid w:val="001E075F"/>
    <w:rsid w:val="001E2769"/>
    <w:rsid w:val="001E61DA"/>
    <w:rsid w:val="001F1DF8"/>
    <w:rsid w:val="001F4D4D"/>
    <w:rsid w:val="001F582C"/>
    <w:rsid w:val="002043A9"/>
    <w:rsid w:val="002066D8"/>
    <w:rsid w:val="00214861"/>
    <w:rsid w:val="00217BBB"/>
    <w:rsid w:val="00221869"/>
    <w:rsid w:val="00222156"/>
    <w:rsid w:val="00224DE7"/>
    <w:rsid w:val="00225C2F"/>
    <w:rsid w:val="00227938"/>
    <w:rsid w:val="00233070"/>
    <w:rsid w:val="00241000"/>
    <w:rsid w:val="00242892"/>
    <w:rsid w:val="00242C1D"/>
    <w:rsid w:val="0025184F"/>
    <w:rsid w:val="00252231"/>
    <w:rsid w:val="00261D5F"/>
    <w:rsid w:val="00264C2E"/>
    <w:rsid w:val="002676F4"/>
    <w:rsid w:val="00267A91"/>
    <w:rsid w:val="0027013D"/>
    <w:rsid w:val="0027232F"/>
    <w:rsid w:val="002728C9"/>
    <w:rsid w:val="002763B8"/>
    <w:rsid w:val="002837E8"/>
    <w:rsid w:val="00283D25"/>
    <w:rsid w:val="00284128"/>
    <w:rsid w:val="0028486C"/>
    <w:rsid w:val="00285E16"/>
    <w:rsid w:val="002869A9"/>
    <w:rsid w:val="0029330B"/>
    <w:rsid w:val="002A2B36"/>
    <w:rsid w:val="002A540D"/>
    <w:rsid w:val="002B0CD8"/>
    <w:rsid w:val="002B6BC9"/>
    <w:rsid w:val="002C1976"/>
    <w:rsid w:val="002C2C52"/>
    <w:rsid w:val="002D082F"/>
    <w:rsid w:val="002D0D01"/>
    <w:rsid w:val="002D13C4"/>
    <w:rsid w:val="002D4CB0"/>
    <w:rsid w:val="002E2C67"/>
    <w:rsid w:val="002E5D15"/>
    <w:rsid w:val="002E665F"/>
    <w:rsid w:val="002E72EB"/>
    <w:rsid w:val="002F10F2"/>
    <w:rsid w:val="002F43A5"/>
    <w:rsid w:val="002F6CD0"/>
    <w:rsid w:val="00301542"/>
    <w:rsid w:val="00306CCB"/>
    <w:rsid w:val="00316C86"/>
    <w:rsid w:val="00317B4F"/>
    <w:rsid w:val="00320DC9"/>
    <w:rsid w:val="00321ABD"/>
    <w:rsid w:val="00322BE3"/>
    <w:rsid w:val="00323AEE"/>
    <w:rsid w:val="00330FE5"/>
    <w:rsid w:val="00331696"/>
    <w:rsid w:val="0033384F"/>
    <w:rsid w:val="003341F8"/>
    <w:rsid w:val="00342455"/>
    <w:rsid w:val="003627D4"/>
    <w:rsid w:val="003677BD"/>
    <w:rsid w:val="00367E55"/>
    <w:rsid w:val="00372C15"/>
    <w:rsid w:val="00380149"/>
    <w:rsid w:val="003864B1"/>
    <w:rsid w:val="00390029"/>
    <w:rsid w:val="003916F6"/>
    <w:rsid w:val="00393D69"/>
    <w:rsid w:val="00394639"/>
    <w:rsid w:val="00396193"/>
    <w:rsid w:val="003964ED"/>
    <w:rsid w:val="00397B1E"/>
    <w:rsid w:val="003A0D28"/>
    <w:rsid w:val="003A4462"/>
    <w:rsid w:val="003A4F7B"/>
    <w:rsid w:val="003A67B6"/>
    <w:rsid w:val="003B23C6"/>
    <w:rsid w:val="003B33FF"/>
    <w:rsid w:val="003B444B"/>
    <w:rsid w:val="003B724C"/>
    <w:rsid w:val="003B7A80"/>
    <w:rsid w:val="003B7E77"/>
    <w:rsid w:val="003C03A6"/>
    <w:rsid w:val="003C0434"/>
    <w:rsid w:val="003C098D"/>
    <w:rsid w:val="003C3A07"/>
    <w:rsid w:val="003C3E23"/>
    <w:rsid w:val="003C3E70"/>
    <w:rsid w:val="003D12BA"/>
    <w:rsid w:val="003D2D78"/>
    <w:rsid w:val="003D6EF8"/>
    <w:rsid w:val="003E3BE6"/>
    <w:rsid w:val="003E5226"/>
    <w:rsid w:val="003E5414"/>
    <w:rsid w:val="003F1AF3"/>
    <w:rsid w:val="003F216D"/>
    <w:rsid w:val="003F4367"/>
    <w:rsid w:val="003F658C"/>
    <w:rsid w:val="003F7C36"/>
    <w:rsid w:val="00400B82"/>
    <w:rsid w:val="00401590"/>
    <w:rsid w:val="00401D6D"/>
    <w:rsid w:val="00403694"/>
    <w:rsid w:val="00403BC0"/>
    <w:rsid w:val="004049D6"/>
    <w:rsid w:val="004115D6"/>
    <w:rsid w:val="004225C1"/>
    <w:rsid w:val="00427F4E"/>
    <w:rsid w:val="00430DDF"/>
    <w:rsid w:val="00431CCD"/>
    <w:rsid w:val="00432AD7"/>
    <w:rsid w:val="004338CC"/>
    <w:rsid w:val="00436FF8"/>
    <w:rsid w:val="004541FB"/>
    <w:rsid w:val="00456BB1"/>
    <w:rsid w:val="00462387"/>
    <w:rsid w:val="004649CE"/>
    <w:rsid w:val="00466DEB"/>
    <w:rsid w:val="0047042E"/>
    <w:rsid w:val="0047332A"/>
    <w:rsid w:val="00473991"/>
    <w:rsid w:val="00474EDD"/>
    <w:rsid w:val="0047779A"/>
    <w:rsid w:val="004871B3"/>
    <w:rsid w:val="00487E59"/>
    <w:rsid w:val="00490FF5"/>
    <w:rsid w:val="00493EF7"/>
    <w:rsid w:val="004A32F9"/>
    <w:rsid w:val="004A525F"/>
    <w:rsid w:val="004A5723"/>
    <w:rsid w:val="004B3300"/>
    <w:rsid w:val="004B4AD7"/>
    <w:rsid w:val="004B5119"/>
    <w:rsid w:val="004C176C"/>
    <w:rsid w:val="004C3212"/>
    <w:rsid w:val="004C4020"/>
    <w:rsid w:val="004C5CAE"/>
    <w:rsid w:val="004C64C4"/>
    <w:rsid w:val="004C7F0A"/>
    <w:rsid w:val="004D0317"/>
    <w:rsid w:val="004D26C4"/>
    <w:rsid w:val="004D3A20"/>
    <w:rsid w:val="004E23C3"/>
    <w:rsid w:val="004F166A"/>
    <w:rsid w:val="004F215D"/>
    <w:rsid w:val="004F5B49"/>
    <w:rsid w:val="004F7293"/>
    <w:rsid w:val="00506E79"/>
    <w:rsid w:val="005070CC"/>
    <w:rsid w:val="00507CFD"/>
    <w:rsid w:val="0052053F"/>
    <w:rsid w:val="00520B3A"/>
    <w:rsid w:val="005211D0"/>
    <w:rsid w:val="00521C0A"/>
    <w:rsid w:val="00522379"/>
    <w:rsid w:val="0052330F"/>
    <w:rsid w:val="00532C56"/>
    <w:rsid w:val="0053342D"/>
    <w:rsid w:val="005348FB"/>
    <w:rsid w:val="00536B51"/>
    <w:rsid w:val="0053726D"/>
    <w:rsid w:val="00541594"/>
    <w:rsid w:val="00543D33"/>
    <w:rsid w:val="0054542D"/>
    <w:rsid w:val="00545BF4"/>
    <w:rsid w:val="0054688C"/>
    <w:rsid w:val="00547420"/>
    <w:rsid w:val="00553698"/>
    <w:rsid w:val="00553CC9"/>
    <w:rsid w:val="00553F62"/>
    <w:rsid w:val="0056017A"/>
    <w:rsid w:val="0056049A"/>
    <w:rsid w:val="005626E6"/>
    <w:rsid w:val="005639F6"/>
    <w:rsid w:val="00567EF1"/>
    <w:rsid w:val="00570FEC"/>
    <w:rsid w:val="005732A3"/>
    <w:rsid w:val="005767A7"/>
    <w:rsid w:val="00577E5A"/>
    <w:rsid w:val="00580F77"/>
    <w:rsid w:val="00581250"/>
    <w:rsid w:val="00582317"/>
    <w:rsid w:val="00586893"/>
    <w:rsid w:val="0059250E"/>
    <w:rsid w:val="0059522E"/>
    <w:rsid w:val="005956F7"/>
    <w:rsid w:val="00595C94"/>
    <w:rsid w:val="00596DE8"/>
    <w:rsid w:val="005A13DD"/>
    <w:rsid w:val="005A2985"/>
    <w:rsid w:val="005A5BD1"/>
    <w:rsid w:val="005B175A"/>
    <w:rsid w:val="005C1E25"/>
    <w:rsid w:val="005C36B1"/>
    <w:rsid w:val="005C6CA2"/>
    <w:rsid w:val="005D218B"/>
    <w:rsid w:val="005D24D4"/>
    <w:rsid w:val="005D28ED"/>
    <w:rsid w:val="005D3A98"/>
    <w:rsid w:val="005D7FF7"/>
    <w:rsid w:val="005E1D99"/>
    <w:rsid w:val="005E1E34"/>
    <w:rsid w:val="005E23CF"/>
    <w:rsid w:val="005E2A04"/>
    <w:rsid w:val="005E2FFB"/>
    <w:rsid w:val="005E3917"/>
    <w:rsid w:val="005E45F3"/>
    <w:rsid w:val="005E49B9"/>
    <w:rsid w:val="005E73F4"/>
    <w:rsid w:val="005E7CAB"/>
    <w:rsid w:val="005F1D9A"/>
    <w:rsid w:val="005F2E64"/>
    <w:rsid w:val="005F376F"/>
    <w:rsid w:val="00602711"/>
    <w:rsid w:val="00607969"/>
    <w:rsid w:val="00610653"/>
    <w:rsid w:val="006141E1"/>
    <w:rsid w:val="00617C99"/>
    <w:rsid w:val="00620A9D"/>
    <w:rsid w:val="00625333"/>
    <w:rsid w:val="00627826"/>
    <w:rsid w:val="00627A23"/>
    <w:rsid w:val="006364EE"/>
    <w:rsid w:val="00636DD7"/>
    <w:rsid w:val="0063783E"/>
    <w:rsid w:val="006437C2"/>
    <w:rsid w:val="00644910"/>
    <w:rsid w:val="006449F2"/>
    <w:rsid w:val="00645789"/>
    <w:rsid w:val="006461E6"/>
    <w:rsid w:val="00647A9C"/>
    <w:rsid w:val="00650AFE"/>
    <w:rsid w:val="00656E2E"/>
    <w:rsid w:val="0065776B"/>
    <w:rsid w:val="00662A23"/>
    <w:rsid w:val="006637A6"/>
    <w:rsid w:val="00664832"/>
    <w:rsid w:val="006652CB"/>
    <w:rsid w:val="00670066"/>
    <w:rsid w:val="00670932"/>
    <w:rsid w:val="00671C95"/>
    <w:rsid w:val="006732A5"/>
    <w:rsid w:val="00675AA0"/>
    <w:rsid w:val="006773FA"/>
    <w:rsid w:val="00680B10"/>
    <w:rsid w:val="00686C4B"/>
    <w:rsid w:val="00687742"/>
    <w:rsid w:val="00687C4D"/>
    <w:rsid w:val="00691ABE"/>
    <w:rsid w:val="0069287B"/>
    <w:rsid w:val="00692D62"/>
    <w:rsid w:val="00695DF2"/>
    <w:rsid w:val="006975A0"/>
    <w:rsid w:val="006A1ACB"/>
    <w:rsid w:val="006A26ED"/>
    <w:rsid w:val="006A36D4"/>
    <w:rsid w:val="006A4B81"/>
    <w:rsid w:val="006B3EC3"/>
    <w:rsid w:val="006B781B"/>
    <w:rsid w:val="006B7B7C"/>
    <w:rsid w:val="006C5978"/>
    <w:rsid w:val="006C6BE6"/>
    <w:rsid w:val="006D2B76"/>
    <w:rsid w:val="006D3C95"/>
    <w:rsid w:val="006D71DA"/>
    <w:rsid w:val="006E246F"/>
    <w:rsid w:val="006E4939"/>
    <w:rsid w:val="006E5C41"/>
    <w:rsid w:val="006E6FB4"/>
    <w:rsid w:val="006F3D7F"/>
    <w:rsid w:val="006F501C"/>
    <w:rsid w:val="006F6193"/>
    <w:rsid w:val="00702E02"/>
    <w:rsid w:val="007062BF"/>
    <w:rsid w:val="007130CB"/>
    <w:rsid w:val="0071402B"/>
    <w:rsid w:val="00714A79"/>
    <w:rsid w:val="00727F3F"/>
    <w:rsid w:val="0073090C"/>
    <w:rsid w:val="00730B51"/>
    <w:rsid w:val="0073129D"/>
    <w:rsid w:val="007400CB"/>
    <w:rsid w:val="00742331"/>
    <w:rsid w:val="00742449"/>
    <w:rsid w:val="00744B63"/>
    <w:rsid w:val="00744FDB"/>
    <w:rsid w:val="00746E4A"/>
    <w:rsid w:val="007503A3"/>
    <w:rsid w:val="00751702"/>
    <w:rsid w:val="00751B73"/>
    <w:rsid w:val="00754630"/>
    <w:rsid w:val="00755D7C"/>
    <w:rsid w:val="007575B6"/>
    <w:rsid w:val="0076244F"/>
    <w:rsid w:val="00764F10"/>
    <w:rsid w:val="00765A6C"/>
    <w:rsid w:val="007670D0"/>
    <w:rsid w:val="0076786C"/>
    <w:rsid w:val="00770E0A"/>
    <w:rsid w:val="00774011"/>
    <w:rsid w:val="007741AC"/>
    <w:rsid w:val="00774564"/>
    <w:rsid w:val="00774AD1"/>
    <w:rsid w:val="007775CA"/>
    <w:rsid w:val="00782AF0"/>
    <w:rsid w:val="0078376C"/>
    <w:rsid w:val="007844A1"/>
    <w:rsid w:val="007845DD"/>
    <w:rsid w:val="00786E4A"/>
    <w:rsid w:val="0078706A"/>
    <w:rsid w:val="0079175F"/>
    <w:rsid w:val="00791841"/>
    <w:rsid w:val="007939E3"/>
    <w:rsid w:val="0079709F"/>
    <w:rsid w:val="007978E5"/>
    <w:rsid w:val="007A43D3"/>
    <w:rsid w:val="007A78E7"/>
    <w:rsid w:val="007A7E76"/>
    <w:rsid w:val="007B21B2"/>
    <w:rsid w:val="007B64C9"/>
    <w:rsid w:val="007B6BF7"/>
    <w:rsid w:val="007C61FD"/>
    <w:rsid w:val="007C695C"/>
    <w:rsid w:val="007C6FC5"/>
    <w:rsid w:val="007D1DC6"/>
    <w:rsid w:val="007D238F"/>
    <w:rsid w:val="007D5B6F"/>
    <w:rsid w:val="007D660F"/>
    <w:rsid w:val="007E2823"/>
    <w:rsid w:val="007F5A30"/>
    <w:rsid w:val="007F5E87"/>
    <w:rsid w:val="007F71B7"/>
    <w:rsid w:val="00800C1A"/>
    <w:rsid w:val="008030BE"/>
    <w:rsid w:val="0080521D"/>
    <w:rsid w:val="00806647"/>
    <w:rsid w:val="0080697A"/>
    <w:rsid w:val="00806D63"/>
    <w:rsid w:val="00812B61"/>
    <w:rsid w:val="008139FE"/>
    <w:rsid w:val="00815AA1"/>
    <w:rsid w:val="008222F7"/>
    <w:rsid w:val="00830487"/>
    <w:rsid w:val="00843A07"/>
    <w:rsid w:val="00845F86"/>
    <w:rsid w:val="00861E7D"/>
    <w:rsid w:val="008659C1"/>
    <w:rsid w:val="00866AA8"/>
    <w:rsid w:val="00867933"/>
    <w:rsid w:val="008707A2"/>
    <w:rsid w:val="00875633"/>
    <w:rsid w:val="00875BD2"/>
    <w:rsid w:val="0088294D"/>
    <w:rsid w:val="00882E15"/>
    <w:rsid w:val="00884BE5"/>
    <w:rsid w:val="00885ED6"/>
    <w:rsid w:val="0089010A"/>
    <w:rsid w:val="00892F5D"/>
    <w:rsid w:val="0089337F"/>
    <w:rsid w:val="00893B03"/>
    <w:rsid w:val="00895F64"/>
    <w:rsid w:val="00897A7F"/>
    <w:rsid w:val="008A2C47"/>
    <w:rsid w:val="008A5CC0"/>
    <w:rsid w:val="008A71DC"/>
    <w:rsid w:val="008B0F19"/>
    <w:rsid w:val="008B19F3"/>
    <w:rsid w:val="008B3371"/>
    <w:rsid w:val="008B4255"/>
    <w:rsid w:val="008B731E"/>
    <w:rsid w:val="008C7820"/>
    <w:rsid w:val="008D0867"/>
    <w:rsid w:val="008D1847"/>
    <w:rsid w:val="008D24A8"/>
    <w:rsid w:val="008E4447"/>
    <w:rsid w:val="008E6F9D"/>
    <w:rsid w:val="008F236E"/>
    <w:rsid w:val="008F67BD"/>
    <w:rsid w:val="00900C30"/>
    <w:rsid w:val="00900EB5"/>
    <w:rsid w:val="009021AB"/>
    <w:rsid w:val="00905322"/>
    <w:rsid w:val="009100D3"/>
    <w:rsid w:val="00910CB4"/>
    <w:rsid w:val="00915885"/>
    <w:rsid w:val="0091649F"/>
    <w:rsid w:val="00917314"/>
    <w:rsid w:val="00917868"/>
    <w:rsid w:val="00920E63"/>
    <w:rsid w:val="00925A15"/>
    <w:rsid w:val="0094261C"/>
    <w:rsid w:val="009436FB"/>
    <w:rsid w:val="00944184"/>
    <w:rsid w:val="00945966"/>
    <w:rsid w:val="00961F56"/>
    <w:rsid w:val="00971E00"/>
    <w:rsid w:val="00972255"/>
    <w:rsid w:val="0097415D"/>
    <w:rsid w:val="0097662D"/>
    <w:rsid w:val="00980848"/>
    <w:rsid w:val="00980A17"/>
    <w:rsid w:val="00981C7F"/>
    <w:rsid w:val="00982B31"/>
    <w:rsid w:val="00985E5E"/>
    <w:rsid w:val="00986B95"/>
    <w:rsid w:val="00991028"/>
    <w:rsid w:val="00993792"/>
    <w:rsid w:val="0099538E"/>
    <w:rsid w:val="009964D8"/>
    <w:rsid w:val="00996E96"/>
    <w:rsid w:val="009A1ECE"/>
    <w:rsid w:val="009A4A2A"/>
    <w:rsid w:val="009A71C3"/>
    <w:rsid w:val="009B180D"/>
    <w:rsid w:val="009B2471"/>
    <w:rsid w:val="009B3304"/>
    <w:rsid w:val="009B35E6"/>
    <w:rsid w:val="009C32D8"/>
    <w:rsid w:val="009C3D98"/>
    <w:rsid w:val="009D1DE8"/>
    <w:rsid w:val="009D35FF"/>
    <w:rsid w:val="009D56D7"/>
    <w:rsid w:val="009D5A49"/>
    <w:rsid w:val="009D6B85"/>
    <w:rsid w:val="009E18D8"/>
    <w:rsid w:val="009E2B49"/>
    <w:rsid w:val="009E3F56"/>
    <w:rsid w:val="009E4E2E"/>
    <w:rsid w:val="009F629A"/>
    <w:rsid w:val="00A04B08"/>
    <w:rsid w:val="00A05586"/>
    <w:rsid w:val="00A05FCA"/>
    <w:rsid w:val="00A146BC"/>
    <w:rsid w:val="00A175B6"/>
    <w:rsid w:val="00A23805"/>
    <w:rsid w:val="00A243BD"/>
    <w:rsid w:val="00A33523"/>
    <w:rsid w:val="00A33AE1"/>
    <w:rsid w:val="00A34656"/>
    <w:rsid w:val="00A36982"/>
    <w:rsid w:val="00A37645"/>
    <w:rsid w:val="00A37F05"/>
    <w:rsid w:val="00A44252"/>
    <w:rsid w:val="00A470F4"/>
    <w:rsid w:val="00A52809"/>
    <w:rsid w:val="00A60A44"/>
    <w:rsid w:val="00A6155D"/>
    <w:rsid w:val="00A63D8C"/>
    <w:rsid w:val="00A64DBC"/>
    <w:rsid w:val="00A71FA1"/>
    <w:rsid w:val="00A7378F"/>
    <w:rsid w:val="00A8020E"/>
    <w:rsid w:val="00A802B4"/>
    <w:rsid w:val="00A806DA"/>
    <w:rsid w:val="00A83BEE"/>
    <w:rsid w:val="00A92B1F"/>
    <w:rsid w:val="00A94D7C"/>
    <w:rsid w:val="00A94DE0"/>
    <w:rsid w:val="00AA061B"/>
    <w:rsid w:val="00AA5704"/>
    <w:rsid w:val="00AA5B97"/>
    <w:rsid w:val="00AA6EFD"/>
    <w:rsid w:val="00AA7E9A"/>
    <w:rsid w:val="00AB0D51"/>
    <w:rsid w:val="00AB160B"/>
    <w:rsid w:val="00AB1E7B"/>
    <w:rsid w:val="00AC2596"/>
    <w:rsid w:val="00AC37CD"/>
    <w:rsid w:val="00AC6340"/>
    <w:rsid w:val="00AC7D27"/>
    <w:rsid w:val="00AD19C5"/>
    <w:rsid w:val="00AD43E5"/>
    <w:rsid w:val="00AD5F86"/>
    <w:rsid w:val="00AE160B"/>
    <w:rsid w:val="00AE2D1C"/>
    <w:rsid w:val="00AE5C74"/>
    <w:rsid w:val="00AE5F5B"/>
    <w:rsid w:val="00AE7116"/>
    <w:rsid w:val="00AE7C8A"/>
    <w:rsid w:val="00AF0821"/>
    <w:rsid w:val="00AF3065"/>
    <w:rsid w:val="00AF7682"/>
    <w:rsid w:val="00B00052"/>
    <w:rsid w:val="00B01623"/>
    <w:rsid w:val="00B03D45"/>
    <w:rsid w:val="00B1097D"/>
    <w:rsid w:val="00B14CBB"/>
    <w:rsid w:val="00B16FCB"/>
    <w:rsid w:val="00B1736E"/>
    <w:rsid w:val="00B26FE9"/>
    <w:rsid w:val="00B27DFF"/>
    <w:rsid w:val="00B3010B"/>
    <w:rsid w:val="00B3032C"/>
    <w:rsid w:val="00B303FF"/>
    <w:rsid w:val="00B43097"/>
    <w:rsid w:val="00B44D06"/>
    <w:rsid w:val="00B44F39"/>
    <w:rsid w:val="00B50B33"/>
    <w:rsid w:val="00B51DB3"/>
    <w:rsid w:val="00B527BF"/>
    <w:rsid w:val="00B528F3"/>
    <w:rsid w:val="00B5497F"/>
    <w:rsid w:val="00B57161"/>
    <w:rsid w:val="00B60048"/>
    <w:rsid w:val="00B62CF4"/>
    <w:rsid w:val="00B63153"/>
    <w:rsid w:val="00B67E86"/>
    <w:rsid w:val="00B72644"/>
    <w:rsid w:val="00B73A19"/>
    <w:rsid w:val="00B8436C"/>
    <w:rsid w:val="00B86466"/>
    <w:rsid w:val="00B864A1"/>
    <w:rsid w:val="00B93CF6"/>
    <w:rsid w:val="00B96500"/>
    <w:rsid w:val="00B9702C"/>
    <w:rsid w:val="00B9716C"/>
    <w:rsid w:val="00B975D7"/>
    <w:rsid w:val="00BA0472"/>
    <w:rsid w:val="00BA15F7"/>
    <w:rsid w:val="00BA2A0A"/>
    <w:rsid w:val="00BA2B65"/>
    <w:rsid w:val="00BA2B71"/>
    <w:rsid w:val="00BA5A65"/>
    <w:rsid w:val="00BA6851"/>
    <w:rsid w:val="00BB0B61"/>
    <w:rsid w:val="00BB4403"/>
    <w:rsid w:val="00BB5335"/>
    <w:rsid w:val="00BC71CF"/>
    <w:rsid w:val="00BD222E"/>
    <w:rsid w:val="00BD5E20"/>
    <w:rsid w:val="00BD6AAC"/>
    <w:rsid w:val="00BD6C71"/>
    <w:rsid w:val="00BD7AD2"/>
    <w:rsid w:val="00BE333B"/>
    <w:rsid w:val="00BE4321"/>
    <w:rsid w:val="00BE5265"/>
    <w:rsid w:val="00BE6C22"/>
    <w:rsid w:val="00BF3526"/>
    <w:rsid w:val="00BF796F"/>
    <w:rsid w:val="00C00E15"/>
    <w:rsid w:val="00C023A1"/>
    <w:rsid w:val="00C03A31"/>
    <w:rsid w:val="00C10C48"/>
    <w:rsid w:val="00C11614"/>
    <w:rsid w:val="00C20934"/>
    <w:rsid w:val="00C25D41"/>
    <w:rsid w:val="00C2602A"/>
    <w:rsid w:val="00C33276"/>
    <w:rsid w:val="00C33ECE"/>
    <w:rsid w:val="00C34039"/>
    <w:rsid w:val="00C340F3"/>
    <w:rsid w:val="00C35493"/>
    <w:rsid w:val="00C36B86"/>
    <w:rsid w:val="00C3737E"/>
    <w:rsid w:val="00C3768F"/>
    <w:rsid w:val="00C407FE"/>
    <w:rsid w:val="00C4310D"/>
    <w:rsid w:val="00C449AE"/>
    <w:rsid w:val="00C50F0E"/>
    <w:rsid w:val="00C616DE"/>
    <w:rsid w:val="00C617D0"/>
    <w:rsid w:val="00C621B3"/>
    <w:rsid w:val="00C643D3"/>
    <w:rsid w:val="00C6461F"/>
    <w:rsid w:val="00C64B2F"/>
    <w:rsid w:val="00C702A8"/>
    <w:rsid w:val="00C72302"/>
    <w:rsid w:val="00C72CA6"/>
    <w:rsid w:val="00C7629B"/>
    <w:rsid w:val="00C81A12"/>
    <w:rsid w:val="00C83B98"/>
    <w:rsid w:val="00C84669"/>
    <w:rsid w:val="00C957A0"/>
    <w:rsid w:val="00CA3D91"/>
    <w:rsid w:val="00CB4211"/>
    <w:rsid w:val="00CB75FE"/>
    <w:rsid w:val="00CC1158"/>
    <w:rsid w:val="00CC1CB6"/>
    <w:rsid w:val="00CC34CB"/>
    <w:rsid w:val="00CC3E0D"/>
    <w:rsid w:val="00CC3E3A"/>
    <w:rsid w:val="00CC4AC8"/>
    <w:rsid w:val="00CD018E"/>
    <w:rsid w:val="00CD46EC"/>
    <w:rsid w:val="00CD6874"/>
    <w:rsid w:val="00CD6994"/>
    <w:rsid w:val="00CE1CB1"/>
    <w:rsid w:val="00CE2018"/>
    <w:rsid w:val="00CE5F08"/>
    <w:rsid w:val="00CE6CC4"/>
    <w:rsid w:val="00CE74D4"/>
    <w:rsid w:val="00CF20B6"/>
    <w:rsid w:val="00CF2C93"/>
    <w:rsid w:val="00D033F7"/>
    <w:rsid w:val="00D035AF"/>
    <w:rsid w:val="00D03BCE"/>
    <w:rsid w:val="00D0454A"/>
    <w:rsid w:val="00D04D00"/>
    <w:rsid w:val="00D05163"/>
    <w:rsid w:val="00D17B68"/>
    <w:rsid w:val="00D229D5"/>
    <w:rsid w:val="00D22E52"/>
    <w:rsid w:val="00D264F3"/>
    <w:rsid w:val="00D265C6"/>
    <w:rsid w:val="00D26931"/>
    <w:rsid w:val="00D26AB5"/>
    <w:rsid w:val="00D31ECB"/>
    <w:rsid w:val="00D3676C"/>
    <w:rsid w:val="00D4017B"/>
    <w:rsid w:val="00D41A8F"/>
    <w:rsid w:val="00D42CE1"/>
    <w:rsid w:val="00D4790B"/>
    <w:rsid w:val="00D50B8C"/>
    <w:rsid w:val="00D50ED6"/>
    <w:rsid w:val="00D52F42"/>
    <w:rsid w:val="00D52F71"/>
    <w:rsid w:val="00D52FA5"/>
    <w:rsid w:val="00D55964"/>
    <w:rsid w:val="00D56AF5"/>
    <w:rsid w:val="00D56CD6"/>
    <w:rsid w:val="00D571F9"/>
    <w:rsid w:val="00D645A9"/>
    <w:rsid w:val="00D71F0C"/>
    <w:rsid w:val="00D811DB"/>
    <w:rsid w:val="00D82DC0"/>
    <w:rsid w:val="00D83BA5"/>
    <w:rsid w:val="00D85C59"/>
    <w:rsid w:val="00D87800"/>
    <w:rsid w:val="00D90286"/>
    <w:rsid w:val="00D90B1B"/>
    <w:rsid w:val="00D91B5D"/>
    <w:rsid w:val="00D94535"/>
    <w:rsid w:val="00D97262"/>
    <w:rsid w:val="00DA435D"/>
    <w:rsid w:val="00DA4CC6"/>
    <w:rsid w:val="00DA4DE6"/>
    <w:rsid w:val="00DB0072"/>
    <w:rsid w:val="00DB26AA"/>
    <w:rsid w:val="00DB445C"/>
    <w:rsid w:val="00DB7A1D"/>
    <w:rsid w:val="00DB7D17"/>
    <w:rsid w:val="00DB7EA6"/>
    <w:rsid w:val="00DC162C"/>
    <w:rsid w:val="00DC17CD"/>
    <w:rsid w:val="00DC4476"/>
    <w:rsid w:val="00DC586D"/>
    <w:rsid w:val="00DC7917"/>
    <w:rsid w:val="00DD1048"/>
    <w:rsid w:val="00DD1235"/>
    <w:rsid w:val="00DD37E8"/>
    <w:rsid w:val="00DE40C5"/>
    <w:rsid w:val="00DE551C"/>
    <w:rsid w:val="00DE677A"/>
    <w:rsid w:val="00DE744D"/>
    <w:rsid w:val="00DF26A0"/>
    <w:rsid w:val="00DF26B4"/>
    <w:rsid w:val="00DF3FAC"/>
    <w:rsid w:val="00DF442F"/>
    <w:rsid w:val="00E00A67"/>
    <w:rsid w:val="00E00AC8"/>
    <w:rsid w:val="00E02C11"/>
    <w:rsid w:val="00E06392"/>
    <w:rsid w:val="00E06FC5"/>
    <w:rsid w:val="00E104F5"/>
    <w:rsid w:val="00E10884"/>
    <w:rsid w:val="00E13976"/>
    <w:rsid w:val="00E155A5"/>
    <w:rsid w:val="00E15B96"/>
    <w:rsid w:val="00E167D7"/>
    <w:rsid w:val="00E20BF9"/>
    <w:rsid w:val="00E21608"/>
    <w:rsid w:val="00E21FCA"/>
    <w:rsid w:val="00E23A6D"/>
    <w:rsid w:val="00E25550"/>
    <w:rsid w:val="00E271B7"/>
    <w:rsid w:val="00E34744"/>
    <w:rsid w:val="00E36C3C"/>
    <w:rsid w:val="00E43736"/>
    <w:rsid w:val="00E43DF3"/>
    <w:rsid w:val="00E43F02"/>
    <w:rsid w:val="00E44A52"/>
    <w:rsid w:val="00E53CE8"/>
    <w:rsid w:val="00E570CF"/>
    <w:rsid w:val="00E57708"/>
    <w:rsid w:val="00E57C2B"/>
    <w:rsid w:val="00E604AB"/>
    <w:rsid w:val="00E62353"/>
    <w:rsid w:val="00E632E5"/>
    <w:rsid w:val="00E70AD5"/>
    <w:rsid w:val="00E724C1"/>
    <w:rsid w:val="00E741AA"/>
    <w:rsid w:val="00E75049"/>
    <w:rsid w:val="00E753AF"/>
    <w:rsid w:val="00E75DA3"/>
    <w:rsid w:val="00E75E75"/>
    <w:rsid w:val="00E76F92"/>
    <w:rsid w:val="00E83177"/>
    <w:rsid w:val="00E84BDA"/>
    <w:rsid w:val="00E86CBE"/>
    <w:rsid w:val="00E908CA"/>
    <w:rsid w:val="00E934EC"/>
    <w:rsid w:val="00E94645"/>
    <w:rsid w:val="00E96035"/>
    <w:rsid w:val="00E97F91"/>
    <w:rsid w:val="00EA3BCE"/>
    <w:rsid w:val="00EB0C3B"/>
    <w:rsid w:val="00EB3507"/>
    <w:rsid w:val="00EB51A4"/>
    <w:rsid w:val="00EB5B43"/>
    <w:rsid w:val="00EC1638"/>
    <w:rsid w:val="00ED4B2B"/>
    <w:rsid w:val="00ED5A8B"/>
    <w:rsid w:val="00ED6458"/>
    <w:rsid w:val="00ED6DD7"/>
    <w:rsid w:val="00EE1C3F"/>
    <w:rsid w:val="00EE2051"/>
    <w:rsid w:val="00EF35CB"/>
    <w:rsid w:val="00EF36A0"/>
    <w:rsid w:val="00F01E23"/>
    <w:rsid w:val="00F02B27"/>
    <w:rsid w:val="00F04F25"/>
    <w:rsid w:val="00F0635F"/>
    <w:rsid w:val="00F148C1"/>
    <w:rsid w:val="00F156A5"/>
    <w:rsid w:val="00F156C6"/>
    <w:rsid w:val="00F205DA"/>
    <w:rsid w:val="00F26CFF"/>
    <w:rsid w:val="00F31471"/>
    <w:rsid w:val="00F3169C"/>
    <w:rsid w:val="00F31F0B"/>
    <w:rsid w:val="00F32EDA"/>
    <w:rsid w:val="00F37401"/>
    <w:rsid w:val="00F37D8D"/>
    <w:rsid w:val="00F415C1"/>
    <w:rsid w:val="00F41F37"/>
    <w:rsid w:val="00F43AC9"/>
    <w:rsid w:val="00F47C3B"/>
    <w:rsid w:val="00F5089A"/>
    <w:rsid w:val="00F554BC"/>
    <w:rsid w:val="00F55549"/>
    <w:rsid w:val="00F60086"/>
    <w:rsid w:val="00F6268E"/>
    <w:rsid w:val="00F65076"/>
    <w:rsid w:val="00F6527F"/>
    <w:rsid w:val="00F67633"/>
    <w:rsid w:val="00F678D3"/>
    <w:rsid w:val="00F741DB"/>
    <w:rsid w:val="00F74A3F"/>
    <w:rsid w:val="00F75632"/>
    <w:rsid w:val="00F804EB"/>
    <w:rsid w:val="00F8486A"/>
    <w:rsid w:val="00F84A26"/>
    <w:rsid w:val="00F86224"/>
    <w:rsid w:val="00F95740"/>
    <w:rsid w:val="00FA03BE"/>
    <w:rsid w:val="00FA08D0"/>
    <w:rsid w:val="00FA110A"/>
    <w:rsid w:val="00FA2E71"/>
    <w:rsid w:val="00FA74EA"/>
    <w:rsid w:val="00FA75E1"/>
    <w:rsid w:val="00FB019C"/>
    <w:rsid w:val="00FB1370"/>
    <w:rsid w:val="00FB1809"/>
    <w:rsid w:val="00FB2F43"/>
    <w:rsid w:val="00FB46F1"/>
    <w:rsid w:val="00FB5302"/>
    <w:rsid w:val="00FB639B"/>
    <w:rsid w:val="00FB703E"/>
    <w:rsid w:val="00FC126F"/>
    <w:rsid w:val="00FC14D4"/>
    <w:rsid w:val="00FC290E"/>
    <w:rsid w:val="00FC359A"/>
    <w:rsid w:val="00FC5F98"/>
    <w:rsid w:val="00FD1495"/>
    <w:rsid w:val="00FD4F58"/>
    <w:rsid w:val="00FE3C7B"/>
    <w:rsid w:val="00FE5BA7"/>
    <w:rsid w:val="00FF0A95"/>
    <w:rsid w:val="00FF1E0A"/>
    <w:rsid w:val="00FF320A"/>
    <w:rsid w:val="00FF562C"/>
    <w:rsid w:val="00FF62E2"/>
    <w:rsid w:val="00FF6D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12"/>
    <w:pPr>
      <w:spacing w:after="0" w:line="240" w:lineRule="auto"/>
    </w:pPr>
    <w:rPr>
      <w:rFonts w:ascii="Arial Narrow" w:eastAsia="Times New Roman" w:hAnsi="Arial Narrow" w:cs="Times New Roman"/>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styleId="Revision">
    <w:name w:val="Revision"/>
    <w:hidden/>
    <w:uiPriority w:val="99"/>
    <w:semiHidden/>
    <w:rsid w:val="00DC586D"/>
    <w:pPr>
      <w:spacing w:after="0" w:line="240" w:lineRule="auto"/>
    </w:pPr>
    <w:rPr>
      <w:rFonts w:ascii="Arial Narrow" w:eastAsia="Times New Roman" w:hAnsi="Arial Narrow" w:cs="Times New Roman"/>
      <w:szCs w:val="20"/>
      <w:lang w:eastAsia="lv-LV"/>
    </w:rPr>
  </w:style>
  <w:style w:type="paragraph" w:customStyle="1" w:styleId="tv213">
    <w:name w:val="tv213"/>
    <w:basedOn w:val="Normal"/>
    <w:rsid w:val="00B86466"/>
    <w:pPr>
      <w:spacing w:before="100" w:beforeAutospacing="1" w:after="100" w:afterAutospacing="1"/>
    </w:pPr>
    <w:rPr>
      <w:rFonts w:ascii="Times New Roman" w:hAnsi="Times New Roman"/>
      <w:szCs w:val="24"/>
    </w:rPr>
  </w:style>
  <w:style w:type="character" w:customStyle="1" w:styleId="red">
    <w:name w:val="red"/>
    <w:basedOn w:val="DefaultParagraphFont"/>
    <w:rsid w:val="00C83B98"/>
  </w:style>
  <w:style w:type="paragraph" w:customStyle="1" w:styleId="labojumupamats">
    <w:name w:val="labojumu_pamats"/>
    <w:basedOn w:val="Normal"/>
    <w:rsid w:val="00C83B98"/>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317489">
      <w:bodyDiv w:val="1"/>
      <w:marLeft w:val="0"/>
      <w:marRight w:val="0"/>
      <w:marTop w:val="0"/>
      <w:marBottom w:val="0"/>
      <w:divBdr>
        <w:top w:val="none" w:sz="0" w:space="0" w:color="auto"/>
        <w:left w:val="none" w:sz="0" w:space="0" w:color="auto"/>
        <w:bottom w:val="none" w:sz="0" w:space="0" w:color="auto"/>
        <w:right w:val="none" w:sz="0" w:space="0" w:color="auto"/>
      </w:divBdr>
    </w:div>
    <w:div w:id="530413983">
      <w:bodyDiv w:val="1"/>
      <w:marLeft w:val="0"/>
      <w:marRight w:val="0"/>
      <w:marTop w:val="0"/>
      <w:marBottom w:val="0"/>
      <w:divBdr>
        <w:top w:val="none" w:sz="0" w:space="0" w:color="auto"/>
        <w:left w:val="none" w:sz="0" w:space="0" w:color="auto"/>
        <w:bottom w:val="none" w:sz="0" w:space="0" w:color="auto"/>
        <w:right w:val="none" w:sz="0" w:space="0" w:color="auto"/>
      </w:divBdr>
      <w:divsChild>
        <w:div w:id="1798135489">
          <w:marLeft w:val="0"/>
          <w:marRight w:val="0"/>
          <w:marTop w:val="0"/>
          <w:marBottom w:val="0"/>
          <w:divBdr>
            <w:top w:val="none" w:sz="0" w:space="0" w:color="auto"/>
            <w:left w:val="none" w:sz="0" w:space="0" w:color="auto"/>
            <w:bottom w:val="none" w:sz="0" w:space="0" w:color="auto"/>
            <w:right w:val="none" w:sz="0" w:space="0" w:color="auto"/>
          </w:divBdr>
        </w:div>
      </w:divsChild>
    </w:div>
    <w:div w:id="884098653">
      <w:bodyDiv w:val="1"/>
      <w:marLeft w:val="0"/>
      <w:marRight w:val="0"/>
      <w:marTop w:val="0"/>
      <w:marBottom w:val="0"/>
      <w:divBdr>
        <w:top w:val="none" w:sz="0" w:space="0" w:color="auto"/>
        <w:left w:val="none" w:sz="0" w:space="0" w:color="auto"/>
        <w:bottom w:val="none" w:sz="0" w:space="0" w:color="auto"/>
        <w:right w:val="none" w:sz="0" w:space="0" w:color="auto"/>
      </w:divBdr>
      <w:divsChild>
        <w:div w:id="1987590164">
          <w:marLeft w:val="0"/>
          <w:marRight w:val="0"/>
          <w:marTop w:val="0"/>
          <w:marBottom w:val="0"/>
          <w:divBdr>
            <w:top w:val="none" w:sz="0" w:space="0" w:color="auto"/>
            <w:left w:val="none" w:sz="0" w:space="0" w:color="auto"/>
            <w:bottom w:val="single" w:sz="12" w:space="20" w:color="C2C2C2"/>
            <w:right w:val="none" w:sz="0" w:space="0" w:color="auto"/>
          </w:divBdr>
          <w:divsChild>
            <w:div w:id="1858959448">
              <w:marLeft w:val="0"/>
              <w:marRight w:val="0"/>
              <w:marTop w:val="0"/>
              <w:marBottom w:val="0"/>
              <w:divBdr>
                <w:top w:val="none" w:sz="0" w:space="0" w:color="auto"/>
                <w:left w:val="none" w:sz="0" w:space="0" w:color="auto"/>
                <w:bottom w:val="none" w:sz="0" w:space="0" w:color="auto"/>
                <w:right w:val="none" w:sz="0" w:space="0" w:color="auto"/>
              </w:divBdr>
            </w:div>
            <w:div w:id="1914897198">
              <w:marLeft w:val="0"/>
              <w:marRight w:val="0"/>
              <w:marTop w:val="0"/>
              <w:marBottom w:val="0"/>
              <w:divBdr>
                <w:top w:val="none" w:sz="0" w:space="0" w:color="auto"/>
                <w:left w:val="none" w:sz="0" w:space="0" w:color="auto"/>
                <w:bottom w:val="none" w:sz="0" w:space="0" w:color="auto"/>
                <w:right w:val="none" w:sz="0" w:space="0" w:color="auto"/>
              </w:divBdr>
            </w:div>
          </w:divsChild>
        </w:div>
        <w:div w:id="1851289370">
          <w:marLeft w:val="0"/>
          <w:marRight w:val="0"/>
          <w:marTop w:val="0"/>
          <w:marBottom w:val="0"/>
          <w:divBdr>
            <w:top w:val="none" w:sz="0" w:space="0" w:color="auto"/>
            <w:left w:val="none" w:sz="0" w:space="0" w:color="auto"/>
            <w:bottom w:val="none" w:sz="0" w:space="0" w:color="auto"/>
            <w:right w:val="none" w:sz="0" w:space="0" w:color="auto"/>
          </w:divBdr>
          <w:divsChild>
            <w:div w:id="331183190">
              <w:marLeft w:val="0"/>
              <w:marRight w:val="0"/>
              <w:marTop w:val="0"/>
              <w:marBottom w:val="0"/>
              <w:divBdr>
                <w:top w:val="none" w:sz="0" w:space="0" w:color="auto"/>
                <w:left w:val="none" w:sz="0" w:space="0" w:color="auto"/>
                <w:bottom w:val="single" w:sz="12" w:space="17" w:color="C2C2C2"/>
                <w:right w:val="none" w:sz="0" w:space="0" w:color="auto"/>
              </w:divBdr>
              <w:divsChild>
                <w:div w:id="16396542">
                  <w:marLeft w:val="0"/>
                  <w:marRight w:val="0"/>
                  <w:marTop w:val="195"/>
                  <w:marBottom w:val="240"/>
                  <w:divBdr>
                    <w:top w:val="none" w:sz="0" w:space="0" w:color="auto"/>
                    <w:left w:val="none" w:sz="0" w:space="0" w:color="auto"/>
                    <w:bottom w:val="none" w:sz="0" w:space="0" w:color="auto"/>
                    <w:right w:val="none" w:sz="0" w:space="0" w:color="auto"/>
                  </w:divBdr>
                </w:div>
              </w:divsChild>
            </w:div>
            <w:div w:id="651177738">
              <w:marLeft w:val="0"/>
              <w:marRight w:val="0"/>
              <w:marTop w:val="480"/>
              <w:marBottom w:val="240"/>
              <w:divBdr>
                <w:top w:val="none" w:sz="0" w:space="0" w:color="auto"/>
                <w:left w:val="none" w:sz="0" w:space="0" w:color="auto"/>
                <w:bottom w:val="none" w:sz="0" w:space="0" w:color="auto"/>
                <w:right w:val="none" w:sz="0" w:space="0" w:color="auto"/>
              </w:divBdr>
            </w:div>
            <w:div w:id="933904867">
              <w:marLeft w:val="0"/>
              <w:marRight w:val="0"/>
              <w:marTop w:val="0"/>
              <w:marBottom w:val="567"/>
              <w:divBdr>
                <w:top w:val="none" w:sz="0" w:space="0" w:color="auto"/>
                <w:left w:val="none" w:sz="0" w:space="0" w:color="auto"/>
                <w:bottom w:val="none" w:sz="0" w:space="0" w:color="auto"/>
                <w:right w:val="none" w:sz="0" w:space="0" w:color="auto"/>
              </w:divBdr>
            </w:div>
            <w:div w:id="736509709">
              <w:marLeft w:val="0"/>
              <w:marRight w:val="0"/>
              <w:marTop w:val="240"/>
              <w:marBottom w:val="0"/>
              <w:divBdr>
                <w:top w:val="none" w:sz="0" w:space="0" w:color="auto"/>
                <w:left w:val="none" w:sz="0" w:space="0" w:color="auto"/>
                <w:bottom w:val="none" w:sz="0" w:space="0" w:color="auto"/>
                <w:right w:val="none" w:sz="0" w:space="0" w:color="auto"/>
              </w:divBdr>
            </w:div>
            <w:div w:id="2063822361">
              <w:marLeft w:val="0"/>
              <w:marRight w:val="0"/>
              <w:marTop w:val="300"/>
              <w:marBottom w:val="300"/>
              <w:divBdr>
                <w:top w:val="none" w:sz="0" w:space="0" w:color="auto"/>
                <w:left w:val="none" w:sz="0" w:space="0" w:color="auto"/>
                <w:bottom w:val="none" w:sz="0" w:space="0" w:color="auto"/>
                <w:right w:val="none" w:sz="0" w:space="0" w:color="auto"/>
              </w:divBdr>
            </w:div>
            <w:div w:id="1474058442">
              <w:marLeft w:val="0"/>
              <w:marRight w:val="0"/>
              <w:marTop w:val="0"/>
              <w:marBottom w:val="0"/>
              <w:divBdr>
                <w:top w:val="none" w:sz="0" w:space="0" w:color="auto"/>
                <w:left w:val="none" w:sz="0" w:space="0" w:color="auto"/>
                <w:bottom w:val="none" w:sz="0" w:space="0" w:color="auto"/>
                <w:right w:val="none" w:sz="0" w:space="0" w:color="auto"/>
              </w:divBdr>
            </w:div>
            <w:div w:id="1430926411">
              <w:marLeft w:val="0"/>
              <w:marRight w:val="0"/>
              <w:marTop w:val="0"/>
              <w:marBottom w:val="0"/>
              <w:divBdr>
                <w:top w:val="none" w:sz="0" w:space="0" w:color="auto"/>
                <w:left w:val="none" w:sz="0" w:space="0" w:color="auto"/>
                <w:bottom w:val="none" w:sz="0" w:space="0" w:color="auto"/>
                <w:right w:val="none" w:sz="0" w:space="0" w:color="auto"/>
              </w:divBdr>
            </w:div>
            <w:div w:id="955721528">
              <w:marLeft w:val="0"/>
              <w:marRight w:val="0"/>
              <w:marTop w:val="0"/>
              <w:marBottom w:val="0"/>
              <w:divBdr>
                <w:top w:val="none" w:sz="0" w:space="0" w:color="auto"/>
                <w:left w:val="none" w:sz="0" w:space="0" w:color="auto"/>
                <w:bottom w:val="none" w:sz="0" w:space="0" w:color="auto"/>
                <w:right w:val="none" w:sz="0" w:space="0" w:color="auto"/>
              </w:divBdr>
            </w:div>
            <w:div w:id="603537811">
              <w:marLeft w:val="0"/>
              <w:marRight w:val="0"/>
              <w:marTop w:val="0"/>
              <w:marBottom w:val="0"/>
              <w:divBdr>
                <w:top w:val="none" w:sz="0" w:space="0" w:color="auto"/>
                <w:left w:val="none" w:sz="0" w:space="0" w:color="auto"/>
                <w:bottom w:val="none" w:sz="0" w:space="0" w:color="auto"/>
                <w:right w:val="none" w:sz="0" w:space="0" w:color="auto"/>
              </w:divBdr>
            </w:div>
            <w:div w:id="824198057">
              <w:marLeft w:val="0"/>
              <w:marRight w:val="0"/>
              <w:marTop w:val="0"/>
              <w:marBottom w:val="0"/>
              <w:divBdr>
                <w:top w:val="none" w:sz="0" w:space="0" w:color="auto"/>
                <w:left w:val="none" w:sz="0" w:space="0" w:color="auto"/>
                <w:bottom w:val="none" w:sz="0" w:space="0" w:color="auto"/>
                <w:right w:val="none" w:sz="0" w:space="0" w:color="auto"/>
              </w:divBdr>
            </w:div>
            <w:div w:id="1467233819">
              <w:marLeft w:val="0"/>
              <w:marRight w:val="0"/>
              <w:marTop w:val="0"/>
              <w:marBottom w:val="0"/>
              <w:divBdr>
                <w:top w:val="none" w:sz="0" w:space="0" w:color="auto"/>
                <w:left w:val="none" w:sz="0" w:space="0" w:color="auto"/>
                <w:bottom w:val="none" w:sz="0" w:space="0" w:color="auto"/>
                <w:right w:val="none" w:sz="0" w:space="0" w:color="auto"/>
              </w:divBdr>
            </w:div>
            <w:div w:id="1028870685">
              <w:marLeft w:val="0"/>
              <w:marRight w:val="0"/>
              <w:marTop w:val="0"/>
              <w:marBottom w:val="0"/>
              <w:divBdr>
                <w:top w:val="none" w:sz="0" w:space="0" w:color="auto"/>
                <w:left w:val="none" w:sz="0" w:space="0" w:color="auto"/>
                <w:bottom w:val="none" w:sz="0" w:space="0" w:color="auto"/>
                <w:right w:val="none" w:sz="0" w:space="0" w:color="auto"/>
              </w:divBdr>
            </w:div>
            <w:div w:id="928393022">
              <w:marLeft w:val="0"/>
              <w:marRight w:val="0"/>
              <w:marTop w:val="0"/>
              <w:marBottom w:val="0"/>
              <w:divBdr>
                <w:top w:val="none" w:sz="0" w:space="0" w:color="auto"/>
                <w:left w:val="none" w:sz="0" w:space="0" w:color="auto"/>
                <w:bottom w:val="none" w:sz="0" w:space="0" w:color="auto"/>
                <w:right w:val="none" w:sz="0" w:space="0" w:color="auto"/>
              </w:divBdr>
            </w:div>
            <w:div w:id="286473239">
              <w:marLeft w:val="0"/>
              <w:marRight w:val="0"/>
              <w:marTop w:val="0"/>
              <w:marBottom w:val="0"/>
              <w:divBdr>
                <w:top w:val="none" w:sz="0" w:space="0" w:color="auto"/>
                <w:left w:val="none" w:sz="0" w:space="0" w:color="auto"/>
                <w:bottom w:val="none" w:sz="0" w:space="0" w:color="auto"/>
                <w:right w:val="none" w:sz="0" w:space="0" w:color="auto"/>
              </w:divBdr>
            </w:div>
            <w:div w:id="1557551803">
              <w:marLeft w:val="0"/>
              <w:marRight w:val="0"/>
              <w:marTop w:val="300"/>
              <w:marBottom w:val="300"/>
              <w:divBdr>
                <w:top w:val="none" w:sz="0" w:space="0" w:color="auto"/>
                <w:left w:val="none" w:sz="0" w:space="0" w:color="auto"/>
                <w:bottom w:val="none" w:sz="0" w:space="0" w:color="auto"/>
                <w:right w:val="none" w:sz="0" w:space="0" w:color="auto"/>
              </w:divBdr>
            </w:div>
            <w:div w:id="1776632419">
              <w:marLeft w:val="0"/>
              <w:marRight w:val="0"/>
              <w:marTop w:val="0"/>
              <w:marBottom w:val="0"/>
              <w:divBdr>
                <w:top w:val="none" w:sz="0" w:space="0" w:color="auto"/>
                <w:left w:val="none" w:sz="0" w:space="0" w:color="auto"/>
                <w:bottom w:val="none" w:sz="0" w:space="0" w:color="auto"/>
                <w:right w:val="none" w:sz="0" w:space="0" w:color="auto"/>
              </w:divBdr>
            </w:div>
            <w:div w:id="1515026511">
              <w:marLeft w:val="0"/>
              <w:marRight w:val="0"/>
              <w:marTop w:val="0"/>
              <w:marBottom w:val="0"/>
              <w:divBdr>
                <w:top w:val="none" w:sz="0" w:space="0" w:color="auto"/>
                <w:left w:val="none" w:sz="0" w:space="0" w:color="auto"/>
                <w:bottom w:val="none" w:sz="0" w:space="0" w:color="auto"/>
                <w:right w:val="none" w:sz="0" w:space="0" w:color="auto"/>
              </w:divBdr>
            </w:div>
            <w:div w:id="500969275">
              <w:marLeft w:val="0"/>
              <w:marRight w:val="0"/>
              <w:marTop w:val="0"/>
              <w:marBottom w:val="0"/>
              <w:divBdr>
                <w:top w:val="none" w:sz="0" w:space="0" w:color="auto"/>
                <w:left w:val="none" w:sz="0" w:space="0" w:color="auto"/>
                <w:bottom w:val="none" w:sz="0" w:space="0" w:color="auto"/>
                <w:right w:val="none" w:sz="0" w:space="0" w:color="auto"/>
              </w:divBdr>
            </w:div>
            <w:div w:id="58670062">
              <w:marLeft w:val="0"/>
              <w:marRight w:val="0"/>
              <w:marTop w:val="0"/>
              <w:marBottom w:val="0"/>
              <w:divBdr>
                <w:top w:val="none" w:sz="0" w:space="0" w:color="auto"/>
                <w:left w:val="none" w:sz="0" w:space="0" w:color="auto"/>
                <w:bottom w:val="none" w:sz="0" w:space="0" w:color="auto"/>
                <w:right w:val="none" w:sz="0" w:space="0" w:color="auto"/>
              </w:divBdr>
            </w:div>
            <w:div w:id="1003970179">
              <w:marLeft w:val="0"/>
              <w:marRight w:val="0"/>
              <w:marTop w:val="300"/>
              <w:marBottom w:val="300"/>
              <w:divBdr>
                <w:top w:val="none" w:sz="0" w:space="0" w:color="auto"/>
                <w:left w:val="none" w:sz="0" w:space="0" w:color="auto"/>
                <w:bottom w:val="none" w:sz="0" w:space="0" w:color="auto"/>
                <w:right w:val="none" w:sz="0" w:space="0" w:color="auto"/>
              </w:divBdr>
            </w:div>
            <w:div w:id="1812477854">
              <w:marLeft w:val="0"/>
              <w:marRight w:val="0"/>
              <w:marTop w:val="0"/>
              <w:marBottom w:val="0"/>
              <w:divBdr>
                <w:top w:val="none" w:sz="0" w:space="0" w:color="auto"/>
                <w:left w:val="none" w:sz="0" w:space="0" w:color="auto"/>
                <w:bottom w:val="none" w:sz="0" w:space="0" w:color="auto"/>
                <w:right w:val="none" w:sz="0" w:space="0" w:color="auto"/>
              </w:divBdr>
            </w:div>
            <w:div w:id="1061295985">
              <w:marLeft w:val="0"/>
              <w:marRight w:val="0"/>
              <w:marTop w:val="0"/>
              <w:marBottom w:val="0"/>
              <w:divBdr>
                <w:top w:val="none" w:sz="0" w:space="0" w:color="auto"/>
                <w:left w:val="none" w:sz="0" w:space="0" w:color="auto"/>
                <w:bottom w:val="none" w:sz="0" w:space="0" w:color="auto"/>
                <w:right w:val="none" w:sz="0" w:space="0" w:color="auto"/>
              </w:divBdr>
            </w:div>
            <w:div w:id="1343972310">
              <w:marLeft w:val="0"/>
              <w:marRight w:val="0"/>
              <w:marTop w:val="0"/>
              <w:marBottom w:val="0"/>
              <w:divBdr>
                <w:top w:val="none" w:sz="0" w:space="0" w:color="auto"/>
                <w:left w:val="none" w:sz="0" w:space="0" w:color="auto"/>
                <w:bottom w:val="none" w:sz="0" w:space="0" w:color="auto"/>
                <w:right w:val="none" w:sz="0" w:space="0" w:color="auto"/>
              </w:divBdr>
            </w:div>
            <w:div w:id="480924163">
              <w:marLeft w:val="0"/>
              <w:marRight w:val="0"/>
              <w:marTop w:val="0"/>
              <w:marBottom w:val="0"/>
              <w:divBdr>
                <w:top w:val="none" w:sz="0" w:space="0" w:color="auto"/>
                <w:left w:val="none" w:sz="0" w:space="0" w:color="auto"/>
                <w:bottom w:val="none" w:sz="0" w:space="0" w:color="auto"/>
                <w:right w:val="none" w:sz="0" w:space="0" w:color="auto"/>
              </w:divBdr>
            </w:div>
            <w:div w:id="1819960323">
              <w:marLeft w:val="0"/>
              <w:marRight w:val="0"/>
              <w:marTop w:val="0"/>
              <w:marBottom w:val="0"/>
              <w:divBdr>
                <w:top w:val="none" w:sz="0" w:space="0" w:color="auto"/>
                <w:left w:val="none" w:sz="0" w:space="0" w:color="auto"/>
                <w:bottom w:val="none" w:sz="0" w:space="0" w:color="auto"/>
                <w:right w:val="none" w:sz="0" w:space="0" w:color="auto"/>
              </w:divBdr>
            </w:div>
            <w:div w:id="1963731340">
              <w:marLeft w:val="0"/>
              <w:marRight w:val="0"/>
              <w:marTop w:val="300"/>
              <w:marBottom w:val="300"/>
              <w:divBdr>
                <w:top w:val="none" w:sz="0" w:space="0" w:color="auto"/>
                <w:left w:val="none" w:sz="0" w:space="0" w:color="auto"/>
                <w:bottom w:val="none" w:sz="0" w:space="0" w:color="auto"/>
                <w:right w:val="none" w:sz="0" w:space="0" w:color="auto"/>
              </w:divBdr>
            </w:div>
            <w:div w:id="1975137574">
              <w:marLeft w:val="0"/>
              <w:marRight w:val="0"/>
              <w:marTop w:val="0"/>
              <w:marBottom w:val="0"/>
              <w:divBdr>
                <w:top w:val="none" w:sz="0" w:space="0" w:color="auto"/>
                <w:left w:val="none" w:sz="0" w:space="0" w:color="auto"/>
                <w:bottom w:val="none" w:sz="0" w:space="0" w:color="auto"/>
                <w:right w:val="none" w:sz="0" w:space="0" w:color="auto"/>
              </w:divBdr>
            </w:div>
            <w:div w:id="181281117">
              <w:marLeft w:val="0"/>
              <w:marRight w:val="0"/>
              <w:marTop w:val="0"/>
              <w:marBottom w:val="0"/>
              <w:divBdr>
                <w:top w:val="none" w:sz="0" w:space="0" w:color="auto"/>
                <w:left w:val="none" w:sz="0" w:space="0" w:color="auto"/>
                <w:bottom w:val="none" w:sz="0" w:space="0" w:color="auto"/>
                <w:right w:val="none" w:sz="0" w:space="0" w:color="auto"/>
              </w:divBdr>
            </w:div>
            <w:div w:id="1872722599">
              <w:marLeft w:val="0"/>
              <w:marRight w:val="0"/>
              <w:marTop w:val="0"/>
              <w:marBottom w:val="0"/>
              <w:divBdr>
                <w:top w:val="none" w:sz="0" w:space="0" w:color="auto"/>
                <w:left w:val="none" w:sz="0" w:space="0" w:color="auto"/>
                <w:bottom w:val="none" w:sz="0" w:space="0" w:color="auto"/>
                <w:right w:val="none" w:sz="0" w:space="0" w:color="auto"/>
              </w:divBdr>
            </w:div>
            <w:div w:id="2102604158">
              <w:marLeft w:val="0"/>
              <w:marRight w:val="0"/>
              <w:marTop w:val="300"/>
              <w:marBottom w:val="300"/>
              <w:divBdr>
                <w:top w:val="none" w:sz="0" w:space="0" w:color="auto"/>
                <w:left w:val="none" w:sz="0" w:space="0" w:color="auto"/>
                <w:bottom w:val="none" w:sz="0" w:space="0" w:color="auto"/>
                <w:right w:val="none" w:sz="0" w:space="0" w:color="auto"/>
              </w:divBdr>
            </w:div>
            <w:div w:id="1324242354">
              <w:marLeft w:val="0"/>
              <w:marRight w:val="0"/>
              <w:marTop w:val="0"/>
              <w:marBottom w:val="0"/>
              <w:divBdr>
                <w:top w:val="none" w:sz="0" w:space="0" w:color="auto"/>
                <w:left w:val="none" w:sz="0" w:space="0" w:color="auto"/>
                <w:bottom w:val="none" w:sz="0" w:space="0" w:color="auto"/>
                <w:right w:val="none" w:sz="0" w:space="0" w:color="auto"/>
              </w:divBdr>
            </w:div>
            <w:div w:id="1081562484">
              <w:marLeft w:val="0"/>
              <w:marRight w:val="0"/>
              <w:marTop w:val="0"/>
              <w:marBottom w:val="0"/>
              <w:divBdr>
                <w:top w:val="none" w:sz="0" w:space="0" w:color="auto"/>
                <w:left w:val="none" w:sz="0" w:space="0" w:color="auto"/>
                <w:bottom w:val="none" w:sz="0" w:space="0" w:color="auto"/>
                <w:right w:val="none" w:sz="0" w:space="0" w:color="auto"/>
              </w:divBdr>
            </w:div>
            <w:div w:id="1669601875">
              <w:marLeft w:val="0"/>
              <w:marRight w:val="0"/>
              <w:marTop w:val="0"/>
              <w:marBottom w:val="0"/>
              <w:divBdr>
                <w:top w:val="none" w:sz="0" w:space="0" w:color="auto"/>
                <w:left w:val="none" w:sz="0" w:space="0" w:color="auto"/>
                <w:bottom w:val="none" w:sz="0" w:space="0" w:color="auto"/>
                <w:right w:val="none" w:sz="0" w:space="0" w:color="auto"/>
              </w:divBdr>
            </w:div>
            <w:div w:id="73672012">
              <w:marLeft w:val="0"/>
              <w:marRight w:val="0"/>
              <w:marTop w:val="0"/>
              <w:marBottom w:val="0"/>
              <w:divBdr>
                <w:top w:val="none" w:sz="0" w:space="0" w:color="auto"/>
                <w:left w:val="none" w:sz="0" w:space="0" w:color="auto"/>
                <w:bottom w:val="none" w:sz="0" w:space="0" w:color="auto"/>
                <w:right w:val="none" w:sz="0" w:space="0" w:color="auto"/>
              </w:divBdr>
            </w:div>
            <w:div w:id="1464927189">
              <w:marLeft w:val="0"/>
              <w:marRight w:val="0"/>
              <w:marTop w:val="0"/>
              <w:marBottom w:val="0"/>
              <w:divBdr>
                <w:top w:val="none" w:sz="0" w:space="0" w:color="auto"/>
                <w:left w:val="none" w:sz="0" w:space="0" w:color="auto"/>
                <w:bottom w:val="none" w:sz="0" w:space="0" w:color="auto"/>
                <w:right w:val="none" w:sz="0" w:space="0" w:color="auto"/>
              </w:divBdr>
            </w:div>
            <w:div w:id="242836486">
              <w:marLeft w:val="0"/>
              <w:marRight w:val="0"/>
              <w:marTop w:val="0"/>
              <w:marBottom w:val="0"/>
              <w:divBdr>
                <w:top w:val="none" w:sz="0" w:space="0" w:color="auto"/>
                <w:left w:val="none" w:sz="0" w:space="0" w:color="auto"/>
                <w:bottom w:val="none" w:sz="0" w:space="0" w:color="auto"/>
                <w:right w:val="none" w:sz="0" w:space="0" w:color="auto"/>
              </w:divBdr>
            </w:div>
            <w:div w:id="1387026512">
              <w:marLeft w:val="0"/>
              <w:marRight w:val="0"/>
              <w:marTop w:val="0"/>
              <w:marBottom w:val="0"/>
              <w:divBdr>
                <w:top w:val="none" w:sz="0" w:space="0" w:color="auto"/>
                <w:left w:val="none" w:sz="0" w:space="0" w:color="auto"/>
                <w:bottom w:val="none" w:sz="0" w:space="0" w:color="auto"/>
                <w:right w:val="none" w:sz="0" w:space="0" w:color="auto"/>
              </w:divBdr>
            </w:div>
            <w:div w:id="350884870">
              <w:marLeft w:val="0"/>
              <w:marRight w:val="0"/>
              <w:marTop w:val="0"/>
              <w:marBottom w:val="0"/>
              <w:divBdr>
                <w:top w:val="none" w:sz="0" w:space="0" w:color="auto"/>
                <w:left w:val="none" w:sz="0" w:space="0" w:color="auto"/>
                <w:bottom w:val="none" w:sz="0" w:space="0" w:color="auto"/>
                <w:right w:val="none" w:sz="0" w:space="0" w:color="auto"/>
              </w:divBdr>
            </w:div>
            <w:div w:id="837498655">
              <w:marLeft w:val="0"/>
              <w:marRight w:val="0"/>
              <w:marTop w:val="300"/>
              <w:marBottom w:val="300"/>
              <w:divBdr>
                <w:top w:val="none" w:sz="0" w:space="0" w:color="auto"/>
                <w:left w:val="none" w:sz="0" w:space="0" w:color="auto"/>
                <w:bottom w:val="none" w:sz="0" w:space="0" w:color="auto"/>
                <w:right w:val="none" w:sz="0" w:space="0" w:color="auto"/>
              </w:divBdr>
            </w:div>
            <w:div w:id="1231505571">
              <w:marLeft w:val="0"/>
              <w:marRight w:val="0"/>
              <w:marTop w:val="0"/>
              <w:marBottom w:val="0"/>
              <w:divBdr>
                <w:top w:val="none" w:sz="0" w:space="0" w:color="auto"/>
                <w:left w:val="none" w:sz="0" w:space="0" w:color="auto"/>
                <w:bottom w:val="none" w:sz="0" w:space="0" w:color="auto"/>
                <w:right w:val="none" w:sz="0" w:space="0" w:color="auto"/>
              </w:divBdr>
            </w:div>
            <w:div w:id="568855059">
              <w:marLeft w:val="0"/>
              <w:marRight w:val="0"/>
              <w:marTop w:val="0"/>
              <w:marBottom w:val="0"/>
              <w:divBdr>
                <w:top w:val="none" w:sz="0" w:space="0" w:color="auto"/>
                <w:left w:val="none" w:sz="0" w:space="0" w:color="auto"/>
                <w:bottom w:val="none" w:sz="0" w:space="0" w:color="auto"/>
                <w:right w:val="none" w:sz="0" w:space="0" w:color="auto"/>
              </w:divBdr>
            </w:div>
            <w:div w:id="2074110769">
              <w:marLeft w:val="0"/>
              <w:marRight w:val="0"/>
              <w:marTop w:val="300"/>
              <w:marBottom w:val="300"/>
              <w:divBdr>
                <w:top w:val="none" w:sz="0" w:space="0" w:color="auto"/>
                <w:left w:val="none" w:sz="0" w:space="0" w:color="auto"/>
                <w:bottom w:val="none" w:sz="0" w:space="0" w:color="auto"/>
                <w:right w:val="none" w:sz="0" w:space="0" w:color="auto"/>
              </w:divBdr>
            </w:div>
            <w:div w:id="1898276568">
              <w:marLeft w:val="0"/>
              <w:marRight w:val="0"/>
              <w:marTop w:val="0"/>
              <w:marBottom w:val="0"/>
              <w:divBdr>
                <w:top w:val="none" w:sz="0" w:space="0" w:color="auto"/>
                <w:left w:val="none" w:sz="0" w:space="0" w:color="auto"/>
                <w:bottom w:val="none" w:sz="0" w:space="0" w:color="auto"/>
                <w:right w:val="none" w:sz="0" w:space="0" w:color="auto"/>
              </w:divBdr>
            </w:div>
            <w:div w:id="32392753">
              <w:marLeft w:val="0"/>
              <w:marRight w:val="0"/>
              <w:marTop w:val="0"/>
              <w:marBottom w:val="0"/>
              <w:divBdr>
                <w:top w:val="none" w:sz="0" w:space="0" w:color="auto"/>
                <w:left w:val="none" w:sz="0" w:space="0" w:color="auto"/>
                <w:bottom w:val="none" w:sz="0" w:space="0" w:color="auto"/>
                <w:right w:val="none" w:sz="0" w:space="0" w:color="auto"/>
              </w:divBdr>
            </w:div>
            <w:div w:id="1886679560">
              <w:marLeft w:val="0"/>
              <w:marRight w:val="0"/>
              <w:marTop w:val="0"/>
              <w:marBottom w:val="0"/>
              <w:divBdr>
                <w:top w:val="none" w:sz="0" w:space="0" w:color="auto"/>
                <w:left w:val="none" w:sz="0" w:space="0" w:color="auto"/>
                <w:bottom w:val="none" w:sz="0" w:space="0" w:color="auto"/>
                <w:right w:val="none" w:sz="0" w:space="0" w:color="auto"/>
              </w:divBdr>
            </w:div>
            <w:div w:id="1086927776">
              <w:marLeft w:val="0"/>
              <w:marRight w:val="0"/>
              <w:marTop w:val="0"/>
              <w:marBottom w:val="0"/>
              <w:divBdr>
                <w:top w:val="none" w:sz="0" w:space="0" w:color="auto"/>
                <w:left w:val="none" w:sz="0" w:space="0" w:color="auto"/>
                <w:bottom w:val="none" w:sz="0" w:space="0" w:color="auto"/>
                <w:right w:val="none" w:sz="0" w:space="0" w:color="auto"/>
              </w:divBdr>
            </w:div>
            <w:div w:id="649213272">
              <w:marLeft w:val="0"/>
              <w:marRight w:val="0"/>
              <w:marTop w:val="0"/>
              <w:marBottom w:val="0"/>
              <w:divBdr>
                <w:top w:val="none" w:sz="0" w:space="0" w:color="auto"/>
                <w:left w:val="none" w:sz="0" w:space="0" w:color="auto"/>
                <w:bottom w:val="none" w:sz="0" w:space="0" w:color="auto"/>
                <w:right w:val="none" w:sz="0" w:space="0" w:color="auto"/>
              </w:divBdr>
            </w:div>
            <w:div w:id="336428194">
              <w:marLeft w:val="0"/>
              <w:marRight w:val="0"/>
              <w:marTop w:val="300"/>
              <w:marBottom w:val="300"/>
              <w:divBdr>
                <w:top w:val="none" w:sz="0" w:space="0" w:color="auto"/>
                <w:left w:val="none" w:sz="0" w:space="0" w:color="auto"/>
                <w:bottom w:val="none" w:sz="0" w:space="0" w:color="auto"/>
                <w:right w:val="none" w:sz="0" w:space="0" w:color="auto"/>
              </w:divBdr>
            </w:div>
            <w:div w:id="284042620">
              <w:marLeft w:val="0"/>
              <w:marRight w:val="0"/>
              <w:marTop w:val="0"/>
              <w:marBottom w:val="0"/>
              <w:divBdr>
                <w:top w:val="none" w:sz="0" w:space="0" w:color="auto"/>
                <w:left w:val="none" w:sz="0" w:space="0" w:color="auto"/>
                <w:bottom w:val="none" w:sz="0" w:space="0" w:color="auto"/>
                <w:right w:val="none" w:sz="0" w:space="0" w:color="auto"/>
              </w:divBdr>
            </w:div>
            <w:div w:id="246305167">
              <w:marLeft w:val="0"/>
              <w:marRight w:val="0"/>
              <w:marTop w:val="0"/>
              <w:marBottom w:val="0"/>
              <w:divBdr>
                <w:top w:val="none" w:sz="0" w:space="0" w:color="auto"/>
                <w:left w:val="none" w:sz="0" w:space="0" w:color="auto"/>
                <w:bottom w:val="none" w:sz="0" w:space="0" w:color="auto"/>
                <w:right w:val="none" w:sz="0" w:space="0" w:color="auto"/>
              </w:divBdr>
            </w:div>
            <w:div w:id="2113235386">
              <w:marLeft w:val="0"/>
              <w:marRight w:val="0"/>
              <w:marTop w:val="0"/>
              <w:marBottom w:val="0"/>
              <w:divBdr>
                <w:top w:val="none" w:sz="0" w:space="0" w:color="auto"/>
                <w:left w:val="none" w:sz="0" w:space="0" w:color="auto"/>
                <w:bottom w:val="none" w:sz="0" w:space="0" w:color="auto"/>
                <w:right w:val="none" w:sz="0" w:space="0" w:color="auto"/>
              </w:divBdr>
            </w:div>
            <w:div w:id="875191646">
              <w:marLeft w:val="0"/>
              <w:marRight w:val="0"/>
              <w:marTop w:val="0"/>
              <w:marBottom w:val="0"/>
              <w:divBdr>
                <w:top w:val="none" w:sz="0" w:space="0" w:color="auto"/>
                <w:left w:val="none" w:sz="0" w:space="0" w:color="auto"/>
                <w:bottom w:val="none" w:sz="0" w:space="0" w:color="auto"/>
                <w:right w:val="none" w:sz="0" w:space="0" w:color="auto"/>
              </w:divBdr>
            </w:div>
            <w:div w:id="61023809">
              <w:marLeft w:val="0"/>
              <w:marRight w:val="0"/>
              <w:marTop w:val="0"/>
              <w:marBottom w:val="0"/>
              <w:divBdr>
                <w:top w:val="none" w:sz="0" w:space="0" w:color="auto"/>
                <w:left w:val="none" w:sz="0" w:space="0" w:color="auto"/>
                <w:bottom w:val="none" w:sz="0" w:space="0" w:color="auto"/>
                <w:right w:val="none" w:sz="0" w:space="0" w:color="auto"/>
              </w:divBdr>
            </w:div>
            <w:div w:id="355080531">
              <w:marLeft w:val="0"/>
              <w:marRight w:val="0"/>
              <w:marTop w:val="0"/>
              <w:marBottom w:val="0"/>
              <w:divBdr>
                <w:top w:val="none" w:sz="0" w:space="0" w:color="auto"/>
                <w:left w:val="none" w:sz="0" w:space="0" w:color="auto"/>
                <w:bottom w:val="none" w:sz="0" w:space="0" w:color="auto"/>
                <w:right w:val="none" w:sz="0" w:space="0" w:color="auto"/>
              </w:divBdr>
            </w:div>
            <w:div w:id="64955798">
              <w:marLeft w:val="0"/>
              <w:marRight w:val="0"/>
              <w:marTop w:val="240"/>
              <w:marBottom w:val="0"/>
              <w:divBdr>
                <w:top w:val="none" w:sz="0" w:space="0" w:color="auto"/>
                <w:left w:val="none" w:sz="0" w:space="0" w:color="auto"/>
                <w:bottom w:val="none" w:sz="0" w:space="0" w:color="auto"/>
                <w:right w:val="none" w:sz="0" w:space="0" w:color="auto"/>
              </w:divBdr>
            </w:div>
            <w:div w:id="2014840301">
              <w:marLeft w:val="0"/>
              <w:marRight w:val="0"/>
              <w:marTop w:val="240"/>
              <w:marBottom w:val="0"/>
              <w:divBdr>
                <w:top w:val="none" w:sz="0" w:space="0" w:color="auto"/>
                <w:left w:val="none" w:sz="0" w:space="0" w:color="auto"/>
                <w:bottom w:val="none" w:sz="0" w:space="0" w:color="auto"/>
                <w:right w:val="none" w:sz="0" w:space="0" w:color="auto"/>
              </w:divBdr>
            </w:div>
          </w:divsChild>
        </w:div>
        <w:div w:id="1368288448">
          <w:marLeft w:val="0"/>
          <w:marRight w:val="0"/>
          <w:marTop w:val="750"/>
          <w:marBottom w:val="0"/>
          <w:divBdr>
            <w:top w:val="single" w:sz="12" w:space="0" w:color="C2C2C2"/>
            <w:left w:val="none" w:sz="0" w:space="0" w:color="auto"/>
            <w:bottom w:val="none" w:sz="0" w:space="0" w:color="auto"/>
            <w:right w:val="none" w:sz="0" w:space="0" w:color="auto"/>
          </w:divBdr>
        </w:div>
      </w:divsChild>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141650184">
      <w:bodyDiv w:val="1"/>
      <w:marLeft w:val="0"/>
      <w:marRight w:val="0"/>
      <w:marTop w:val="0"/>
      <w:marBottom w:val="0"/>
      <w:divBdr>
        <w:top w:val="none" w:sz="0" w:space="0" w:color="auto"/>
        <w:left w:val="none" w:sz="0" w:space="0" w:color="auto"/>
        <w:bottom w:val="none" w:sz="0" w:space="0" w:color="auto"/>
        <w:right w:val="none" w:sz="0" w:space="0" w:color="auto"/>
      </w:divBdr>
    </w:div>
    <w:div w:id="1266379567">
      <w:bodyDiv w:val="1"/>
      <w:marLeft w:val="0"/>
      <w:marRight w:val="0"/>
      <w:marTop w:val="0"/>
      <w:marBottom w:val="0"/>
      <w:divBdr>
        <w:top w:val="none" w:sz="0" w:space="0" w:color="auto"/>
        <w:left w:val="none" w:sz="0" w:space="0" w:color="auto"/>
        <w:bottom w:val="none" w:sz="0" w:space="0" w:color="auto"/>
        <w:right w:val="none" w:sz="0" w:space="0" w:color="auto"/>
      </w:divBdr>
      <w:divsChild>
        <w:div w:id="39207906">
          <w:marLeft w:val="0"/>
          <w:marRight w:val="0"/>
          <w:marTop w:val="0"/>
          <w:marBottom w:val="0"/>
          <w:divBdr>
            <w:top w:val="none" w:sz="0" w:space="0" w:color="auto"/>
            <w:left w:val="none" w:sz="0" w:space="0" w:color="auto"/>
            <w:bottom w:val="none" w:sz="0" w:space="0" w:color="auto"/>
            <w:right w:val="none" w:sz="0" w:space="0" w:color="auto"/>
          </w:divBdr>
        </w:div>
      </w:divsChild>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161836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270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422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9CB3F-4E78-4C6F-978C-1C82FB65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12616</Words>
  <Characters>7192</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2023-09-04T15:12:00Z</dcterms:created>
  <dcterms:modified xsi:type="dcterms:W3CDTF">2023-09-06T12:46:00Z</dcterms:modified>
</cp:coreProperties>
</file>