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82230" w14:textId="77777777" w:rsidR="00AC4C0F" w:rsidRDefault="00AC4C0F" w:rsidP="00AC4C0F">
      <w:pPr>
        <w:spacing w:line="276" w:lineRule="auto"/>
        <w:jc w:val="both"/>
        <w:rPr>
          <w:rFonts w:ascii="TimesNewRomanPS-ItalicMT" w:hAnsi="TimesNewRomanPS-ItalicMT"/>
          <w:b/>
          <w:bCs/>
          <w:lang w:eastAsia="en-US"/>
        </w:rPr>
      </w:pPr>
      <w:r>
        <w:rPr>
          <w:rFonts w:ascii="TimesNewRomanPS-ItalicMT" w:hAnsi="TimesNewRomanPS-ItalicMT"/>
          <w:b/>
          <w:bCs/>
        </w:rPr>
        <w:t>Privātpersonai nav tiesības prasīt pašvaldībai konkrēta pieminekļa pārvietošanu ārpus publiskās telpas</w:t>
      </w:r>
    </w:p>
    <w:p w14:paraId="451457CA" w14:textId="77777777" w:rsidR="00AC4C0F" w:rsidRDefault="00AC4C0F" w:rsidP="00AC4C0F">
      <w:pPr>
        <w:autoSpaceDE w:val="0"/>
        <w:autoSpaceDN w:val="0"/>
        <w:spacing w:line="276" w:lineRule="auto"/>
        <w:jc w:val="both"/>
        <w:rPr>
          <w:rFonts w:ascii="TimesNewRomanPSMT" w:hAnsi="TimesNewRomanPSMT"/>
        </w:rPr>
      </w:pPr>
      <w:r>
        <w:rPr>
          <w:rFonts w:ascii="TimesNewRomanPSMT" w:hAnsi="TimesNewRomanPSMT"/>
        </w:rPr>
        <w:t xml:space="preserve">Saskaņā ar likuma „Par padomju un nacistisko režīmu slavinošu objektu eksponēšanas aizliegumu un to demontāžu Latvijas Republikas teritorijā” </w:t>
      </w:r>
      <w:proofErr w:type="gramStart"/>
      <w:r>
        <w:rPr>
          <w:rFonts w:ascii="TimesNewRomanPSMT" w:hAnsi="TimesNewRomanPSMT"/>
        </w:rPr>
        <w:t>4.panta</w:t>
      </w:r>
      <w:proofErr w:type="gramEnd"/>
      <w:r>
        <w:rPr>
          <w:rFonts w:ascii="TimesNewRomanPSMT" w:hAnsi="TimesNewRomanPSMT"/>
        </w:rPr>
        <w:t xml:space="preserve"> otro daļu noteiktiem kritērijiem atbilstošus demontējamos objektus nosaka Ministru kabinets. Taču gadījumā, ja Ministru kabinets kādu objektu nav noteicis par demontējamu, lai arī tas atbilst tiesību normās noteiktajiem kritērijiem, lēmumu par šāda objekta demontāžu pieņem tā pašvaldība, kuras administratīvajā teritorijā attiecīgais objekts atrodas. Tādējādi konkrētos gadījumos lēmumu par pieminekļa demontēšanu ir tiesīga pieņem</w:t>
      </w:r>
      <w:bookmarkStart w:id="0" w:name="_GoBack"/>
      <w:bookmarkEnd w:id="0"/>
      <w:r>
        <w:rPr>
          <w:rFonts w:ascii="TimesNewRomanPSMT" w:hAnsi="TimesNewRomanPSMT"/>
        </w:rPr>
        <w:t>t pašvaldība, izvērtējot, vai tās administratīvajā teritorijā atrodas demontēšanas kritērijiem atbilstošs objekts, un, ja šāds objekts tiek konstatēts, pašvaldība var pieņemt lēmumu par attiecīgā objekta demontāžu.</w:t>
      </w:r>
    </w:p>
    <w:p w14:paraId="7F01CEF0" w14:textId="3FD2E413" w:rsidR="007D376D" w:rsidRPr="00AC4C0F" w:rsidRDefault="00AC4C0F" w:rsidP="00AC4C0F">
      <w:pPr>
        <w:autoSpaceDE w:val="0"/>
        <w:autoSpaceDN w:val="0"/>
        <w:spacing w:line="276" w:lineRule="auto"/>
        <w:jc w:val="both"/>
        <w:rPr>
          <w:rFonts w:ascii="TimesNewRomanPSMT" w:hAnsi="TimesNewRomanPSMT"/>
        </w:rPr>
      </w:pPr>
      <w:r>
        <w:rPr>
          <w:rFonts w:ascii="TimesNewRomanPSMT" w:hAnsi="TimesNewRomanPSMT"/>
        </w:rPr>
        <w:t xml:space="preserve">Taču pašvaldības pienākums nodrošināt padomju vai nacistisko režīmu slavinošo objektu demontāžu likumā nav noteikts privātpersonu individuālo interešu aizsardzībai. Proti, likuma „Par padomju un nacistisko režīmu slavinošu objektu eksponēšanas aizliegumu un to demontāžu Latvijas Republikas teritorijā” </w:t>
      </w:r>
      <w:proofErr w:type="gramStart"/>
      <w:r>
        <w:rPr>
          <w:rFonts w:ascii="TimesNewRomanPSMT" w:hAnsi="TimesNewRomanPSMT"/>
        </w:rPr>
        <w:t>4.panta</w:t>
      </w:r>
      <w:proofErr w:type="gramEnd"/>
      <w:r>
        <w:rPr>
          <w:rFonts w:ascii="TimesNewRomanPSMT" w:hAnsi="TimesNewRomanPSMT"/>
        </w:rPr>
        <w:t xml:space="preserve"> trešā daļa nerada privātpersonām subjektīvās tiesības prasīt pašvaldībai konkrēta pieminekļa pārvietošanu ārpus publiskās telpas. Šāds pieteikums nav izskatāms administratīvā procesa kārtībā. </w:t>
      </w:r>
    </w:p>
    <w:p w14:paraId="28A2558E" w14:textId="1EBCB4DB" w:rsidR="00AC4C0F" w:rsidRPr="00AC4C0F" w:rsidRDefault="00AC4C0F" w:rsidP="00AC4C0F">
      <w:pPr>
        <w:spacing w:before="240" w:line="276" w:lineRule="auto"/>
        <w:jc w:val="center"/>
        <w:rPr>
          <w:b/>
        </w:rPr>
      </w:pPr>
      <w:r w:rsidRPr="00AC4C0F">
        <w:rPr>
          <w:b/>
        </w:rPr>
        <w:t>Latvijas Republikas Senāta</w:t>
      </w:r>
      <w:r w:rsidRPr="00AC4C0F">
        <w:rPr>
          <w:b/>
        </w:rPr>
        <w:br/>
        <w:t>Administratīvo lietu departamenta</w:t>
      </w:r>
      <w:r w:rsidRPr="00AC4C0F">
        <w:rPr>
          <w:b/>
        </w:rPr>
        <w:br/>
        <w:t xml:space="preserve">2023.gada </w:t>
      </w:r>
      <w:proofErr w:type="gramStart"/>
      <w:r w:rsidRPr="00AC4C0F">
        <w:rPr>
          <w:b/>
        </w:rPr>
        <w:t>14.jūlija</w:t>
      </w:r>
      <w:proofErr w:type="gramEnd"/>
      <w:r w:rsidRPr="00AC4C0F">
        <w:rPr>
          <w:b/>
        </w:rPr>
        <w:t xml:space="preserve"> </w:t>
      </w:r>
    </w:p>
    <w:p w14:paraId="1F6901C8" w14:textId="430A487A" w:rsidR="00BA57C4" w:rsidRPr="00AC4C0F" w:rsidRDefault="00BA57C4" w:rsidP="00AC4C0F">
      <w:pPr>
        <w:spacing w:line="276" w:lineRule="auto"/>
        <w:contextualSpacing/>
        <w:jc w:val="center"/>
        <w:rPr>
          <w:b/>
        </w:rPr>
      </w:pPr>
      <w:r w:rsidRPr="00AC4C0F">
        <w:rPr>
          <w:b/>
        </w:rPr>
        <w:t>LĒMUMS</w:t>
      </w:r>
    </w:p>
    <w:p w14:paraId="18847968" w14:textId="61A70248" w:rsidR="00AC4C0F" w:rsidRPr="00AC4C0F" w:rsidRDefault="00AC4C0F" w:rsidP="00AC4C0F">
      <w:pPr>
        <w:spacing w:line="276" w:lineRule="auto"/>
        <w:ind w:firstLine="567"/>
        <w:contextualSpacing/>
        <w:jc w:val="center"/>
        <w:rPr>
          <w:b/>
        </w:rPr>
      </w:pPr>
      <w:r w:rsidRPr="00AC4C0F">
        <w:rPr>
          <w:b/>
        </w:rPr>
        <w:t xml:space="preserve">Lieta </w:t>
      </w:r>
      <w:r w:rsidRPr="00AC4C0F">
        <w:rPr>
          <w:b/>
        </w:rPr>
        <w:t>Nr. 680015023</w:t>
      </w:r>
      <w:r w:rsidRPr="00AC4C0F">
        <w:rPr>
          <w:b/>
          <w:lang w:eastAsia="lv-LV"/>
        </w:rPr>
        <w:t>, SKA-696/2023</w:t>
      </w:r>
    </w:p>
    <w:p w14:paraId="5F0F754C" w14:textId="40B5BA1E" w:rsidR="00AC4C0F" w:rsidRPr="00AC4C0F" w:rsidRDefault="00AC4C0F" w:rsidP="00AC4C0F">
      <w:pPr>
        <w:spacing w:line="276" w:lineRule="auto"/>
        <w:ind w:firstLine="567"/>
        <w:contextualSpacing/>
        <w:jc w:val="center"/>
      </w:pPr>
      <w:hyperlink r:id="rId8" w:history="1">
        <w:r w:rsidRPr="00AC4C0F">
          <w:rPr>
            <w:rStyle w:val="Hyperlink"/>
            <w:rFonts w:ascii="TimesNewRomanPSMT" w:eastAsiaTheme="minorHAnsi" w:hAnsi="TimesNewRomanPSMT" w:cs="TimesNewRomanPSMT"/>
            <w:lang w:val="en-US" w:eastAsia="en-US"/>
          </w:rPr>
          <w:t>ECLI</w:t>
        </w:r>
        <w:proofErr w:type="gramStart"/>
        <w:r w:rsidRPr="00AC4C0F">
          <w:rPr>
            <w:rStyle w:val="Hyperlink"/>
            <w:rFonts w:ascii="TimesNewRomanPSMT" w:eastAsiaTheme="minorHAnsi" w:hAnsi="TimesNewRomanPSMT" w:cs="TimesNewRomanPSMT"/>
            <w:lang w:val="en-US" w:eastAsia="en-US"/>
          </w:rPr>
          <w:t>:LV:AT:2023:0714.SKA069623.4.L</w:t>
        </w:r>
        <w:proofErr w:type="gramEnd"/>
      </w:hyperlink>
    </w:p>
    <w:p w14:paraId="3F9C3441" w14:textId="77777777" w:rsidR="00BA57C4" w:rsidRDefault="00BA57C4" w:rsidP="00AC4C0F">
      <w:pPr>
        <w:spacing w:line="276" w:lineRule="auto"/>
        <w:contextualSpacing/>
        <w:jc w:val="both"/>
      </w:pPr>
    </w:p>
    <w:p w14:paraId="22973D9C" w14:textId="77777777" w:rsidR="001C3214" w:rsidRDefault="001C3214" w:rsidP="00AC4C0F">
      <w:pPr>
        <w:spacing w:line="276" w:lineRule="auto"/>
        <w:ind w:firstLine="720"/>
        <w:jc w:val="both"/>
      </w:pPr>
      <w:r>
        <w:t xml:space="preserve">Senāts </w:t>
      </w:r>
      <w:r w:rsidRPr="00011547">
        <w:t>šādā sastāvā</w:t>
      </w:r>
      <w:r>
        <w:t>: senators referents Jānis Pleps, senatores Vēsma Kakste un Anita Kovaļevska</w:t>
      </w:r>
    </w:p>
    <w:p w14:paraId="1F235C9F" w14:textId="77777777" w:rsidR="001C3214" w:rsidRDefault="001C3214" w:rsidP="00AC4C0F">
      <w:pPr>
        <w:spacing w:line="276" w:lineRule="auto"/>
        <w:ind w:firstLine="720"/>
        <w:jc w:val="both"/>
        <w:rPr>
          <w:lang w:eastAsia="lv-LV"/>
        </w:rPr>
      </w:pPr>
    </w:p>
    <w:p w14:paraId="2AA4F629" w14:textId="5FBCED8C" w:rsidR="001C3214" w:rsidRPr="002A18AC" w:rsidRDefault="001C3214" w:rsidP="00AC4C0F">
      <w:pPr>
        <w:tabs>
          <w:tab w:val="left" w:pos="1276"/>
        </w:tabs>
        <w:spacing w:line="276" w:lineRule="auto"/>
        <w:ind w:firstLine="720"/>
        <w:jc w:val="both"/>
      </w:pPr>
      <w:r w:rsidRPr="002A18AC">
        <w:t xml:space="preserve">rakstveida procesā izskatīja </w:t>
      </w:r>
      <w:r w:rsidR="00AC4C0F">
        <w:t xml:space="preserve">[pers. A] </w:t>
      </w:r>
      <w:r w:rsidRPr="002A18AC">
        <w:t xml:space="preserve">blakus sūdzību par Administratīvās rajona tiesas </w:t>
      </w:r>
      <w:r w:rsidR="00D02E82">
        <w:t>tiesne</w:t>
      </w:r>
      <w:r w:rsidR="00575FCC">
        <w:t>ša</w:t>
      </w:r>
      <w:r w:rsidR="00D02E82">
        <w:t xml:space="preserve"> </w:t>
      </w:r>
      <w:proofErr w:type="gramStart"/>
      <w:r w:rsidRPr="00AD13DB">
        <w:rPr>
          <w:rFonts w:asciiTheme="majorBidi" w:hAnsiTheme="majorBidi" w:cstheme="majorBidi"/>
        </w:rPr>
        <w:t>202</w:t>
      </w:r>
      <w:r w:rsidR="00CA45E3">
        <w:rPr>
          <w:rFonts w:asciiTheme="majorBidi" w:hAnsiTheme="majorBidi" w:cstheme="majorBidi"/>
        </w:rPr>
        <w:t>3</w:t>
      </w:r>
      <w:r w:rsidRPr="00AD13DB">
        <w:rPr>
          <w:rFonts w:asciiTheme="majorBidi" w:hAnsiTheme="majorBidi" w:cstheme="majorBidi"/>
        </w:rPr>
        <w:t>.gada</w:t>
      </w:r>
      <w:proofErr w:type="gramEnd"/>
      <w:r w:rsidRPr="00AD13DB">
        <w:rPr>
          <w:rFonts w:asciiTheme="majorBidi" w:hAnsiTheme="majorBidi" w:cstheme="majorBidi"/>
        </w:rPr>
        <w:t xml:space="preserve"> </w:t>
      </w:r>
      <w:r>
        <w:rPr>
          <w:rFonts w:asciiTheme="majorBidi" w:hAnsiTheme="majorBidi" w:cstheme="majorBidi"/>
        </w:rPr>
        <w:t>2</w:t>
      </w:r>
      <w:r w:rsidR="00BD0E38">
        <w:rPr>
          <w:rFonts w:asciiTheme="majorBidi" w:hAnsiTheme="majorBidi" w:cstheme="majorBidi"/>
        </w:rPr>
        <w:t>7</w:t>
      </w:r>
      <w:r>
        <w:rPr>
          <w:rFonts w:asciiTheme="majorBidi" w:hAnsiTheme="majorBidi" w:cstheme="majorBidi"/>
        </w:rPr>
        <w:t>.</w:t>
      </w:r>
      <w:r w:rsidR="00BD0E38">
        <w:rPr>
          <w:rFonts w:asciiTheme="majorBidi" w:hAnsiTheme="majorBidi" w:cstheme="majorBidi"/>
        </w:rPr>
        <w:t>marta</w:t>
      </w:r>
      <w:r w:rsidRPr="00AD13DB">
        <w:rPr>
          <w:rFonts w:asciiTheme="majorBidi" w:hAnsiTheme="majorBidi" w:cstheme="majorBidi"/>
        </w:rPr>
        <w:t xml:space="preserve"> lēmumu</w:t>
      </w:r>
      <w:r w:rsidR="00A84482">
        <w:rPr>
          <w:rFonts w:asciiTheme="majorBidi" w:hAnsiTheme="majorBidi" w:cstheme="majorBidi"/>
        </w:rPr>
        <w:t xml:space="preserve"> daļā</w:t>
      </w:r>
      <w:r w:rsidRPr="00AD13DB">
        <w:rPr>
          <w:rFonts w:asciiTheme="majorBidi" w:hAnsiTheme="majorBidi" w:cstheme="majorBidi"/>
        </w:rPr>
        <w:t xml:space="preserve">, ar kuru </w:t>
      </w:r>
      <w:r w:rsidR="003E1CAF">
        <w:rPr>
          <w:rFonts w:asciiTheme="majorBidi" w:hAnsiTheme="majorBidi" w:cstheme="majorBidi"/>
        </w:rPr>
        <w:t>atteikts pieņemt pieteicēja pieteikumu</w:t>
      </w:r>
      <w:r w:rsidRPr="002A18AC">
        <w:t>.</w:t>
      </w:r>
    </w:p>
    <w:p w14:paraId="158457CB" w14:textId="77777777" w:rsidR="001C3214" w:rsidRDefault="001C3214" w:rsidP="00AC4C0F">
      <w:pPr>
        <w:spacing w:line="276" w:lineRule="auto"/>
        <w:ind w:firstLine="720"/>
        <w:jc w:val="both"/>
        <w:rPr>
          <w:lang w:eastAsia="lv-LV"/>
        </w:rPr>
      </w:pPr>
    </w:p>
    <w:p w14:paraId="6154DBB3" w14:textId="37060111" w:rsidR="001C3214" w:rsidRPr="00D0764D" w:rsidRDefault="001C3214" w:rsidP="00AC4C0F">
      <w:pPr>
        <w:spacing w:line="276" w:lineRule="auto"/>
        <w:jc w:val="center"/>
        <w:rPr>
          <w:b/>
          <w:shd w:val="clear" w:color="auto" w:fill="FFFFFF"/>
        </w:rPr>
      </w:pPr>
      <w:r w:rsidRPr="00011547">
        <w:rPr>
          <w:b/>
          <w:shd w:val="clear" w:color="auto" w:fill="FFFFFF"/>
        </w:rPr>
        <w:t>Aprakstošā daļa</w:t>
      </w:r>
    </w:p>
    <w:p w14:paraId="20D1174C" w14:textId="77777777" w:rsidR="001C3214" w:rsidRPr="001E0942" w:rsidRDefault="001C3214" w:rsidP="00AC4C0F">
      <w:pPr>
        <w:spacing w:line="276" w:lineRule="auto"/>
        <w:contextualSpacing/>
        <w:jc w:val="both"/>
      </w:pPr>
    </w:p>
    <w:p w14:paraId="3E6DF813" w14:textId="11DB4BAD" w:rsidR="006F4181" w:rsidRDefault="00E367DA" w:rsidP="00AC4C0F">
      <w:pPr>
        <w:spacing w:line="276" w:lineRule="auto"/>
        <w:ind w:firstLine="720"/>
        <w:jc w:val="both"/>
        <w:rPr>
          <w:color w:val="000000"/>
        </w:rPr>
      </w:pPr>
      <w:r w:rsidRPr="007D376D">
        <w:rPr>
          <w:color w:val="000000"/>
        </w:rPr>
        <w:t>[1] </w:t>
      </w:r>
      <w:r w:rsidR="00FA31D6">
        <w:rPr>
          <w:color w:val="000000"/>
        </w:rPr>
        <w:t xml:space="preserve">Pieteicējs </w:t>
      </w:r>
      <w:r w:rsidR="00AC4C0F">
        <w:t xml:space="preserve">[pers. A] </w:t>
      </w:r>
      <w:proofErr w:type="gramStart"/>
      <w:r w:rsidR="00561D90">
        <w:rPr>
          <w:color w:val="000000"/>
        </w:rPr>
        <w:t>2023.gada</w:t>
      </w:r>
      <w:proofErr w:type="gramEnd"/>
      <w:r w:rsidR="00561D90">
        <w:rPr>
          <w:color w:val="000000"/>
        </w:rPr>
        <w:t xml:space="preserve"> </w:t>
      </w:r>
      <w:r w:rsidR="00313619">
        <w:rPr>
          <w:color w:val="000000"/>
        </w:rPr>
        <w:t xml:space="preserve">20.februārī </w:t>
      </w:r>
      <w:r w:rsidR="006224A5">
        <w:rPr>
          <w:color w:val="000000"/>
        </w:rPr>
        <w:t xml:space="preserve">iesniedza </w:t>
      </w:r>
      <w:r w:rsidR="00140AC9">
        <w:rPr>
          <w:color w:val="000000"/>
        </w:rPr>
        <w:t>pieteikumu Administratīvajā rajona tiesā,</w:t>
      </w:r>
      <w:r w:rsidR="006506EC">
        <w:rPr>
          <w:color w:val="000000"/>
        </w:rPr>
        <w:t xml:space="preserve"> </w:t>
      </w:r>
      <w:r w:rsidR="006F4181">
        <w:rPr>
          <w:color w:val="000000"/>
        </w:rPr>
        <w:t xml:space="preserve">kurā </w:t>
      </w:r>
      <w:r w:rsidR="00D67D81">
        <w:rPr>
          <w:color w:val="000000"/>
        </w:rPr>
        <w:t xml:space="preserve">citastarp </w:t>
      </w:r>
      <w:r w:rsidR="006F4181">
        <w:rPr>
          <w:color w:val="000000"/>
        </w:rPr>
        <w:t xml:space="preserve">lūgts: </w:t>
      </w:r>
      <w:r w:rsidR="00A06302">
        <w:rPr>
          <w:color w:val="000000"/>
        </w:rPr>
        <w:t>1) </w:t>
      </w:r>
      <w:r w:rsidR="006F4181" w:rsidRPr="006F4181">
        <w:rPr>
          <w:color w:val="000000"/>
        </w:rPr>
        <w:t>atzīt par prettiesisku un atcelt Rīgas</w:t>
      </w:r>
      <w:r w:rsidR="006F4181">
        <w:rPr>
          <w:color w:val="000000"/>
        </w:rPr>
        <w:t xml:space="preserve"> </w:t>
      </w:r>
      <w:r w:rsidR="006F4181" w:rsidRPr="006F4181">
        <w:rPr>
          <w:color w:val="000000"/>
        </w:rPr>
        <w:t xml:space="preserve">domes pieminekļu padomes </w:t>
      </w:r>
      <w:r w:rsidR="00533B43">
        <w:rPr>
          <w:color w:val="000000"/>
        </w:rPr>
        <w:t xml:space="preserve">(turpmāk – padome) </w:t>
      </w:r>
      <w:r w:rsidR="006F4181">
        <w:rPr>
          <w:color w:val="000000"/>
        </w:rPr>
        <w:t xml:space="preserve">2022.gada 25.marta </w:t>
      </w:r>
      <w:r w:rsidR="006F4181" w:rsidRPr="006F4181">
        <w:rPr>
          <w:color w:val="000000"/>
        </w:rPr>
        <w:t xml:space="preserve">lēmumu </w:t>
      </w:r>
      <w:r w:rsidR="006F4181">
        <w:rPr>
          <w:color w:val="000000"/>
        </w:rPr>
        <w:t>(sēdes protokols Nr. 9)</w:t>
      </w:r>
      <w:r w:rsidR="00521DA8">
        <w:rPr>
          <w:color w:val="000000"/>
        </w:rPr>
        <w:t xml:space="preserve"> </w:t>
      </w:r>
      <w:r w:rsidR="006F4181" w:rsidRPr="006F4181">
        <w:rPr>
          <w:color w:val="000000"/>
        </w:rPr>
        <w:t>neatbalst</w:t>
      </w:r>
      <w:r w:rsidR="006F4181">
        <w:rPr>
          <w:color w:val="000000"/>
        </w:rPr>
        <w:t xml:space="preserve">īt Mstislava Keldiša pieminekļa </w:t>
      </w:r>
      <w:r w:rsidR="006F4181" w:rsidRPr="006F4181">
        <w:rPr>
          <w:color w:val="000000"/>
        </w:rPr>
        <w:t>pārvietošanu ārpus</w:t>
      </w:r>
      <w:r w:rsidR="006F4181">
        <w:rPr>
          <w:color w:val="000000"/>
        </w:rPr>
        <w:t xml:space="preserve"> </w:t>
      </w:r>
      <w:r w:rsidR="006F4181" w:rsidRPr="006F4181">
        <w:rPr>
          <w:color w:val="000000"/>
        </w:rPr>
        <w:t>publiskās telpas</w:t>
      </w:r>
      <w:r w:rsidR="00521DA8">
        <w:rPr>
          <w:color w:val="000000"/>
        </w:rPr>
        <w:t xml:space="preserve"> (turpmāk – 2022.gada 25.marta lēmums)</w:t>
      </w:r>
      <w:r w:rsidR="00A06302">
        <w:rPr>
          <w:color w:val="000000"/>
        </w:rPr>
        <w:t>; 2) </w:t>
      </w:r>
      <w:r w:rsidR="006F4181" w:rsidRPr="006F4181">
        <w:rPr>
          <w:color w:val="000000"/>
        </w:rPr>
        <w:t xml:space="preserve">atzīt par prettiesisku atbildētāja, tajā skaitā Rīgas </w:t>
      </w:r>
      <w:proofErr w:type="spellStart"/>
      <w:r w:rsidR="006F4181" w:rsidRPr="006F4181">
        <w:rPr>
          <w:color w:val="000000"/>
        </w:rPr>
        <w:t>valstspilsētas</w:t>
      </w:r>
      <w:proofErr w:type="spellEnd"/>
      <w:r w:rsidR="006F4181" w:rsidRPr="006F4181">
        <w:rPr>
          <w:color w:val="000000"/>
        </w:rPr>
        <w:t xml:space="preserve"> domes</w:t>
      </w:r>
      <w:r w:rsidR="006F4181">
        <w:rPr>
          <w:color w:val="000000"/>
        </w:rPr>
        <w:t xml:space="preserve"> </w:t>
      </w:r>
      <w:r w:rsidR="006F4181" w:rsidRPr="006F4181">
        <w:rPr>
          <w:color w:val="000000"/>
        </w:rPr>
        <w:t xml:space="preserve">priekšsēdētāja, faktisko rīcību – bezdarbību, neveicot </w:t>
      </w:r>
      <w:r w:rsidR="006F4181">
        <w:rPr>
          <w:color w:val="000000"/>
        </w:rPr>
        <w:t>M</w:t>
      </w:r>
      <w:r w:rsidR="00975F11">
        <w:rPr>
          <w:color w:val="000000"/>
        </w:rPr>
        <w:t>. </w:t>
      </w:r>
      <w:r w:rsidR="006F4181">
        <w:rPr>
          <w:color w:val="000000"/>
        </w:rPr>
        <w:t>Keldiša pieminekļa</w:t>
      </w:r>
      <w:r w:rsidR="006F4181" w:rsidRPr="006F4181">
        <w:rPr>
          <w:color w:val="000000"/>
        </w:rPr>
        <w:t xml:space="preserve"> pārvietošanu ārpus publiskās</w:t>
      </w:r>
      <w:r w:rsidR="006F4181">
        <w:rPr>
          <w:color w:val="000000"/>
        </w:rPr>
        <w:t xml:space="preserve"> </w:t>
      </w:r>
      <w:r w:rsidR="00A06302">
        <w:rPr>
          <w:color w:val="000000"/>
        </w:rPr>
        <w:t>telpas; 3) </w:t>
      </w:r>
      <w:r w:rsidR="006F4181" w:rsidRPr="006F4181">
        <w:rPr>
          <w:color w:val="000000"/>
        </w:rPr>
        <w:t xml:space="preserve">izdot labvēlīgu administratīvo aktu par </w:t>
      </w:r>
      <w:r w:rsidR="00A955F5">
        <w:rPr>
          <w:color w:val="000000"/>
        </w:rPr>
        <w:t>M. </w:t>
      </w:r>
      <w:r w:rsidR="006F4181">
        <w:rPr>
          <w:color w:val="000000"/>
        </w:rPr>
        <w:t>Keldiša pieminekļa</w:t>
      </w:r>
      <w:r w:rsidR="006F4181" w:rsidRPr="006F4181">
        <w:rPr>
          <w:color w:val="000000"/>
        </w:rPr>
        <w:t xml:space="preserve"> pārvietošanu ārpus publiskās telpas.</w:t>
      </w:r>
    </w:p>
    <w:p w14:paraId="7EC95EC2" w14:textId="77777777" w:rsidR="00E128F2" w:rsidRPr="007D376D" w:rsidRDefault="00E128F2" w:rsidP="00AC4C0F">
      <w:pPr>
        <w:spacing w:line="276" w:lineRule="auto"/>
        <w:jc w:val="both"/>
        <w:rPr>
          <w:color w:val="000000"/>
        </w:rPr>
      </w:pPr>
    </w:p>
    <w:p w14:paraId="36A31A83" w14:textId="12396E99" w:rsidR="00EA4A23" w:rsidRPr="007D376D" w:rsidRDefault="002F3FB4" w:rsidP="00AC4C0F">
      <w:pPr>
        <w:spacing w:line="276" w:lineRule="auto"/>
        <w:ind w:firstLine="720"/>
        <w:jc w:val="both"/>
        <w:rPr>
          <w:color w:val="000000"/>
        </w:rPr>
      </w:pPr>
      <w:r w:rsidRPr="007D376D">
        <w:rPr>
          <w:color w:val="000000"/>
        </w:rPr>
        <w:t>[2] </w:t>
      </w:r>
      <w:r w:rsidR="00CA0A44">
        <w:rPr>
          <w:color w:val="000000"/>
        </w:rPr>
        <w:t xml:space="preserve">Ar </w:t>
      </w:r>
      <w:r w:rsidR="00CA0A44">
        <w:t xml:space="preserve">Administratīvās rajona tiesas </w:t>
      </w:r>
      <w:r w:rsidR="008670B3">
        <w:t xml:space="preserve">tiesneša </w:t>
      </w:r>
      <w:proofErr w:type="gramStart"/>
      <w:r w:rsidR="00CA0A44" w:rsidRPr="007D376D">
        <w:rPr>
          <w:color w:val="000000"/>
        </w:rPr>
        <w:t>202</w:t>
      </w:r>
      <w:r w:rsidR="00CA0A44">
        <w:rPr>
          <w:color w:val="000000"/>
        </w:rPr>
        <w:t>3</w:t>
      </w:r>
      <w:r w:rsidR="00CA0A44" w:rsidRPr="007D376D">
        <w:rPr>
          <w:color w:val="000000"/>
        </w:rPr>
        <w:t>.gada</w:t>
      </w:r>
      <w:proofErr w:type="gramEnd"/>
      <w:r w:rsidR="00CA0A44" w:rsidRPr="007D376D">
        <w:rPr>
          <w:color w:val="000000"/>
        </w:rPr>
        <w:t xml:space="preserve"> </w:t>
      </w:r>
      <w:r w:rsidR="00521DA8">
        <w:rPr>
          <w:color w:val="000000"/>
        </w:rPr>
        <w:t>27.marta</w:t>
      </w:r>
      <w:r w:rsidR="00CA0A44" w:rsidRPr="007D376D">
        <w:rPr>
          <w:color w:val="000000"/>
        </w:rPr>
        <w:t xml:space="preserve"> </w:t>
      </w:r>
      <w:r w:rsidR="00CA0A44">
        <w:t>lēmumu</w:t>
      </w:r>
      <w:r w:rsidR="00D54942">
        <w:t xml:space="preserve"> </w:t>
      </w:r>
      <w:r w:rsidR="00DD4A62">
        <w:t xml:space="preserve">šajā daļā </w:t>
      </w:r>
      <w:r w:rsidR="00D54942">
        <w:t xml:space="preserve">atteikts pieņemt </w:t>
      </w:r>
      <w:r w:rsidR="00D54942">
        <w:lastRenderedPageBreak/>
        <w:t xml:space="preserve">pieteikumu, </w:t>
      </w:r>
      <w:r w:rsidR="00CA0A44">
        <w:t xml:space="preserve">pamatojoties uz Administratīvā procesa likuma </w:t>
      </w:r>
      <w:r w:rsidR="00D54942">
        <w:t>191.</w:t>
      </w:r>
      <w:r w:rsidR="00CA0A44">
        <w:t>panta</w:t>
      </w:r>
      <w:r w:rsidR="00D54942">
        <w:t xml:space="preserve"> pirmās daļas</w:t>
      </w:r>
      <w:r w:rsidR="00CA0A44">
        <w:t xml:space="preserve"> 1.punktu</w:t>
      </w:r>
      <w:r w:rsidR="004A49FC">
        <w:t>, jo lieta nav izskatāma administratīvā procesa kārtībā</w:t>
      </w:r>
      <w:r w:rsidR="00CA0A44">
        <w:t xml:space="preserve">. </w:t>
      </w:r>
      <w:r w:rsidR="00EA4A23" w:rsidRPr="007D376D">
        <w:rPr>
          <w:color w:val="000000"/>
        </w:rPr>
        <w:t>Lēmums pamatots ar turpmāk minētajiem argumentiem.</w:t>
      </w:r>
    </w:p>
    <w:p w14:paraId="794BD206" w14:textId="74DFFEBF" w:rsidR="00A5729E" w:rsidRDefault="00515AEA" w:rsidP="00AC4C0F">
      <w:pPr>
        <w:spacing w:line="276" w:lineRule="auto"/>
        <w:ind w:firstLine="720"/>
        <w:jc w:val="both"/>
        <w:rPr>
          <w:color w:val="000000"/>
        </w:rPr>
      </w:pPr>
      <w:r w:rsidRPr="007D376D">
        <w:rPr>
          <w:color w:val="000000"/>
        </w:rPr>
        <w:t>[2.1] </w:t>
      </w:r>
      <w:r w:rsidR="00736DEA" w:rsidRPr="00736DEA">
        <w:rPr>
          <w:color w:val="000000"/>
        </w:rPr>
        <w:t>No pieteikumā izteiktajiem prasījumiem kopsakarā ar pieteikumā ietverto argumentāciju</w:t>
      </w:r>
      <w:r w:rsidR="00736DEA">
        <w:rPr>
          <w:color w:val="000000"/>
        </w:rPr>
        <w:t xml:space="preserve"> </w:t>
      </w:r>
      <w:r w:rsidR="00736DEA" w:rsidRPr="00736DEA">
        <w:rPr>
          <w:color w:val="000000"/>
        </w:rPr>
        <w:t>konstatējams</w:t>
      </w:r>
      <w:r w:rsidR="00736DEA">
        <w:rPr>
          <w:color w:val="000000"/>
        </w:rPr>
        <w:t>, ka p</w:t>
      </w:r>
      <w:r w:rsidR="00736DEA" w:rsidRPr="00736DEA">
        <w:rPr>
          <w:color w:val="000000"/>
        </w:rPr>
        <w:t>ieteicēja mērķis, vēršoties tiesā, ir</w:t>
      </w:r>
      <w:r w:rsidR="00736DEA">
        <w:rPr>
          <w:color w:val="000000"/>
        </w:rPr>
        <w:t xml:space="preserve"> </w:t>
      </w:r>
      <w:r w:rsidR="00736DEA" w:rsidRPr="00736DEA">
        <w:rPr>
          <w:color w:val="000000"/>
        </w:rPr>
        <w:t xml:space="preserve">panākt </w:t>
      </w:r>
      <w:r w:rsidR="00736DEA">
        <w:rPr>
          <w:color w:val="000000"/>
        </w:rPr>
        <w:t>M</w:t>
      </w:r>
      <w:r w:rsidR="005C4569">
        <w:rPr>
          <w:color w:val="000000"/>
        </w:rPr>
        <w:t>. </w:t>
      </w:r>
      <w:r w:rsidR="00736DEA">
        <w:rPr>
          <w:color w:val="000000"/>
        </w:rPr>
        <w:t>Keldiša p</w:t>
      </w:r>
      <w:r w:rsidR="00736DEA" w:rsidRPr="00736DEA">
        <w:rPr>
          <w:color w:val="000000"/>
        </w:rPr>
        <w:t>ieminekļa pārvietošanu ārpus publiskās telpas.</w:t>
      </w:r>
    </w:p>
    <w:p w14:paraId="27B9EDA9" w14:textId="7594851D" w:rsidR="00736DEA" w:rsidRDefault="00736DEA" w:rsidP="00AC4C0F">
      <w:pPr>
        <w:spacing w:line="276" w:lineRule="auto"/>
        <w:ind w:firstLine="720"/>
        <w:jc w:val="both"/>
        <w:rPr>
          <w:color w:val="000000"/>
        </w:rPr>
      </w:pPr>
      <w:r>
        <w:rPr>
          <w:color w:val="000000"/>
        </w:rPr>
        <w:t>[2.2] </w:t>
      </w:r>
      <w:r w:rsidR="00BD1D6A">
        <w:rPr>
          <w:color w:val="000000"/>
        </w:rPr>
        <w:t>L</w:t>
      </w:r>
      <w:r w:rsidR="00BD1D6A" w:rsidRPr="00BD1D6A">
        <w:rPr>
          <w:color w:val="000000"/>
        </w:rPr>
        <w:t xml:space="preserve">ēmumu par </w:t>
      </w:r>
      <w:r w:rsidR="00685F63">
        <w:rPr>
          <w:color w:val="000000"/>
        </w:rPr>
        <w:t>M. </w:t>
      </w:r>
      <w:r w:rsidR="00BD1D6A">
        <w:rPr>
          <w:color w:val="000000"/>
        </w:rPr>
        <w:t>Keldiša p</w:t>
      </w:r>
      <w:r w:rsidR="00BD1D6A" w:rsidRPr="00BD1D6A">
        <w:rPr>
          <w:color w:val="000000"/>
        </w:rPr>
        <w:t xml:space="preserve">ieminekļa demontēšanu ir tiesīga pieņemt Rīgas </w:t>
      </w:r>
      <w:proofErr w:type="spellStart"/>
      <w:r w:rsidR="00BD1D6A" w:rsidRPr="00BD1D6A">
        <w:rPr>
          <w:color w:val="000000"/>
        </w:rPr>
        <w:t>valstspilsētas</w:t>
      </w:r>
      <w:proofErr w:type="spellEnd"/>
      <w:r w:rsidR="00BD1D6A" w:rsidRPr="00BD1D6A">
        <w:rPr>
          <w:color w:val="000000"/>
        </w:rPr>
        <w:t xml:space="preserve"> pašvaldība</w:t>
      </w:r>
      <w:r w:rsidR="00BD1D6A">
        <w:rPr>
          <w:color w:val="000000"/>
        </w:rPr>
        <w:t xml:space="preserve"> </w:t>
      </w:r>
      <w:r w:rsidR="00BD1D6A" w:rsidRPr="00BD1D6A">
        <w:rPr>
          <w:color w:val="000000"/>
        </w:rPr>
        <w:t>saskaņā ar</w:t>
      </w:r>
      <w:r w:rsidR="00BD1D6A" w:rsidRPr="00BD1D6A">
        <w:t xml:space="preserve"> </w:t>
      </w:r>
      <w:r w:rsidR="00BD1D6A">
        <w:rPr>
          <w:color w:val="000000"/>
        </w:rPr>
        <w:t>likuma</w:t>
      </w:r>
      <w:r w:rsidR="00BD1D6A" w:rsidRPr="00BD1D6A">
        <w:rPr>
          <w:color w:val="000000"/>
        </w:rPr>
        <w:t xml:space="preserve"> „Par padomju un nacistisko režīmu slavinošu</w:t>
      </w:r>
      <w:r w:rsidR="00BD1D6A">
        <w:rPr>
          <w:color w:val="000000"/>
        </w:rPr>
        <w:t xml:space="preserve"> </w:t>
      </w:r>
      <w:r w:rsidR="00BD1D6A" w:rsidRPr="00BD1D6A">
        <w:rPr>
          <w:color w:val="000000"/>
        </w:rPr>
        <w:t>objektu eksponēšanas aizliegumu un to demontāžu Latvijas Republikas teritorijā”</w:t>
      </w:r>
      <w:r w:rsidR="00AF5DDC">
        <w:rPr>
          <w:color w:val="000000"/>
        </w:rPr>
        <w:t xml:space="preserve"> (turpmāk – Demontāžas likums)</w:t>
      </w:r>
      <w:r w:rsidR="00BD1D6A" w:rsidRPr="00BD1D6A">
        <w:rPr>
          <w:color w:val="000000"/>
        </w:rPr>
        <w:t xml:space="preserve"> </w:t>
      </w:r>
      <w:proofErr w:type="gramStart"/>
      <w:r w:rsidR="00BD1D6A" w:rsidRPr="00BD1D6A">
        <w:rPr>
          <w:color w:val="000000"/>
        </w:rPr>
        <w:t>4.panta</w:t>
      </w:r>
      <w:proofErr w:type="gramEnd"/>
      <w:r w:rsidR="00BD1D6A" w:rsidRPr="00BD1D6A">
        <w:rPr>
          <w:color w:val="000000"/>
        </w:rPr>
        <w:t xml:space="preserve"> trešajā daļā ietverto deleģējumu.</w:t>
      </w:r>
      <w:r w:rsidR="00BD1D6A">
        <w:rPr>
          <w:color w:val="000000"/>
        </w:rPr>
        <w:t xml:space="preserve"> </w:t>
      </w:r>
      <w:r w:rsidR="00BD1D6A" w:rsidRPr="00BD1D6A">
        <w:rPr>
          <w:color w:val="000000"/>
        </w:rPr>
        <w:t xml:space="preserve">Šobrīd Rīgas </w:t>
      </w:r>
      <w:proofErr w:type="spellStart"/>
      <w:r w:rsidR="00BD1D6A" w:rsidRPr="00BD1D6A">
        <w:rPr>
          <w:color w:val="000000"/>
        </w:rPr>
        <w:t>valstspilsētas</w:t>
      </w:r>
      <w:proofErr w:type="spellEnd"/>
      <w:r w:rsidR="00BD1D6A" w:rsidRPr="00BD1D6A">
        <w:rPr>
          <w:color w:val="000000"/>
        </w:rPr>
        <w:t xml:space="preserve"> pašvaldība lēmumu par </w:t>
      </w:r>
      <w:r w:rsidR="00BD1D6A">
        <w:rPr>
          <w:color w:val="000000"/>
        </w:rPr>
        <w:t>M</w:t>
      </w:r>
      <w:r w:rsidR="00E911B5">
        <w:rPr>
          <w:color w:val="000000"/>
        </w:rPr>
        <w:t>. </w:t>
      </w:r>
      <w:r w:rsidR="00BD1D6A">
        <w:rPr>
          <w:color w:val="000000"/>
        </w:rPr>
        <w:t>Keldiša p</w:t>
      </w:r>
      <w:r w:rsidR="00BD1D6A" w:rsidRPr="00BD1D6A">
        <w:rPr>
          <w:color w:val="000000"/>
        </w:rPr>
        <w:t>ieminekļa demontāžu nav</w:t>
      </w:r>
      <w:r w:rsidR="00BD1D6A">
        <w:rPr>
          <w:color w:val="000000"/>
        </w:rPr>
        <w:t xml:space="preserve"> pieņēmusi, taču padome </w:t>
      </w:r>
      <w:r w:rsidR="00BD1D6A" w:rsidRPr="00BD1D6A">
        <w:rPr>
          <w:color w:val="000000"/>
        </w:rPr>
        <w:t>2023.gada 3.martā ir nol</w:t>
      </w:r>
      <w:r w:rsidR="00BD1D6A">
        <w:rPr>
          <w:color w:val="000000"/>
        </w:rPr>
        <w:t>ēmusi atbalstīt š</w:t>
      </w:r>
      <w:r w:rsidR="00E65C4A">
        <w:rPr>
          <w:color w:val="000000"/>
        </w:rPr>
        <w:t>ā</w:t>
      </w:r>
      <w:r w:rsidR="00BD1D6A">
        <w:rPr>
          <w:color w:val="000000"/>
        </w:rPr>
        <w:t xml:space="preserve"> p</w:t>
      </w:r>
      <w:r w:rsidR="00BD1D6A" w:rsidRPr="00BD1D6A">
        <w:rPr>
          <w:color w:val="000000"/>
        </w:rPr>
        <w:t>ieminekļa</w:t>
      </w:r>
      <w:r w:rsidR="00BD1D6A">
        <w:rPr>
          <w:color w:val="000000"/>
        </w:rPr>
        <w:t xml:space="preserve"> </w:t>
      </w:r>
      <w:r w:rsidR="00BD1D6A" w:rsidRPr="00BD1D6A">
        <w:rPr>
          <w:color w:val="000000"/>
        </w:rPr>
        <w:t>demontāžu</w:t>
      </w:r>
      <w:r w:rsidR="00BD1D6A">
        <w:rPr>
          <w:color w:val="000000"/>
        </w:rPr>
        <w:t>.</w:t>
      </w:r>
    </w:p>
    <w:p w14:paraId="01BD2074" w14:textId="6A3348CA" w:rsidR="00736DEA" w:rsidRDefault="00BD1D6A" w:rsidP="00AC4C0F">
      <w:pPr>
        <w:spacing w:line="276" w:lineRule="auto"/>
        <w:ind w:firstLine="720"/>
        <w:jc w:val="both"/>
        <w:rPr>
          <w:color w:val="000000"/>
        </w:rPr>
      </w:pPr>
      <w:r>
        <w:rPr>
          <w:color w:val="000000"/>
        </w:rPr>
        <w:lastRenderedPageBreak/>
        <w:t>[2.3] </w:t>
      </w:r>
      <w:r w:rsidR="00533B43">
        <w:rPr>
          <w:color w:val="000000"/>
        </w:rPr>
        <w:t>P</w:t>
      </w:r>
      <w:r>
        <w:rPr>
          <w:color w:val="000000"/>
        </w:rPr>
        <w:t xml:space="preserve">adome </w:t>
      </w:r>
      <w:r w:rsidRPr="00BD1D6A">
        <w:rPr>
          <w:color w:val="000000"/>
        </w:rPr>
        <w:t>ir Rīgas domes izveidota konsultatīva institūcija.</w:t>
      </w:r>
      <w:r>
        <w:rPr>
          <w:color w:val="000000"/>
        </w:rPr>
        <w:t xml:space="preserve"> </w:t>
      </w:r>
      <w:r w:rsidRPr="00BD1D6A">
        <w:rPr>
          <w:color w:val="000000"/>
        </w:rPr>
        <w:t xml:space="preserve">Tās uzdevums ir sniegt atzinumus </w:t>
      </w:r>
      <w:r w:rsidR="00CC5001" w:rsidRPr="00BD1D6A">
        <w:rPr>
          <w:color w:val="000000"/>
        </w:rPr>
        <w:t xml:space="preserve">Rīgas </w:t>
      </w:r>
      <w:proofErr w:type="spellStart"/>
      <w:r w:rsidR="00CC5001" w:rsidRPr="00BD1D6A">
        <w:rPr>
          <w:color w:val="000000"/>
        </w:rPr>
        <w:t>valstspilsētas</w:t>
      </w:r>
      <w:proofErr w:type="spellEnd"/>
      <w:r w:rsidR="00CC5001" w:rsidRPr="00BD1D6A">
        <w:rPr>
          <w:color w:val="000000"/>
        </w:rPr>
        <w:t xml:space="preserve"> pašvaldības iestādēm </w:t>
      </w:r>
      <w:r w:rsidRPr="00BD1D6A">
        <w:rPr>
          <w:color w:val="000000"/>
        </w:rPr>
        <w:t>par iesniegtajām</w:t>
      </w:r>
      <w:r>
        <w:rPr>
          <w:color w:val="000000"/>
        </w:rPr>
        <w:t xml:space="preserve"> </w:t>
      </w:r>
      <w:r w:rsidRPr="00BD1D6A">
        <w:rPr>
          <w:color w:val="000000"/>
        </w:rPr>
        <w:t>iecerēm un priekšlikumiem</w:t>
      </w:r>
      <w:r w:rsidR="00CC5001">
        <w:rPr>
          <w:color w:val="000000"/>
        </w:rPr>
        <w:t xml:space="preserve">, kas attiecas uz Rīgas pilsētvides kvalitātes nodrošināšanu, </w:t>
      </w:r>
      <w:r w:rsidR="00901F62">
        <w:rPr>
          <w:color w:val="000000"/>
        </w:rPr>
        <w:t xml:space="preserve">kā arī </w:t>
      </w:r>
      <w:r w:rsidR="00CC5001">
        <w:rPr>
          <w:color w:val="000000"/>
        </w:rPr>
        <w:t>arhitektūras un vizuālās mākslas projekt</w:t>
      </w:r>
      <w:r w:rsidR="00034C7A">
        <w:rPr>
          <w:color w:val="000000"/>
        </w:rPr>
        <w:t>iem</w:t>
      </w:r>
      <w:r w:rsidR="00CC5001">
        <w:rPr>
          <w:color w:val="000000"/>
        </w:rPr>
        <w:t xml:space="preserve"> un iniciatīv</w:t>
      </w:r>
      <w:r w:rsidR="00034C7A">
        <w:rPr>
          <w:color w:val="000000"/>
        </w:rPr>
        <w:t>ām</w:t>
      </w:r>
      <w:r w:rsidR="00533B43">
        <w:rPr>
          <w:color w:val="000000"/>
        </w:rPr>
        <w:t xml:space="preserve">. Līdz ar to </w:t>
      </w:r>
      <w:r w:rsidRPr="00BD1D6A">
        <w:rPr>
          <w:color w:val="000000"/>
        </w:rPr>
        <w:t>padomes</w:t>
      </w:r>
      <w:r>
        <w:rPr>
          <w:color w:val="000000"/>
        </w:rPr>
        <w:t xml:space="preserve"> </w:t>
      </w:r>
      <w:r w:rsidRPr="00BD1D6A">
        <w:rPr>
          <w:color w:val="000000"/>
        </w:rPr>
        <w:t>atzinumam ir tikai ieteikuma raksturs, tas nav administratīvais akts un ar tā sniegšanu saistītie</w:t>
      </w:r>
      <w:r>
        <w:rPr>
          <w:color w:val="000000"/>
        </w:rPr>
        <w:t xml:space="preserve"> </w:t>
      </w:r>
      <w:r w:rsidRPr="00BD1D6A">
        <w:rPr>
          <w:color w:val="000000"/>
        </w:rPr>
        <w:t>jautājumi nav pakļauti administratīvās tiesas kontrolei.</w:t>
      </w:r>
    </w:p>
    <w:p w14:paraId="4D750481" w14:textId="5B9C0FA3" w:rsidR="00BD1D6A" w:rsidRDefault="00BD1D6A" w:rsidP="00AC4C0F">
      <w:pPr>
        <w:spacing w:line="276" w:lineRule="auto"/>
        <w:ind w:firstLine="720"/>
        <w:jc w:val="both"/>
        <w:rPr>
          <w:color w:val="000000"/>
        </w:rPr>
      </w:pPr>
      <w:r w:rsidRPr="00533B43">
        <w:rPr>
          <w:color w:val="000000"/>
        </w:rPr>
        <w:t>[2.4]</w:t>
      </w:r>
      <w:r w:rsidRPr="00DD243D">
        <w:rPr>
          <w:color w:val="000000"/>
        </w:rPr>
        <w:t> </w:t>
      </w:r>
      <w:r w:rsidR="00DD243D" w:rsidRPr="00DD243D">
        <w:rPr>
          <w:color w:val="000000"/>
        </w:rPr>
        <w:t xml:space="preserve">Lēmuma par pieminekļa demontāžu pamatā ir nevis tiesību apsvērumi, bet gan politiska izšķiršanās par piemiņas vietu vajadzību, raksturu un veidu. Attiecīgi lēmums par pieminekļa demontāžu nav administratīvais akts, bet politisks lēmums. </w:t>
      </w:r>
      <w:r w:rsidR="00533B43">
        <w:rPr>
          <w:color w:val="000000"/>
        </w:rPr>
        <w:t>Ņemot vērā minēto, kā arī to, ka p</w:t>
      </w:r>
      <w:r w:rsidR="00DD243D" w:rsidRPr="00DD243D">
        <w:rPr>
          <w:color w:val="000000"/>
        </w:rPr>
        <w:t>adomes atzinumam ir tikai ieteikuma raksturs politiska lēmuma</w:t>
      </w:r>
      <w:r w:rsidR="00DD243D">
        <w:rPr>
          <w:color w:val="000000"/>
        </w:rPr>
        <w:t xml:space="preserve"> </w:t>
      </w:r>
      <w:r w:rsidR="00DD243D" w:rsidRPr="00DD243D">
        <w:rPr>
          <w:color w:val="000000"/>
        </w:rPr>
        <w:t xml:space="preserve">pieņemšanas procesā, pieteikums par </w:t>
      </w:r>
      <w:r w:rsidR="00533B43">
        <w:rPr>
          <w:color w:val="000000"/>
        </w:rPr>
        <w:t>p</w:t>
      </w:r>
      <w:r w:rsidR="00DD243D" w:rsidRPr="00DD243D">
        <w:rPr>
          <w:color w:val="000000"/>
        </w:rPr>
        <w:t>adomes lēmuma tiesiskuma izvērtēšanu un pienākuma</w:t>
      </w:r>
      <w:r w:rsidR="00DD243D">
        <w:rPr>
          <w:color w:val="000000"/>
        </w:rPr>
        <w:t xml:space="preserve"> </w:t>
      </w:r>
      <w:r w:rsidR="00DD243D" w:rsidRPr="00DD243D">
        <w:rPr>
          <w:color w:val="000000"/>
        </w:rPr>
        <w:t xml:space="preserve">uzlikšanu Rīgas </w:t>
      </w:r>
      <w:proofErr w:type="spellStart"/>
      <w:r w:rsidR="00DD243D" w:rsidRPr="00DD243D">
        <w:rPr>
          <w:color w:val="000000"/>
        </w:rPr>
        <w:t>valstspilsētas</w:t>
      </w:r>
      <w:proofErr w:type="spellEnd"/>
      <w:r w:rsidR="00DD243D" w:rsidRPr="00DD243D">
        <w:rPr>
          <w:color w:val="000000"/>
        </w:rPr>
        <w:t xml:space="preserve"> pašvaldībai pieņemt lēmumu par </w:t>
      </w:r>
      <w:r w:rsidR="00533B43">
        <w:rPr>
          <w:color w:val="000000"/>
        </w:rPr>
        <w:lastRenderedPageBreak/>
        <w:t>M</w:t>
      </w:r>
      <w:r w:rsidR="001B32A3">
        <w:rPr>
          <w:color w:val="000000"/>
        </w:rPr>
        <w:t>. </w:t>
      </w:r>
      <w:r w:rsidR="00533B43">
        <w:rPr>
          <w:color w:val="000000"/>
        </w:rPr>
        <w:t>Keldiša p</w:t>
      </w:r>
      <w:r w:rsidR="00DD243D" w:rsidRPr="00DD243D">
        <w:rPr>
          <w:color w:val="000000"/>
        </w:rPr>
        <w:t>ieminekļa demontāžu nav</w:t>
      </w:r>
      <w:r w:rsidR="00DD243D">
        <w:rPr>
          <w:color w:val="000000"/>
        </w:rPr>
        <w:t xml:space="preserve"> </w:t>
      </w:r>
      <w:r w:rsidR="00DD243D" w:rsidRPr="00DD243D">
        <w:rPr>
          <w:color w:val="000000"/>
        </w:rPr>
        <w:t>izskatāms administratīvā procesa kārtībā.</w:t>
      </w:r>
    </w:p>
    <w:p w14:paraId="4A76A17E" w14:textId="57DC9693" w:rsidR="00DD243D" w:rsidRDefault="00533B43" w:rsidP="00AC4C0F">
      <w:pPr>
        <w:spacing w:line="276" w:lineRule="auto"/>
        <w:ind w:firstLine="720"/>
        <w:jc w:val="both"/>
        <w:rPr>
          <w:color w:val="000000"/>
        </w:rPr>
      </w:pPr>
      <w:r>
        <w:rPr>
          <w:color w:val="000000"/>
        </w:rPr>
        <w:t>[2.5] </w:t>
      </w:r>
      <w:r w:rsidRPr="00533B43">
        <w:rPr>
          <w:color w:val="000000"/>
        </w:rPr>
        <w:t>Pieteicēja atsaukšanās uz Latvijas</w:t>
      </w:r>
      <w:r>
        <w:rPr>
          <w:color w:val="000000"/>
        </w:rPr>
        <w:t xml:space="preserve"> </w:t>
      </w:r>
      <w:r w:rsidRPr="00533B43">
        <w:rPr>
          <w:color w:val="000000"/>
        </w:rPr>
        <w:t>Republikas Satversmes</w:t>
      </w:r>
      <w:r w:rsidR="00F15298">
        <w:rPr>
          <w:color w:val="000000"/>
        </w:rPr>
        <w:t xml:space="preserve"> (turpmāk – Satversme)</w:t>
      </w:r>
      <w:r w:rsidRPr="00533B43">
        <w:rPr>
          <w:color w:val="000000"/>
        </w:rPr>
        <w:t xml:space="preserve"> </w:t>
      </w:r>
      <w:proofErr w:type="gramStart"/>
      <w:r w:rsidRPr="00533B43">
        <w:rPr>
          <w:color w:val="000000"/>
        </w:rPr>
        <w:t>115.</w:t>
      </w:r>
      <w:r w:rsidR="009848D1" w:rsidRPr="00533B43">
        <w:rPr>
          <w:color w:val="000000"/>
        </w:rPr>
        <w:t>pant</w:t>
      </w:r>
      <w:r w:rsidR="009848D1">
        <w:rPr>
          <w:color w:val="000000"/>
        </w:rPr>
        <w:t>ā</w:t>
      </w:r>
      <w:proofErr w:type="gramEnd"/>
      <w:r w:rsidRPr="00533B43">
        <w:rPr>
          <w:color w:val="000000"/>
        </w:rPr>
        <w:t xml:space="preserve"> </w:t>
      </w:r>
      <w:r w:rsidR="005A6FB3">
        <w:rPr>
          <w:color w:val="000000"/>
        </w:rPr>
        <w:t>nostiprinātajām</w:t>
      </w:r>
      <w:r w:rsidRPr="00533B43">
        <w:rPr>
          <w:color w:val="000000"/>
        </w:rPr>
        <w:t xml:space="preserve"> </w:t>
      </w:r>
      <w:r w:rsidR="00DE52D5">
        <w:rPr>
          <w:color w:val="000000"/>
        </w:rPr>
        <w:t xml:space="preserve">tiesībām dzīvot labvēlīgā </w:t>
      </w:r>
      <w:r w:rsidR="00DE52D5" w:rsidRPr="00533B43">
        <w:rPr>
          <w:color w:val="000000"/>
        </w:rPr>
        <w:t>vid</w:t>
      </w:r>
      <w:r w:rsidR="00DE52D5">
        <w:rPr>
          <w:color w:val="000000"/>
        </w:rPr>
        <w:t>ē</w:t>
      </w:r>
      <w:r w:rsidR="00DE52D5" w:rsidRPr="00533B43">
        <w:rPr>
          <w:color w:val="000000"/>
        </w:rPr>
        <w:t xml:space="preserve"> </w:t>
      </w:r>
      <w:r w:rsidRPr="00533B43">
        <w:rPr>
          <w:color w:val="000000"/>
        </w:rPr>
        <w:t>ir vairāk pastarpināta un hipotētiska, nekā</w:t>
      </w:r>
      <w:r>
        <w:rPr>
          <w:color w:val="000000"/>
        </w:rPr>
        <w:t xml:space="preserve"> </w:t>
      </w:r>
      <w:r w:rsidR="00D70D51">
        <w:rPr>
          <w:color w:val="000000"/>
        </w:rPr>
        <w:t xml:space="preserve">apkārtējās </w:t>
      </w:r>
      <w:r w:rsidRPr="00533B43">
        <w:rPr>
          <w:color w:val="000000"/>
        </w:rPr>
        <w:t xml:space="preserve">vides aizsardzību tieši ietekmējoša. </w:t>
      </w:r>
      <w:r w:rsidR="004E5753">
        <w:rPr>
          <w:color w:val="000000"/>
        </w:rPr>
        <w:t>P</w:t>
      </w:r>
      <w:r w:rsidRPr="00533B43">
        <w:rPr>
          <w:color w:val="000000"/>
        </w:rPr>
        <w:t xml:space="preserve">ieteicējs caur vides tiesībām </w:t>
      </w:r>
      <w:r w:rsidR="0061093B">
        <w:rPr>
          <w:color w:val="000000"/>
        </w:rPr>
        <w:t xml:space="preserve">pēc būtības </w:t>
      </w:r>
      <w:r w:rsidRPr="00533B43">
        <w:rPr>
          <w:color w:val="000000"/>
        </w:rPr>
        <w:t>vēlas panākt politiska</w:t>
      </w:r>
      <w:r>
        <w:rPr>
          <w:color w:val="000000"/>
        </w:rPr>
        <w:t xml:space="preserve"> </w:t>
      </w:r>
      <w:r w:rsidRPr="00533B43">
        <w:rPr>
          <w:color w:val="000000"/>
        </w:rPr>
        <w:t xml:space="preserve">lēmuma pieņemšanu par </w:t>
      </w:r>
      <w:r>
        <w:rPr>
          <w:color w:val="000000"/>
        </w:rPr>
        <w:t>M</w:t>
      </w:r>
      <w:r w:rsidR="00FF4556">
        <w:rPr>
          <w:color w:val="000000"/>
        </w:rPr>
        <w:t>. </w:t>
      </w:r>
      <w:r>
        <w:rPr>
          <w:color w:val="000000"/>
        </w:rPr>
        <w:t>Keldiša</w:t>
      </w:r>
      <w:r w:rsidRPr="00533B43">
        <w:rPr>
          <w:color w:val="000000"/>
        </w:rPr>
        <w:t xml:space="preserve"> </w:t>
      </w:r>
      <w:r>
        <w:rPr>
          <w:color w:val="000000"/>
        </w:rPr>
        <w:t>pi</w:t>
      </w:r>
      <w:r w:rsidRPr="00533B43">
        <w:rPr>
          <w:color w:val="000000"/>
        </w:rPr>
        <w:t>eminekļa demontāžu. Līdz ar to pieteikumā ietvertais arguments par</w:t>
      </w:r>
      <w:r>
        <w:rPr>
          <w:color w:val="000000"/>
        </w:rPr>
        <w:t xml:space="preserve"> </w:t>
      </w:r>
      <w:r w:rsidRPr="00533B43">
        <w:rPr>
          <w:color w:val="000000"/>
        </w:rPr>
        <w:t>tiesībām dzīvot labvēlīgā vidē nedod pieteicējam tiesības prasīt politiskā lēmuma pieņemšanu</w:t>
      </w:r>
      <w:r>
        <w:rPr>
          <w:color w:val="000000"/>
        </w:rPr>
        <w:t xml:space="preserve"> </w:t>
      </w:r>
      <w:r w:rsidRPr="00533B43">
        <w:rPr>
          <w:color w:val="000000"/>
        </w:rPr>
        <w:t>tiesas ceļā.</w:t>
      </w:r>
    </w:p>
    <w:p w14:paraId="1F652A36" w14:textId="243A18DF" w:rsidR="00BD56C3" w:rsidRPr="007D376D" w:rsidRDefault="00BD56C3" w:rsidP="00AC4C0F">
      <w:pPr>
        <w:spacing w:line="276" w:lineRule="auto"/>
        <w:ind w:firstLine="720"/>
        <w:jc w:val="both"/>
        <w:rPr>
          <w:color w:val="000000"/>
        </w:rPr>
      </w:pPr>
    </w:p>
    <w:p w14:paraId="7AD0E7FB" w14:textId="44070DA5" w:rsidR="00552F78" w:rsidRDefault="002F3FB4" w:rsidP="00AC4C0F">
      <w:pPr>
        <w:spacing w:line="276" w:lineRule="auto"/>
        <w:ind w:firstLine="720"/>
        <w:jc w:val="both"/>
      </w:pPr>
      <w:r w:rsidRPr="007D376D">
        <w:rPr>
          <w:color w:val="000000"/>
        </w:rPr>
        <w:t>[</w:t>
      </w:r>
      <w:r w:rsidR="00515AEA" w:rsidRPr="007D376D">
        <w:rPr>
          <w:color w:val="000000"/>
        </w:rPr>
        <w:t>3</w:t>
      </w:r>
      <w:r w:rsidRPr="007D376D">
        <w:rPr>
          <w:color w:val="000000"/>
        </w:rPr>
        <w:t>] </w:t>
      </w:r>
      <w:r w:rsidR="00552F78">
        <w:rPr>
          <w:color w:val="000000"/>
        </w:rPr>
        <w:t xml:space="preserve">Pieteicējs par Administratīvās rajona tiesas </w:t>
      </w:r>
      <w:r w:rsidR="00B9462B">
        <w:rPr>
          <w:color w:val="000000"/>
        </w:rPr>
        <w:t xml:space="preserve">tiesneša </w:t>
      </w:r>
      <w:proofErr w:type="gramStart"/>
      <w:r w:rsidR="00552F78" w:rsidRPr="007D376D">
        <w:rPr>
          <w:color w:val="000000"/>
        </w:rPr>
        <w:t>202</w:t>
      </w:r>
      <w:r w:rsidR="00552F78">
        <w:rPr>
          <w:color w:val="000000"/>
        </w:rPr>
        <w:t>3</w:t>
      </w:r>
      <w:r w:rsidR="00552F78" w:rsidRPr="007D376D">
        <w:rPr>
          <w:color w:val="000000"/>
        </w:rPr>
        <w:t>.gada</w:t>
      </w:r>
      <w:proofErr w:type="gramEnd"/>
      <w:r w:rsidR="00552F78" w:rsidRPr="007D376D">
        <w:rPr>
          <w:color w:val="000000"/>
        </w:rPr>
        <w:t xml:space="preserve"> </w:t>
      </w:r>
      <w:r w:rsidR="00552F78">
        <w:rPr>
          <w:color w:val="000000"/>
        </w:rPr>
        <w:t>27.marta</w:t>
      </w:r>
      <w:r w:rsidR="00552F78" w:rsidRPr="007D376D">
        <w:rPr>
          <w:color w:val="000000"/>
        </w:rPr>
        <w:t xml:space="preserve"> </w:t>
      </w:r>
      <w:r w:rsidR="00552F78">
        <w:t>lēmumu iesniedza blakus sūdzību, norādot turpmāk minētos argumentus.</w:t>
      </w:r>
    </w:p>
    <w:p w14:paraId="3F6BB107" w14:textId="6B99EA58" w:rsidR="00552F78" w:rsidRDefault="00552F78" w:rsidP="00AC4C0F">
      <w:pPr>
        <w:spacing w:line="276" w:lineRule="auto"/>
        <w:ind w:firstLine="720"/>
        <w:jc w:val="both"/>
        <w:rPr>
          <w:color w:val="000000"/>
        </w:rPr>
      </w:pPr>
      <w:r>
        <w:lastRenderedPageBreak/>
        <w:t>[3.1] </w:t>
      </w:r>
      <w:r w:rsidR="00533B43" w:rsidRPr="00533B43">
        <w:rPr>
          <w:color w:val="000000"/>
        </w:rPr>
        <w:t xml:space="preserve">Satversmes ievada trešā </w:t>
      </w:r>
      <w:r w:rsidR="0035266B">
        <w:rPr>
          <w:color w:val="000000"/>
        </w:rPr>
        <w:t>rindkopa</w:t>
      </w:r>
      <w:r w:rsidR="0035266B" w:rsidRPr="00533B43">
        <w:rPr>
          <w:color w:val="000000"/>
        </w:rPr>
        <w:t xml:space="preserve"> </w:t>
      </w:r>
      <w:r w:rsidR="00533B43" w:rsidRPr="00533B43">
        <w:rPr>
          <w:color w:val="000000"/>
        </w:rPr>
        <w:t>paredz komunistiskā totalitārā</w:t>
      </w:r>
      <w:r w:rsidR="00F15298">
        <w:rPr>
          <w:color w:val="000000"/>
        </w:rPr>
        <w:t xml:space="preserve"> režīma nosodījumu, tādējādi Rīgas domei b</w:t>
      </w:r>
      <w:r w:rsidR="00F15298" w:rsidRPr="00F15298">
        <w:rPr>
          <w:color w:val="000000"/>
        </w:rPr>
        <w:t xml:space="preserve">ija pamats demontēt </w:t>
      </w:r>
      <w:r w:rsidR="004A7D0F" w:rsidRPr="00F15298">
        <w:rPr>
          <w:color w:val="000000"/>
        </w:rPr>
        <w:t>M</w:t>
      </w:r>
      <w:r w:rsidR="004A7D0F">
        <w:rPr>
          <w:color w:val="000000"/>
        </w:rPr>
        <w:t>. </w:t>
      </w:r>
      <w:r w:rsidR="00F15298" w:rsidRPr="00F15298">
        <w:rPr>
          <w:color w:val="000000"/>
        </w:rPr>
        <w:t>Keldiša pieminekli, pamatojoties uz Satversmes normām</w:t>
      </w:r>
      <w:r w:rsidR="00F15298">
        <w:rPr>
          <w:color w:val="000000"/>
        </w:rPr>
        <w:t>.</w:t>
      </w:r>
    </w:p>
    <w:p w14:paraId="1EF5BC5C" w14:textId="62A68F21" w:rsidR="00552F78" w:rsidRDefault="00552F78" w:rsidP="00AC4C0F">
      <w:pPr>
        <w:spacing w:line="276" w:lineRule="auto"/>
        <w:ind w:firstLine="720"/>
        <w:jc w:val="both"/>
        <w:rPr>
          <w:color w:val="000000"/>
        </w:rPr>
      </w:pPr>
      <w:r>
        <w:rPr>
          <w:color w:val="000000"/>
        </w:rPr>
        <w:t xml:space="preserve">[3.2] Pieteicējam, pamatojoties uz Satversmes </w:t>
      </w:r>
      <w:proofErr w:type="gramStart"/>
      <w:r>
        <w:rPr>
          <w:color w:val="000000"/>
        </w:rPr>
        <w:t>115.pantu</w:t>
      </w:r>
      <w:proofErr w:type="gramEnd"/>
      <w:r>
        <w:rPr>
          <w:color w:val="000000"/>
        </w:rPr>
        <w:t>, ir</w:t>
      </w:r>
      <w:r w:rsidRPr="00090B6C">
        <w:rPr>
          <w:color w:val="000000"/>
        </w:rPr>
        <w:t xml:space="preserve"> subjektīvas tiesības prasīt demontēt</w:t>
      </w:r>
      <w:r w:rsidRPr="00F15298">
        <w:rPr>
          <w:color w:val="000000"/>
        </w:rPr>
        <w:t xml:space="preserve"> </w:t>
      </w:r>
      <w:r w:rsidR="003F68E9" w:rsidRPr="00F15298">
        <w:rPr>
          <w:color w:val="000000"/>
        </w:rPr>
        <w:t>M</w:t>
      </w:r>
      <w:r w:rsidR="003F68E9">
        <w:rPr>
          <w:color w:val="000000"/>
        </w:rPr>
        <w:t>. </w:t>
      </w:r>
      <w:r w:rsidRPr="00F15298">
        <w:rPr>
          <w:color w:val="000000"/>
        </w:rPr>
        <w:t xml:space="preserve">Keldiša </w:t>
      </w:r>
      <w:r>
        <w:rPr>
          <w:color w:val="000000"/>
        </w:rPr>
        <w:t xml:space="preserve">pieminekli. </w:t>
      </w:r>
      <w:r w:rsidRPr="009B697D">
        <w:rPr>
          <w:color w:val="000000"/>
        </w:rPr>
        <w:t xml:space="preserve">Vides objektu, </w:t>
      </w:r>
      <w:r w:rsidR="00917594">
        <w:rPr>
          <w:color w:val="000000"/>
        </w:rPr>
        <w:t>tostarp</w:t>
      </w:r>
      <w:r>
        <w:rPr>
          <w:color w:val="000000"/>
        </w:rPr>
        <w:t xml:space="preserve"> </w:t>
      </w:r>
      <w:r w:rsidRPr="009B697D">
        <w:rPr>
          <w:color w:val="000000"/>
        </w:rPr>
        <w:t>pieminekļu</w:t>
      </w:r>
      <w:r w:rsidR="00917594">
        <w:rPr>
          <w:color w:val="000000"/>
        </w:rPr>
        <w:t>,</w:t>
      </w:r>
      <w:r w:rsidRPr="009B697D">
        <w:rPr>
          <w:color w:val="000000"/>
        </w:rPr>
        <w:t xml:space="preserve"> uzstādīšana un novākšana ir</w:t>
      </w:r>
      <w:r>
        <w:rPr>
          <w:color w:val="000000"/>
        </w:rPr>
        <w:t xml:space="preserve"> </w:t>
      </w:r>
      <w:r w:rsidRPr="009B697D">
        <w:rPr>
          <w:color w:val="000000"/>
        </w:rPr>
        <w:t>administratīvs process</w:t>
      </w:r>
      <w:r>
        <w:rPr>
          <w:color w:val="000000"/>
        </w:rPr>
        <w:t>.</w:t>
      </w:r>
    </w:p>
    <w:p w14:paraId="137A0FA8" w14:textId="64CCCAD4" w:rsidR="00552F78" w:rsidRDefault="00552F78" w:rsidP="00AC4C0F">
      <w:pPr>
        <w:spacing w:line="276" w:lineRule="auto"/>
        <w:ind w:firstLine="720"/>
        <w:jc w:val="both"/>
        <w:rPr>
          <w:color w:val="000000"/>
        </w:rPr>
      </w:pPr>
      <w:r>
        <w:rPr>
          <w:color w:val="000000"/>
        </w:rPr>
        <w:t>[3.3] </w:t>
      </w:r>
      <w:r w:rsidR="00DF0826">
        <w:rPr>
          <w:color w:val="000000"/>
        </w:rPr>
        <w:t>Tiesnes</w:t>
      </w:r>
      <w:r w:rsidR="00E23315">
        <w:rPr>
          <w:color w:val="000000"/>
        </w:rPr>
        <w:t>is</w:t>
      </w:r>
      <w:r w:rsidR="00513179">
        <w:rPr>
          <w:color w:val="000000"/>
        </w:rPr>
        <w:t xml:space="preserve">, atsaucoties uz Senāta </w:t>
      </w:r>
      <w:proofErr w:type="gramStart"/>
      <w:r w:rsidR="00513179">
        <w:rPr>
          <w:color w:val="000000"/>
        </w:rPr>
        <w:t>2012.gada</w:t>
      </w:r>
      <w:proofErr w:type="gramEnd"/>
      <w:r w:rsidR="00513179">
        <w:rPr>
          <w:color w:val="000000"/>
        </w:rPr>
        <w:t xml:space="preserve"> 5.septembra lēmumu lietā Nr. SKA</w:t>
      </w:r>
      <w:r w:rsidR="00513179">
        <w:rPr>
          <w:color w:val="000000"/>
        </w:rPr>
        <w:noBreakHyphen/>
      </w:r>
      <w:r w:rsidR="00513179" w:rsidRPr="00513179">
        <w:rPr>
          <w:color w:val="000000"/>
        </w:rPr>
        <w:t>651/2012</w:t>
      </w:r>
      <w:r w:rsidR="00513179">
        <w:rPr>
          <w:color w:val="000000"/>
        </w:rPr>
        <w:t>, nav ņēmi</w:t>
      </w:r>
      <w:r w:rsidR="00E23315">
        <w:rPr>
          <w:color w:val="000000"/>
        </w:rPr>
        <w:t>s</w:t>
      </w:r>
      <w:r w:rsidR="00513179">
        <w:rPr>
          <w:color w:val="000000"/>
        </w:rPr>
        <w:t xml:space="preserve"> vērā, ka kopš minētā lēmuma pieņemšanas ir mainījies tiesiskais regulējums.</w:t>
      </w:r>
    </w:p>
    <w:p w14:paraId="3817A93B" w14:textId="3B9D0E76" w:rsidR="00552F78" w:rsidRDefault="00552F78" w:rsidP="00AC4C0F">
      <w:pPr>
        <w:spacing w:line="276" w:lineRule="auto"/>
        <w:ind w:firstLine="720"/>
        <w:jc w:val="both"/>
        <w:rPr>
          <w:bCs/>
          <w:lang w:eastAsia="lv-LV"/>
        </w:rPr>
      </w:pPr>
      <w:r>
        <w:rPr>
          <w:color w:val="000000"/>
        </w:rPr>
        <w:t>[3.4] </w:t>
      </w:r>
      <w:r w:rsidR="0032593F" w:rsidRPr="0032593F">
        <w:rPr>
          <w:color w:val="000000"/>
        </w:rPr>
        <w:t xml:space="preserve">Pašvaldībai </w:t>
      </w:r>
      <w:r w:rsidR="00871283">
        <w:rPr>
          <w:color w:val="000000"/>
        </w:rPr>
        <w:t xml:space="preserve">šajā gadījumā </w:t>
      </w:r>
      <w:r w:rsidR="0032593F" w:rsidRPr="0032593F">
        <w:rPr>
          <w:color w:val="000000"/>
        </w:rPr>
        <w:t>nav rīcības brīvības</w:t>
      </w:r>
      <w:r w:rsidR="00DF530E">
        <w:rPr>
          <w:color w:val="000000"/>
        </w:rPr>
        <w:t>, kā arī</w:t>
      </w:r>
      <w:r w:rsidR="009B697D">
        <w:rPr>
          <w:color w:val="000000"/>
        </w:rPr>
        <w:t xml:space="preserve"> </w:t>
      </w:r>
      <w:r w:rsidR="00F9749B">
        <w:rPr>
          <w:color w:val="000000"/>
        </w:rPr>
        <w:t xml:space="preserve">tai </w:t>
      </w:r>
      <w:r w:rsidR="009B697D">
        <w:rPr>
          <w:color w:val="000000"/>
        </w:rPr>
        <w:t>nav jā</w:t>
      </w:r>
      <w:r w:rsidR="00970D50">
        <w:rPr>
          <w:color w:val="000000"/>
        </w:rPr>
        <w:t>izdara</w:t>
      </w:r>
      <w:r w:rsidR="009B697D">
        <w:rPr>
          <w:color w:val="000000"/>
        </w:rPr>
        <w:t xml:space="preserve"> lietderības apsvērumi, jo </w:t>
      </w:r>
      <w:r w:rsidR="009B697D" w:rsidRPr="0032593F">
        <w:rPr>
          <w:color w:val="000000"/>
        </w:rPr>
        <w:t>tos jau veicis likumdevējs</w:t>
      </w:r>
      <w:r w:rsidR="009B697D">
        <w:rPr>
          <w:color w:val="000000"/>
        </w:rPr>
        <w:t>, pieņemot Demontāžas likumu.</w:t>
      </w:r>
      <w:r w:rsidR="009B697D" w:rsidRPr="009B697D">
        <w:rPr>
          <w:color w:val="000000"/>
        </w:rPr>
        <w:t xml:space="preserve"> </w:t>
      </w:r>
      <w:r w:rsidR="009B697D" w:rsidRPr="0032593F">
        <w:rPr>
          <w:color w:val="000000"/>
        </w:rPr>
        <w:t>Lēmums, kur</w:t>
      </w:r>
      <w:r w:rsidR="009B697D">
        <w:rPr>
          <w:color w:val="000000"/>
        </w:rPr>
        <w:t xml:space="preserve">a pieņemšanā pašvaldībai </w:t>
      </w:r>
      <w:r w:rsidR="009B697D" w:rsidRPr="0032593F">
        <w:rPr>
          <w:color w:val="000000"/>
        </w:rPr>
        <w:t xml:space="preserve">vispār nav </w:t>
      </w:r>
      <w:r w:rsidR="00D16B1C" w:rsidRPr="0032593F">
        <w:rPr>
          <w:color w:val="000000"/>
        </w:rPr>
        <w:t>izvēl</w:t>
      </w:r>
      <w:r w:rsidR="00D16B1C">
        <w:rPr>
          <w:color w:val="000000"/>
        </w:rPr>
        <w:t>e</w:t>
      </w:r>
      <w:r w:rsidR="00D16B1C" w:rsidRPr="0032593F">
        <w:rPr>
          <w:color w:val="000000"/>
        </w:rPr>
        <w:t xml:space="preserve">s </w:t>
      </w:r>
      <w:r w:rsidR="009B697D" w:rsidRPr="0032593F">
        <w:rPr>
          <w:color w:val="000000"/>
        </w:rPr>
        <w:t>brīvības, nevar būt politisks, jo politiska lēmuma jēdziens ietver</w:t>
      </w:r>
      <w:r w:rsidR="009B697D">
        <w:rPr>
          <w:color w:val="000000"/>
        </w:rPr>
        <w:t xml:space="preserve"> </w:t>
      </w:r>
      <w:r w:rsidR="00E53EC1">
        <w:rPr>
          <w:color w:val="000000"/>
        </w:rPr>
        <w:t xml:space="preserve">lēmuma pieņēmēja </w:t>
      </w:r>
      <w:r w:rsidR="009B697D" w:rsidRPr="0032593F">
        <w:rPr>
          <w:color w:val="000000"/>
        </w:rPr>
        <w:t>politisk</w:t>
      </w:r>
      <w:r w:rsidR="00CB33AE">
        <w:rPr>
          <w:color w:val="000000"/>
        </w:rPr>
        <w:t>as</w:t>
      </w:r>
      <w:r w:rsidR="009B697D" w:rsidRPr="0032593F">
        <w:rPr>
          <w:color w:val="000000"/>
        </w:rPr>
        <w:t xml:space="preserve"> izvēl</w:t>
      </w:r>
      <w:r w:rsidR="00CB33AE">
        <w:rPr>
          <w:color w:val="000000"/>
        </w:rPr>
        <w:t>es izdarīšanu</w:t>
      </w:r>
      <w:r w:rsidR="009B697D" w:rsidRPr="0032593F">
        <w:rPr>
          <w:color w:val="000000"/>
        </w:rPr>
        <w:t xml:space="preserve">. Politiska </w:t>
      </w:r>
      <w:r w:rsidR="00D16B1C" w:rsidRPr="0032593F">
        <w:rPr>
          <w:color w:val="000000"/>
        </w:rPr>
        <w:lastRenderedPageBreak/>
        <w:t>izvēl</w:t>
      </w:r>
      <w:r w:rsidR="00D16B1C">
        <w:rPr>
          <w:color w:val="000000"/>
        </w:rPr>
        <w:t>e</w:t>
      </w:r>
      <w:r w:rsidR="00D16B1C" w:rsidRPr="0032593F">
        <w:rPr>
          <w:color w:val="000000"/>
        </w:rPr>
        <w:t xml:space="preserve"> </w:t>
      </w:r>
      <w:r w:rsidR="00D16B1C">
        <w:rPr>
          <w:color w:val="000000"/>
        </w:rPr>
        <w:t xml:space="preserve">šajā gadījumā </w:t>
      </w:r>
      <w:r w:rsidR="009B697D" w:rsidRPr="0032593F">
        <w:rPr>
          <w:color w:val="000000"/>
        </w:rPr>
        <w:t xml:space="preserve">nav iespējama, </w:t>
      </w:r>
      <w:r w:rsidR="00763B95" w:rsidRPr="0032593F">
        <w:rPr>
          <w:color w:val="000000"/>
        </w:rPr>
        <w:t>j</w:t>
      </w:r>
      <w:r w:rsidR="00763B95">
        <w:rPr>
          <w:color w:val="000000"/>
        </w:rPr>
        <w:t>o</w:t>
      </w:r>
      <w:r w:rsidR="00763B95" w:rsidRPr="0032593F">
        <w:rPr>
          <w:color w:val="000000"/>
        </w:rPr>
        <w:t xml:space="preserve"> </w:t>
      </w:r>
      <w:r w:rsidR="00763B95">
        <w:rPr>
          <w:color w:val="000000"/>
        </w:rPr>
        <w:t xml:space="preserve">pastāv spēkā esoša </w:t>
      </w:r>
      <w:r w:rsidR="009B697D">
        <w:rPr>
          <w:color w:val="000000"/>
        </w:rPr>
        <w:t>imperatīva</w:t>
      </w:r>
      <w:r w:rsidR="009B697D" w:rsidRPr="0032593F">
        <w:rPr>
          <w:color w:val="000000"/>
        </w:rPr>
        <w:t xml:space="preserve"> norma – aizliegums</w:t>
      </w:r>
      <w:r w:rsidR="009B697D">
        <w:rPr>
          <w:color w:val="000000"/>
        </w:rPr>
        <w:t xml:space="preserve"> </w:t>
      </w:r>
      <w:r w:rsidR="00DA32BB">
        <w:rPr>
          <w:color w:val="000000"/>
        </w:rPr>
        <w:t xml:space="preserve">publiskajā telpā </w:t>
      </w:r>
      <w:r w:rsidR="009B697D">
        <w:rPr>
          <w:color w:val="000000"/>
        </w:rPr>
        <w:t>eksponēt konkrētos pieminekļus</w:t>
      </w:r>
      <w:r w:rsidR="009B697D" w:rsidRPr="0032593F">
        <w:rPr>
          <w:color w:val="000000"/>
        </w:rPr>
        <w:t>.</w:t>
      </w:r>
      <w:r w:rsidRPr="00552F78">
        <w:rPr>
          <w:bCs/>
          <w:lang w:eastAsia="lv-LV"/>
        </w:rPr>
        <w:t xml:space="preserve"> </w:t>
      </w:r>
      <w:r>
        <w:rPr>
          <w:bCs/>
          <w:lang w:eastAsia="lv-LV"/>
        </w:rPr>
        <w:t>P</w:t>
      </w:r>
      <w:r w:rsidRPr="00DF530E">
        <w:rPr>
          <w:bCs/>
          <w:lang w:eastAsia="lv-LV"/>
        </w:rPr>
        <w:t xml:space="preserve">ieteicējs </w:t>
      </w:r>
      <w:r w:rsidR="00ED098D" w:rsidRPr="00DF530E">
        <w:rPr>
          <w:bCs/>
          <w:lang w:eastAsia="lv-LV"/>
        </w:rPr>
        <w:t>nevēl</w:t>
      </w:r>
      <w:r w:rsidR="00ED098D">
        <w:rPr>
          <w:bCs/>
          <w:lang w:eastAsia="lv-LV"/>
        </w:rPr>
        <w:t>a</w:t>
      </w:r>
      <w:r w:rsidR="00ED098D" w:rsidRPr="00DF530E">
        <w:rPr>
          <w:bCs/>
          <w:lang w:eastAsia="lv-LV"/>
        </w:rPr>
        <w:t xml:space="preserve">s </w:t>
      </w:r>
      <w:r w:rsidRPr="00DF530E">
        <w:rPr>
          <w:bCs/>
          <w:lang w:eastAsia="lv-LV"/>
        </w:rPr>
        <w:t>panākt politiska lēmuma</w:t>
      </w:r>
      <w:r>
        <w:rPr>
          <w:bCs/>
          <w:lang w:eastAsia="lv-LV"/>
        </w:rPr>
        <w:t xml:space="preserve"> </w:t>
      </w:r>
      <w:r w:rsidRPr="00DF530E">
        <w:rPr>
          <w:bCs/>
          <w:lang w:eastAsia="lv-LV"/>
        </w:rPr>
        <w:t xml:space="preserve">pieņemšanu, bet gan </w:t>
      </w:r>
      <w:r w:rsidR="00F922EA">
        <w:rPr>
          <w:bCs/>
          <w:lang w:eastAsia="lv-LV"/>
        </w:rPr>
        <w:t xml:space="preserve">Demontāžas </w:t>
      </w:r>
      <w:r w:rsidRPr="00DF530E">
        <w:rPr>
          <w:bCs/>
          <w:lang w:eastAsia="lv-LV"/>
        </w:rPr>
        <w:t>likuma izpildi – administratīvu lēmumu vai faktisku rīcību, lai</w:t>
      </w:r>
      <w:r>
        <w:rPr>
          <w:bCs/>
          <w:lang w:eastAsia="lv-LV"/>
        </w:rPr>
        <w:t xml:space="preserve"> </w:t>
      </w:r>
      <w:r w:rsidRPr="00DF530E">
        <w:rPr>
          <w:bCs/>
          <w:lang w:eastAsia="lv-LV"/>
        </w:rPr>
        <w:t xml:space="preserve">izpildītu </w:t>
      </w:r>
      <w:r w:rsidR="00DA4A49">
        <w:rPr>
          <w:bCs/>
          <w:lang w:eastAsia="lv-LV"/>
        </w:rPr>
        <w:t>attiecīgā</w:t>
      </w:r>
      <w:r w:rsidR="00DA4A49" w:rsidRPr="00DF530E">
        <w:rPr>
          <w:bCs/>
          <w:lang w:eastAsia="lv-LV"/>
        </w:rPr>
        <w:t xml:space="preserve"> </w:t>
      </w:r>
      <w:r w:rsidRPr="00DF530E">
        <w:rPr>
          <w:bCs/>
          <w:lang w:eastAsia="lv-LV"/>
        </w:rPr>
        <w:t>likuma mērķi</w:t>
      </w:r>
      <w:r>
        <w:rPr>
          <w:bCs/>
          <w:lang w:eastAsia="lv-LV"/>
        </w:rPr>
        <w:t>.</w:t>
      </w:r>
    </w:p>
    <w:p w14:paraId="2F9FA6DB" w14:textId="32960D36" w:rsidR="00DF530E" w:rsidRDefault="00552F78" w:rsidP="00AC4C0F">
      <w:pPr>
        <w:spacing w:line="276" w:lineRule="auto"/>
        <w:ind w:firstLine="720"/>
        <w:jc w:val="both"/>
        <w:rPr>
          <w:bCs/>
          <w:lang w:eastAsia="lv-LV"/>
        </w:rPr>
      </w:pPr>
      <w:r>
        <w:rPr>
          <w:color w:val="000000"/>
        </w:rPr>
        <w:t>[3.5] </w:t>
      </w:r>
      <w:r w:rsidR="00DF0826">
        <w:rPr>
          <w:color w:val="000000"/>
        </w:rPr>
        <w:t>Padome</w:t>
      </w:r>
      <w:r w:rsidR="005E22A7" w:rsidRPr="005E22A7">
        <w:rPr>
          <w:bCs/>
          <w:lang w:eastAsia="lv-LV"/>
        </w:rPr>
        <w:t xml:space="preserve"> </w:t>
      </w:r>
      <w:r w:rsidR="00DF0826">
        <w:rPr>
          <w:bCs/>
          <w:lang w:eastAsia="lv-LV"/>
        </w:rPr>
        <w:t>neiesaistās</w:t>
      </w:r>
      <w:r w:rsidR="005E22A7" w:rsidRPr="005E22A7">
        <w:rPr>
          <w:bCs/>
          <w:lang w:eastAsia="lv-LV"/>
        </w:rPr>
        <w:t xml:space="preserve"> politisku lēmumu pieņemšanas </w:t>
      </w:r>
      <w:r w:rsidR="00DF0826">
        <w:rPr>
          <w:bCs/>
          <w:lang w:eastAsia="lv-LV"/>
        </w:rPr>
        <w:t>procesā. T</w:t>
      </w:r>
      <w:r w:rsidR="005E22A7" w:rsidRPr="005E22A7">
        <w:rPr>
          <w:bCs/>
          <w:lang w:eastAsia="lv-LV"/>
        </w:rPr>
        <w:t>ā sagatavo konsultatīvus atzinumus administratīvo aktu pieņemšanai un</w:t>
      </w:r>
      <w:r w:rsidR="00DF0826">
        <w:rPr>
          <w:bCs/>
          <w:lang w:eastAsia="lv-LV"/>
        </w:rPr>
        <w:t xml:space="preserve"> </w:t>
      </w:r>
      <w:r w:rsidR="005E22A7" w:rsidRPr="005E22A7">
        <w:rPr>
          <w:bCs/>
          <w:lang w:eastAsia="lv-LV"/>
        </w:rPr>
        <w:t>fa</w:t>
      </w:r>
      <w:r w:rsidR="00DF0826">
        <w:rPr>
          <w:bCs/>
          <w:lang w:eastAsia="lv-LV"/>
        </w:rPr>
        <w:t>ktiskās rīcības īstenošanai.</w:t>
      </w:r>
    </w:p>
    <w:p w14:paraId="6525C315" w14:textId="7BAB48C2" w:rsidR="00BC247F" w:rsidRDefault="00552F78" w:rsidP="00AC4C0F">
      <w:pPr>
        <w:spacing w:line="276" w:lineRule="auto"/>
        <w:ind w:firstLine="720"/>
        <w:jc w:val="both"/>
        <w:rPr>
          <w:bCs/>
          <w:lang w:eastAsia="lv-LV"/>
        </w:rPr>
      </w:pPr>
      <w:r>
        <w:rPr>
          <w:bCs/>
          <w:lang w:eastAsia="lv-LV"/>
        </w:rPr>
        <w:t>[3.6] </w:t>
      </w:r>
      <w:r w:rsidR="00BC247F">
        <w:rPr>
          <w:bCs/>
          <w:lang w:eastAsia="lv-LV"/>
        </w:rPr>
        <w:t xml:space="preserve">Demontāžas likuma </w:t>
      </w:r>
      <w:proofErr w:type="gramStart"/>
      <w:r w:rsidR="00BC247F">
        <w:rPr>
          <w:bCs/>
          <w:lang w:eastAsia="lv-LV"/>
        </w:rPr>
        <w:t>6.</w:t>
      </w:r>
      <w:r w:rsidR="00BC247F" w:rsidRPr="00BC247F">
        <w:rPr>
          <w:bCs/>
          <w:lang w:eastAsia="lv-LV"/>
        </w:rPr>
        <w:t>panta</w:t>
      </w:r>
      <w:proofErr w:type="gramEnd"/>
      <w:r w:rsidR="00BC247F" w:rsidRPr="00BC247F">
        <w:rPr>
          <w:bCs/>
          <w:lang w:eastAsia="lv-LV"/>
        </w:rPr>
        <w:t xml:space="preserve"> astotā daļa</w:t>
      </w:r>
      <w:r w:rsidR="00BC247F">
        <w:rPr>
          <w:bCs/>
          <w:lang w:eastAsia="lv-LV"/>
        </w:rPr>
        <w:t xml:space="preserve"> </w:t>
      </w:r>
      <w:r w:rsidR="00BC247F" w:rsidRPr="00BC247F">
        <w:rPr>
          <w:bCs/>
          <w:lang w:eastAsia="lv-LV"/>
        </w:rPr>
        <w:t>paredz, ka jebkāda par objekta demontāžu pieņemta lēmuma</w:t>
      </w:r>
      <w:r w:rsidR="00BC247F">
        <w:rPr>
          <w:bCs/>
          <w:lang w:eastAsia="lv-LV"/>
        </w:rPr>
        <w:t xml:space="preserve"> </w:t>
      </w:r>
      <w:r w:rsidR="00BC247F" w:rsidRPr="00BC247F">
        <w:rPr>
          <w:bCs/>
          <w:lang w:eastAsia="lv-LV"/>
        </w:rPr>
        <w:t xml:space="preserve">apstrīdēšana vai </w:t>
      </w:r>
      <w:r w:rsidR="00BC247F">
        <w:rPr>
          <w:bCs/>
          <w:lang w:eastAsia="lv-LV"/>
        </w:rPr>
        <w:t>pārsūdzēšana neaptur tā darbību</w:t>
      </w:r>
      <w:r w:rsidR="00BC247F" w:rsidRPr="00BC247F">
        <w:rPr>
          <w:bCs/>
          <w:lang w:eastAsia="lv-LV"/>
        </w:rPr>
        <w:t xml:space="preserve">. Ja likumdevējs </w:t>
      </w:r>
      <w:r w:rsidR="00DE712A">
        <w:rPr>
          <w:bCs/>
          <w:lang w:eastAsia="lv-LV"/>
        </w:rPr>
        <w:t>lietojis</w:t>
      </w:r>
      <w:r w:rsidR="00DE712A" w:rsidRPr="00BC247F">
        <w:rPr>
          <w:bCs/>
          <w:lang w:eastAsia="lv-LV"/>
        </w:rPr>
        <w:t xml:space="preserve"> </w:t>
      </w:r>
      <w:r w:rsidR="00BC247F" w:rsidRPr="00BC247F">
        <w:rPr>
          <w:bCs/>
          <w:lang w:eastAsia="lv-LV"/>
        </w:rPr>
        <w:t>terminus</w:t>
      </w:r>
      <w:r w:rsidR="00BC247F">
        <w:rPr>
          <w:bCs/>
          <w:lang w:eastAsia="lv-LV"/>
        </w:rPr>
        <w:t xml:space="preserve"> „</w:t>
      </w:r>
      <w:r w:rsidR="00BC247F" w:rsidRPr="00BC247F">
        <w:rPr>
          <w:bCs/>
          <w:lang w:eastAsia="lv-LV"/>
        </w:rPr>
        <w:t xml:space="preserve">apstrīdēšana” un </w:t>
      </w:r>
      <w:r w:rsidR="00BC247F">
        <w:rPr>
          <w:bCs/>
          <w:lang w:eastAsia="lv-LV"/>
        </w:rPr>
        <w:t>„</w:t>
      </w:r>
      <w:r w:rsidR="00BC247F" w:rsidRPr="00BC247F">
        <w:rPr>
          <w:bCs/>
          <w:lang w:eastAsia="lv-LV"/>
        </w:rPr>
        <w:t xml:space="preserve">pārsūdzēšana”, tad </w:t>
      </w:r>
      <w:r w:rsidR="00BC247F">
        <w:rPr>
          <w:bCs/>
          <w:lang w:eastAsia="lv-LV"/>
        </w:rPr>
        <w:t xml:space="preserve">tas </w:t>
      </w:r>
      <w:r w:rsidR="009D43AC" w:rsidRPr="00BC247F">
        <w:rPr>
          <w:bCs/>
          <w:lang w:eastAsia="lv-LV"/>
        </w:rPr>
        <w:t>uzskat</w:t>
      </w:r>
      <w:r w:rsidR="009D43AC">
        <w:rPr>
          <w:bCs/>
          <w:lang w:eastAsia="lv-LV"/>
        </w:rPr>
        <w:t>ījis</w:t>
      </w:r>
      <w:r w:rsidR="00BC247F" w:rsidRPr="00BC247F">
        <w:rPr>
          <w:bCs/>
          <w:lang w:eastAsia="lv-LV"/>
        </w:rPr>
        <w:t>, ka</w:t>
      </w:r>
      <w:r w:rsidR="00BC247F">
        <w:rPr>
          <w:bCs/>
          <w:lang w:eastAsia="lv-LV"/>
        </w:rPr>
        <w:t xml:space="preserve"> </w:t>
      </w:r>
      <w:r w:rsidR="00541F7B">
        <w:rPr>
          <w:bCs/>
          <w:lang w:eastAsia="lv-LV"/>
        </w:rPr>
        <w:t>objekta demontāža</w:t>
      </w:r>
      <w:r w:rsidR="00541F7B" w:rsidRPr="00BC247F">
        <w:rPr>
          <w:bCs/>
          <w:lang w:eastAsia="lv-LV"/>
        </w:rPr>
        <w:t xml:space="preserve"> </w:t>
      </w:r>
      <w:r w:rsidR="00BC247F" w:rsidRPr="00BC247F">
        <w:rPr>
          <w:bCs/>
          <w:lang w:eastAsia="lv-LV"/>
        </w:rPr>
        <w:t>ir administratīvais process, jo politisku lēmumu apstrīdēšanu vai pārsūdzēšanu</w:t>
      </w:r>
      <w:r w:rsidR="00BC247F">
        <w:rPr>
          <w:bCs/>
          <w:lang w:eastAsia="lv-LV"/>
        </w:rPr>
        <w:t xml:space="preserve"> </w:t>
      </w:r>
      <w:r w:rsidR="00BC247F" w:rsidRPr="00BC247F">
        <w:rPr>
          <w:bCs/>
          <w:lang w:eastAsia="lv-LV"/>
        </w:rPr>
        <w:t xml:space="preserve">likums </w:t>
      </w:r>
      <w:r w:rsidR="00C603DB">
        <w:rPr>
          <w:bCs/>
          <w:lang w:eastAsia="lv-LV"/>
        </w:rPr>
        <w:t xml:space="preserve">nemaz </w:t>
      </w:r>
      <w:r w:rsidR="0070208A">
        <w:rPr>
          <w:bCs/>
          <w:lang w:eastAsia="lv-LV"/>
        </w:rPr>
        <w:t>ne</w:t>
      </w:r>
      <w:r w:rsidR="00BC247F">
        <w:rPr>
          <w:bCs/>
          <w:lang w:eastAsia="lv-LV"/>
        </w:rPr>
        <w:t>pieļauj.</w:t>
      </w:r>
    </w:p>
    <w:p w14:paraId="0151211A" w14:textId="438818F2" w:rsidR="00BC247F" w:rsidRPr="00BC247F" w:rsidRDefault="00552F78" w:rsidP="00AC4C0F">
      <w:pPr>
        <w:spacing w:line="276" w:lineRule="auto"/>
        <w:ind w:firstLine="720"/>
        <w:jc w:val="both"/>
        <w:rPr>
          <w:bCs/>
          <w:lang w:eastAsia="lv-LV"/>
        </w:rPr>
      </w:pPr>
      <w:r>
        <w:rPr>
          <w:bCs/>
          <w:lang w:eastAsia="lv-LV"/>
        </w:rPr>
        <w:lastRenderedPageBreak/>
        <w:t>[3.7] </w:t>
      </w:r>
      <w:r w:rsidR="00BC247F">
        <w:rPr>
          <w:bCs/>
          <w:lang w:eastAsia="lv-LV"/>
        </w:rPr>
        <w:t xml:space="preserve">Pieteicējs lūdz tiesu </w:t>
      </w:r>
      <w:r w:rsidR="00BC247F" w:rsidRPr="00BC247F">
        <w:rPr>
          <w:bCs/>
          <w:lang w:eastAsia="lv-LV"/>
        </w:rPr>
        <w:t xml:space="preserve">atzīt par </w:t>
      </w:r>
      <w:r w:rsidR="008E6912" w:rsidRPr="00BC247F">
        <w:rPr>
          <w:bCs/>
          <w:lang w:eastAsia="lv-LV"/>
        </w:rPr>
        <w:t>vispārzinām</w:t>
      </w:r>
      <w:r w:rsidR="008E6912">
        <w:rPr>
          <w:bCs/>
          <w:lang w:eastAsia="lv-LV"/>
        </w:rPr>
        <w:t>u</w:t>
      </w:r>
      <w:r w:rsidR="008E6912" w:rsidRPr="00BC247F">
        <w:rPr>
          <w:bCs/>
          <w:lang w:eastAsia="lv-LV"/>
        </w:rPr>
        <w:t xml:space="preserve"> </w:t>
      </w:r>
      <w:r w:rsidR="00BC247F" w:rsidRPr="00BC247F">
        <w:rPr>
          <w:bCs/>
          <w:lang w:eastAsia="lv-LV"/>
        </w:rPr>
        <w:t xml:space="preserve">faktu, ka </w:t>
      </w:r>
      <w:r w:rsidR="008E6912" w:rsidRPr="00F15298">
        <w:rPr>
          <w:color w:val="000000"/>
        </w:rPr>
        <w:t>M</w:t>
      </w:r>
      <w:r w:rsidR="008E6912">
        <w:rPr>
          <w:color w:val="000000"/>
        </w:rPr>
        <w:t>. </w:t>
      </w:r>
      <w:r>
        <w:rPr>
          <w:color w:val="000000"/>
        </w:rPr>
        <w:t>Keldišs</w:t>
      </w:r>
      <w:r w:rsidR="00BC247F" w:rsidRPr="00F15298">
        <w:rPr>
          <w:color w:val="000000"/>
        </w:rPr>
        <w:t xml:space="preserve"> </w:t>
      </w:r>
      <w:r>
        <w:rPr>
          <w:bCs/>
          <w:lang w:eastAsia="lv-LV"/>
        </w:rPr>
        <w:t xml:space="preserve">ir </w:t>
      </w:r>
      <w:r w:rsidR="0063588C">
        <w:rPr>
          <w:bCs/>
          <w:lang w:eastAsia="lv-LV"/>
        </w:rPr>
        <w:t xml:space="preserve">bijis </w:t>
      </w:r>
      <w:r w:rsidR="00BC247F" w:rsidRPr="00BC247F">
        <w:rPr>
          <w:bCs/>
          <w:lang w:eastAsia="lv-LV"/>
        </w:rPr>
        <w:t>PSRS militārās agresijas, kara un kara ideoloģijas atbalstītājs,</w:t>
      </w:r>
      <w:r>
        <w:rPr>
          <w:bCs/>
          <w:lang w:eastAsia="lv-LV"/>
        </w:rPr>
        <w:t xml:space="preserve"> </w:t>
      </w:r>
      <w:r w:rsidR="00BC247F" w:rsidRPr="00BC247F">
        <w:rPr>
          <w:bCs/>
          <w:lang w:eastAsia="lv-LV"/>
        </w:rPr>
        <w:t>PSRS militāri-rūpnieciskā kompleksa masu iznīcināšanas ieroču veidotājs, kā</w:t>
      </w:r>
      <w:r>
        <w:rPr>
          <w:bCs/>
          <w:lang w:eastAsia="lv-LV"/>
        </w:rPr>
        <w:t xml:space="preserve"> </w:t>
      </w:r>
      <w:r w:rsidR="00BC247F" w:rsidRPr="00BC247F">
        <w:rPr>
          <w:bCs/>
          <w:lang w:eastAsia="lv-LV"/>
        </w:rPr>
        <w:t>arī</w:t>
      </w:r>
      <w:r>
        <w:rPr>
          <w:bCs/>
          <w:lang w:eastAsia="lv-LV"/>
        </w:rPr>
        <w:t xml:space="preserve"> </w:t>
      </w:r>
      <w:r w:rsidR="00BC247F" w:rsidRPr="00BC247F">
        <w:rPr>
          <w:bCs/>
          <w:lang w:eastAsia="lv-LV"/>
        </w:rPr>
        <w:t>viens no PSRS militāri-rūpnieciskā kompleksa augstākajiem vadītājiem.</w:t>
      </w:r>
    </w:p>
    <w:p w14:paraId="6C066B77" w14:textId="77777777" w:rsidR="005E22A7" w:rsidRDefault="005E22A7" w:rsidP="00AC4C0F">
      <w:pPr>
        <w:spacing w:line="276" w:lineRule="auto"/>
        <w:jc w:val="both"/>
        <w:rPr>
          <w:bCs/>
          <w:lang w:eastAsia="lv-LV"/>
        </w:rPr>
      </w:pPr>
    </w:p>
    <w:p w14:paraId="7DF1819F" w14:textId="77777777" w:rsidR="00B44C6F" w:rsidRDefault="00B44C6F" w:rsidP="00AC4C0F">
      <w:pPr>
        <w:shd w:val="clear" w:color="auto" w:fill="FFFFFF"/>
        <w:spacing w:line="276" w:lineRule="auto"/>
        <w:jc w:val="center"/>
        <w:rPr>
          <w:b/>
        </w:rPr>
      </w:pPr>
      <w:r w:rsidRPr="00011547">
        <w:rPr>
          <w:b/>
        </w:rPr>
        <w:t>Motīvu daļa</w:t>
      </w:r>
    </w:p>
    <w:p w14:paraId="78826EA0" w14:textId="77777777" w:rsidR="00B44C6F" w:rsidRDefault="00B44C6F" w:rsidP="00AC4C0F">
      <w:pPr>
        <w:spacing w:line="276" w:lineRule="auto"/>
        <w:ind w:firstLine="720"/>
        <w:jc w:val="both"/>
        <w:rPr>
          <w:bCs/>
          <w:lang w:eastAsia="lv-LV"/>
        </w:rPr>
      </w:pPr>
    </w:p>
    <w:p w14:paraId="3A24B824" w14:textId="60B8D7CA" w:rsidR="000F41F3" w:rsidRDefault="00515AEA" w:rsidP="00AC4C0F">
      <w:pPr>
        <w:spacing w:line="276" w:lineRule="auto"/>
        <w:ind w:firstLine="720"/>
        <w:jc w:val="both"/>
        <w:rPr>
          <w:color w:val="000000"/>
        </w:rPr>
      </w:pPr>
      <w:r w:rsidRPr="003206AC">
        <w:rPr>
          <w:color w:val="000000"/>
        </w:rPr>
        <w:t>[4</w:t>
      </w:r>
      <w:r w:rsidR="00A65493" w:rsidRPr="003206AC">
        <w:rPr>
          <w:color w:val="000000"/>
        </w:rPr>
        <w:t>]</w:t>
      </w:r>
      <w:r w:rsidR="00821EDB" w:rsidRPr="003206AC">
        <w:rPr>
          <w:color w:val="000000"/>
        </w:rPr>
        <w:t> </w:t>
      </w:r>
      <w:r w:rsidR="00993BA2" w:rsidRPr="003206AC">
        <w:t>Lietā ir strīds</w:t>
      </w:r>
      <w:r w:rsidR="000F41F3" w:rsidRPr="003206AC">
        <w:t xml:space="preserve">, vai </w:t>
      </w:r>
      <w:r w:rsidR="00C348E6" w:rsidRPr="003206AC">
        <w:t xml:space="preserve">administratīvā procesa kārtībā ir izskatāms </w:t>
      </w:r>
      <w:r w:rsidR="00DD47CE" w:rsidRPr="003206AC">
        <w:t xml:space="preserve">pieteikums </w:t>
      </w:r>
      <w:r w:rsidR="00B85B80" w:rsidRPr="003206AC">
        <w:t>daļā</w:t>
      </w:r>
      <w:r w:rsidR="00302087" w:rsidRPr="003206AC">
        <w:t>,</w:t>
      </w:r>
      <w:r w:rsidR="00B85B80" w:rsidRPr="003206AC">
        <w:t xml:space="preserve"> </w:t>
      </w:r>
      <w:r w:rsidR="0063382C" w:rsidRPr="003206AC">
        <w:rPr>
          <w:color w:val="000000"/>
        </w:rPr>
        <w:t>kurā lūgts: 1) atzīt par prettiesisku un atcelt padome</w:t>
      </w:r>
      <w:r w:rsidR="00302087" w:rsidRPr="003206AC">
        <w:rPr>
          <w:color w:val="000000"/>
        </w:rPr>
        <w:t>s</w:t>
      </w:r>
      <w:r w:rsidR="0063382C" w:rsidRPr="003206AC">
        <w:rPr>
          <w:color w:val="000000"/>
        </w:rPr>
        <w:t xml:space="preserve"> </w:t>
      </w:r>
      <w:proofErr w:type="gramStart"/>
      <w:r w:rsidR="0063382C" w:rsidRPr="003206AC">
        <w:rPr>
          <w:color w:val="000000"/>
        </w:rPr>
        <w:t>2022.gada</w:t>
      </w:r>
      <w:proofErr w:type="gramEnd"/>
      <w:r w:rsidR="0063382C" w:rsidRPr="003206AC">
        <w:rPr>
          <w:color w:val="000000"/>
        </w:rPr>
        <w:t xml:space="preserve"> 25.marta lēmum</w:t>
      </w:r>
      <w:r w:rsidR="005D4A85" w:rsidRPr="003206AC">
        <w:rPr>
          <w:color w:val="000000"/>
        </w:rPr>
        <w:t>u</w:t>
      </w:r>
      <w:r w:rsidR="0063382C" w:rsidRPr="003206AC">
        <w:rPr>
          <w:color w:val="000000"/>
        </w:rPr>
        <w:t xml:space="preserve">; 2) atzīt par prettiesisku atbildētāja, tajā skaitā Rīgas </w:t>
      </w:r>
      <w:proofErr w:type="spellStart"/>
      <w:r w:rsidR="0063382C" w:rsidRPr="003206AC">
        <w:rPr>
          <w:color w:val="000000"/>
        </w:rPr>
        <w:t>valstspilsētas</w:t>
      </w:r>
      <w:proofErr w:type="spellEnd"/>
      <w:r w:rsidR="0063382C" w:rsidRPr="003206AC">
        <w:rPr>
          <w:color w:val="000000"/>
        </w:rPr>
        <w:t xml:space="preserve"> domes priekšsēdētāja, faktisko rīcību – bezdarbību, neveicot M. Keldiša pieminekļa pārvietošanu ārpus publiskās telpas; 3) izdot labvēlīgu administratīvo aktu par M. Keldiša pieminekļa pārvietošanu ārpus publiskās telpas.</w:t>
      </w:r>
    </w:p>
    <w:p w14:paraId="69BE283C" w14:textId="77777777" w:rsidR="00F53814" w:rsidRDefault="00F53814" w:rsidP="00AC4C0F">
      <w:pPr>
        <w:spacing w:line="276" w:lineRule="auto"/>
        <w:ind w:firstLine="720"/>
        <w:jc w:val="both"/>
      </w:pPr>
    </w:p>
    <w:p w14:paraId="30DB9C6F" w14:textId="47E4CDF9" w:rsidR="00A3701B" w:rsidRDefault="00EB7BBE" w:rsidP="00AC4C0F">
      <w:pPr>
        <w:spacing w:line="276" w:lineRule="auto"/>
        <w:ind w:firstLine="720"/>
        <w:jc w:val="both"/>
      </w:pPr>
      <w:r>
        <w:t>[5]</w:t>
      </w:r>
      <w:r w:rsidR="00192E14">
        <w:t> </w:t>
      </w:r>
      <w:r w:rsidR="00473DD5">
        <w:t xml:space="preserve">Saskaņā ar Demontāžas likuma </w:t>
      </w:r>
      <w:proofErr w:type="gramStart"/>
      <w:r w:rsidR="00473DD5">
        <w:t>3.pantu</w:t>
      </w:r>
      <w:proofErr w:type="gramEnd"/>
      <w:r w:rsidR="00473DD5">
        <w:t xml:space="preserve"> publiskajā ārtelpā aizliegts eksponēt pieminekļus, piemiņas zīmes, piemiņas plāksnes, piemiņas vietas, arhitektoniskus vai mākslinieciskus veidojumus un citus objektus, kas izvietoti Latvijas teritorijā kopš 1940.gada un atbilst vismaz vienam no šādiem kritērijiem: 1)</w:t>
      </w:r>
      <w:r w:rsidR="002236FA">
        <w:t> </w:t>
      </w:r>
      <w:r w:rsidR="00473DD5">
        <w:t>slavina PSRS vai nacistiskās Vācijas okupācijas varu, ar to saistītu notikumu vai personu; 2)</w:t>
      </w:r>
      <w:r w:rsidR="002236FA">
        <w:t> </w:t>
      </w:r>
      <w:r w:rsidR="00473DD5">
        <w:t>slavina totalitārismu, vardarbību, militāru agresiju, karu un kara ideoloģiju; 3)</w:t>
      </w:r>
      <w:r w:rsidR="008403DB">
        <w:t> </w:t>
      </w:r>
      <w:r w:rsidR="00473DD5">
        <w:t>ietver padomju varas vai nacisma simbolus.</w:t>
      </w:r>
    </w:p>
    <w:p w14:paraId="185B1320" w14:textId="7FB84A2C" w:rsidR="00473DD5" w:rsidRDefault="00473DD5" w:rsidP="00AC4C0F">
      <w:pPr>
        <w:spacing w:line="276" w:lineRule="auto"/>
        <w:ind w:firstLine="720"/>
        <w:jc w:val="both"/>
      </w:pPr>
      <w:r>
        <w:t xml:space="preserve">Demontāžas likuma </w:t>
      </w:r>
      <w:proofErr w:type="gramStart"/>
      <w:r>
        <w:t>4.panta</w:t>
      </w:r>
      <w:proofErr w:type="gramEnd"/>
      <w:r>
        <w:t xml:space="preserve"> otrajā daļā ir </w:t>
      </w:r>
      <w:r w:rsidR="0070179E">
        <w:t xml:space="preserve">paredzēts, ka </w:t>
      </w:r>
      <w:r>
        <w:t xml:space="preserve">šā likuma 3.pantā noteiktajiem kritērijiem atbilstošus demontējamos objektus nosaka Ministru kabinets. </w:t>
      </w:r>
      <w:r w:rsidR="00350AEA">
        <w:t>Saskaņā ar</w:t>
      </w:r>
      <w:r>
        <w:t xml:space="preserve"> minētā panta </w:t>
      </w:r>
      <w:r w:rsidR="00350AEA">
        <w:t xml:space="preserve">trešo </w:t>
      </w:r>
      <w:r>
        <w:t>daļ</w:t>
      </w:r>
      <w:r w:rsidR="00350AEA">
        <w:t>u</w:t>
      </w:r>
      <w:r w:rsidR="00F82B67">
        <w:t>, ja</w:t>
      </w:r>
      <w:r w:rsidR="00E77712">
        <w:t xml:space="preserve"> Ministru kabinets kādu objektu nav noteicis kā demontējamu, </w:t>
      </w:r>
      <w:r w:rsidR="00FE7C9E">
        <w:t>lai arī tas atbilst</w:t>
      </w:r>
      <w:r>
        <w:t xml:space="preserve"> </w:t>
      </w:r>
      <w:r w:rsidR="00F82B67">
        <w:t xml:space="preserve">šā </w:t>
      </w:r>
      <w:r>
        <w:t xml:space="preserve">likuma </w:t>
      </w:r>
      <w:proofErr w:type="gramStart"/>
      <w:r>
        <w:t>3.pantā</w:t>
      </w:r>
      <w:proofErr w:type="gramEnd"/>
      <w:r>
        <w:t xml:space="preserve"> noteiktajiem kritērijiem</w:t>
      </w:r>
      <w:r w:rsidR="002913A8">
        <w:t>,</w:t>
      </w:r>
      <w:r>
        <w:t xml:space="preserve"> </w:t>
      </w:r>
      <w:r w:rsidR="00D32BE7">
        <w:t xml:space="preserve">lēmumu par šāda </w:t>
      </w:r>
      <w:r w:rsidR="00D32BE7">
        <w:lastRenderedPageBreak/>
        <w:t xml:space="preserve">objekta </w:t>
      </w:r>
      <w:r>
        <w:t>demontāžu pieņem tā pašvaldība, kuras administratīvajā teritorijā attiecīgais objekts atrodas.</w:t>
      </w:r>
    </w:p>
    <w:p w14:paraId="72FEDD64" w14:textId="3ABFCC2C" w:rsidR="00CE518B" w:rsidRDefault="00635B0F" w:rsidP="00AC4C0F">
      <w:pPr>
        <w:spacing w:line="276" w:lineRule="auto"/>
        <w:ind w:firstLine="720"/>
        <w:jc w:val="both"/>
      </w:pPr>
      <w:r>
        <w:t>Senāts atzīst, ka r</w:t>
      </w:r>
      <w:r w:rsidR="00F143B4">
        <w:t>ajona tiesas tiesnes</w:t>
      </w:r>
      <w:r w:rsidR="00D82287">
        <w:t>is</w:t>
      </w:r>
      <w:r w:rsidR="00F143B4">
        <w:t xml:space="preserve"> ir pareizi konstat</w:t>
      </w:r>
      <w:r w:rsidR="003B64BB">
        <w:t>ēj</w:t>
      </w:r>
      <w:r w:rsidR="00D82287">
        <w:t>is</w:t>
      </w:r>
      <w:r w:rsidR="003B64BB">
        <w:t xml:space="preserve">, ka </w:t>
      </w:r>
      <w:r w:rsidR="00473DD5">
        <w:t>Ministru kabineta</w:t>
      </w:r>
      <w:r w:rsidR="003B64BB">
        <w:t xml:space="preserve"> </w:t>
      </w:r>
      <w:proofErr w:type="gramStart"/>
      <w:r w:rsidR="003B64BB">
        <w:t>2022.gada</w:t>
      </w:r>
      <w:proofErr w:type="gramEnd"/>
      <w:r w:rsidR="003B64BB">
        <w:t xml:space="preserve"> 14.</w:t>
      </w:r>
      <w:r w:rsidR="00F17BA5">
        <w:t xml:space="preserve">jūlija </w:t>
      </w:r>
      <w:r w:rsidR="003B64BB">
        <w:t xml:space="preserve">noteikumos </w:t>
      </w:r>
      <w:r w:rsidR="00473DD5">
        <w:t>Nr. 448 ,,Latvijas Republikas teritorijā esošo demontējamo padomju un nacistisko režī</w:t>
      </w:r>
      <w:r w:rsidR="003B64BB">
        <w:t xml:space="preserve">mu slavinošo objektu saraksts” </w:t>
      </w:r>
      <w:r w:rsidR="00144A38" w:rsidRPr="009A0879">
        <w:t>M</w:t>
      </w:r>
      <w:r w:rsidR="00144A38">
        <w:t>. </w:t>
      </w:r>
      <w:r w:rsidR="00473DD5" w:rsidRPr="009A0879">
        <w:t xml:space="preserve">Keldiša </w:t>
      </w:r>
      <w:r w:rsidR="00473DD5">
        <w:t>piemineklis nav ietverts kā demontējams objekts</w:t>
      </w:r>
      <w:r w:rsidR="0010771A">
        <w:t>.</w:t>
      </w:r>
    </w:p>
    <w:p w14:paraId="78F980C6" w14:textId="3EC18F87" w:rsidR="00473DD5" w:rsidRDefault="0010771A" w:rsidP="00AC4C0F">
      <w:pPr>
        <w:spacing w:line="276" w:lineRule="auto"/>
        <w:ind w:firstLine="720"/>
        <w:jc w:val="both"/>
      </w:pPr>
      <w:r>
        <w:t xml:space="preserve">Līdz </w:t>
      </w:r>
      <w:r w:rsidR="00473DD5">
        <w:t xml:space="preserve">ar to </w:t>
      </w:r>
      <w:r w:rsidR="00652DD5">
        <w:t xml:space="preserve">saskaņā ar Demontāžas likuma </w:t>
      </w:r>
      <w:proofErr w:type="gramStart"/>
      <w:r w:rsidR="00652DD5">
        <w:t>4.panta</w:t>
      </w:r>
      <w:proofErr w:type="gramEnd"/>
      <w:r w:rsidR="00652DD5">
        <w:t xml:space="preserve"> trešo daļu </w:t>
      </w:r>
      <w:r w:rsidR="00473DD5">
        <w:t>lēmumu par š</w:t>
      </w:r>
      <w:r w:rsidR="002236FA">
        <w:t>ā</w:t>
      </w:r>
      <w:r w:rsidR="00473DD5">
        <w:t xml:space="preserve"> pieminekļa demontēšanu ir tiesīga pieņemt Rīgas </w:t>
      </w:r>
      <w:proofErr w:type="spellStart"/>
      <w:r w:rsidR="00473DD5">
        <w:t>valstspilsētas</w:t>
      </w:r>
      <w:proofErr w:type="spellEnd"/>
      <w:r w:rsidR="00473DD5">
        <w:t xml:space="preserve"> pašvaldība</w:t>
      </w:r>
      <w:r w:rsidR="00A3701B">
        <w:t>.</w:t>
      </w:r>
      <w:r w:rsidR="003B64BB">
        <w:t xml:space="preserve"> Tātad</w:t>
      </w:r>
      <w:r w:rsidR="00A3701B">
        <w:t xml:space="preserve"> </w:t>
      </w:r>
      <w:r w:rsidR="00043A60">
        <w:t xml:space="preserve">šajā gadījumā tieši Rīgas </w:t>
      </w:r>
      <w:proofErr w:type="spellStart"/>
      <w:r w:rsidR="00043A60">
        <w:t>valstspilsētas</w:t>
      </w:r>
      <w:proofErr w:type="spellEnd"/>
      <w:r w:rsidR="00043A60">
        <w:t xml:space="preserve"> </w:t>
      </w:r>
      <w:r w:rsidR="00A3701B">
        <w:t xml:space="preserve">pašvaldībai ir </w:t>
      </w:r>
      <w:r w:rsidR="003B64BB">
        <w:t>pienākums izvērtēt</w:t>
      </w:r>
      <w:r w:rsidR="00A3701B">
        <w:t xml:space="preserve">, vai tās administratīvajā teritorijā atrodas </w:t>
      </w:r>
      <w:r w:rsidR="00E217C4">
        <w:t xml:space="preserve">kāds Demontāžas likuma </w:t>
      </w:r>
      <w:proofErr w:type="gramStart"/>
      <w:r w:rsidR="00E217C4">
        <w:t>3.pantā</w:t>
      </w:r>
      <w:proofErr w:type="gramEnd"/>
      <w:r w:rsidR="00E217C4">
        <w:t xml:space="preserve"> minētajiem kritērijiem atbilstošs </w:t>
      </w:r>
      <w:r w:rsidR="00A3701B">
        <w:t>objekts</w:t>
      </w:r>
      <w:r w:rsidR="00527CFD">
        <w:t xml:space="preserve">, un, ja šāds objekts tiek konstatēts, </w:t>
      </w:r>
      <w:r w:rsidR="003B64BB">
        <w:t>pieņemt lēmumu</w:t>
      </w:r>
      <w:r w:rsidR="00527CFD">
        <w:t xml:space="preserve"> par attiecīgā objekta demontāžu.</w:t>
      </w:r>
    </w:p>
    <w:p w14:paraId="3EA549AE" w14:textId="77777777" w:rsidR="00CE518B" w:rsidRDefault="00CE518B" w:rsidP="00AC4C0F">
      <w:pPr>
        <w:spacing w:line="276" w:lineRule="auto"/>
        <w:ind w:firstLine="720"/>
        <w:jc w:val="both"/>
      </w:pPr>
    </w:p>
    <w:p w14:paraId="2888DA33" w14:textId="3FFA6EA0" w:rsidR="00CE518B" w:rsidRDefault="00CE518B" w:rsidP="00AC4C0F">
      <w:pPr>
        <w:spacing w:line="276" w:lineRule="auto"/>
        <w:ind w:firstLine="720"/>
        <w:jc w:val="both"/>
      </w:pPr>
      <w:r>
        <w:lastRenderedPageBreak/>
        <w:t>[6]</w:t>
      </w:r>
      <w:r w:rsidR="00DD47CE">
        <w:t> </w:t>
      </w:r>
      <w:r w:rsidR="00794A39">
        <w:t xml:space="preserve">Vienlaikus </w:t>
      </w:r>
      <w:r w:rsidR="00DF3F69">
        <w:t>tiesnes</w:t>
      </w:r>
      <w:r w:rsidR="00D82287">
        <w:t>is</w:t>
      </w:r>
      <w:r w:rsidR="00DF3F69">
        <w:t xml:space="preserve"> nepamatoti konstatēj</w:t>
      </w:r>
      <w:r w:rsidR="00D82287">
        <w:t>is</w:t>
      </w:r>
      <w:r w:rsidR="00F940D0">
        <w:t xml:space="preserve">, ka </w:t>
      </w:r>
      <w:r w:rsidR="00C27DF7">
        <w:t xml:space="preserve">lēmums par </w:t>
      </w:r>
      <w:r w:rsidR="008F3B62">
        <w:t xml:space="preserve">M. Keldiša pieminekļa </w:t>
      </w:r>
      <w:r w:rsidR="00A467D2">
        <w:t>demontāžu</w:t>
      </w:r>
      <w:r w:rsidR="00554969">
        <w:t xml:space="preserve"> vai atteikšan</w:t>
      </w:r>
      <w:r w:rsidR="00AC2320">
        <w:t>o</w:t>
      </w:r>
      <w:r w:rsidR="00554969">
        <w:t xml:space="preserve">s to darīt </w:t>
      </w:r>
      <w:r w:rsidR="001743A9">
        <w:t>būtu uzskatām</w:t>
      </w:r>
      <w:r w:rsidR="00A212CB">
        <w:t>s</w:t>
      </w:r>
      <w:r w:rsidR="001743A9">
        <w:t xml:space="preserve"> par </w:t>
      </w:r>
      <w:r w:rsidR="00C24866">
        <w:t>politisku lēmumu.</w:t>
      </w:r>
    </w:p>
    <w:p w14:paraId="73BB8359" w14:textId="58909728" w:rsidR="00D0764D" w:rsidRDefault="008F0423" w:rsidP="00AC4C0F">
      <w:pPr>
        <w:spacing w:line="276" w:lineRule="auto"/>
        <w:ind w:firstLine="720"/>
        <w:jc w:val="both"/>
      </w:pPr>
      <w:r>
        <w:t xml:space="preserve">Senāts norāda, </w:t>
      </w:r>
      <w:r w:rsidR="00830B6E">
        <w:t xml:space="preserve">ka politisks lēmums ir balstīts </w:t>
      </w:r>
      <w:r w:rsidR="0031778F">
        <w:t xml:space="preserve">uz </w:t>
      </w:r>
      <w:r w:rsidR="00905470">
        <w:t xml:space="preserve">lēmuma pieņēmēja </w:t>
      </w:r>
      <w:r w:rsidR="00834B47">
        <w:t>politiskās gribas</w:t>
      </w:r>
      <w:r w:rsidR="009D1550">
        <w:t xml:space="preserve"> un subjektīviem </w:t>
      </w:r>
      <w:r w:rsidR="00834B47">
        <w:t xml:space="preserve">iekšējās un politiskās pārliecības </w:t>
      </w:r>
      <w:r w:rsidR="00117417">
        <w:t>kritērijiem</w:t>
      </w:r>
      <w:r w:rsidR="001666DB">
        <w:t xml:space="preserve">, nevis uz konkrētām </w:t>
      </w:r>
      <w:r w:rsidR="008A192B">
        <w:t>tiesību normām</w:t>
      </w:r>
      <w:r w:rsidR="00464B53">
        <w:t xml:space="preserve"> (</w:t>
      </w:r>
      <w:r w:rsidR="00D81654" w:rsidRPr="00D0764D">
        <w:rPr>
          <w:i/>
          <w:iCs/>
        </w:rPr>
        <w:t xml:space="preserve">Senāta </w:t>
      </w:r>
      <w:proofErr w:type="gramStart"/>
      <w:r w:rsidR="00392AD9" w:rsidRPr="00D0764D">
        <w:rPr>
          <w:i/>
          <w:iCs/>
        </w:rPr>
        <w:t>2010.gada</w:t>
      </w:r>
      <w:proofErr w:type="gramEnd"/>
      <w:r w:rsidR="00392AD9" w:rsidRPr="00D0764D">
        <w:rPr>
          <w:i/>
          <w:iCs/>
        </w:rPr>
        <w:t xml:space="preserve"> </w:t>
      </w:r>
      <w:r w:rsidR="003F26F2" w:rsidRPr="00D0764D">
        <w:rPr>
          <w:i/>
          <w:iCs/>
        </w:rPr>
        <w:t>13.janvāra sprieduma lietā Nr.</w:t>
      </w:r>
      <w:r w:rsidR="00DD47CE">
        <w:rPr>
          <w:i/>
          <w:iCs/>
        </w:rPr>
        <w:t> </w:t>
      </w:r>
      <w:hyperlink r:id="rId9" w:history="1">
        <w:r w:rsidR="003F26F2" w:rsidRPr="00DD47CE">
          <w:rPr>
            <w:rStyle w:val="Hyperlink"/>
            <w:i/>
            <w:iCs/>
          </w:rPr>
          <w:t>SKA-</w:t>
        </w:r>
        <w:r w:rsidR="007507A6" w:rsidRPr="00DD47CE">
          <w:rPr>
            <w:rStyle w:val="Hyperlink"/>
            <w:i/>
            <w:iCs/>
          </w:rPr>
          <w:t>95/2010</w:t>
        </w:r>
      </w:hyperlink>
      <w:r w:rsidR="004568F9">
        <w:rPr>
          <w:i/>
          <w:iCs/>
        </w:rPr>
        <w:t>, A42155404,</w:t>
      </w:r>
      <w:r w:rsidR="007507A6" w:rsidRPr="00D0764D">
        <w:rPr>
          <w:i/>
          <w:iCs/>
        </w:rPr>
        <w:t xml:space="preserve"> </w:t>
      </w:r>
      <w:r w:rsidR="008E42B6" w:rsidRPr="00D0764D">
        <w:rPr>
          <w:i/>
          <w:iCs/>
        </w:rPr>
        <w:t>11.punkts</w:t>
      </w:r>
      <w:r w:rsidR="00CF1AB9">
        <w:t xml:space="preserve">). </w:t>
      </w:r>
      <w:r w:rsidR="00DA437F">
        <w:t>Ja tiesību norm</w:t>
      </w:r>
      <w:r w:rsidR="00CD0814">
        <w:t xml:space="preserve">ā ietverti </w:t>
      </w:r>
      <w:r w:rsidR="0095394B">
        <w:t xml:space="preserve">precīzi </w:t>
      </w:r>
      <w:r w:rsidR="00CD0814">
        <w:t>kritēriji, kuriem iestājoties</w:t>
      </w:r>
      <w:r w:rsidR="00153391">
        <w:t>,</w:t>
      </w:r>
      <w:r w:rsidR="00CD0814">
        <w:t xml:space="preserve"> </w:t>
      </w:r>
      <w:r w:rsidR="00DE3B13">
        <w:t xml:space="preserve">lēmuma pieņēmējam jāpieņem </w:t>
      </w:r>
      <w:r w:rsidR="00861953">
        <w:t>noteikts</w:t>
      </w:r>
      <w:r w:rsidR="004E2D85">
        <w:t xml:space="preserve">, tiesību normā paredzēts </w:t>
      </w:r>
      <w:r w:rsidR="00DE3B13">
        <w:t xml:space="preserve">lēmums, </w:t>
      </w:r>
      <w:r w:rsidR="00B73731">
        <w:t>attiecīgais lēmums nav uzskatāms par politisku</w:t>
      </w:r>
      <w:r w:rsidR="005C7020">
        <w:t xml:space="preserve"> (</w:t>
      </w:r>
      <w:r w:rsidR="005C7020" w:rsidRPr="00B90AA0">
        <w:t>sal.</w:t>
      </w:r>
      <w:r w:rsidR="005C7020" w:rsidRPr="00D0764D">
        <w:rPr>
          <w:i/>
          <w:iCs/>
        </w:rPr>
        <w:t xml:space="preserve"> </w:t>
      </w:r>
      <w:r w:rsidR="004213F9" w:rsidRPr="00D0764D">
        <w:rPr>
          <w:i/>
          <w:iCs/>
        </w:rPr>
        <w:t xml:space="preserve">Senāta </w:t>
      </w:r>
      <w:proofErr w:type="gramStart"/>
      <w:r w:rsidR="00E524D1" w:rsidRPr="00D0764D">
        <w:rPr>
          <w:i/>
          <w:iCs/>
        </w:rPr>
        <w:t>2010.gada</w:t>
      </w:r>
      <w:proofErr w:type="gramEnd"/>
      <w:r w:rsidR="00E524D1" w:rsidRPr="00D0764D">
        <w:rPr>
          <w:i/>
          <w:iCs/>
        </w:rPr>
        <w:t xml:space="preserve"> 30.decembra </w:t>
      </w:r>
      <w:r w:rsidR="00607381" w:rsidRPr="00D0764D">
        <w:rPr>
          <w:i/>
          <w:iCs/>
        </w:rPr>
        <w:t>lēmuma lietā Nr.</w:t>
      </w:r>
      <w:r w:rsidR="007F1D97">
        <w:rPr>
          <w:i/>
          <w:iCs/>
        </w:rPr>
        <w:t> </w:t>
      </w:r>
      <w:hyperlink r:id="rId10" w:history="1">
        <w:r w:rsidR="00607381" w:rsidRPr="007F1D97">
          <w:rPr>
            <w:rStyle w:val="Hyperlink"/>
            <w:i/>
            <w:iCs/>
          </w:rPr>
          <w:t>SKA-</w:t>
        </w:r>
        <w:r w:rsidR="00DA53BE" w:rsidRPr="007F1D97">
          <w:rPr>
            <w:rStyle w:val="Hyperlink"/>
            <w:i/>
            <w:iCs/>
          </w:rPr>
          <w:t>1088/2010</w:t>
        </w:r>
      </w:hyperlink>
      <w:r w:rsidR="00FE60AA">
        <w:rPr>
          <w:i/>
          <w:iCs/>
        </w:rPr>
        <w:t xml:space="preserve">, </w:t>
      </w:r>
      <w:r w:rsidR="00A54DAE">
        <w:rPr>
          <w:i/>
          <w:iCs/>
        </w:rPr>
        <w:t xml:space="preserve">A7036110, </w:t>
      </w:r>
      <w:r w:rsidR="00435D48" w:rsidRPr="00D0764D">
        <w:rPr>
          <w:i/>
          <w:iCs/>
        </w:rPr>
        <w:t>9.punkts</w:t>
      </w:r>
      <w:r w:rsidR="00435D48">
        <w:t>).</w:t>
      </w:r>
    </w:p>
    <w:p w14:paraId="4A48F3C7" w14:textId="3E03AF1A" w:rsidR="00C24866" w:rsidRDefault="00D0764D" w:rsidP="00AC4C0F">
      <w:pPr>
        <w:spacing w:line="276" w:lineRule="auto"/>
        <w:ind w:firstLine="720"/>
        <w:jc w:val="both"/>
      </w:pPr>
      <w:r>
        <w:t xml:space="preserve">Senāts konstatē, ka šajā gadījumā </w:t>
      </w:r>
      <w:r w:rsidR="009659D3">
        <w:t xml:space="preserve">pats likumdevējs </w:t>
      </w:r>
      <w:r w:rsidR="000776DC">
        <w:t xml:space="preserve">Demontāžas likuma </w:t>
      </w:r>
      <w:proofErr w:type="gramStart"/>
      <w:r w:rsidR="000D402B">
        <w:t>3.pantā</w:t>
      </w:r>
      <w:proofErr w:type="gramEnd"/>
      <w:r w:rsidR="000D402B">
        <w:t xml:space="preserve"> </w:t>
      </w:r>
      <w:proofErr w:type="spellStart"/>
      <w:r w:rsidR="000D402B">
        <w:t>tiesībpolitiski</w:t>
      </w:r>
      <w:proofErr w:type="spellEnd"/>
      <w:r w:rsidR="000D402B">
        <w:t xml:space="preserve"> izšķīries </w:t>
      </w:r>
      <w:r w:rsidR="00651106">
        <w:t xml:space="preserve">par </w:t>
      </w:r>
      <w:r w:rsidR="00F3496E">
        <w:t xml:space="preserve">attiecīgajā tiesību normā </w:t>
      </w:r>
      <w:r w:rsidR="0047610C">
        <w:t xml:space="preserve">precīzi definētiem </w:t>
      </w:r>
      <w:r w:rsidR="00651106">
        <w:t>kritērijiem, kuriem</w:t>
      </w:r>
      <w:r w:rsidR="00C9258A">
        <w:t xml:space="preserve"> iestājoties</w:t>
      </w:r>
      <w:r w:rsidR="00153391">
        <w:t>,</w:t>
      </w:r>
      <w:r w:rsidR="00275C6D">
        <w:t xml:space="preserve"> </w:t>
      </w:r>
      <w:r w:rsidR="00C6672B">
        <w:t xml:space="preserve">publiskajā telpā esoši </w:t>
      </w:r>
      <w:r w:rsidR="00275C6D">
        <w:t>pieminek</w:t>
      </w:r>
      <w:r w:rsidR="00BE125B">
        <w:t>ļi</w:t>
      </w:r>
      <w:r w:rsidR="00275C6D">
        <w:t xml:space="preserve"> būtu demon</w:t>
      </w:r>
      <w:r w:rsidR="00275C6D">
        <w:lastRenderedPageBreak/>
        <w:t>tējam</w:t>
      </w:r>
      <w:r w:rsidR="0021277F">
        <w:t>i</w:t>
      </w:r>
      <w:r w:rsidR="00275C6D">
        <w:t>.</w:t>
      </w:r>
      <w:r w:rsidR="00887CE2">
        <w:t xml:space="preserve"> </w:t>
      </w:r>
      <w:r w:rsidR="009F0662">
        <w:t xml:space="preserve">Tā kā </w:t>
      </w:r>
      <w:r w:rsidR="003407FD">
        <w:t xml:space="preserve">jautājums par </w:t>
      </w:r>
      <w:r w:rsidR="009F0662">
        <w:t>M. Keldiša pieminekli</w:t>
      </w:r>
      <w:r w:rsidR="006635DB">
        <w:t xml:space="preserve"> nav risināts Demontāžas likuma </w:t>
      </w:r>
      <w:proofErr w:type="gramStart"/>
      <w:r w:rsidR="001746B8">
        <w:t>4.panta</w:t>
      </w:r>
      <w:proofErr w:type="gramEnd"/>
      <w:r w:rsidR="001746B8">
        <w:t xml:space="preserve"> pirmajā un otrajā daļā noteiktajā kārtībā, </w:t>
      </w:r>
      <w:r w:rsidR="006C2F80">
        <w:t xml:space="preserve">Rīgas </w:t>
      </w:r>
      <w:proofErr w:type="spellStart"/>
      <w:r w:rsidR="006C2F80">
        <w:t>valstspilsētas</w:t>
      </w:r>
      <w:proofErr w:type="spellEnd"/>
      <w:r w:rsidR="006C2F80">
        <w:t xml:space="preserve"> pašvaldībai </w:t>
      </w:r>
      <w:r w:rsidR="008B2D02">
        <w:t>t</w:t>
      </w:r>
      <w:r w:rsidR="007F1D97">
        <w:t>a</w:t>
      </w:r>
      <w:r w:rsidR="008B2D02">
        <w:t xml:space="preserve">s jārisina atbilstoši </w:t>
      </w:r>
      <w:r w:rsidR="00E66CDB">
        <w:t xml:space="preserve">Demontāžas likuma 4.panta trešajai daļai. </w:t>
      </w:r>
      <w:r w:rsidR="00084ACA">
        <w:t xml:space="preserve">Ja Rīgas </w:t>
      </w:r>
      <w:proofErr w:type="spellStart"/>
      <w:r w:rsidR="00084ACA">
        <w:t>valstspilsētas</w:t>
      </w:r>
      <w:proofErr w:type="spellEnd"/>
      <w:r w:rsidR="00084ACA">
        <w:t xml:space="preserve"> pašvaldība konstatē</w:t>
      </w:r>
      <w:r w:rsidR="00134F7D">
        <w:t>s</w:t>
      </w:r>
      <w:r w:rsidR="00084ACA">
        <w:t xml:space="preserve">, ka </w:t>
      </w:r>
      <w:r w:rsidR="00A12FCE">
        <w:t>M. Keldiša pieminek</w:t>
      </w:r>
      <w:r w:rsidR="007F1D97">
        <w:t>lis</w:t>
      </w:r>
      <w:r w:rsidR="00A12FCE">
        <w:t xml:space="preserve"> </w:t>
      </w:r>
      <w:r w:rsidR="007F1D97">
        <w:t>atbilst</w:t>
      </w:r>
      <w:r w:rsidR="00A12FCE">
        <w:t xml:space="preserve"> </w:t>
      </w:r>
      <w:r w:rsidR="007F1D97">
        <w:t xml:space="preserve">kādam no </w:t>
      </w:r>
      <w:r w:rsidR="00A12FCE">
        <w:t xml:space="preserve">Demontāžas likuma </w:t>
      </w:r>
      <w:proofErr w:type="gramStart"/>
      <w:r w:rsidR="00A12FCE">
        <w:t>3.pant</w:t>
      </w:r>
      <w:r w:rsidR="007F1D97">
        <w:t>ā</w:t>
      </w:r>
      <w:proofErr w:type="gramEnd"/>
      <w:r w:rsidR="007F1D97">
        <w:t xml:space="preserve"> noteiktajiem kritērijiem</w:t>
      </w:r>
      <w:r w:rsidR="00A12FCE">
        <w:t xml:space="preserve">, </w:t>
      </w:r>
      <w:r w:rsidR="00520BD9">
        <w:t xml:space="preserve">tai ir pienākums </w:t>
      </w:r>
      <w:r w:rsidR="004526EA">
        <w:t>veikt nepieciešamās darbības attiecīgā pieminekļa demontāžai.</w:t>
      </w:r>
    </w:p>
    <w:p w14:paraId="29C40B2F" w14:textId="7036D02A" w:rsidR="00DC18C6" w:rsidRDefault="00DC18C6" w:rsidP="00AC4C0F">
      <w:pPr>
        <w:spacing w:line="276" w:lineRule="auto"/>
        <w:ind w:firstLine="720"/>
        <w:jc w:val="both"/>
      </w:pPr>
      <w:r>
        <w:t xml:space="preserve">Demontāžas likuma </w:t>
      </w:r>
      <w:proofErr w:type="gramStart"/>
      <w:r>
        <w:t>3.panta</w:t>
      </w:r>
      <w:proofErr w:type="gramEnd"/>
      <w:r>
        <w:t xml:space="preserve"> </w:t>
      </w:r>
      <w:r w:rsidR="008568C8">
        <w:t>piemērošana</w:t>
      </w:r>
      <w:r w:rsidR="000844C4">
        <w:t xml:space="preserve"> neprasa </w:t>
      </w:r>
      <w:r w:rsidR="00F755AB">
        <w:t xml:space="preserve">Rīgas </w:t>
      </w:r>
      <w:proofErr w:type="spellStart"/>
      <w:r w:rsidR="00F755AB">
        <w:t>valstspilsētas</w:t>
      </w:r>
      <w:proofErr w:type="spellEnd"/>
      <w:r w:rsidR="00F755AB">
        <w:t xml:space="preserve"> pašvaldības politisku izšķiršanos</w:t>
      </w:r>
      <w:r w:rsidR="008A672A">
        <w:t>, kas būtu pamatojam</w:t>
      </w:r>
      <w:r w:rsidR="00ED6E87">
        <w:t>a</w:t>
      </w:r>
      <w:r w:rsidR="008A672A">
        <w:t xml:space="preserve"> </w:t>
      </w:r>
      <w:r w:rsidR="005852D2">
        <w:t xml:space="preserve">ar lēmuma pieņēmēju </w:t>
      </w:r>
      <w:r w:rsidR="00C007A0">
        <w:t xml:space="preserve">politisko gribu vai </w:t>
      </w:r>
      <w:r w:rsidR="004D3758">
        <w:t>subjektīviem iekšējās un politiskās pārliecības kritērijiem.</w:t>
      </w:r>
      <w:r w:rsidR="00731184">
        <w:t xml:space="preserve"> Demontāžas likums </w:t>
      </w:r>
      <w:r w:rsidR="00040620">
        <w:t xml:space="preserve">uzliek </w:t>
      </w:r>
      <w:r w:rsidR="00687A46">
        <w:t xml:space="preserve">pienākumu pašvaldībai </w:t>
      </w:r>
      <w:r w:rsidR="00D77CCF">
        <w:t>izvērtēt tās teritorijā esošu pieminekļu atbilstību</w:t>
      </w:r>
      <w:r w:rsidR="006A4E66">
        <w:t xml:space="preserve"> likuma </w:t>
      </w:r>
      <w:proofErr w:type="gramStart"/>
      <w:r w:rsidR="006A4E66">
        <w:t>3.pantā</w:t>
      </w:r>
      <w:proofErr w:type="gramEnd"/>
      <w:r w:rsidR="006A4E66">
        <w:t xml:space="preserve"> ietvertajiem kritērijiem u</w:t>
      </w:r>
      <w:r w:rsidR="007F3342">
        <w:t xml:space="preserve">n, </w:t>
      </w:r>
      <w:r w:rsidR="00C14F72">
        <w:t xml:space="preserve">izpildoties </w:t>
      </w:r>
      <w:r w:rsidR="007F1D97">
        <w:t xml:space="preserve">kādam no </w:t>
      </w:r>
      <w:r w:rsidR="00C14F72">
        <w:t xml:space="preserve">šiem kritērijiem, </w:t>
      </w:r>
      <w:r w:rsidR="0090641C">
        <w:t>lemt par attiecīgā pieminekļa demontāžu.</w:t>
      </w:r>
      <w:r w:rsidR="00C80E4A">
        <w:t xml:space="preserve"> Šāda lēmuma pamatā ir </w:t>
      </w:r>
      <w:r w:rsidR="008A43EF">
        <w:t xml:space="preserve">korekta </w:t>
      </w:r>
      <w:r w:rsidR="00C80E4A">
        <w:t>tiesību normas piemērošana, nevis pašvaldības politiska izšķiršanās.</w:t>
      </w:r>
    </w:p>
    <w:p w14:paraId="574E5DAD" w14:textId="437BED8D" w:rsidR="008861F6" w:rsidRDefault="008861F6" w:rsidP="00AC4C0F">
      <w:pPr>
        <w:spacing w:line="276" w:lineRule="auto"/>
        <w:ind w:firstLine="720"/>
        <w:jc w:val="both"/>
      </w:pPr>
      <w:r w:rsidRPr="003206AC">
        <w:lastRenderedPageBreak/>
        <w:t xml:space="preserve">Līdz ar to </w:t>
      </w:r>
      <w:r w:rsidR="009B6E08" w:rsidRPr="003206AC">
        <w:t xml:space="preserve">attiecīgais </w:t>
      </w:r>
      <w:r w:rsidR="00F53814" w:rsidRPr="003206AC">
        <w:t xml:space="preserve">pašvaldības </w:t>
      </w:r>
      <w:r w:rsidR="00D603F2" w:rsidRPr="003206AC">
        <w:t>lēmums nav politisks lēmums.</w:t>
      </w:r>
      <w:r w:rsidR="00BE191D">
        <w:t xml:space="preserve"> </w:t>
      </w:r>
    </w:p>
    <w:p w14:paraId="1EA75B40" w14:textId="77777777" w:rsidR="001F0CC5" w:rsidRDefault="001F0CC5" w:rsidP="00AC4C0F">
      <w:pPr>
        <w:spacing w:line="276" w:lineRule="auto"/>
        <w:jc w:val="both"/>
      </w:pPr>
    </w:p>
    <w:p w14:paraId="3B61D151" w14:textId="59D485FB" w:rsidR="00A06302" w:rsidRDefault="00A06302" w:rsidP="00AC4C0F">
      <w:pPr>
        <w:spacing w:line="276" w:lineRule="auto"/>
        <w:ind w:firstLine="720"/>
        <w:jc w:val="both"/>
      </w:pPr>
      <w:r>
        <w:t>[7] Neraugoties uz pieļauto kļūdu, konstatējot politiska lēmuma esību konkrētajā gadījumā, rajona tiesas tiesnes</w:t>
      </w:r>
      <w:r w:rsidR="000C498D">
        <w:t>is</w:t>
      </w:r>
      <w:r>
        <w:t xml:space="preserve"> tomēr pamatoti secināji</w:t>
      </w:r>
      <w:r w:rsidR="000C498D">
        <w:t>s</w:t>
      </w:r>
      <w:r>
        <w:t>, ka attiecīgais jautājums nav risināms administratīvā procesa kārtībā.</w:t>
      </w:r>
    </w:p>
    <w:p w14:paraId="04C4C940" w14:textId="5327DB53" w:rsidR="006B582E" w:rsidRDefault="006B582E" w:rsidP="00AC4C0F">
      <w:pPr>
        <w:spacing w:line="276" w:lineRule="auto"/>
        <w:ind w:firstLine="720"/>
        <w:jc w:val="both"/>
      </w:pPr>
      <w:r>
        <w:t>Lai arī iespējamais lēmums par M. Keldiša pieminekļa demontāžu n</w:t>
      </w:r>
      <w:r w:rsidR="00E13F11">
        <w:t>av</w:t>
      </w:r>
      <w:r>
        <w:t xml:space="preserve"> politisks lēmums, tas nav arī administratīvais akts. Padomes sēdē, kurā atbalstīta M. Keldiša pieminekļa demontāža, konstatēts, ka tas nodots Rīgas pašvaldības aģentūras „Rīgas pieminekļu aģentūra” bilancē un valdījumā (</w:t>
      </w:r>
      <w:r w:rsidRPr="00A53A2B">
        <w:rPr>
          <w:i/>
          <w:iCs/>
        </w:rPr>
        <w:t xml:space="preserve">Rīgas domes Pieminekļu padomes </w:t>
      </w:r>
      <w:proofErr w:type="gramStart"/>
      <w:r w:rsidRPr="00A53A2B">
        <w:rPr>
          <w:i/>
          <w:iCs/>
        </w:rPr>
        <w:t>2023.gada</w:t>
      </w:r>
      <w:proofErr w:type="gramEnd"/>
      <w:r w:rsidRPr="00A53A2B">
        <w:rPr>
          <w:i/>
          <w:iCs/>
        </w:rPr>
        <w:t xml:space="preserve"> 3.marta sēdes protokola Nr.</w:t>
      </w:r>
      <w:r>
        <w:rPr>
          <w:i/>
          <w:iCs/>
        </w:rPr>
        <w:t> </w:t>
      </w:r>
      <w:r w:rsidRPr="00A53A2B">
        <w:rPr>
          <w:i/>
          <w:iCs/>
        </w:rPr>
        <w:t xml:space="preserve">14 3.1.punkts. Pieejams: </w:t>
      </w:r>
      <w:hyperlink r:id="rId11" w:history="1">
        <w:r w:rsidRPr="00A53A2B">
          <w:rPr>
            <w:rStyle w:val="Hyperlink"/>
            <w:i/>
            <w:iCs/>
          </w:rPr>
          <w:t>https://www.riga.lv/lv/rigas-domes-piemineklu-padome</w:t>
        </w:r>
      </w:hyperlink>
      <w:r>
        <w:t xml:space="preserve">). Līdz ar to Rīgas </w:t>
      </w:r>
      <w:proofErr w:type="spellStart"/>
      <w:r>
        <w:t>valstspilsētas</w:t>
      </w:r>
      <w:proofErr w:type="spellEnd"/>
      <w:r>
        <w:t xml:space="preserve"> pašvaldības rīcība ar M. Keldiša pieminekli, izpildot Demontāžas likumā no</w:t>
      </w:r>
      <w:r>
        <w:lastRenderedPageBreak/>
        <w:t xml:space="preserve">teikto, būtu uzskatāma par pašvaldības iekšēju organizatorisku pārvaldes lēmumu, kas neskar privātpersonu tiesības vai tiesiskās intereses (sal. </w:t>
      </w:r>
      <w:r w:rsidRPr="001F0CC5">
        <w:rPr>
          <w:i/>
          <w:iCs/>
        </w:rPr>
        <w:t xml:space="preserve">Senāta </w:t>
      </w:r>
      <w:proofErr w:type="gramStart"/>
      <w:r w:rsidRPr="001F0CC5">
        <w:rPr>
          <w:i/>
          <w:iCs/>
        </w:rPr>
        <w:t>2022.gada</w:t>
      </w:r>
      <w:proofErr w:type="gramEnd"/>
      <w:r w:rsidRPr="001F0CC5">
        <w:rPr>
          <w:i/>
          <w:iCs/>
        </w:rPr>
        <w:t xml:space="preserve"> 22.jūlija rīcības sēdes lēmuma lietā Nr.</w:t>
      </w:r>
      <w:r>
        <w:rPr>
          <w:i/>
          <w:iCs/>
        </w:rPr>
        <w:t> </w:t>
      </w:r>
      <w:r w:rsidRPr="001F0CC5">
        <w:rPr>
          <w:i/>
          <w:iCs/>
        </w:rPr>
        <w:t>SKA-952/2022</w:t>
      </w:r>
      <w:r>
        <w:rPr>
          <w:i/>
          <w:iCs/>
        </w:rPr>
        <w:t>,</w:t>
      </w:r>
      <w:r w:rsidR="00B36361">
        <w:rPr>
          <w:i/>
          <w:iCs/>
        </w:rPr>
        <w:t xml:space="preserve"> </w:t>
      </w:r>
      <w:hyperlink r:id="rId12" w:history="1">
        <w:r w:rsidRPr="004F32B2">
          <w:rPr>
            <w:rStyle w:val="Hyperlink"/>
            <w:i/>
            <w:iCs/>
          </w:rPr>
          <w:t>ECLI:LV:AT:2022:0722.SKA095222.4.L</w:t>
        </w:r>
      </w:hyperlink>
      <w:r>
        <w:rPr>
          <w:i/>
          <w:iCs/>
        </w:rPr>
        <w:t xml:space="preserve">, </w:t>
      </w:r>
      <w:r w:rsidRPr="001F0CC5">
        <w:rPr>
          <w:i/>
          <w:iCs/>
        </w:rPr>
        <w:t>5.punkts</w:t>
      </w:r>
      <w:r>
        <w:t>).</w:t>
      </w:r>
    </w:p>
    <w:p w14:paraId="32A7F249" w14:textId="2F382CE5" w:rsidR="00A06302" w:rsidRPr="002C3F79" w:rsidRDefault="00A06302" w:rsidP="00AC4C0F">
      <w:pPr>
        <w:spacing w:line="276" w:lineRule="auto"/>
        <w:ind w:firstLine="720"/>
        <w:jc w:val="both"/>
      </w:pPr>
      <w:r>
        <w:t>Senāts paskaidro, ka ne jebkuram tiesību normā noteiktam valsts pārvaldes objektīvam pienākumam atbilst individuālas privātpersonas subjektīvās tiesības prasīt šā pienākuma izpildi (</w:t>
      </w:r>
      <w:r w:rsidRPr="00F143B4">
        <w:rPr>
          <w:i/>
        </w:rPr>
        <w:t xml:space="preserve">Senāta </w:t>
      </w:r>
      <w:proofErr w:type="gramStart"/>
      <w:r w:rsidRPr="00F143B4">
        <w:rPr>
          <w:i/>
        </w:rPr>
        <w:t>2018.gada</w:t>
      </w:r>
      <w:proofErr w:type="gramEnd"/>
      <w:r w:rsidRPr="00F143B4">
        <w:rPr>
          <w:i/>
        </w:rPr>
        <w:t xml:space="preserve"> 7.septembra sprieduma lietā Nr. SKA-174/2018</w:t>
      </w:r>
      <w:r w:rsidR="00B36361">
        <w:rPr>
          <w:i/>
        </w:rPr>
        <w:t>,</w:t>
      </w:r>
      <w:r w:rsidRPr="00F143B4">
        <w:rPr>
          <w:i/>
        </w:rPr>
        <w:t xml:space="preserve"> </w:t>
      </w:r>
      <w:hyperlink r:id="rId13" w:history="1">
        <w:r w:rsidRPr="00F143B4">
          <w:rPr>
            <w:rStyle w:val="Hyperlink"/>
            <w:i/>
          </w:rPr>
          <w:t>ECLI:LV:AT:2018:0907.A420198015.2.S</w:t>
        </w:r>
      </w:hyperlink>
      <w:r w:rsidR="00B36361">
        <w:rPr>
          <w:i/>
        </w:rPr>
        <w:t>,</w:t>
      </w:r>
      <w:r w:rsidR="00B36361" w:rsidRPr="00F143B4">
        <w:rPr>
          <w:i/>
        </w:rPr>
        <w:t xml:space="preserve"> </w:t>
      </w:r>
      <w:r w:rsidRPr="00F143B4">
        <w:rPr>
          <w:i/>
        </w:rPr>
        <w:t>9.punkts</w:t>
      </w:r>
      <w:r>
        <w:t xml:space="preserve">). Proti, </w:t>
      </w:r>
      <w:r w:rsidR="00DE5CB6">
        <w:t xml:space="preserve">ja vien likumā </w:t>
      </w:r>
      <w:r w:rsidR="007012F9">
        <w:t xml:space="preserve">nav tieši </w:t>
      </w:r>
      <w:r w:rsidR="007012F9" w:rsidRPr="003206AC">
        <w:t xml:space="preserve">paredzēts, </w:t>
      </w:r>
      <w:r w:rsidRPr="003206AC">
        <w:t xml:space="preserve">administratīvā procesa kārtībā </w:t>
      </w:r>
      <w:r w:rsidR="00B77258" w:rsidRPr="003206AC">
        <w:t xml:space="preserve">vispārēji </w:t>
      </w:r>
      <w:r w:rsidRPr="003206AC">
        <w:t xml:space="preserve">nav </w:t>
      </w:r>
      <w:r w:rsidR="008E522A" w:rsidRPr="003206AC">
        <w:t xml:space="preserve">pārbaudāms tas, kā valsts pārvalde īsteno </w:t>
      </w:r>
      <w:r w:rsidRPr="003206AC">
        <w:t xml:space="preserve">tiesību normās </w:t>
      </w:r>
      <w:r w:rsidR="008E522A" w:rsidRPr="003206AC">
        <w:t xml:space="preserve">noteiktos </w:t>
      </w:r>
      <w:r w:rsidRPr="003206AC">
        <w:t>pienākumu</w:t>
      </w:r>
      <w:r w:rsidR="008E522A" w:rsidRPr="003206AC">
        <w:t>s</w:t>
      </w:r>
      <w:r w:rsidRPr="003206AC">
        <w:t xml:space="preserve">, ja attiecīgais pienākums </w:t>
      </w:r>
      <w:r w:rsidR="001C2891" w:rsidRPr="003206AC">
        <w:t xml:space="preserve">valsts pārvaldei </w:t>
      </w:r>
      <w:r w:rsidRPr="003206AC">
        <w:t>noteikts visas sabiedrības kopējās, nevis atsevišķas privātpersonas individuālajās</w:t>
      </w:r>
      <w:r>
        <w:t xml:space="preserve"> interesēs. Ja no tiesību normas neizriet personas </w:t>
      </w:r>
      <w:r>
        <w:lastRenderedPageBreak/>
        <w:t xml:space="preserve">subjektīvās tiesības, atsevišķa privātpersona nevar vērsties administratīvā procesa kārtībā, lai panāktu visas sabiedrības kopējo interešu aizsardzību (sal. </w:t>
      </w:r>
      <w:r w:rsidRPr="00336958">
        <w:rPr>
          <w:i/>
        </w:rPr>
        <w:t xml:space="preserve">Senāta 2008.gada 8.janvāra </w:t>
      </w:r>
      <w:r>
        <w:rPr>
          <w:i/>
        </w:rPr>
        <w:t>lēmuma</w:t>
      </w:r>
      <w:r w:rsidRPr="00336958">
        <w:rPr>
          <w:i/>
        </w:rPr>
        <w:t xml:space="preserve"> lietā Nr. SKA</w:t>
      </w:r>
      <w:r w:rsidRPr="00336958">
        <w:rPr>
          <w:i/>
        </w:rPr>
        <w:noBreakHyphen/>
        <w:t>101/2008, A42476405, 11.</w:t>
      </w:r>
      <w:r>
        <w:rPr>
          <w:i/>
        </w:rPr>
        <w:t>, 15.-16.</w:t>
      </w:r>
      <w:r w:rsidRPr="00336958">
        <w:rPr>
          <w:i/>
        </w:rPr>
        <w:t>punkts</w:t>
      </w:r>
      <w:r>
        <w:rPr>
          <w:iCs/>
        </w:rPr>
        <w:t xml:space="preserve">). Tātad, lai </w:t>
      </w:r>
      <w:r>
        <w:t xml:space="preserve">būtu pamats atzīt, ka </w:t>
      </w:r>
      <w:r w:rsidRPr="0075340E">
        <w:t>privātpersonai ir subjektīvās tiesības</w:t>
      </w:r>
      <w:r>
        <w:t xml:space="preserve">, ir jākonstatē, ka tiesību </w:t>
      </w:r>
      <w:r w:rsidRPr="0075340E">
        <w:t>normā ir noteikts īpašs valsts pārvaldes pienākums</w:t>
      </w:r>
      <w:r>
        <w:t xml:space="preserve"> un ka </w:t>
      </w:r>
      <w:r w:rsidRPr="0075340E">
        <w:t xml:space="preserve">šis pienākums </w:t>
      </w:r>
      <w:r w:rsidRPr="00336958">
        <w:t>kalpo</w:t>
      </w:r>
      <w:r>
        <w:t xml:space="preserve"> arī</w:t>
      </w:r>
      <w:r w:rsidRPr="00336958">
        <w:t xml:space="preserve"> atsevišķu privātpersonu individuālajām interesēm</w:t>
      </w:r>
      <w:r>
        <w:t xml:space="preserve"> (</w:t>
      </w:r>
      <w:r>
        <w:rPr>
          <w:i/>
        </w:rPr>
        <w:t>turpat</w:t>
      </w:r>
      <w:r w:rsidRPr="00336958">
        <w:rPr>
          <w:i/>
        </w:rPr>
        <w:t>, 11.punkts</w:t>
      </w:r>
      <w:r>
        <w:t>)</w:t>
      </w:r>
      <w:r w:rsidRPr="00336958">
        <w:t>.</w:t>
      </w:r>
    </w:p>
    <w:p w14:paraId="70069689" w14:textId="77777777" w:rsidR="00A06302" w:rsidRDefault="00A06302" w:rsidP="00AC4C0F">
      <w:pPr>
        <w:spacing w:line="276" w:lineRule="auto"/>
        <w:ind w:firstLine="720"/>
        <w:jc w:val="both"/>
        <w:rPr>
          <w:iCs/>
        </w:rPr>
      </w:pPr>
      <w:r>
        <w:rPr>
          <w:iCs/>
        </w:rPr>
        <w:t>Pieteicējs blakus sūdzībā norādījis, ka viņa pieteikuma mērķis ir panākt Demontāžas likuma izpildi attiecībā uz M. Keldiša pieminekli atbilstoši likuma mērķim. Līdz ar to pārbaudāms, vai</w:t>
      </w:r>
      <w:r w:rsidRPr="002C3F79">
        <w:rPr>
          <w:iCs/>
        </w:rPr>
        <w:t xml:space="preserve"> </w:t>
      </w:r>
      <w:r>
        <w:rPr>
          <w:iCs/>
        </w:rPr>
        <w:t>Demontāžas likumā noteiktais pašvaldības pienākums demontēt</w:t>
      </w:r>
      <w:r w:rsidRPr="002C3F79">
        <w:rPr>
          <w:iCs/>
        </w:rPr>
        <w:t xml:space="preserve"> padomju vai nacistisko režīmu slavinošus objektus</w:t>
      </w:r>
      <w:r>
        <w:rPr>
          <w:iCs/>
        </w:rPr>
        <w:t xml:space="preserve"> ir noteikts arī privātpersonas individuālo interešu aizsardzībai.</w:t>
      </w:r>
    </w:p>
    <w:p w14:paraId="633FB1B5" w14:textId="77777777" w:rsidR="001C26ED" w:rsidRPr="002C3F79" w:rsidRDefault="001C26ED" w:rsidP="00AC4C0F">
      <w:pPr>
        <w:spacing w:line="276" w:lineRule="auto"/>
        <w:ind w:firstLine="720"/>
        <w:jc w:val="both"/>
        <w:rPr>
          <w:iCs/>
        </w:rPr>
      </w:pPr>
    </w:p>
    <w:p w14:paraId="2760DAB0" w14:textId="70179A3C" w:rsidR="00641B1E" w:rsidRDefault="001C26ED" w:rsidP="00AC4C0F">
      <w:pPr>
        <w:spacing w:line="276" w:lineRule="auto"/>
        <w:ind w:firstLine="720"/>
        <w:jc w:val="both"/>
      </w:pPr>
      <w:r>
        <w:lastRenderedPageBreak/>
        <w:t>[8] </w:t>
      </w:r>
      <w:r w:rsidR="00F143B4">
        <w:t xml:space="preserve">Demontāžas likuma </w:t>
      </w:r>
      <w:proofErr w:type="gramStart"/>
      <w:r w:rsidR="003B64BB">
        <w:t>1.pantā</w:t>
      </w:r>
      <w:proofErr w:type="gramEnd"/>
      <w:r w:rsidR="003B64BB">
        <w:t xml:space="preserve"> ir noteikts, ka šā likuma mērķis ir nepieļaut Latvijas kā demokrātiskas un nacionālas valsts vērtību noniecināšanu un apdraudējumu, paust nosodošu nostāju gan pret PSRS, gan nacistiskās Vācijas prettiesisko okupācijas varu, </w:t>
      </w:r>
      <w:r w:rsidR="009B431A">
        <w:t xml:space="preserve">tās </w:t>
      </w:r>
      <w:r w:rsidR="003B64BB">
        <w:t xml:space="preserve">īstenoto politiku un veiktajiem noziegumiem, veicināt sabiedrības izpratni par notikumiem Latvijas teritorijā Otrā pasaules kara laikā un pēckara periodā, tādējādi stiprinot sabiedrības vēsturisko atmiņu, kā arī nodrošināt vēsturiskā taisnīguma atjaunošanu </w:t>
      </w:r>
      <w:r w:rsidR="00892356">
        <w:t xml:space="preserve">– </w:t>
      </w:r>
      <w:r w:rsidR="003B64BB">
        <w:t xml:space="preserve">novērst nepatiesu, neprecīzu un neobjektīvu vēsturisko notikumu atspoguļojumu un godināt Latvijas tautas pretestību gan PSRS, gan nacistiskās Vācijas okupācijas varai. </w:t>
      </w:r>
      <w:r w:rsidR="00FA1B16">
        <w:t>Tātad</w:t>
      </w:r>
      <w:r w:rsidR="003B64BB">
        <w:t xml:space="preserve"> </w:t>
      </w:r>
      <w:r w:rsidR="008971E2">
        <w:t xml:space="preserve">ar </w:t>
      </w:r>
      <w:r w:rsidR="003B64BB">
        <w:t>pieminekļu un citu objektu eksponēš</w:t>
      </w:r>
      <w:r w:rsidR="00F945B4">
        <w:t xml:space="preserve">anas </w:t>
      </w:r>
      <w:r w:rsidR="008971E2">
        <w:t>aizliegumu</w:t>
      </w:r>
      <w:r w:rsidR="008971E2" w:rsidRPr="00641B1E">
        <w:t xml:space="preserve"> </w:t>
      </w:r>
      <w:r w:rsidR="008971E2">
        <w:t xml:space="preserve">likumdevējs </w:t>
      </w:r>
      <w:r w:rsidR="00641B1E">
        <w:t xml:space="preserve">ir </w:t>
      </w:r>
      <w:r w:rsidR="00503201">
        <w:t>vēlējies</w:t>
      </w:r>
      <w:r w:rsidR="00D3209B">
        <w:t xml:space="preserve"> </w:t>
      </w:r>
      <w:r w:rsidR="00346D2A">
        <w:t xml:space="preserve">Latvijas sabiedrībā </w:t>
      </w:r>
      <w:r w:rsidR="00B54C0F">
        <w:t xml:space="preserve">nostiprināt </w:t>
      </w:r>
      <w:r w:rsidR="00592504">
        <w:t>Satversmē noteikt</w:t>
      </w:r>
      <w:r w:rsidR="00346D2A">
        <w:t>ā</w:t>
      </w:r>
      <w:r w:rsidR="00503201">
        <w:t>s</w:t>
      </w:r>
      <w:r w:rsidR="00592504">
        <w:t xml:space="preserve"> konstitucionāl</w:t>
      </w:r>
      <w:r w:rsidR="00473B18">
        <w:t>ās</w:t>
      </w:r>
      <w:r w:rsidR="00592504">
        <w:t xml:space="preserve"> pamat</w:t>
      </w:r>
      <w:r w:rsidR="004D067D">
        <w:t>vērtīb</w:t>
      </w:r>
      <w:r w:rsidR="00473B18">
        <w:t>as</w:t>
      </w:r>
      <w:r w:rsidR="004D067D">
        <w:t xml:space="preserve"> un </w:t>
      </w:r>
      <w:r w:rsidR="007A16FC">
        <w:t xml:space="preserve">sekmēt </w:t>
      </w:r>
      <w:r w:rsidR="00127CE5">
        <w:t xml:space="preserve">šīm pamatvērtībām atbilstošu </w:t>
      </w:r>
      <w:r w:rsidR="004D067D">
        <w:t>Latvijas XX</w:t>
      </w:r>
      <w:r w:rsidR="00E5427B">
        <w:t> </w:t>
      </w:r>
      <w:r w:rsidR="004D067D">
        <w:t xml:space="preserve">gadsimta vēstures notikumu </w:t>
      </w:r>
      <w:r w:rsidR="00436423">
        <w:t xml:space="preserve">izvērtējumu un </w:t>
      </w:r>
      <w:r w:rsidR="00436423">
        <w:lastRenderedPageBreak/>
        <w:t>atspoguļojumu publiskajā telpā</w:t>
      </w:r>
      <w:r w:rsidR="00986BBD">
        <w:t>.</w:t>
      </w:r>
      <w:r w:rsidR="00436423">
        <w:t xml:space="preserve"> </w:t>
      </w:r>
      <w:r w:rsidR="00986BBD">
        <w:t xml:space="preserve">Līdz ar to Demontāžas likumā ietvertais regulējums ir vērsts </w:t>
      </w:r>
      <w:r w:rsidR="0059465E">
        <w:t xml:space="preserve">uz visas </w:t>
      </w:r>
      <w:r w:rsidR="00F945B4">
        <w:t>sabiedr</w:t>
      </w:r>
      <w:r w:rsidR="00FA1B16">
        <w:t xml:space="preserve">ības kopējo interešu </w:t>
      </w:r>
      <w:r w:rsidR="00556AE1">
        <w:t xml:space="preserve">īstenošanu un </w:t>
      </w:r>
      <w:r w:rsidR="00635B0F">
        <w:t>aizsardzību</w:t>
      </w:r>
      <w:r w:rsidR="005D2849">
        <w:t>, kas attiecīgi jānodrošina Latvijas valsts un pašvaldību institūcijām</w:t>
      </w:r>
      <w:r w:rsidR="00635B0F">
        <w:t>.</w:t>
      </w:r>
    </w:p>
    <w:p w14:paraId="20701513" w14:textId="520032EC" w:rsidR="00D91D37" w:rsidRDefault="00641B1E" w:rsidP="00AC4C0F">
      <w:pPr>
        <w:spacing w:line="276" w:lineRule="auto"/>
        <w:ind w:firstLine="720"/>
        <w:jc w:val="both"/>
      </w:pPr>
      <w:r>
        <w:t>Demontāžas likumā</w:t>
      </w:r>
      <w:r w:rsidRPr="00641B1E">
        <w:t xml:space="preserve"> </w:t>
      </w:r>
      <w:r w:rsidR="00851694">
        <w:t>paredzētās</w:t>
      </w:r>
      <w:r w:rsidR="00851694" w:rsidRPr="00641B1E">
        <w:t xml:space="preserve"> </w:t>
      </w:r>
      <w:r w:rsidRPr="00641B1E">
        <w:t xml:space="preserve">darbības nodrošina </w:t>
      </w:r>
      <w:r w:rsidR="00785214">
        <w:t>sabiedrības</w:t>
      </w:r>
      <w:r w:rsidR="00785214" w:rsidRPr="00641B1E">
        <w:t xml:space="preserve"> </w:t>
      </w:r>
      <w:r w:rsidRPr="00641B1E">
        <w:t xml:space="preserve">kopējās publiskās intereses </w:t>
      </w:r>
      <w:r>
        <w:t xml:space="preserve">nepieļaut Latvijas </w:t>
      </w:r>
      <w:r w:rsidR="0095720B">
        <w:t>konstitucionālo pamat</w:t>
      </w:r>
      <w:r w:rsidRPr="00641B1E">
        <w:t>vērtību noniecināšanu un apdraudējumu</w:t>
      </w:r>
      <w:r w:rsidR="00476EB4">
        <w:t>.</w:t>
      </w:r>
      <w:r w:rsidR="00335397">
        <w:t xml:space="preserve"> Tādā veidā publiskajā telpā tiek </w:t>
      </w:r>
      <w:r w:rsidR="008B513C">
        <w:t xml:space="preserve">uzturēta </w:t>
      </w:r>
      <w:r w:rsidR="00CF1F2F" w:rsidRPr="00FA1B16">
        <w:t>nosodoš</w:t>
      </w:r>
      <w:r w:rsidR="00CF1F2F">
        <w:t>ā</w:t>
      </w:r>
      <w:r w:rsidR="00CF1F2F" w:rsidRPr="00FA1B16">
        <w:t xml:space="preserve"> </w:t>
      </w:r>
      <w:r w:rsidR="00FA1B16" w:rsidRPr="00FA1B16">
        <w:t>nostāj</w:t>
      </w:r>
      <w:r w:rsidR="00E3648A">
        <w:t>a</w:t>
      </w:r>
      <w:r w:rsidR="00FA1B16" w:rsidRPr="00FA1B16">
        <w:t xml:space="preserve"> pret </w:t>
      </w:r>
      <w:r w:rsidR="00FA1B16">
        <w:t xml:space="preserve">valsts prettiesisko okupāciju </w:t>
      </w:r>
      <w:r>
        <w:t xml:space="preserve">un </w:t>
      </w:r>
      <w:r w:rsidR="009359C0">
        <w:t>okupācijas varu pastrādātajiem noziegumiem, kā arī veicināta</w:t>
      </w:r>
      <w:r w:rsidRPr="00641B1E">
        <w:t xml:space="preserve"> vēsturiskā taisnīguma atjaunošan</w:t>
      </w:r>
      <w:r w:rsidR="005E045D">
        <w:t>a.</w:t>
      </w:r>
      <w:r w:rsidR="00006568">
        <w:t xml:space="preserve"> </w:t>
      </w:r>
      <w:r w:rsidR="008C618B">
        <w:t>Demontāžas likuma</w:t>
      </w:r>
      <w:r w:rsidR="00006568">
        <w:t xml:space="preserve"> mērķu sasniegšana ir Latvijas valsts un pašvaldību institūciju pienākums</w:t>
      </w:r>
      <w:r w:rsidR="00FA1B16">
        <w:t>,</w:t>
      </w:r>
      <w:r w:rsidR="000C436C">
        <w:t xml:space="preserve"> kas noteikts visas sabiedrības kopējo interešu, nevis privātpersonu individuālo interešu </w:t>
      </w:r>
      <w:r w:rsidR="00B44C78">
        <w:t>nodrošināšanai.</w:t>
      </w:r>
    </w:p>
    <w:p w14:paraId="5B36F5F9" w14:textId="6CAE6505" w:rsidR="00641B1E" w:rsidRDefault="00641B1E" w:rsidP="00AC4C0F">
      <w:pPr>
        <w:spacing w:line="276" w:lineRule="auto"/>
        <w:ind w:firstLine="720"/>
        <w:jc w:val="both"/>
      </w:pPr>
      <w:r w:rsidRPr="00641B1E">
        <w:t>Līdz ar to Senāts</w:t>
      </w:r>
      <w:r w:rsidR="00FA1B16">
        <w:t xml:space="preserve"> atzīst</w:t>
      </w:r>
      <w:r w:rsidRPr="00641B1E">
        <w:t xml:space="preserve">, ka pašvaldības pienākums </w:t>
      </w:r>
      <w:r w:rsidR="00FA1B16">
        <w:t xml:space="preserve">nodrošināt </w:t>
      </w:r>
      <w:r w:rsidR="00FA1B16" w:rsidRPr="00FA1B16">
        <w:t xml:space="preserve">padomju </w:t>
      </w:r>
      <w:r w:rsidR="00FA1B16">
        <w:t xml:space="preserve">vai nacistisko režīmu slavinošo objektu demontāžu </w:t>
      </w:r>
      <w:r w:rsidR="004A70C9">
        <w:t xml:space="preserve">likumā </w:t>
      </w:r>
      <w:r w:rsidRPr="00641B1E">
        <w:t xml:space="preserve">nav noteikts privātpersonu individuālo interešu aizsardzībai. </w:t>
      </w:r>
      <w:r w:rsidR="00FA1B16">
        <w:t>Tādējādi Demontāžas l</w:t>
      </w:r>
      <w:r w:rsidRPr="00641B1E">
        <w:t xml:space="preserve">ikuma </w:t>
      </w:r>
      <w:proofErr w:type="gramStart"/>
      <w:r w:rsidR="00FA1B16">
        <w:lastRenderedPageBreak/>
        <w:t>4.panta</w:t>
      </w:r>
      <w:proofErr w:type="gramEnd"/>
      <w:r w:rsidR="00FA1B16">
        <w:t xml:space="preserve"> trešā daļa </w:t>
      </w:r>
      <w:r w:rsidRPr="00641B1E">
        <w:t xml:space="preserve">nerada privātpersonām subjektīvās tiesības </w:t>
      </w:r>
      <w:r w:rsidR="00FA1B16">
        <w:t xml:space="preserve">prasīt pašvaldībai konkrēta pieminekļa pārvietošanu </w:t>
      </w:r>
      <w:r w:rsidR="00FA1B16" w:rsidRPr="00FA1B16">
        <w:t>ārpus publiskās telpas</w:t>
      </w:r>
      <w:r w:rsidR="00FA1B16">
        <w:t>.</w:t>
      </w:r>
    </w:p>
    <w:p w14:paraId="66874931" w14:textId="77777777" w:rsidR="00641B1E" w:rsidRDefault="00641B1E" w:rsidP="00AC4C0F">
      <w:pPr>
        <w:spacing w:line="276" w:lineRule="auto"/>
        <w:ind w:firstLine="720"/>
        <w:jc w:val="both"/>
      </w:pPr>
    </w:p>
    <w:p w14:paraId="16D51AEA" w14:textId="4ACD2F34" w:rsidR="005A4870" w:rsidRDefault="00641B1E" w:rsidP="00AC4C0F">
      <w:pPr>
        <w:spacing w:line="276" w:lineRule="auto"/>
        <w:ind w:firstLine="720"/>
        <w:jc w:val="both"/>
      </w:pPr>
      <w:r w:rsidRPr="002345ED">
        <w:t>[</w:t>
      </w:r>
      <w:r w:rsidR="00B16141">
        <w:t>9</w:t>
      </w:r>
      <w:r w:rsidRPr="002345ED">
        <w:t>] </w:t>
      </w:r>
      <w:r w:rsidR="005A4870" w:rsidRPr="002345ED">
        <w:t>Pieteicējs</w:t>
      </w:r>
      <w:r w:rsidR="005A4870">
        <w:t xml:space="preserve"> savas tiesības prasīt </w:t>
      </w:r>
      <w:r w:rsidR="00F42811" w:rsidRPr="005A4870">
        <w:t>M</w:t>
      </w:r>
      <w:r w:rsidR="00F42811">
        <w:t>. </w:t>
      </w:r>
      <w:r w:rsidR="005A4870" w:rsidRPr="005A4870">
        <w:t>Keldiša pieminekļa pārvietošanu</w:t>
      </w:r>
      <w:r w:rsidR="005A4870">
        <w:t xml:space="preserve"> pamato</w:t>
      </w:r>
      <w:r w:rsidR="00740522">
        <w:t>jis</w:t>
      </w:r>
      <w:r w:rsidR="005A4870">
        <w:t xml:space="preserve"> </w:t>
      </w:r>
      <w:r w:rsidR="004F1A15">
        <w:t xml:space="preserve">arī </w:t>
      </w:r>
      <w:r w:rsidR="005A4870">
        <w:t xml:space="preserve">ar Demontāžas likuma </w:t>
      </w:r>
      <w:proofErr w:type="gramStart"/>
      <w:r w:rsidR="005A4870">
        <w:t>6.panta</w:t>
      </w:r>
      <w:proofErr w:type="gramEnd"/>
      <w:r w:rsidR="005A4870">
        <w:t xml:space="preserve"> astoto daļu.</w:t>
      </w:r>
    </w:p>
    <w:p w14:paraId="2003F48C" w14:textId="48869075" w:rsidR="00756500" w:rsidRDefault="005A4870" w:rsidP="00AC4C0F">
      <w:pPr>
        <w:spacing w:line="276" w:lineRule="auto"/>
        <w:ind w:firstLine="720"/>
        <w:jc w:val="both"/>
      </w:pPr>
      <w:r>
        <w:t xml:space="preserve">Saskaņā ar </w:t>
      </w:r>
      <w:r w:rsidR="00852BE9">
        <w:t>šo tiesību normu</w:t>
      </w:r>
      <w:r>
        <w:t xml:space="preserve"> j</w:t>
      </w:r>
      <w:r w:rsidRPr="0043461A">
        <w:t>ebkāda par objekta demontāžu pieņemta lēmuma apstrīdēšana vai pārsūdzēšana neaptur tā darbību.</w:t>
      </w:r>
    </w:p>
    <w:p w14:paraId="517B5D25" w14:textId="08243158" w:rsidR="00D90D31" w:rsidRDefault="00756500" w:rsidP="00AC4C0F">
      <w:pPr>
        <w:spacing w:line="276" w:lineRule="auto"/>
        <w:ind w:firstLine="720"/>
        <w:jc w:val="both"/>
      </w:pPr>
      <w:r>
        <w:t>Senāt</w:t>
      </w:r>
      <w:r w:rsidR="00D76225">
        <w:t>s</w:t>
      </w:r>
      <w:r>
        <w:t xml:space="preserve"> </w:t>
      </w:r>
      <w:r w:rsidR="00B16141">
        <w:t>konstatē</w:t>
      </w:r>
      <w:r>
        <w:t xml:space="preserve">, </w:t>
      </w:r>
      <w:r w:rsidR="00874E51">
        <w:t xml:space="preserve">ka </w:t>
      </w:r>
      <w:r>
        <w:t>Demontāžas likum</w:t>
      </w:r>
      <w:r w:rsidR="00E003A4">
        <w:t xml:space="preserve">a </w:t>
      </w:r>
      <w:proofErr w:type="gramStart"/>
      <w:r w:rsidR="00E003A4">
        <w:t>6.panta</w:t>
      </w:r>
      <w:proofErr w:type="gramEnd"/>
      <w:r w:rsidR="00E003A4">
        <w:t xml:space="preserve"> astotajā daļā ir ietverta šāda</w:t>
      </w:r>
      <w:r>
        <w:t xml:space="preserve"> tiesību norm</w:t>
      </w:r>
      <w:r w:rsidR="00E003A4">
        <w:t xml:space="preserve">a, jo likumdevējs ir apzinājies, ka </w:t>
      </w:r>
      <w:r w:rsidR="002D19FD">
        <w:t>ir iespējami</w:t>
      </w:r>
      <w:r w:rsidR="00E003A4">
        <w:t xml:space="preserve"> atsevišķi gadījumi, kad kāds ar objekta demontāžu saistīts lēmums var aizskart kādas privātpersonas tiesības. Piemēram, </w:t>
      </w:r>
      <w:r w:rsidR="00CC686B">
        <w:t xml:space="preserve">Demontāžas likuma </w:t>
      </w:r>
      <w:proofErr w:type="gramStart"/>
      <w:r w:rsidR="006522EE">
        <w:t>6.</w:t>
      </w:r>
      <w:r w:rsidR="00D72E59">
        <w:t>p</w:t>
      </w:r>
      <w:r w:rsidR="00E003A4">
        <w:t>ant</w:t>
      </w:r>
      <w:r w:rsidR="00D72E59">
        <w:t>a</w:t>
      </w:r>
      <w:proofErr w:type="gramEnd"/>
      <w:r w:rsidR="00D72E59">
        <w:t xml:space="preserve"> ceturtajā daļā ir noteik</w:t>
      </w:r>
      <w:r w:rsidR="00BA16D2">
        <w:t>t</w:t>
      </w:r>
      <w:r w:rsidR="00D72E59">
        <w:t>s, ka o</w:t>
      </w:r>
      <w:r w:rsidR="00D72E59" w:rsidRPr="00D72E59">
        <w:t xml:space="preserve">bjekta demontāžu pašvaldība </w:t>
      </w:r>
      <w:r w:rsidR="00C26C00" w:rsidRPr="00D72E59">
        <w:t xml:space="preserve">ir tiesīga ierosināt </w:t>
      </w:r>
      <w:r w:rsidR="00D72E59" w:rsidRPr="00D72E59">
        <w:t>neatkarīgi no objekta un zemes, uz kuras tas atrodas, piederības</w:t>
      </w:r>
      <w:r w:rsidR="00D72E59">
        <w:t xml:space="preserve">. Savukārt saskaņā ar </w:t>
      </w:r>
      <w:r w:rsidR="00D72E59">
        <w:lastRenderedPageBreak/>
        <w:t xml:space="preserve">Demontāžas likuma </w:t>
      </w:r>
      <w:proofErr w:type="gramStart"/>
      <w:r w:rsidR="00D72E59">
        <w:t>6.panta</w:t>
      </w:r>
      <w:proofErr w:type="gramEnd"/>
      <w:r w:rsidR="00D72E59">
        <w:t xml:space="preserve"> septīto daļu p</w:t>
      </w:r>
      <w:r w:rsidR="00D72E59" w:rsidRPr="00D72E59">
        <w:t>ašvaldība</w:t>
      </w:r>
      <w:r w:rsidR="00487B95">
        <w:t>i ir noteikts pienākums</w:t>
      </w:r>
      <w:r w:rsidR="00ED3891">
        <w:t xml:space="preserve"> rakstveidā informēt </w:t>
      </w:r>
      <w:r w:rsidR="00BE016B" w:rsidRPr="00D72E59">
        <w:t>zemes, uz kuras objekts atrodas, īpašnieku (tiesisko valdītāju)</w:t>
      </w:r>
      <w:r w:rsidR="00BE016B">
        <w:t xml:space="preserve"> par </w:t>
      </w:r>
      <w:r w:rsidR="00D72E59" w:rsidRPr="00D72E59">
        <w:t xml:space="preserve">objekta demontāžas darbu </w:t>
      </w:r>
      <w:r w:rsidR="009C7AE6" w:rsidRPr="00D72E59">
        <w:t>uzsākšan</w:t>
      </w:r>
      <w:r w:rsidR="009C7AE6">
        <w:t>u</w:t>
      </w:r>
      <w:r w:rsidR="00D72E59" w:rsidRPr="00D72E59">
        <w:t>.</w:t>
      </w:r>
      <w:r w:rsidR="00D72E59">
        <w:t xml:space="preserve"> Tātad ar objekta demontāžu saistīts lēmums var aizskart</w:t>
      </w:r>
      <w:r w:rsidR="00D90D31">
        <w:t>, piemēram,</w:t>
      </w:r>
      <w:r w:rsidR="00D72E59">
        <w:t xml:space="preserve"> zemes, uz kuras atrodas </w:t>
      </w:r>
      <w:r w:rsidR="009961F6">
        <w:t>demontējamais objekts, īpašnieka tiesības</w:t>
      </w:r>
      <w:r w:rsidR="00D72E59">
        <w:t>.</w:t>
      </w:r>
      <w:r w:rsidR="00D90D31">
        <w:t xml:space="preserve"> </w:t>
      </w:r>
      <w:r w:rsidR="00DB022A">
        <w:t xml:space="preserve">Tieši šādiem </w:t>
      </w:r>
      <w:r w:rsidR="00F12709">
        <w:t xml:space="preserve">atsevišķiem </w:t>
      </w:r>
      <w:r w:rsidR="00D90D31">
        <w:t>gadījum</w:t>
      </w:r>
      <w:r w:rsidR="00DB022A">
        <w:t>iem</w:t>
      </w:r>
      <w:r w:rsidR="00D90D31">
        <w:t xml:space="preserve">, lai netiktu aizkavēts demontāžas process, likumdevējs Demontāžas likuma </w:t>
      </w:r>
      <w:proofErr w:type="gramStart"/>
      <w:r w:rsidR="00D90D31">
        <w:t>6.panta</w:t>
      </w:r>
      <w:proofErr w:type="gramEnd"/>
      <w:r w:rsidR="00D90D31">
        <w:t xml:space="preserve"> astotajā daļā ir paredzējis, ka </w:t>
      </w:r>
      <w:r w:rsidR="00D90D31" w:rsidRPr="00D90D31">
        <w:t>jebkāda par objekta demontāžu pieņemta lēmuma apstrīdēšana vai pārsūdzēšana neaptur tā darbību</w:t>
      </w:r>
      <w:r w:rsidR="00D90D31">
        <w:t>.</w:t>
      </w:r>
    </w:p>
    <w:p w14:paraId="5F9B5E1A" w14:textId="5BE6F1B1" w:rsidR="00A04B3D" w:rsidRDefault="00AF57EF" w:rsidP="00AC4C0F">
      <w:pPr>
        <w:spacing w:line="276" w:lineRule="auto"/>
        <w:ind w:firstLine="720"/>
        <w:jc w:val="both"/>
      </w:pPr>
      <w:r w:rsidRPr="00F00A5C">
        <w:t>Tā</w:t>
      </w:r>
      <w:r>
        <w:t>tad</w:t>
      </w:r>
      <w:r w:rsidRPr="00F00A5C">
        <w:t xml:space="preserve"> </w:t>
      </w:r>
      <w:r>
        <w:t xml:space="preserve">Demontāžas </w:t>
      </w:r>
      <w:r w:rsidRPr="00F00A5C">
        <w:t xml:space="preserve">likuma </w:t>
      </w:r>
      <w:proofErr w:type="gramStart"/>
      <w:r w:rsidRPr="00F00A5C">
        <w:t>6.panta</w:t>
      </w:r>
      <w:proofErr w:type="gramEnd"/>
      <w:r w:rsidRPr="00F00A5C">
        <w:t xml:space="preserve"> astotajā daļā ir ietverts attiecīgais regulējums</w:t>
      </w:r>
      <w:r>
        <w:t>,</w:t>
      </w:r>
      <w:r w:rsidRPr="00F00A5C">
        <w:t xml:space="preserve"> </w:t>
      </w:r>
      <w:r>
        <w:t>jo</w:t>
      </w:r>
      <w:r w:rsidR="00F64DB6" w:rsidRPr="00F00A5C">
        <w:t xml:space="preserve"> likumdevējs ir apzinājies, ka atsevišķos gadījumos kāds ar objekta demontāžu saistīts lēmums var aizskart kādu privātpersonu. Tomēr šāda likumdevēja uzmanība pret iespējamiem sarežģījumiem kāda objekta demontāžā nenozīmē, ka vispārēji Demontāžas likuma </w:t>
      </w:r>
      <w:proofErr w:type="gramStart"/>
      <w:r w:rsidR="00F64DB6" w:rsidRPr="00F00A5C">
        <w:t>6.panta</w:t>
      </w:r>
      <w:proofErr w:type="gramEnd"/>
      <w:r w:rsidR="00F64DB6" w:rsidRPr="00F00A5C">
        <w:t xml:space="preserve"> astotā daļa piešķirtu privātpersonai </w:t>
      </w:r>
      <w:r w:rsidR="00F64DB6" w:rsidRPr="00F00A5C">
        <w:lastRenderedPageBreak/>
        <w:t>subjektīvas tiesības prasīt pašvaldībai demontēt noteiktu pieminekli.</w:t>
      </w:r>
    </w:p>
    <w:p w14:paraId="417CD68A" w14:textId="77777777" w:rsidR="00010EFE" w:rsidRDefault="00010EFE" w:rsidP="00AC4C0F">
      <w:pPr>
        <w:spacing w:line="276" w:lineRule="auto"/>
        <w:ind w:firstLine="720"/>
        <w:jc w:val="both"/>
      </w:pPr>
    </w:p>
    <w:p w14:paraId="75CEF3C9" w14:textId="11E33DB9" w:rsidR="00E17236" w:rsidRDefault="00010EFE" w:rsidP="00AC4C0F">
      <w:pPr>
        <w:spacing w:line="276" w:lineRule="auto"/>
        <w:ind w:firstLine="720"/>
        <w:jc w:val="both"/>
      </w:pPr>
      <w:r>
        <w:t>[10] </w:t>
      </w:r>
      <w:r w:rsidR="008E14BD">
        <w:t>Rajona tiesas tiesnes</w:t>
      </w:r>
      <w:r w:rsidR="00D86318">
        <w:t>is</w:t>
      </w:r>
      <w:r w:rsidR="008E14BD">
        <w:t xml:space="preserve"> pamatoti </w:t>
      </w:r>
      <w:r w:rsidR="00B96DA8">
        <w:t>secināji</w:t>
      </w:r>
      <w:r w:rsidR="0027644F">
        <w:t>s</w:t>
      </w:r>
      <w:r w:rsidR="00B96DA8">
        <w:t xml:space="preserve">, ka </w:t>
      </w:r>
      <w:r w:rsidR="00CC7BF4">
        <w:t xml:space="preserve">arī Satversmes </w:t>
      </w:r>
      <w:proofErr w:type="gramStart"/>
      <w:r w:rsidR="00CC7BF4">
        <w:t>115.pantā</w:t>
      </w:r>
      <w:proofErr w:type="gramEnd"/>
      <w:r w:rsidR="00CC7BF4">
        <w:t xml:space="preserve"> </w:t>
      </w:r>
      <w:r w:rsidR="003476FE">
        <w:t xml:space="preserve">nostiprinātās tiesības uz labvēlīgu vidi nepiešķir </w:t>
      </w:r>
      <w:r w:rsidR="00F824A2">
        <w:t>subjektīvās tiesības</w:t>
      </w:r>
      <w:r w:rsidR="005B428C">
        <w:t xml:space="preserve"> prasīt M. Keldiša pieminekļa demontāžu </w:t>
      </w:r>
      <w:r w:rsidR="00F506F4">
        <w:t xml:space="preserve">administratīvā procesa </w:t>
      </w:r>
      <w:r w:rsidR="00D87461">
        <w:t>kārtībā</w:t>
      </w:r>
      <w:r w:rsidR="00E17236">
        <w:t>.</w:t>
      </w:r>
      <w:r w:rsidR="00A04BE3">
        <w:t xml:space="preserve"> Arī </w:t>
      </w:r>
      <w:r w:rsidR="002014C4">
        <w:t xml:space="preserve">paša </w:t>
      </w:r>
      <w:r w:rsidR="00A04BE3">
        <w:t xml:space="preserve">pieteicēja apsvērumi par M. Keldiša pieminekļa ietekmi uz pilsētvidi saistīti </w:t>
      </w:r>
      <w:r w:rsidR="00ED48C4">
        <w:t xml:space="preserve">tieši </w:t>
      </w:r>
      <w:r w:rsidR="00A04BE3">
        <w:t xml:space="preserve">ar vēsturiskā taisnīguma atjaunošanu </w:t>
      </w:r>
      <w:r w:rsidR="00903340">
        <w:t xml:space="preserve">un komunistiskā </w:t>
      </w:r>
      <w:r w:rsidR="00841A88">
        <w:t>totalitārā režīma nosodījumu.</w:t>
      </w:r>
    </w:p>
    <w:p w14:paraId="0B4D01B5" w14:textId="3D8F7989" w:rsidR="00FD2638" w:rsidRDefault="00E17236" w:rsidP="00AC4C0F">
      <w:pPr>
        <w:spacing w:line="276" w:lineRule="auto"/>
        <w:ind w:firstLine="720"/>
        <w:jc w:val="both"/>
      </w:pPr>
      <w:r>
        <w:t xml:space="preserve">No pieteicēja </w:t>
      </w:r>
      <w:r w:rsidR="008E75A6">
        <w:t xml:space="preserve">blakus sūdzības izriet, ka viņa pieteikuma mērķis būtu Demontāžas likuma </w:t>
      </w:r>
      <w:r w:rsidR="003810D5">
        <w:t xml:space="preserve">izpilde atbilstoši tā mērķiem un Satversmes ievada trešās rindkopas, </w:t>
      </w:r>
      <w:r w:rsidR="004723BE">
        <w:t xml:space="preserve">kas paredz </w:t>
      </w:r>
      <w:r w:rsidR="00307E04">
        <w:t xml:space="preserve">komunistiskā </w:t>
      </w:r>
      <w:r w:rsidR="006A7413">
        <w:t>totalitār</w:t>
      </w:r>
      <w:r w:rsidR="0081231C">
        <w:t>ā</w:t>
      </w:r>
      <w:r w:rsidR="006A7413">
        <w:t xml:space="preserve"> režīm</w:t>
      </w:r>
      <w:r w:rsidR="00E20F51">
        <w:t>a</w:t>
      </w:r>
      <w:r w:rsidR="006A7413">
        <w:t xml:space="preserve"> </w:t>
      </w:r>
      <w:r w:rsidR="001C7159">
        <w:t>nosodījumu</w:t>
      </w:r>
      <w:r w:rsidR="00801A46">
        <w:t>, īstenošana.</w:t>
      </w:r>
      <w:r w:rsidR="00FD7A76">
        <w:t xml:space="preserve"> </w:t>
      </w:r>
      <w:r w:rsidR="0083577A">
        <w:t xml:space="preserve">Vēsturiskā taisnīguma </w:t>
      </w:r>
      <w:r w:rsidR="00B66ED0">
        <w:t>atjaunošana</w:t>
      </w:r>
      <w:r w:rsidR="00EE71B8">
        <w:t xml:space="preserve"> un Satversmes</w:t>
      </w:r>
      <w:r w:rsidR="000F2268">
        <w:t xml:space="preserve"> </w:t>
      </w:r>
      <w:r w:rsidR="00EE71B8">
        <w:t>pamatvērtībām atbilstoš</w:t>
      </w:r>
      <w:r w:rsidR="003B5516">
        <w:t>s</w:t>
      </w:r>
      <w:r w:rsidR="00EE71B8">
        <w:t xml:space="preserve"> Latvijas XX gadsimta vēstures notikumu izvērtējum</w:t>
      </w:r>
      <w:r w:rsidR="00AE0D1E">
        <w:t xml:space="preserve">s </w:t>
      </w:r>
      <w:r w:rsidR="000C2BB8">
        <w:t xml:space="preserve">nav </w:t>
      </w:r>
      <w:r w:rsidR="00F4374A">
        <w:t>ietverams</w:t>
      </w:r>
      <w:r w:rsidR="00161A2C">
        <w:t xml:space="preserve"> </w:t>
      </w:r>
      <w:r w:rsidR="00690628">
        <w:t xml:space="preserve">tiesību uz labvēlīgu </w:t>
      </w:r>
      <w:r w:rsidR="00690628">
        <w:lastRenderedPageBreak/>
        <w:t xml:space="preserve">vidi </w:t>
      </w:r>
      <w:r w:rsidR="005530C3">
        <w:t>saturā. Kā Senāts iepriekš norādījis,</w:t>
      </w:r>
      <w:r w:rsidR="00190BB8">
        <w:t xml:space="preserve"> šo jautājumu </w:t>
      </w:r>
      <w:r w:rsidR="004E090B">
        <w:t>atrisināšana ir valsts un pašvaldības institūciju pienākums</w:t>
      </w:r>
      <w:r w:rsidR="00931C32">
        <w:t xml:space="preserve"> visas sabiedrības kopējās interesēs, kur</w:t>
      </w:r>
      <w:r w:rsidR="00760375">
        <w:t xml:space="preserve">u izpildi privātpersona nevar prasīt </w:t>
      </w:r>
      <w:r w:rsidR="00A352FB">
        <w:t>administratīvā procesa kārtībā.</w:t>
      </w:r>
    </w:p>
    <w:p w14:paraId="64385F58" w14:textId="77777777" w:rsidR="00A51EFD" w:rsidRDefault="00A51EFD" w:rsidP="00AC4C0F">
      <w:pPr>
        <w:spacing w:line="276" w:lineRule="auto"/>
        <w:ind w:firstLine="720"/>
        <w:jc w:val="both"/>
      </w:pPr>
    </w:p>
    <w:p w14:paraId="0329DC5F" w14:textId="77777777" w:rsidR="00D8176F" w:rsidRDefault="00A51EFD" w:rsidP="00AC4C0F">
      <w:pPr>
        <w:spacing w:line="276" w:lineRule="auto"/>
        <w:ind w:firstLine="720"/>
        <w:jc w:val="both"/>
        <w:rPr>
          <w:bCs/>
          <w:lang w:eastAsia="lv-LV"/>
        </w:rPr>
      </w:pPr>
      <w:r>
        <w:t>[11] </w:t>
      </w:r>
      <w:r w:rsidR="0019586F">
        <w:t xml:space="preserve">Pieteicējs blakus sūdzībā un arī pieteikumā </w:t>
      </w:r>
      <w:r w:rsidR="00A25D0A">
        <w:t>ietvēris lūgumu</w:t>
      </w:r>
      <w:r w:rsidR="00734938">
        <w:t xml:space="preserve"> </w:t>
      </w:r>
      <w:r w:rsidR="006C2455" w:rsidRPr="00BC247F">
        <w:rPr>
          <w:bCs/>
          <w:lang w:eastAsia="lv-LV"/>
        </w:rPr>
        <w:t>atzīt par vispārzinām</w:t>
      </w:r>
      <w:r w:rsidR="006C2455">
        <w:rPr>
          <w:bCs/>
          <w:lang w:eastAsia="lv-LV"/>
        </w:rPr>
        <w:t>u</w:t>
      </w:r>
      <w:r w:rsidR="006C2455" w:rsidRPr="00BC247F">
        <w:rPr>
          <w:bCs/>
          <w:lang w:eastAsia="lv-LV"/>
        </w:rPr>
        <w:t xml:space="preserve"> faktu, ka </w:t>
      </w:r>
      <w:r w:rsidR="006C2455" w:rsidRPr="00F15298">
        <w:rPr>
          <w:color w:val="000000"/>
        </w:rPr>
        <w:t>M</w:t>
      </w:r>
      <w:r w:rsidR="006C2455">
        <w:rPr>
          <w:color w:val="000000"/>
        </w:rPr>
        <w:t>. Keldišs</w:t>
      </w:r>
      <w:r w:rsidR="006C2455" w:rsidRPr="00F15298">
        <w:rPr>
          <w:color w:val="000000"/>
        </w:rPr>
        <w:t xml:space="preserve"> </w:t>
      </w:r>
      <w:r w:rsidR="006C2455">
        <w:rPr>
          <w:bCs/>
          <w:lang w:eastAsia="lv-LV"/>
        </w:rPr>
        <w:t xml:space="preserve">ir bijis </w:t>
      </w:r>
      <w:r w:rsidR="006C2455" w:rsidRPr="00BC247F">
        <w:rPr>
          <w:bCs/>
          <w:lang w:eastAsia="lv-LV"/>
        </w:rPr>
        <w:t>PSRS militārās agresijas, kara un kara ideoloģijas atbalstītājs,</w:t>
      </w:r>
      <w:r w:rsidR="006C2455">
        <w:rPr>
          <w:bCs/>
          <w:lang w:eastAsia="lv-LV"/>
        </w:rPr>
        <w:t xml:space="preserve"> </w:t>
      </w:r>
      <w:r w:rsidR="006C2455" w:rsidRPr="00BC247F">
        <w:rPr>
          <w:bCs/>
          <w:lang w:eastAsia="lv-LV"/>
        </w:rPr>
        <w:t>PSRS militāri-rūpnieciskā kompleksa masu iznīcināšanas ieroču veidotājs, kā</w:t>
      </w:r>
      <w:r w:rsidR="006C2455">
        <w:rPr>
          <w:bCs/>
          <w:lang w:eastAsia="lv-LV"/>
        </w:rPr>
        <w:t xml:space="preserve"> </w:t>
      </w:r>
      <w:r w:rsidR="006C2455" w:rsidRPr="00BC247F">
        <w:rPr>
          <w:bCs/>
          <w:lang w:eastAsia="lv-LV"/>
        </w:rPr>
        <w:t>arī</w:t>
      </w:r>
      <w:r w:rsidR="006C2455">
        <w:rPr>
          <w:bCs/>
          <w:lang w:eastAsia="lv-LV"/>
        </w:rPr>
        <w:t xml:space="preserve"> </w:t>
      </w:r>
      <w:r w:rsidR="006C2455" w:rsidRPr="00BC247F">
        <w:rPr>
          <w:bCs/>
          <w:lang w:eastAsia="lv-LV"/>
        </w:rPr>
        <w:t>viens no PSRS militāri-rūpnieciskā kompleksa augstākajiem vadītājiem</w:t>
      </w:r>
      <w:r w:rsidR="00D8176F">
        <w:rPr>
          <w:bCs/>
          <w:lang w:eastAsia="lv-LV"/>
        </w:rPr>
        <w:t>.</w:t>
      </w:r>
    </w:p>
    <w:p w14:paraId="4E936681" w14:textId="41E68894" w:rsidR="00A51EFD" w:rsidRDefault="00D8176F" w:rsidP="00AC4C0F">
      <w:pPr>
        <w:spacing w:line="276" w:lineRule="auto"/>
        <w:ind w:firstLine="720"/>
        <w:jc w:val="both"/>
      </w:pPr>
      <w:r>
        <w:rPr>
          <w:bCs/>
          <w:lang w:eastAsia="lv-LV"/>
        </w:rPr>
        <w:t>No pieteicēja pieteikuma un blakus sūdzības nepārprotami izriet, ka ši</w:t>
      </w:r>
      <w:r w:rsidR="001A358A">
        <w:rPr>
          <w:bCs/>
          <w:lang w:eastAsia="lv-LV"/>
        </w:rPr>
        <w:t xml:space="preserve">s pieteicēja lūgums </w:t>
      </w:r>
      <w:r w:rsidR="00D7026C">
        <w:rPr>
          <w:bCs/>
          <w:lang w:eastAsia="lv-LV"/>
        </w:rPr>
        <w:t>būtu vērtējams</w:t>
      </w:r>
      <w:r w:rsidR="000A0048">
        <w:rPr>
          <w:bCs/>
          <w:lang w:eastAsia="lv-LV"/>
        </w:rPr>
        <w:t xml:space="preserve">, skatot lietu pēc būtības, ja </w:t>
      </w:r>
      <w:r w:rsidR="00D7026C">
        <w:rPr>
          <w:bCs/>
          <w:lang w:eastAsia="lv-LV"/>
        </w:rPr>
        <w:t xml:space="preserve">tāda </w:t>
      </w:r>
      <w:r w:rsidR="00E505F7">
        <w:rPr>
          <w:bCs/>
          <w:lang w:eastAsia="lv-LV"/>
        </w:rPr>
        <w:t xml:space="preserve">tiktu ierosināta. </w:t>
      </w:r>
      <w:r w:rsidR="00E1614C">
        <w:rPr>
          <w:bCs/>
          <w:lang w:eastAsia="lv-LV"/>
        </w:rPr>
        <w:t xml:space="preserve">Tā kā </w:t>
      </w:r>
      <w:r w:rsidR="0004455A">
        <w:rPr>
          <w:bCs/>
          <w:lang w:eastAsia="lv-LV"/>
        </w:rPr>
        <w:t>rajona tiesas tiesnes</w:t>
      </w:r>
      <w:r w:rsidR="002A7E24">
        <w:rPr>
          <w:bCs/>
          <w:lang w:eastAsia="lv-LV"/>
        </w:rPr>
        <w:t>is</w:t>
      </w:r>
      <w:r w:rsidR="000A0048">
        <w:rPr>
          <w:bCs/>
          <w:lang w:eastAsia="lv-LV"/>
        </w:rPr>
        <w:t xml:space="preserve"> pamatoti</w:t>
      </w:r>
      <w:r w:rsidR="0004455A">
        <w:rPr>
          <w:bCs/>
          <w:lang w:eastAsia="lv-LV"/>
        </w:rPr>
        <w:t xml:space="preserve"> attei</w:t>
      </w:r>
      <w:r w:rsidR="00DC0E57">
        <w:rPr>
          <w:bCs/>
          <w:lang w:eastAsia="lv-LV"/>
        </w:rPr>
        <w:t>cis</w:t>
      </w:r>
      <w:r w:rsidR="00EC6D7C">
        <w:rPr>
          <w:bCs/>
          <w:lang w:eastAsia="lv-LV"/>
        </w:rPr>
        <w:t xml:space="preserve"> </w:t>
      </w:r>
      <w:r w:rsidR="000A0048">
        <w:rPr>
          <w:bCs/>
          <w:lang w:eastAsia="lv-LV"/>
        </w:rPr>
        <w:t xml:space="preserve">pieņemt </w:t>
      </w:r>
      <w:r w:rsidR="008537EB">
        <w:rPr>
          <w:bCs/>
          <w:lang w:eastAsia="lv-LV"/>
        </w:rPr>
        <w:t>pieteicēja pieteikuma</w:t>
      </w:r>
      <w:r w:rsidR="000A0048">
        <w:rPr>
          <w:bCs/>
          <w:lang w:eastAsia="lv-LV"/>
        </w:rPr>
        <w:t xml:space="preserve"> daļā par M. Keldiša pieminekļa pārvietošanu</w:t>
      </w:r>
      <w:r w:rsidR="008537EB">
        <w:rPr>
          <w:bCs/>
          <w:lang w:eastAsia="lv-LV"/>
        </w:rPr>
        <w:t xml:space="preserve">, </w:t>
      </w:r>
      <w:r w:rsidR="004770B2">
        <w:rPr>
          <w:bCs/>
          <w:lang w:eastAsia="lv-LV"/>
        </w:rPr>
        <w:t xml:space="preserve">šim pieteicēja lūgumam nav juridiskas nozīmes, </w:t>
      </w:r>
      <w:r w:rsidR="00E56DD2">
        <w:rPr>
          <w:bCs/>
          <w:lang w:eastAsia="lv-LV"/>
        </w:rPr>
        <w:t xml:space="preserve">blakus sūdzības kārtībā </w:t>
      </w:r>
      <w:r w:rsidR="00A26BB8">
        <w:rPr>
          <w:bCs/>
          <w:lang w:eastAsia="lv-LV"/>
        </w:rPr>
        <w:t>pārbaudot tiesne</w:t>
      </w:r>
      <w:r w:rsidR="00DB3CB6">
        <w:rPr>
          <w:bCs/>
          <w:lang w:eastAsia="lv-LV"/>
        </w:rPr>
        <w:t>ša</w:t>
      </w:r>
      <w:r w:rsidR="00A26BB8">
        <w:rPr>
          <w:bCs/>
          <w:lang w:eastAsia="lv-LV"/>
        </w:rPr>
        <w:t xml:space="preserve"> lēmuma pareizību</w:t>
      </w:r>
      <w:r w:rsidR="00E66DD9">
        <w:rPr>
          <w:bCs/>
          <w:lang w:eastAsia="lv-LV"/>
        </w:rPr>
        <w:t>.</w:t>
      </w:r>
    </w:p>
    <w:p w14:paraId="02D3875F" w14:textId="77777777" w:rsidR="00F64DB6" w:rsidRDefault="00F64DB6" w:rsidP="00AC4C0F">
      <w:pPr>
        <w:spacing w:line="276" w:lineRule="auto"/>
        <w:ind w:firstLine="720"/>
        <w:jc w:val="both"/>
      </w:pPr>
    </w:p>
    <w:p w14:paraId="6675F7A4" w14:textId="10D4F00E" w:rsidR="00A04B3D" w:rsidRPr="00A04B3D" w:rsidRDefault="00A04B3D" w:rsidP="00AC4C0F">
      <w:pPr>
        <w:spacing w:line="276" w:lineRule="auto"/>
        <w:ind w:firstLine="720"/>
        <w:jc w:val="both"/>
      </w:pPr>
      <w:r>
        <w:t>[</w:t>
      </w:r>
      <w:r w:rsidR="00ED4C97">
        <w:t>12</w:t>
      </w:r>
      <w:r>
        <w:t xml:space="preserve">] Ievērojot minēto, </w:t>
      </w:r>
      <w:r w:rsidR="006152BA">
        <w:t>Senāts atzīst, ka</w:t>
      </w:r>
      <w:r w:rsidRPr="00A04B3D">
        <w:t xml:space="preserve"> </w:t>
      </w:r>
      <w:r w:rsidR="006152BA">
        <w:t>rajona tiesas tiesnes</w:t>
      </w:r>
      <w:r w:rsidR="00DA78EC">
        <w:t>is</w:t>
      </w:r>
      <w:r w:rsidR="006152BA">
        <w:t xml:space="preserve"> ir pamatoti secināji</w:t>
      </w:r>
      <w:r w:rsidR="006E5306">
        <w:t>s</w:t>
      </w:r>
      <w:r w:rsidR="006152BA">
        <w:t>, ka p</w:t>
      </w:r>
      <w:r w:rsidRPr="00A04B3D">
        <w:t>rasījums par M</w:t>
      </w:r>
      <w:r w:rsidR="00875ACF">
        <w:t>. </w:t>
      </w:r>
      <w:r w:rsidRPr="00A04B3D">
        <w:t>Keldiša pieminekļa pārvietošanu ārpus publiskās telpas nav skatāms administratīvā procesa kārtībā.</w:t>
      </w:r>
      <w:r w:rsidR="00172BE3">
        <w:t xml:space="preserve"> Līdz ar to pieteicēja blakus sūdzība ir noraidāma.</w:t>
      </w:r>
    </w:p>
    <w:p w14:paraId="26C601B4" w14:textId="77777777" w:rsidR="00515AEA" w:rsidRPr="007D376D" w:rsidRDefault="00515AEA" w:rsidP="00AC4C0F">
      <w:pPr>
        <w:spacing w:line="276" w:lineRule="auto"/>
        <w:ind w:firstLine="720"/>
        <w:jc w:val="both"/>
        <w:rPr>
          <w:color w:val="000000"/>
        </w:rPr>
      </w:pPr>
    </w:p>
    <w:p w14:paraId="3D45CEC7" w14:textId="3E15D6D4" w:rsidR="00B44C6F" w:rsidRDefault="00B44C6F" w:rsidP="00AC4C0F">
      <w:pPr>
        <w:shd w:val="clear" w:color="auto" w:fill="FFFFFF"/>
        <w:spacing w:line="276" w:lineRule="auto"/>
        <w:jc w:val="center"/>
        <w:rPr>
          <w:b/>
        </w:rPr>
      </w:pPr>
      <w:r w:rsidRPr="00847F44">
        <w:rPr>
          <w:b/>
        </w:rPr>
        <w:t>Rezolutīvā daļa</w:t>
      </w:r>
    </w:p>
    <w:p w14:paraId="3A1A7BFD" w14:textId="77777777" w:rsidR="00B44C6F" w:rsidRPr="00847F44" w:rsidRDefault="00B44C6F" w:rsidP="00AC4C0F">
      <w:pPr>
        <w:shd w:val="clear" w:color="auto" w:fill="FFFFFF"/>
        <w:spacing w:line="276" w:lineRule="auto"/>
        <w:jc w:val="center"/>
        <w:rPr>
          <w:b/>
        </w:rPr>
      </w:pPr>
    </w:p>
    <w:p w14:paraId="032CDC23" w14:textId="13886BDE" w:rsidR="00F9701E" w:rsidRDefault="00B44C6F" w:rsidP="00AC4C0F">
      <w:pPr>
        <w:pStyle w:val="NormalWeb"/>
        <w:shd w:val="clear" w:color="auto" w:fill="FFFFFF"/>
        <w:tabs>
          <w:tab w:val="left" w:pos="567"/>
        </w:tabs>
        <w:spacing w:before="0" w:beforeAutospacing="0" w:after="0" w:afterAutospacing="0" w:line="276" w:lineRule="auto"/>
        <w:ind w:firstLine="720"/>
        <w:jc w:val="both"/>
      </w:pPr>
      <w:r>
        <w:t xml:space="preserve">Pamatojoties uz </w:t>
      </w:r>
      <w:r w:rsidRPr="002A18AC">
        <w:t xml:space="preserve">Administratīvā procesa </w:t>
      </w:r>
      <w:r w:rsidRPr="009C1EBC">
        <w:t xml:space="preserve">likuma </w:t>
      </w:r>
      <w:proofErr w:type="gramStart"/>
      <w:r w:rsidRPr="009C1EBC">
        <w:t>323.panta</w:t>
      </w:r>
      <w:proofErr w:type="gramEnd"/>
      <w:r w:rsidRPr="009C1EBC">
        <w:t xml:space="preserve"> pirmās daļas 1.punktu un 324.panta pirmo daļu</w:t>
      </w:r>
      <w:r>
        <w:t>, Senāts</w:t>
      </w:r>
    </w:p>
    <w:p w14:paraId="739ED5FF" w14:textId="77777777" w:rsidR="0064102B" w:rsidRDefault="0064102B" w:rsidP="00AC4C0F">
      <w:pPr>
        <w:pStyle w:val="NormalWeb"/>
        <w:shd w:val="clear" w:color="auto" w:fill="FFFFFF"/>
        <w:tabs>
          <w:tab w:val="left" w:pos="567"/>
        </w:tabs>
        <w:spacing w:before="0" w:beforeAutospacing="0" w:after="0" w:afterAutospacing="0" w:line="276" w:lineRule="auto"/>
        <w:ind w:firstLine="720"/>
        <w:jc w:val="both"/>
      </w:pPr>
    </w:p>
    <w:p w14:paraId="79F0A5A2" w14:textId="77777777" w:rsidR="00B44C6F" w:rsidRDefault="00B44C6F" w:rsidP="00AC4C0F">
      <w:pPr>
        <w:shd w:val="clear" w:color="auto" w:fill="FFFFFF"/>
        <w:spacing w:line="276" w:lineRule="auto"/>
        <w:jc w:val="center"/>
        <w:rPr>
          <w:b/>
        </w:rPr>
      </w:pPr>
      <w:r>
        <w:rPr>
          <w:b/>
        </w:rPr>
        <w:t>nolēma</w:t>
      </w:r>
    </w:p>
    <w:p w14:paraId="200F3E5A" w14:textId="77777777" w:rsidR="00B44C6F" w:rsidRPr="00A53E41" w:rsidRDefault="00B44C6F" w:rsidP="00AC4C0F">
      <w:pPr>
        <w:shd w:val="clear" w:color="auto" w:fill="FFFFFF"/>
        <w:spacing w:line="276" w:lineRule="auto"/>
        <w:ind w:firstLine="720"/>
        <w:rPr>
          <w:b/>
        </w:rPr>
      </w:pPr>
    </w:p>
    <w:p w14:paraId="03D7B7F9" w14:textId="174B43D9" w:rsidR="00B44C6F" w:rsidRDefault="00B44C6F" w:rsidP="00AC4C0F">
      <w:pPr>
        <w:spacing w:line="276" w:lineRule="auto"/>
        <w:ind w:firstLine="720"/>
        <w:jc w:val="both"/>
      </w:pPr>
      <w:r>
        <w:t>a</w:t>
      </w:r>
      <w:r w:rsidRPr="009C1EBC">
        <w:t xml:space="preserve">tstāt negrozītu Administratīvās </w:t>
      </w:r>
      <w:r>
        <w:t>rajona tiesas</w:t>
      </w:r>
      <w:r w:rsidRPr="009C1EBC">
        <w:t xml:space="preserve"> </w:t>
      </w:r>
      <w:r>
        <w:t>tiesne</w:t>
      </w:r>
      <w:r w:rsidR="00A21E6F">
        <w:t>ša</w:t>
      </w:r>
      <w:r>
        <w:t xml:space="preserve"> </w:t>
      </w:r>
      <w:proofErr w:type="gramStart"/>
      <w:r>
        <w:t>202</w:t>
      </w:r>
      <w:r w:rsidR="009A6B82">
        <w:t>3</w:t>
      </w:r>
      <w:r>
        <w:t>.</w:t>
      </w:r>
      <w:r w:rsidRPr="00980AA2">
        <w:t>gada</w:t>
      </w:r>
      <w:proofErr w:type="gramEnd"/>
      <w:r w:rsidRPr="00980AA2">
        <w:t xml:space="preserve"> </w:t>
      </w:r>
      <w:r>
        <w:t>2</w:t>
      </w:r>
      <w:r w:rsidR="007E7A5F">
        <w:t>7</w:t>
      </w:r>
      <w:r>
        <w:t>.</w:t>
      </w:r>
      <w:r w:rsidR="007E7A5F">
        <w:t>mart</w:t>
      </w:r>
      <w:r>
        <w:t>a</w:t>
      </w:r>
      <w:r w:rsidRPr="00980AA2">
        <w:t xml:space="preserve"> lēmumu</w:t>
      </w:r>
      <w:r w:rsidRPr="009C1EBC">
        <w:t xml:space="preserve">, bet </w:t>
      </w:r>
      <w:r w:rsidR="00AC4C0F">
        <w:t xml:space="preserve">[pers. A] </w:t>
      </w:r>
      <w:r w:rsidRPr="009C1EBC">
        <w:t>blakus sūdzību noraidīt.</w:t>
      </w:r>
    </w:p>
    <w:p w14:paraId="05B9848E" w14:textId="77777777" w:rsidR="00B44C6F" w:rsidRDefault="00B44C6F" w:rsidP="00AC4C0F">
      <w:pPr>
        <w:spacing w:line="276" w:lineRule="auto"/>
        <w:ind w:firstLine="720"/>
        <w:rPr>
          <w:rFonts w:asciiTheme="majorBidi" w:hAnsiTheme="majorBidi" w:cstheme="majorBidi"/>
        </w:rPr>
      </w:pPr>
    </w:p>
    <w:p w14:paraId="391EFECC" w14:textId="77777777" w:rsidR="00B44C6F" w:rsidRDefault="00B44C6F" w:rsidP="00AC4C0F">
      <w:pPr>
        <w:spacing w:line="276" w:lineRule="auto"/>
        <w:ind w:firstLine="720"/>
      </w:pPr>
      <w:r w:rsidRPr="00521B1B">
        <w:rPr>
          <w:rFonts w:asciiTheme="majorBidi" w:hAnsiTheme="majorBidi" w:cstheme="majorBidi"/>
        </w:rPr>
        <w:t>Lēmums nav pārsūdzams</w:t>
      </w:r>
      <w:r>
        <w:rPr>
          <w:rFonts w:asciiTheme="majorBidi" w:hAnsiTheme="majorBidi" w:cstheme="majorBidi"/>
        </w:rPr>
        <w:t>.</w:t>
      </w:r>
    </w:p>
    <w:p w14:paraId="6A327C11" w14:textId="530EF628" w:rsidR="00BA57C4" w:rsidRPr="007D376D" w:rsidRDefault="00BA57C4" w:rsidP="007D376D">
      <w:pPr>
        <w:spacing w:line="276" w:lineRule="auto"/>
        <w:ind w:firstLine="720"/>
        <w:jc w:val="both"/>
        <w:rPr>
          <w:color w:val="000000"/>
        </w:rPr>
      </w:pPr>
    </w:p>
    <w:p w14:paraId="63A46E32" w14:textId="48F45A65" w:rsidR="00384818" w:rsidRDefault="00384818" w:rsidP="00384818">
      <w:pPr>
        <w:spacing w:line="276" w:lineRule="auto"/>
        <w:ind w:firstLine="720"/>
        <w:jc w:val="both"/>
        <w:rPr>
          <w:color w:val="000000"/>
        </w:rPr>
      </w:pPr>
    </w:p>
    <w:p w14:paraId="5F43B826" w14:textId="77777777" w:rsidR="005E71FA" w:rsidRDefault="005E71FA" w:rsidP="00384818">
      <w:pPr>
        <w:spacing w:line="276" w:lineRule="auto"/>
        <w:ind w:firstLine="720"/>
        <w:jc w:val="both"/>
        <w:rPr>
          <w:color w:val="000000"/>
        </w:rPr>
      </w:pPr>
    </w:p>
    <w:p w14:paraId="3B83F0E3" w14:textId="77777777" w:rsidR="00384818" w:rsidRPr="00FE2105" w:rsidRDefault="00384818" w:rsidP="00384818">
      <w:pPr>
        <w:spacing w:line="276" w:lineRule="auto"/>
        <w:ind w:firstLine="720"/>
        <w:jc w:val="both"/>
        <w:rPr>
          <w:color w:val="000000"/>
        </w:rPr>
      </w:pPr>
    </w:p>
    <w:p w14:paraId="79CB111A" w14:textId="77777777" w:rsidR="00BA57C4" w:rsidRPr="009C0676" w:rsidRDefault="00BA57C4" w:rsidP="00384818">
      <w:pPr>
        <w:spacing w:line="276" w:lineRule="auto"/>
        <w:ind w:firstLine="720"/>
        <w:jc w:val="both"/>
        <w:rPr>
          <w:rFonts w:asciiTheme="majorBidi" w:hAnsiTheme="majorBidi" w:cstheme="majorBidi"/>
        </w:rPr>
      </w:pPr>
    </w:p>
    <w:sectPr w:rsidR="00BA57C4" w:rsidRPr="009C0676" w:rsidSect="0064102B">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2CDFF" w14:textId="77777777" w:rsidR="00580519" w:rsidRDefault="00580519" w:rsidP="00D657BA">
      <w:r>
        <w:separator/>
      </w:r>
    </w:p>
  </w:endnote>
  <w:endnote w:type="continuationSeparator" w:id="0">
    <w:p w14:paraId="63F1223D" w14:textId="77777777" w:rsidR="00580519" w:rsidRDefault="00580519" w:rsidP="00D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charset w:val="00"/>
    <w:family w:val="auto"/>
    <w:pitch w:val="default"/>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6C13DC8" w14:textId="47D20E0B" w:rsidR="00EB473D" w:rsidRPr="00F64E84" w:rsidRDefault="009B528C"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000259DB">
              <w:rPr>
                <w:noProof/>
                <w:sz w:val="20"/>
                <w:szCs w:val="20"/>
              </w:rPr>
              <w:t>2</w:t>
            </w:r>
            <w:r w:rsidRPr="00F64E84">
              <w:rPr>
                <w:sz w:val="20"/>
                <w:szCs w:val="20"/>
              </w:rPr>
              <w:fldChar w:fldCharType="end"/>
            </w:r>
            <w:r w:rsidRPr="00F64E84">
              <w:rPr>
                <w:sz w:val="20"/>
                <w:szCs w:val="20"/>
              </w:rPr>
              <w:t xml:space="preserve"> no </w:t>
            </w:r>
            <w:r w:rsidR="009C07E7" w:rsidRPr="00F64E84">
              <w:rPr>
                <w:noProof/>
                <w:sz w:val="20"/>
                <w:szCs w:val="20"/>
              </w:rPr>
              <w:fldChar w:fldCharType="begin"/>
            </w:r>
            <w:r w:rsidR="009C07E7" w:rsidRPr="00F64E84">
              <w:rPr>
                <w:noProof/>
                <w:sz w:val="20"/>
                <w:szCs w:val="20"/>
              </w:rPr>
              <w:instrText xml:space="preserve"> NUMPAGES  </w:instrText>
            </w:r>
            <w:r w:rsidR="009C07E7" w:rsidRPr="00F64E84">
              <w:rPr>
                <w:noProof/>
                <w:sz w:val="20"/>
                <w:szCs w:val="20"/>
              </w:rPr>
              <w:fldChar w:fldCharType="separate"/>
            </w:r>
            <w:r w:rsidR="000259DB">
              <w:rPr>
                <w:noProof/>
                <w:sz w:val="20"/>
                <w:szCs w:val="20"/>
              </w:rPr>
              <w:t>7</w:t>
            </w:r>
            <w:r w:rsidR="009C07E7" w:rsidRPr="00F64E84">
              <w:rPr>
                <w:noProof/>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73C43" w14:textId="77777777" w:rsidR="00580519" w:rsidRDefault="00580519" w:rsidP="00D657BA">
      <w:r>
        <w:separator/>
      </w:r>
    </w:p>
  </w:footnote>
  <w:footnote w:type="continuationSeparator" w:id="0">
    <w:p w14:paraId="56E71C9C" w14:textId="77777777" w:rsidR="00580519" w:rsidRDefault="00580519" w:rsidP="00D65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F7748"/>
    <w:multiLevelType w:val="multilevel"/>
    <w:tmpl w:val="0368E6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A7"/>
    <w:rsid w:val="00001178"/>
    <w:rsid w:val="00006568"/>
    <w:rsid w:val="00007480"/>
    <w:rsid w:val="00010EFE"/>
    <w:rsid w:val="0001104C"/>
    <w:rsid w:val="0001157F"/>
    <w:rsid w:val="00021E64"/>
    <w:rsid w:val="000259DB"/>
    <w:rsid w:val="00026494"/>
    <w:rsid w:val="0002673E"/>
    <w:rsid w:val="00026782"/>
    <w:rsid w:val="00030128"/>
    <w:rsid w:val="00030CDD"/>
    <w:rsid w:val="000328B3"/>
    <w:rsid w:val="00034C7A"/>
    <w:rsid w:val="00040620"/>
    <w:rsid w:val="000415CD"/>
    <w:rsid w:val="00042077"/>
    <w:rsid w:val="00043032"/>
    <w:rsid w:val="00043A60"/>
    <w:rsid w:val="0004455A"/>
    <w:rsid w:val="0005309F"/>
    <w:rsid w:val="00056C6C"/>
    <w:rsid w:val="00056D30"/>
    <w:rsid w:val="0005729B"/>
    <w:rsid w:val="00065F2C"/>
    <w:rsid w:val="000707E6"/>
    <w:rsid w:val="00071D83"/>
    <w:rsid w:val="00072C9C"/>
    <w:rsid w:val="00074640"/>
    <w:rsid w:val="000776DC"/>
    <w:rsid w:val="00083FFB"/>
    <w:rsid w:val="000844C4"/>
    <w:rsid w:val="00084ACA"/>
    <w:rsid w:val="00086D5E"/>
    <w:rsid w:val="00090B6C"/>
    <w:rsid w:val="00097E43"/>
    <w:rsid w:val="000A0048"/>
    <w:rsid w:val="000A019E"/>
    <w:rsid w:val="000A1D61"/>
    <w:rsid w:val="000A2420"/>
    <w:rsid w:val="000A6E67"/>
    <w:rsid w:val="000B163B"/>
    <w:rsid w:val="000B1DA4"/>
    <w:rsid w:val="000B641C"/>
    <w:rsid w:val="000C04BF"/>
    <w:rsid w:val="000C1929"/>
    <w:rsid w:val="000C2BB8"/>
    <w:rsid w:val="000C3F50"/>
    <w:rsid w:val="000C436C"/>
    <w:rsid w:val="000C498D"/>
    <w:rsid w:val="000C6E96"/>
    <w:rsid w:val="000D0D53"/>
    <w:rsid w:val="000D1521"/>
    <w:rsid w:val="000D2C43"/>
    <w:rsid w:val="000D3804"/>
    <w:rsid w:val="000D402B"/>
    <w:rsid w:val="000D7587"/>
    <w:rsid w:val="000E7065"/>
    <w:rsid w:val="000F2268"/>
    <w:rsid w:val="000F41F3"/>
    <w:rsid w:val="000F67DB"/>
    <w:rsid w:val="00101105"/>
    <w:rsid w:val="0010771A"/>
    <w:rsid w:val="00111E71"/>
    <w:rsid w:val="001135AB"/>
    <w:rsid w:val="00113A2F"/>
    <w:rsid w:val="00115CD2"/>
    <w:rsid w:val="001167CC"/>
    <w:rsid w:val="00117417"/>
    <w:rsid w:val="00120869"/>
    <w:rsid w:val="00124E0A"/>
    <w:rsid w:val="0012575B"/>
    <w:rsid w:val="00126FED"/>
    <w:rsid w:val="00127CE5"/>
    <w:rsid w:val="00130171"/>
    <w:rsid w:val="0013314F"/>
    <w:rsid w:val="00134F7D"/>
    <w:rsid w:val="00140430"/>
    <w:rsid w:val="00140AC9"/>
    <w:rsid w:val="00144A38"/>
    <w:rsid w:val="00145260"/>
    <w:rsid w:val="00146A34"/>
    <w:rsid w:val="0015186D"/>
    <w:rsid w:val="00153391"/>
    <w:rsid w:val="00155DBB"/>
    <w:rsid w:val="0015620A"/>
    <w:rsid w:val="001606C1"/>
    <w:rsid w:val="00161A2C"/>
    <w:rsid w:val="00162F60"/>
    <w:rsid w:val="001659F5"/>
    <w:rsid w:val="001666DB"/>
    <w:rsid w:val="00171051"/>
    <w:rsid w:val="00171097"/>
    <w:rsid w:val="00172BE3"/>
    <w:rsid w:val="0017319F"/>
    <w:rsid w:val="001743A9"/>
    <w:rsid w:val="001746B8"/>
    <w:rsid w:val="00175BF8"/>
    <w:rsid w:val="00176511"/>
    <w:rsid w:val="00176C22"/>
    <w:rsid w:val="00177F53"/>
    <w:rsid w:val="0018267B"/>
    <w:rsid w:val="00183880"/>
    <w:rsid w:val="00183A64"/>
    <w:rsid w:val="00184AD4"/>
    <w:rsid w:val="00186933"/>
    <w:rsid w:val="00186B35"/>
    <w:rsid w:val="00190BB8"/>
    <w:rsid w:val="00191692"/>
    <w:rsid w:val="00192E14"/>
    <w:rsid w:val="0019586F"/>
    <w:rsid w:val="00195ACC"/>
    <w:rsid w:val="001A358A"/>
    <w:rsid w:val="001A5D86"/>
    <w:rsid w:val="001A6296"/>
    <w:rsid w:val="001A6328"/>
    <w:rsid w:val="001A7D5B"/>
    <w:rsid w:val="001B2080"/>
    <w:rsid w:val="001B32A3"/>
    <w:rsid w:val="001C26ED"/>
    <w:rsid w:val="001C2891"/>
    <w:rsid w:val="001C3214"/>
    <w:rsid w:val="001C53A3"/>
    <w:rsid w:val="001C66AE"/>
    <w:rsid w:val="001C7159"/>
    <w:rsid w:val="001D069C"/>
    <w:rsid w:val="001D1CB0"/>
    <w:rsid w:val="001D2D0E"/>
    <w:rsid w:val="001D3163"/>
    <w:rsid w:val="001E0942"/>
    <w:rsid w:val="001E5BBA"/>
    <w:rsid w:val="001E7EFF"/>
    <w:rsid w:val="001F0CC5"/>
    <w:rsid w:val="00200941"/>
    <w:rsid w:val="002014C4"/>
    <w:rsid w:val="00201901"/>
    <w:rsid w:val="002072DA"/>
    <w:rsid w:val="0020745C"/>
    <w:rsid w:val="0021277F"/>
    <w:rsid w:val="00216E31"/>
    <w:rsid w:val="00220CD9"/>
    <w:rsid w:val="00221D53"/>
    <w:rsid w:val="00221ED9"/>
    <w:rsid w:val="00222472"/>
    <w:rsid w:val="002236FA"/>
    <w:rsid w:val="002251C6"/>
    <w:rsid w:val="002257D8"/>
    <w:rsid w:val="002262A8"/>
    <w:rsid w:val="002308F7"/>
    <w:rsid w:val="002345ED"/>
    <w:rsid w:val="00241C3D"/>
    <w:rsid w:val="00242622"/>
    <w:rsid w:val="00242B1B"/>
    <w:rsid w:val="0024335F"/>
    <w:rsid w:val="00246F15"/>
    <w:rsid w:val="00247620"/>
    <w:rsid w:val="002500AA"/>
    <w:rsid w:val="00252164"/>
    <w:rsid w:val="002525C2"/>
    <w:rsid w:val="00252F3B"/>
    <w:rsid w:val="00254BB6"/>
    <w:rsid w:val="002566D5"/>
    <w:rsid w:val="00263F84"/>
    <w:rsid w:val="00266468"/>
    <w:rsid w:val="00270632"/>
    <w:rsid w:val="00272B01"/>
    <w:rsid w:val="00275C6D"/>
    <w:rsid w:val="00276098"/>
    <w:rsid w:val="0027644F"/>
    <w:rsid w:val="0028068A"/>
    <w:rsid w:val="00283792"/>
    <w:rsid w:val="002850CE"/>
    <w:rsid w:val="002913A8"/>
    <w:rsid w:val="002917F5"/>
    <w:rsid w:val="00292527"/>
    <w:rsid w:val="00293EDE"/>
    <w:rsid w:val="00294707"/>
    <w:rsid w:val="00294770"/>
    <w:rsid w:val="00295DC8"/>
    <w:rsid w:val="002A0096"/>
    <w:rsid w:val="002A7E24"/>
    <w:rsid w:val="002B02B6"/>
    <w:rsid w:val="002B581A"/>
    <w:rsid w:val="002B5B41"/>
    <w:rsid w:val="002C1396"/>
    <w:rsid w:val="002C3FED"/>
    <w:rsid w:val="002C4ED0"/>
    <w:rsid w:val="002C66B7"/>
    <w:rsid w:val="002C717C"/>
    <w:rsid w:val="002C7D40"/>
    <w:rsid w:val="002D14F7"/>
    <w:rsid w:val="002D19FD"/>
    <w:rsid w:val="002D3134"/>
    <w:rsid w:val="002D341F"/>
    <w:rsid w:val="002D5E27"/>
    <w:rsid w:val="002E343D"/>
    <w:rsid w:val="002E3539"/>
    <w:rsid w:val="002E3B8E"/>
    <w:rsid w:val="002E473A"/>
    <w:rsid w:val="002E5426"/>
    <w:rsid w:val="002F3FB4"/>
    <w:rsid w:val="002F44DB"/>
    <w:rsid w:val="00302087"/>
    <w:rsid w:val="0030451E"/>
    <w:rsid w:val="003063F5"/>
    <w:rsid w:val="00307DB8"/>
    <w:rsid w:val="00307E04"/>
    <w:rsid w:val="00313619"/>
    <w:rsid w:val="00313D23"/>
    <w:rsid w:val="0031778F"/>
    <w:rsid w:val="003206AC"/>
    <w:rsid w:val="0032593F"/>
    <w:rsid w:val="00326501"/>
    <w:rsid w:val="00330A62"/>
    <w:rsid w:val="00333862"/>
    <w:rsid w:val="00335397"/>
    <w:rsid w:val="00336958"/>
    <w:rsid w:val="003407FD"/>
    <w:rsid w:val="00344BA5"/>
    <w:rsid w:val="00346D2A"/>
    <w:rsid w:val="00346D52"/>
    <w:rsid w:val="003476FE"/>
    <w:rsid w:val="00350AEA"/>
    <w:rsid w:val="0035266B"/>
    <w:rsid w:val="003551C9"/>
    <w:rsid w:val="0035677A"/>
    <w:rsid w:val="00363DF0"/>
    <w:rsid w:val="00364434"/>
    <w:rsid w:val="00372C30"/>
    <w:rsid w:val="003744C7"/>
    <w:rsid w:val="0037712A"/>
    <w:rsid w:val="003802C6"/>
    <w:rsid w:val="00381036"/>
    <w:rsid w:val="003810D5"/>
    <w:rsid w:val="003829C2"/>
    <w:rsid w:val="003830B3"/>
    <w:rsid w:val="00384818"/>
    <w:rsid w:val="00384865"/>
    <w:rsid w:val="00391EAC"/>
    <w:rsid w:val="00392405"/>
    <w:rsid w:val="00392AD9"/>
    <w:rsid w:val="003941F7"/>
    <w:rsid w:val="003A6C8B"/>
    <w:rsid w:val="003A7183"/>
    <w:rsid w:val="003B16DB"/>
    <w:rsid w:val="003B1943"/>
    <w:rsid w:val="003B3850"/>
    <w:rsid w:val="003B5516"/>
    <w:rsid w:val="003B5838"/>
    <w:rsid w:val="003B64BB"/>
    <w:rsid w:val="003C0BCB"/>
    <w:rsid w:val="003C0DA5"/>
    <w:rsid w:val="003C0ED3"/>
    <w:rsid w:val="003C1B0E"/>
    <w:rsid w:val="003D148B"/>
    <w:rsid w:val="003D5805"/>
    <w:rsid w:val="003D6E80"/>
    <w:rsid w:val="003D78A9"/>
    <w:rsid w:val="003E055D"/>
    <w:rsid w:val="003E07AA"/>
    <w:rsid w:val="003E1CAF"/>
    <w:rsid w:val="003E37B0"/>
    <w:rsid w:val="003E46D5"/>
    <w:rsid w:val="003F03E2"/>
    <w:rsid w:val="003F20BF"/>
    <w:rsid w:val="003F26F2"/>
    <w:rsid w:val="003F459C"/>
    <w:rsid w:val="003F551E"/>
    <w:rsid w:val="003F68E9"/>
    <w:rsid w:val="003F6DAD"/>
    <w:rsid w:val="003F7E56"/>
    <w:rsid w:val="004001AF"/>
    <w:rsid w:val="00401EAE"/>
    <w:rsid w:val="00403220"/>
    <w:rsid w:val="00404659"/>
    <w:rsid w:val="0040533F"/>
    <w:rsid w:val="004079A3"/>
    <w:rsid w:val="00410AB2"/>
    <w:rsid w:val="00410D56"/>
    <w:rsid w:val="00416BCF"/>
    <w:rsid w:val="004213F9"/>
    <w:rsid w:val="004277B4"/>
    <w:rsid w:val="00427BDF"/>
    <w:rsid w:val="004321CF"/>
    <w:rsid w:val="0043461A"/>
    <w:rsid w:val="00435D48"/>
    <w:rsid w:val="00436309"/>
    <w:rsid w:val="00436423"/>
    <w:rsid w:val="00442837"/>
    <w:rsid w:val="00444A65"/>
    <w:rsid w:val="00444F65"/>
    <w:rsid w:val="00447D17"/>
    <w:rsid w:val="004526EA"/>
    <w:rsid w:val="00455B7B"/>
    <w:rsid w:val="004568F9"/>
    <w:rsid w:val="004604D9"/>
    <w:rsid w:val="00462CB2"/>
    <w:rsid w:val="00464B53"/>
    <w:rsid w:val="00466D25"/>
    <w:rsid w:val="004673A9"/>
    <w:rsid w:val="004712CE"/>
    <w:rsid w:val="004716A6"/>
    <w:rsid w:val="004723BE"/>
    <w:rsid w:val="00472C8C"/>
    <w:rsid w:val="00473179"/>
    <w:rsid w:val="00473B18"/>
    <w:rsid w:val="00473DD5"/>
    <w:rsid w:val="00473E27"/>
    <w:rsid w:val="00475F52"/>
    <w:rsid w:val="0047610C"/>
    <w:rsid w:val="00476509"/>
    <w:rsid w:val="00476EB4"/>
    <w:rsid w:val="004770B2"/>
    <w:rsid w:val="00480173"/>
    <w:rsid w:val="00480E14"/>
    <w:rsid w:val="00487B95"/>
    <w:rsid w:val="0049615B"/>
    <w:rsid w:val="004961C2"/>
    <w:rsid w:val="004A2185"/>
    <w:rsid w:val="004A2F9F"/>
    <w:rsid w:val="004A3297"/>
    <w:rsid w:val="004A41E3"/>
    <w:rsid w:val="004A49FC"/>
    <w:rsid w:val="004A52E8"/>
    <w:rsid w:val="004A6CB3"/>
    <w:rsid w:val="004A70C9"/>
    <w:rsid w:val="004A7AEB"/>
    <w:rsid w:val="004A7D0F"/>
    <w:rsid w:val="004A7FDC"/>
    <w:rsid w:val="004B1C33"/>
    <w:rsid w:val="004B47CF"/>
    <w:rsid w:val="004B5EE4"/>
    <w:rsid w:val="004C17D0"/>
    <w:rsid w:val="004C4089"/>
    <w:rsid w:val="004C4A3D"/>
    <w:rsid w:val="004C52F4"/>
    <w:rsid w:val="004C579E"/>
    <w:rsid w:val="004C59CD"/>
    <w:rsid w:val="004C5AD6"/>
    <w:rsid w:val="004D067D"/>
    <w:rsid w:val="004D0855"/>
    <w:rsid w:val="004D1DFA"/>
    <w:rsid w:val="004D3758"/>
    <w:rsid w:val="004D5F35"/>
    <w:rsid w:val="004E090B"/>
    <w:rsid w:val="004E1C6E"/>
    <w:rsid w:val="004E2D85"/>
    <w:rsid w:val="004E5753"/>
    <w:rsid w:val="004E6738"/>
    <w:rsid w:val="004F1A15"/>
    <w:rsid w:val="004F1D16"/>
    <w:rsid w:val="004F32B2"/>
    <w:rsid w:val="004F3622"/>
    <w:rsid w:val="004F4F58"/>
    <w:rsid w:val="004F5F2B"/>
    <w:rsid w:val="004F6473"/>
    <w:rsid w:val="004F6A57"/>
    <w:rsid w:val="005003B1"/>
    <w:rsid w:val="00503201"/>
    <w:rsid w:val="00503CB7"/>
    <w:rsid w:val="00505950"/>
    <w:rsid w:val="00505966"/>
    <w:rsid w:val="0050675D"/>
    <w:rsid w:val="00510818"/>
    <w:rsid w:val="00512539"/>
    <w:rsid w:val="00512638"/>
    <w:rsid w:val="00513179"/>
    <w:rsid w:val="00515AEA"/>
    <w:rsid w:val="00520BD9"/>
    <w:rsid w:val="00521DA8"/>
    <w:rsid w:val="00527CFD"/>
    <w:rsid w:val="005329CD"/>
    <w:rsid w:val="005339C7"/>
    <w:rsid w:val="00533B43"/>
    <w:rsid w:val="00534451"/>
    <w:rsid w:val="00535195"/>
    <w:rsid w:val="00535687"/>
    <w:rsid w:val="00540247"/>
    <w:rsid w:val="005407B0"/>
    <w:rsid w:val="00541EC9"/>
    <w:rsid w:val="00541F7B"/>
    <w:rsid w:val="00552F78"/>
    <w:rsid w:val="005530C3"/>
    <w:rsid w:val="00554969"/>
    <w:rsid w:val="00555AD6"/>
    <w:rsid w:val="00556AE1"/>
    <w:rsid w:val="00556BBB"/>
    <w:rsid w:val="005605F1"/>
    <w:rsid w:val="005608BF"/>
    <w:rsid w:val="00561AA1"/>
    <w:rsid w:val="00561D90"/>
    <w:rsid w:val="005626B8"/>
    <w:rsid w:val="00562743"/>
    <w:rsid w:val="00565008"/>
    <w:rsid w:val="00566016"/>
    <w:rsid w:val="005726E8"/>
    <w:rsid w:val="00575FCC"/>
    <w:rsid w:val="00576E29"/>
    <w:rsid w:val="005777A4"/>
    <w:rsid w:val="00580519"/>
    <w:rsid w:val="00582712"/>
    <w:rsid w:val="00582E53"/>
    <w:rsid w:val="005852D2"/>
    <w:rsid w:val="00585F81"/>
    <w:rsid w:val="0058790D"/>
    <w:rsid w:val="005900ED"/>
    <w:rsid w:val="00592504"/>
    <w:rsid w:val="00592B14"/>
    <w:rsid w:val="0059465E"/>
    <w:rsid w:val="005957E8"/>
    <w:rsid w:val="0059648F"/>
    <w:rsid w:val="00597155"/>
    <w:rsid w:val="005A2FA1"/>
    <w:rsid w:val="005A4870"/>
    <w:rsid w:val="005A6FB3"/>
    <w:rsid w:val="005B2733"/>
    <w:rsid w:val="005B3F3E"/>
    <w:rsid w:val="005B428C"/>
    <w:rsid w:val="005B7B3A"/>
    <w:rsid w:val="005C39BE"/>
    <w:rsid w:val="005C4232"/>
    <w:rsid w:val="005C4569"/>
    <w:rsid w:val="005C7020"/>
    <w:rsid w:val="005C7FF1"/>
    <w:rsid w:val="005D2849"/>
    <w:rsid w:val="005D3C18"/>
    <w:rsid w:val="005D4A85"/>
    <w:rsid w:val="005E045D"/>
    <w:rsid w:val="005E0D7D"/>
    <w:rsid w:val="005E1CDE"/>
    <w:rsid w:val="005E22A7"/>
    <w:rsid w:val="005E6042"/>
    <w:rsid w:val="005E71FA"/>
    <w:rsid w:val="005F18FC"/>
    <w:rsid w:val="005F1C8A"/>
    <w:rsid w:val="005F26A2"/>
    <w:rsid w:val="005F3E8A"/>
    <w:rsid w:val="005F4555"/>
    <w:rsid w:val="005F6D23"/>
    <w:rsid w:val="00602069"/>
    <w:rsid w:val="00606A2B"/>
    <w:rsid w:val="00607381"/>
    <w:rsid w:val="006106B4"/>
    <w:rsid w:val="0061093B"/>
    <w:rsid w:val="00613BEB"/>
    <w:rsid w:val="006152BA"/>
    <w:rsid w:val="006205B3"/>
    <w:rsid w:val="006222FD"/>
    <w:rsid w:val="006224A5"/>
    <w:rsid w:val="006240D0"/>
    <w:rsid w:val="00632B15"/>
    <w:rsid w:val="0063382C"/>
    <w:rsid w:val="00633FD7"/>
    <w:rsid w:val="0063588C"/>
    <w:rsid w:val="00635B0F"/>
    <w:rsid w:val="00640CBD"/>
    <w:rsid w:val="0064102B"/>
    <w:rsid w:val="00641B1E"/>
    <w:rsid w:val="00645B11"/>
    <w:rsid w:val="0065042A"/>
    <w:rsid w:val="006506EC"/>
    <w:rsid w:val="00651106"/>
    <w:rsid w:val="006522EE"/>
    <w:rsid w:val="00652DD5"/>
    <w:rsid w:val="00654A10"/>
    <w:rsid w:val="0065522C"/>
    <w:rsid w:val="00656DBC"/>
    <w:rsid w:val="006622F3"/>
    <w:rsid w:val="006635DB"/>
    <w:rsid w:val="00665735"/>
    <w:rsid w:val="00666E2D"/>
    <w:rsid w:val="006670BD"/>
    <w:rsid w:val="00670551"/>
    <w:rsid w:val="0067078D"/>
    <w:rsid w:val="0067278A"/>
    <w:rsid w:val="006767AF"/>
    <w:rsid w:val="00677F02"/>
    <w:rsid w:val="00681362"/>
    <w:rsid w:val="00684604"/>
    <w:rsid w:val="00684910"/>
    <w:rsid w:val="00685F63"/>
    <w:rsid w:val="00686F33"/>
    <w:rsid w:val="0068711D"/>
    <w:rsid w:val="00687975"/>
    <w:rsid w:val="00687A46"/>
    <w:rsid w:val="00690628"/>
    <w:rsid w:val="00695649"/>
    <w:rsid w:val="00696631"/>
    <w:rsid w:val="006A1AE8"/>
    <w:rsid w:val="006A282D"/>
    <w:rsid w:val="006A470A"/>
    <w:rsid w:val="006A4CB1"/>
    <w:rsid w:val="006A4E66"/>
    <w:rsid w:val="006A7257"/>
    <w:rsid w:val="006A7413"/>
    <w:rsid w:val="006B25BF"/>
    <w:rsid w:val="006B2DD7"/>
    <w:rsid w:val="006B582E"/>
    <w:rsid w:val="006B762C"/>
    <w:rsid w:val="006C00F4"/>
    <w:rsid w:val="006C11FF"/>
    <w:rsid w:val="006C1B45"/>
    <w:rsid w:val="006C2455"/>
    <w:rsid w:val="006C2F80"/>
    <w:rsid w:val="006C6BF6"/>
    <w:rsid w:val="006C7D00"/>
    <w:rsid w:val="006D50C7"/>
    <w:rsid w:val="006D6242"/>
    <w:rsid w:val="006D715B"/>
    <w:rsid w:val="006E289C"/>
    <w:rsid w:val="006E5306"/>
    <w:rsid w:val="006E5460"/>
    <w:rsid w:val="006E5D3A"/>
    <w:rsid w:val="006F1192"/>
    <w:rsid w:val="006F4181"/>
    <w:rsid w:val="006F62CF"/>
    <w:rsid w:val="007012F9"/>
    <w:rsid w:val="0070179E"/>
    <w:rsid w:val="0070208A"/>
    <w:rsid w:val="007022B1"/>
    <w:rsid w:val="00703A9D"/>
    <w:rsid w:val="0070484E"/>
    <w:rsid w:val="00704B3A"/>
    <w:rsid w:val="00704F22"/>
    <w:rsid w:val="0072511B"/>
    <w:rsid w:val="00730DE3"/>
    <w:rsid w:val="00731184"/>
    <w:rsid w:val="00734938"/>
    <w:rsid w:val="00736DEA"/>
    <w:rsid w:val="00740522"/>
    <w:rsid w:val="00740CF4"/>
    <w:rsid w:val="007507A6"/>
    <w:rsid w:val="0075340E"/>
    <w:rsid w:val="00756500"/>
    <w:rsid w:val="00760375"/>
    <w:rsid w:val="00763B95"/>
    <w:rsid w:val="00764432"/>
    <w:rsid w:val="007679BF"/>
    <w:rsid w:val="00771797"/>
    <w:rsid w:val="00773E74"/>
    <w:rsid w:val="007742B6"/>
    <w:rsid w:val="007751A4"/>
    <w:rsid w:val="00776E5F"/>
    <w:rsid w:val="00783BB2"/>
    <w:rsid w:val="00784CA7"/>
    <w:rsid w:val="00785214"/>
    <w:rsid w:val="00792794"/>
    <w:rsid w:val="00792E39"/>
    <w:rsid w:val="00794A39"/>
    <w:rsid w:val="00795598"/>
    <w:rsid w:val="007A16FC"/>
    <w:rsid w:val="007A6106"/>
    <w:rsid w:val="007A6516"/>
    <w:rsid w:val="007A7C2D"/>
    <w:rsid w:val="007B066E"/>
    <w:rsid w:val="007B459B"/>
    <w:rsid w:val="007C08D5"/>
    <w:rsid w:val="007C0BD2"/>
    <w:rsid w:val="007C3855"/>
    <w:rsid w:val="007D376D"/>
    <w:rsid w:val="007D78C4"/>
    <w:rsid w:val="007E0446"/>
    <w:rsid w:val="007E1A1D"/>
    <w:rsid w:val="007E4EBD"/>
    <w:rsid w:val="007E6441"/>
    <w:rsid w:val="007E68BB"/>
    <w:rsid w:val="007E69C6"/>
    <w:rsid w:val="007E7A5F"/>
    <w:rsid w:val="007F065A"/>
    <w:rsid w:val="007F182A"/>
    <w:rsid w:val="007F1D97"/>
    <w:rsid w:val="007F2E96"/>
    <w:rsid w:val="007F32A4"/>
    <w:rsid w:val="007F3342"/>
    <w:rsid w:val="00801A46"/>
    <w:rsid w:val="00801BF7"/>
    <w:rsid w:val="0081231C"/>
    <w:rsid w:val="008131BD"/>
    <w:rsid w:val="00814659"/>
    <w:rsid w:val="008153E9"/>
    <w:rsid w:val="00820822"/>
    <w:rsid w:val="00821181"/>
    <w:rsid w:val="008216F6"/>
    <w:rsid w:val="00821EDB"/>
    <w:rsid w:val="00830878"/>
    <w:rsid w:val="00830B6E"/>
    <w:rsid w:val="0083174F"/>
    <w:rsid w:val="008321A0"/>
    <w:rsid w:val="008328D4"/>
    <w:rsid w:val="00834B47"/>
    <w:rsid w:val="008356B4"/>
    <w:rsid w:val="0083577A"/>
    <w:rsid w:val="00840365"/>
    <w:rsid w:val="008403DB"/>
    <w:rsid w:val="008405F9"/>
    <w:rsid w:val="008411BF"/>
    <w:rsid w:val="00841A88"/>
    <w:rsid w:val="008456F3"/>
    <w:rsid w:val="00851694"/>
    <w:rsid w:val="00852BE9"/>
    <w:rsid w:val="008537EB"/>
    <w:rsid w:val="008554BA"/>
    <w:rsid w:val="0085609D"/>
    <w:rsid w:val="008568C8"/>
    <w:rsid w:val="00857CDA"/>
    <w:rsid w:val="00861953"/>
    <w:rsid w:val="00862AE8"/>
    <w:rsid w:val="008670B3"/>
    <w:rsid w:val="00867243"/>
    <w:rsid w:val="00867C63"/>
    <w:rsid w:val="00871283"/>
    <w:rsid w:val="00871E22"/>
    <w:rsid w:val="008725F4"/>
    <w:rsid w:val="00872D38"/>
    <w:rsid w:val="00873FB8"/>
    <w:rsid w:val="00874E51"/>
    <w:rsid w:val="008757D7"/>
    <w:rsid w:val="008759CE"/>
    <w:rsid w:val="00875A22"/>
    <w:rsid w:val="00875ACF"/>
    <w:rsid w:val="008861F6"/>
    <w:rsid w:val="008876AB"/>
    <w:rsid w:val="00887CE2"/>
    <w:rsid w:val="00892356"/>
    <w:rsid w:val="00893FDC"/>
    <w:rsid w:val="00894130"/>
    <w:rsid w:val="008954C5"/>
    <w:rsid w:val="008971E2"/>
    <w:rsid w:val="00897D64"/>
    <w:rsid w:val="008A0FA4"/>
    <w:rsid w:val="008A192B"/>
    <w:rsid w:val="008A43EF"/>
    <w:rsid w:val="008A50B1"/>
    <w:rsid w:val="008A5986"/>
    <w:rsid w:val="008A672A"/>
    <w:rsid w:val="008A7E50"/>
    <w:rsid w:val="008B2344"/>
    <w:rsid w:val="008B2901"/>
    <w:rsid w:val="008B2D02"/>
    <w:rsid w:val="008B513C"/>
    <w:rsid w:val="008C30AF"/>
    <w:rsid w:val="008C3D60"/>
    <w:rsid w:val="008C4B0C"/>
    <w:rsid w:val="008C4BE3"/>
    <w:rsid w:val="008C5478"/>
    <w:rsid w:val="008C618B"/>
    <w:rsid w:val="008C7336"/>
    <w:rsid w:val="008D4690"/>
    <w:rsid w:val="008D4936"/>
    <w:rsid w:val="008D6347"/>
    <w:rsid w:val="008E14BD"/>
    <w:rsid w:val="008E40CE"/>
    <w:rsid w:val="008E42B6"/>
    <w:rsid w:val="008E46A3"/>
    <w:rsid w:val="008E485B"/>
    <w:rsid w:val="008E522A"/>
    <w:rsid w:val="008E5D68"/>
    <w:rsid w:val="008E6912"/>
    <w:rsid w:val="008E75A6"/>
    <w:rsid w:val="008F0423"/>
    <w:rsid w:val="008F14B5"/>
    <w:rsid w:val="008F2304"/>
    <w:rsid w:val="008F3B62"/>
    <w:rsid w:val="008F70D2"/>
    <w:rsid w:val="008F7E2E"/>
    <w:rsid w:val="00900D6B"/>
    <w:rsid w:val="00901F62"/>
    <w:rsid w:val="00903340"/>
    <w:rsid w:val="00905470"/>
    <w:rsid w:val="00905A1E"/>
    <w:rsid w:val="00905E7C"/>
    <w:rsid w:val="0090641C"/>
    <w:rsid w:val="009108BD"/>
    <w:rsid w:val="0091172B"/>
    <w:rsid w:val="0091301B"/>
    <w:rsid w:val="00913D36"/>
    <w:rsid w:val="0091512D"/>
    <w:rsid w:val="009154E3"/>
    <w:rsid w:val="00915CF1"/>
    <w:rsid w:val="00917594"/>
    <w:rsid w:val="00923115"/>
    <w:rsid w:val="009258F9"/>
    <w:rsid w:val="0092613F"/>
    <w:rsid w:val="0092622B"/>
    <w:rsid w:val="00926560"/>
    <w:rsid w:val="009275BC"/>
    <w:rsid w:val="00931787"/>
    <w:rsid w:val="00931C32"/>
    <w:rsid w:val="00931C53"/>
    <w:rsid w:val="00931DA5"/>
    <w:rsid w:val="00932085"/>
    <w:rsid w:val="0093276B"/>
    <w:rsid w:val="00933BE6"/>
    <w:rsid w:val="009343E1"/>
    <w:rsid w:val="009359C0"/>
    <w:rsid w:val="0094063A"/>
    <w:rsid w:val="009406CB"/>
    <w:rsid w:val="009422D0"/>
    <w:rsid w:val="00942D57"/>
    <w:rsid w:val="00942F32"/>
    <w:rsid w:val="00943577"/>
    <w:rsid w:val="00946931"/>
    <w:rsid w:val="009471AD"/>
    <w:rsid w:val="00947C96"/>
    <w:rsid w:val="009507E7"/>
    <w:rsid w:val="00951F8A"/>
    <w:rsid w:val="00952778"/>
    <w:rsid w:val="00952EFD"/>
    <w:rsid w:val="0095394B"/>
    <w:rsid w:val="0095720B"/>
    <w:rsid w:val="00960F73"/>
    <w:rsid w:val="00961080"/>
    <w:rsid w:val="009659D3"/>
    <w:rsid w:val="009670F0"/>
    <w:rsid w:val="00970D50"/>
    <w:rsid w:val="00975C1D"/>
    <w:rsid w:val="00975C23"/>
    <w:rsid w:val="00975F11"/>
    <w:rsid w:val="00977453"/>
    <w:rsid w:val="00980EDD"/>
    <w:rsid w:val="009817EC"/>
    <w:rsid w:val="009848D1"/>
    <w:rsid w:val="00985B8A"/>
    <w:rsid w:val="00986BBD"/>
    <w:rsid w:val="00993BA2"/>
    <w:rsid w:val="00994741"/>
    <w:rsid w:val="009961F6"/>
    <w:rsid w:val="009A0879"/>
    <w:rsid w:val="009A6B82"/>
    <w:rsid w:val="009A7AA8"/>
    <w:rsid w:val="009B0157"/>
    <w:rsid w:val="009B431A"/>
    <w:rsid w:val="009B528C"/>
    <w:rsid w:val="009B672A"/>
    <w:rsid w:val="009B697D"/>
    <w:rsid w:val="009B6E07"/>
    <w:rsid w:val="009B6E08"/>
    <w:rsid w:val="009B7B2E"/>
    <w:rsid w:val="009C0676"/>
    <w:rsid w:val="009C07E7"/>
    <w:rsid w:val="009C08BE"/>
    <w:rsid w:val="009C11B8"/>
    <w:rsid w:val="009C71E0"/>
    <w:rsid w:val="009C7AE6"/>
    <w:rsid w:val="009D124A"/>
    <w:rsid w:val="009D1550"/>
    <w:rsid w:val="009D18BB"/>
    <w:rsid w:val="009D3A56"/>
    <w:rsid w:val="009D43AC"/>
    <w:rsid w:val="009D7C65"/>
    <w:rsid w:val="009E04D3"/>
    <w:rsid w:val="009E155D"/>
    <w:rsid w:val="009E7578"/>
    <w:rsid w:val="009E7B6D"/>
    <w:rsid w:val="009F0662"/>
    <w:rsid w:val="009F2DBA"/>
    <w:rsid w:val="009F62EE"/>
    <w:rsid w:val="00A020F1"/>
    <w:rsid w:val="00A02DF1"/>
    <w:rsid w:val="00A03649"/>
    <w:rsid w:val="00A04B3D"/>
    <w:rsid w:val="00A04BE3"/>
    <w:rsid w:val="00A051AF"/>
    <w:rsid w:val="00A06302"/>
    <w:rsid w:val="00A0680B"/>
    <w:rsid w:val="00A12FCE"/>
    <w:rsid w:val="00A13C8B"/>
    <w:rsid w:val="00A15A72"/>
    <w:rsid w:val="00A212CB"/>
    <w:rsid w:val="00A21E6F"/>
    <w:rsid w:val="00A23D13"/>
    <w:rsid w:val="00A25D0A"/>
    <w:rsid w:val="00A26BB8"/>
    <w:rsid w:val="00A26E9E"/>
    <w:rsid w:val="00A352FB"/>
    <w:rsid w:val="00A3701B"/>
    <w:rsid w:val="00A43413"/>
    <w:rsid w:val="00A4367F"/>
    <w:rsid w:val="00A44A35"/>
    <w:rsid w:val="00A45A6D"/>
    <w:rsid w:val="00A467D2"/>
    <w:rsid w:val="00A4732E"/>
    <w:rsid w:val="00A51EFD"/>
    <w:rsid w:val="00A52D9C"/>
    <w:rsid w:val="00A53A2B"/>
    <w:rsid w:val="00A54DAE"/>
    <w:rsid w:val="00A55AC8"/>
    <w:rsid w:val="00A5729E"/>
    <w:rsid w:val="00A57D30"/>
    <w:rsid w:val="00A60971"/>
    <w:rsid w:val="00A61B4F"/>
    <w:rsid w:val="00A6274D"/>
    <w:rsid w:val="00A63584"/>
    <w:rsid w:val="00A641A3"/>
    <w:rsid w:val="00A65493"/>
    <w:rsid w:val="00A660C3"/>
    <w:rsid w:val="00A67AE8"/>
    <w:rsid w:val="00A7014A"/>
    <w:rsid w:val="00A74D05"/>
    <w:rsid w:val="00A7640B"/>
    <w:rsid w:val="00A822F1"/>
    <w:rsid w:val="00A84482"/>
    <w:rsid w:val="00A84BFD"/>
    <w:rsid w:val="00A86612"/>
    <w:rsid w:val="00A868FA"/>
    <w:rsid w:val="00A90219"/>
    <w:rsid w:val="00A91624"/>
    <w:rsid w:val="00A955F5"/>
    <w:rsid w:val="00AA1640"/>
    <w:rsid w:val="00AA371F"/>
    <w:rsid w:val="00AA3D17"/>
    <w:rsid w:val="00AC229B"/>
    <w:rsid w:val="00AC2320"/>
    <w:rsid w:val="00AC4C0F"/>
    <w:rsid w:val="00AC5F70"/>
    <w:rsid w:val="00AC60E0"/>
    <w:rsid w:val="00AD0DE4"/>
    <w:rsid w:val="00AD42AE"/>
    <w:rsid w:val="00AD6BB3"/>
    <w:rsid w:val="00AE0D1E"/>
    <w:rsid w:val="00AE3254"/>
    <w:rsid w:val="00AE57E3"/>
    <w:rsid w:val="00AF03AE"/>
    <w:rsid w:val="00AF13C1"/>
    <w:rsid w:val="00AF2253"/>
    <w:rsid w:val="00AF263E"/>
    <w:rsid w:val="00AF2699"/>
    <w:rsid w:val="00AF2F5E"/>
    <w:rsid w:val="00AF2FF2"/>
    <w:rsid w:val="00AF57EF"/>
    <w:rsid w:val="00AF5DDC"/>
    <w:rsid w:val="00AF7289"/>
    <w:rsid w:val="00AF7D3C"/>
    <w:rsid w:val="00B004CC"/>
    <w:rsid w:val="00B026A3"/>
    <w:rsid w:val="00B0341B"/>
    <w:rsid w:val="00B04814"/>
    <w:rsid w:val="00B07695"/>
    <w:rsid w:val="00B135E4"/>
    <w:rsid w:val="00B16141"/>
    <w:rsid w:val="00B16853"/>
    <w:rsid w:val="00B2051C"/>
    <w:rsid w:val="00B220F8"/>
    <w:rsid w:val="00B26C2C"/>
    <w:rsid w:val="00B26CF8"/>
    <w:rsid w:val="00B27D33"/>
    <w:rsid w:val="00B325B7"/>
    <w:rsid w:val="00B32968"/>
    <w:rsid w:val="00B34052"/>
    <w:rsid w:val="00B36361"/>
    <w:rsid w:val="00B3755A"/>
    <w:rsid w:val="00B377DD"/>
    <w:rsid w:val="00B42EFF"/>
    <w:rsid w:val="00B42F6A"/>
    <w:rsid w:val="00B44C6F"/>
    <w:rsid w:val="00B44C78"/>
    <w:rsid w:val="00B45C11"/>
    <w:rsid w:val="00B51C7B"/>
    <w:rsid w:val="00B530A7"/>
    <w:rsid w:val="00B54C0F"/>
    <w:rsid w:val="00B55465"/>
    <w:rsid w:val="00B57D73"/>
    <w:rsid w:val="00B64C70"/>
    <w:rsid w:val="00B66ED0"/>
    <w:rsid w:val="00B73731"/>
    <w:rsid w:val="00B76409"/>
    <w:rsid w:val="00B77258"/>
    <w:rsid w:val="00B80686"/>
    <w:rsid w:val="00B814B2"/>
    <w:rsid w:val="00B857ED"/>
    <w:rsid w:val="00B85B80"/>
    <w:rsid w:val="00B90AA0"/>
    <w:rsid w:val="00B9462B"/>
    <w:rsid w:val="00B9507B"/>
    <w:rsid w:val="00B96DA8"/>
    <w:rsid w:val="00BA16D2"/>
    <w:rsid w:val="00BA57C4"/>
    <w:rsid w:val="00BA69DE"/>
    <w:rsid w:val="00BB1076"/>
    <w:rsid w:val="00BB3DFC"/>
    <w:rsid w:val="00BB3E87"/>
    <w:rsid w:val="00BB74AC"/>
    <w:rsid w:val="00BC03E3"/>
    <w:rsid w:val="00BC1A3A"/>
    <w:rsid w:val="00BC247F"/>
    <w:rsid w:val="00BC30AD"/>
    <w:rsid w:val="00BC6B82"/>
    <w:rsid w:val="00BC7001"/>
    <w:rsid w:val="00BD0E38"/>
    <w:rsid w:val="00BD1D6A"/>
    <w:rsid w:val="00BD2306"/>
    <w:rsid w:val="00BD2EB0"/>
    <w:rsid w:val="00BD56C3"/>
    <w:rsid w:val="00BD61EA"/>
    <w:rsid w:val="00BE016B"/>
    <w:rsid w:val="00BE103F"/>
    <w:rsid w:val="00BE125B"/>
    <w:rsid w:val="00BE191D"/>
    <w:rsid w:val="00BE394A"/>
    <w:rsid w:val="00BE735C"/>
    <w:rsid w:val="00BF5323"/>
    <w:rsid w:val="00BF6D29"/>
    <w:rsid w:val="00BF6F99"/>
    <w:rsid w:val="00BF76E3"/>
    <w:rsid w:val="00C007A0"/>
    <w:rsid w:val="00C02049"/>
    <w:rsid w:val="00C02568"/>
    <w:rsid w:val="00C03C8F"/>
    <w:rsid w:val="00C05034"/>
    <w:rsid w:val="00C14F72"/>
    <w:rsid w:val="00C17527"/>
    <w:rsid w:val="00C218DC"/>
    <w:rsid w:val="00C2321B"/>
    <w:rsid w:val="00C24066"/>
    <w:rsid w:val="00C24866"/>
    <w:rsid w:val="00C26C00"/>
    <w:rsid w:val="00C26C95"/>
    <w:rsid w:val="00C26F24"/>
    <w:rsid w:val="00C273AE"/>
    <w:rsid w:val="00C27DF7"/>
    <w:rsid w:val="00C3447D"/>
    <w:rsid w:val="00C348E6"/>
    <w:rsid w:val="00C37EB2"/>
    <w:rsid w:val="00C45DEF"/>
    <w:rsid w:val="00C507BA"/>
    <w:rsid w:val="00C51862"/>
    <w:rsid w:val="00C52CCF"/>
    <w:rsid w:val="00C55BC3"/>
    <w:rsid w:val="00C603DB"/>
    <w:rsid w:val="00C610D8"/>
    <w:rsid w:val="00C6672B"/>
    <w:rsid w:val="00C70EEA"/>
    <w:rsid w:val="00C74CC9"/>
    <w:rsid w:val="00C7746B"/>
    <w:rsid w:val="00C7750B"/>
    <w:rsid w:val="00C80814"/>
    <w:rsid w:val="00C8081B"/>
    <w:rsid w:val="00C80E4A"/>
    <w:rsid w:val="00C8178B"/>
    <w:rsid w:val="00C83DD2"/>
    <w:rsid w:val="00C9258A"/>
    <w:rsid w:val="00C9503B"/>
    <w:rsid w:val="00C972CF"/>
    <w:rsid w:val="00CA0A44"/>
    <w:rsid w:val="00CA45E3"/>
    <w:rsid w:val="00CA494F"/>
    <w:rsid w:val="00CA63DE"/>
    <w:rsid w:val="00CA67A0"/>
    <w:rsid w:val="00CB303E"/>
    <w:rsid w:val="00CB33AE"/>
    <w:rsid w:val="00CB4735"/>
    <w:rsid w:val="00CB7423"/>
    <w:rsid w:val="00CC1906"/>
    <w:rsid w:val="00CC226D"/>
    <w:rsid w:val="00CC5001"/>
    <w:rsid w:val="00CC60E7"/>
    <w:rsid w:val="00CC686B"/>
    <w:rsid w:val="00CC6C0E"/>
    <w:rsid w:val="00CC7BF4"/>
    <w:rsid w:val="00CD0814"/>
    <w:rsid w:val="00CD52A7"/>
    <w:rsid w:val="00CE26F0"/>
    <w:rsid w:val="00CE4418"/>
    <w:rsid w:val="00CE518B"/>
    <w:rsid w:val="00CF0065"/>
    <w:rsid w:val="00CF0FDB"/>
    <w:rsid w:val="00CF111A"/>
    <w:rsid w:val="00CF1AB9"/>
    <w:rsid w:val="00CF1F2F"/>
    <w:rsid w:val="00CF3568"/>
    <w:rsid w:val="00CF3F34"/>
    <w:rsid w:val="00CF4607"/>
    <w:rsid w:val="00CF4BD2"/>
    <w:rsid w:val="00CF5161"/>
    <w:rsid w:val="00CF71D6"/>
    <w:rsid w:val="00D02E82"/>
    <w:rsid w:val="00D03825"/>
    <w:rsid w:val="00D04E85"/>
    <w:rsid w:val="00D06FF8"/>
    <w:rsid w:val="00D07501"/>
    <w:rsid w:val="00D0764D"/>
    <w:rsid w:val="00D158E0"/>
    <w:rsid w:val="00D16B1C"/>
    <w:rsid w:val="00D16D8D"/>
    <w:rsid w:val="00D17F55"/>
    <w:rsid w:val="00D2014B"/>
    <w:rsid w:val="00D305B8"/>
    <w:rsid w:val="00D30785"/>
    <w:rsid w:val="00D3209B"/>
    <w:rsid w:val="00D32BE7"/>
    <w:rsid w:val="00D3441F"/>
    <w:rsid w:val="00D359E5"/>
    <w:rsid w:val="00D40D4A"/>
    <w:rsid w:val="00D4124E"/>
    <w:rsid w:val="00D43958"/>
    <w:rsid w:val="00D47B97"/>
    <w:rsid w:val="00D5080D"/>
    <w:rsid w:val="00D52FA8"/>
    <w:rsid w:val="00D53B30"/>
    <w:rsid w:val="00D53CBF"/>
    <w:rsid w:val="00D54942"/>
    <w:rsid w:val="00D603F2"/>
    <w:rsid w:val="00D6477D"/>
    <w:rsid w:val="00D657BA"/>
    <w:rsid w:val="00D67D81"/>
    <w:rsid w:val="00D7026C"/>
    <w:rsid w:val="00D70D51"/>
    <w:rsid w:val="00D721AA"/>
    <w:rsid w:val="00D72E59"/>
    <w:rsid w:val="00D753BA"/>
    <w:rsid w:val="00D76225"/>
    <w:rsid w:val="00D76D9B"/>
    <w:rsid w:val="00D77CCF"/>
    <w:rsid w:val="00D81459"/>
    <w:rsid w:val="00D81654"/>
    <w:rsid w:val="00D8176F"/>
    <w:rsid w:val="00D82287"/>
    <w:rsid w:val="00D84CD7"/>
    <w:rsid w:val="00D853C0"/>
    <w:rsid w:val="00D855B8"/>
    <w:rsid w:val="00D86318"/>
    <w:rsid w:val="00D87461"/>
    <w:rsid w:val="00D8791E"/>
    <w:rsid w:val="00D87D7B"/>
    <w:rsid w:val="00D903C9"/>
    <w:rsid w:val="00D90D31"/>
    <w:rsid w:val="00D918F6"/>
    <w:rsid w:val="00D91D37"/>
    <w:rsid w:val="00D94C54"/>
    <w:rsid w:val="00D94DB3"/>
    <w:rsid w:val="00D97BCE"/>
    <w:rsid w:val="00DA13F9"/>
    <w:rsid w:val="00DA30B0"/>
    <w:rsid w:val="00DA32BB"/>
    <w:rsid w:val="00DA437F"/>
    <w:rsid w:val="00DA4A49"/>
    <w:rsid w:val="00DA53BE"/>
    <w:rsid w:val="00DA5682"/>
    <w:rsid w:val="00DA5AC4"/>
    <w:rsid w:val="00DA78EC"/>
    <w:rsid w:val="00DB022A"/>
    <w:rsid w:val="00DB18C9"/>
    <w:rsid w:val="00DB3CB6"/>
    <w:rsid w:val="00DB63D6"/>
    <w:rsid w:val="00DB71E2"/>
    <w:rsid w:val="00DC0E57"/>
    <w:rsid w:val="00DC1287"/>
    <w:rsid w:val="00DC18C6"/>
    <w:rsid w:val="00DC2BDA"/>
    <w:rsid w:val="00DC349D"/>
    <w:rsid w:val="00DC5EF6"/>
    <w:rsid w:val="00DC6586"/>
    <w:rsid w:val="00DC7357"/>
    <w:rsid w:val="00DC7A4C"/>
    <w:rsid w:val="00DD0462"/>
    <w:rsid w:val="00DD243D"/>
    <w:rsid w:val="00DD2460"/>
    <w:rsid w:val="00DD36C5"/>
    <w:rsid w:val="00DD47CE"/>
    <w:rsid w:val="00DD4A62"/>
    <w:rsid w:val="00DD579B"/>
    <w:rsid w:val="00DD7505"/>
    <w:rsid w:val="00DE0D89"/>
    <w:rsid w:val="00DE18EE"/>
    <w:rsid w:val="00DE201A"/>
    <w:rsid w:val="00DE3B13"/>
    <w:rsid w:val="00DE4253"/>
    <w:rsid w:val="00DE52D5"/>
    <w:rsid w:val="00DE56AE"/>
    <w:rsid w:val="00DE5CB6"/>
    <w:rsid w:val="00DE5F3D"/>
    <w:rsid w:val="00DE712A"/>
    <w:rsid w:val="00DE7452"/>
    <w:rsid w:val="00DE76D8"/>
    <w:rsid w:val="00DF0826"/>
    <w:rsid w:val="00DF3F69"/>
    <w:rsid w:val="00DF40AB"/>
    <w:rsid w:val="00DF4BDD"/>
    <w:rsid w:val="00DF530E"/>
    <w:rsid w:val="00DF7D57"/>
    <w:rsid w:val="00E003A4"/>
    <w:rsid w:val="00E01645"/>
    <w:rsid w:val="00E06AFC"/>
    <w:rsid w:val="00E1177E"/>
    <w:rsid w:val="00E1210F"/>
    <w:rsid w:val="00E12367"/>
    <w:rsid w:val="00E128F2"/>
    <w:rsid w:val="00E13F11"/>
    <w:rsid w:val="00E1614C"/>
    <w:rsid w:val="00E17236"/>
    <w:rsid w:val="00E204D2"/>
    <w:rsid w:val="00E20F51"/>
    <w:rsid w:val="00E217C4"/>
    <w:rsid w:val="00E2312C"/>
    <w:rsid w:val="00E23315"/>
    <w:rsid w:val="00E2397A"/>
    <w:rsid w:val="00E24093"/>
    <w:rsid w:val="00E2618C"/>
    <w:rsid w:val="00E36357"/>
    <w:rsid w:val="00E3648A"/>
    <w:rsid w:val="00E367DA"/>
    <w:rsid w:val="00E3719F"/>
    <w:rsid w:val="00E3789E"/>
    <w:rsid w:val="00E37F77"/>
    <w:rsid w:val="00E409C6"/>
    <w:rsid w:val="00E411DB"/>
    <w:rsid w:val="00E43F9A"/>
    <w:rsid w:val="00E465BA"/>
    <w:rsid w:val="00E47B99"/>
    <w:rsid w:val="00E505F7"/>
    <w:rsid w:val="00E513A6"/>
    <w:rsid w:val="00E524D1"/>
    <w:rsid w:val="00E5327D"/>
    <w:rsid w:val="00E53EC1"/>
    <w:rsid w:val="00E5427B"/>
    <w:rsid w:val="00E56DD2"/>
    <w:rsid w:val="00E608CF"/>
    <w:rsid w:val="00E63E52"/>
    <w:rsid w:val="00E6477A"/>
    <w:rsid w:val="00E65C4A"/>
    <w:rsid w:val="00E66CDB"/>
    <w:rsid w:val="00E66DD9"/>
    <w:rsid w:val="00E733ED"/>
    <w:rsid w:val="00E74C65"/>
    <w:rsid w:val="00E757A0"/>
    <w:rsid w:val="00E77712"/>
    <w:rsid w:val="00E8050B"/>
    <w:rsid w:val="00E80FBB"/>
    <w:rsid w:val="00E815DA"/>
    <w:rsid w:val="00E83B76"/>
    <w:rsid w:val="00E85420"/>
    <w:rsid w:val="00E911B5"/>
    <w:rsid w:val="00E962C7"/>
    <w:rsid w:val="00EA2C10"/>
    <w:rsid w:val="00EA4A23"/>
    <w:rsid w:val="00EB1B0E"/>
    <w:rsid w:val="00EB7BBE"/>
    <w:rsid w:val="00EC1548"/>
    <w:rsid w:val="00EC3FE0"/>
    <w:rsid w:val="00EC573F"/>
    <w:rsid w:val="00EC6D7C"/>
    <w:rsid w:val="00ED098D"/>
    <w:rsid w:val="00ED13FF"/>
    <w:rsid w:val="00ED18BA"/>
    <w:rsid w:val="00ED364B"/>
    <w:rsid w:val="00ED3891"/>
    <w:rsid w:val="00ED48C4"/>
    <w:rsid w:val="00ED4C97"/>
    <w:rsid w:val="00ED6A1E"/>
    <w:rsid w:val="00ED6E87"/>
    <w:rsid w:val="00EE65CD"/>
    <w:rsid w:val="00EE71B8"/>
    <w:rsid w:val="00EF2650"/>
    <w:rsid w:val="00EF4334"/>
    <w:rsid w:val="00EF684A"/>
    <w:rsid w:val="00EF6925"/>
    <w:rsid w:val="00F00A5C"/>
    <w:rsid w:val="00F03765"/>
    <w:rsid w:val="00F04C99"/>
    <w:rsid w:val="00F05C1D"/>
    <w:rsid w:val="00F061B7"/>
    <w:rsid w:val="00F071FF"/>
    <w:rsid w:val="00F12709"/>
    <w:rsid w:val="00F13A23"/>
    <w:rsid w:val="00F143B4"/>
    <w:rsid w:val="00F144CA"/>
    <w:rsid w:val="00F15298"/>
    <w:rsid w:val="00F152A8"/>
    <w:rsid w:val="00F17BA5"/>
    <w:rsid w:val="00F217C7"/>
    <w:rsid w:val="00F303C6"/>
    <w:rsid w:val="00F31195"/>
    <w:rsid w:val="00F317A0"/>
    <w:rsid w:val="00F32BB2"/>
    <w:rsid w:val="00F3496E"/>
    <w:rsid w:val="00F36E8F"/>
    <w:rsid w:val="00F4072A"/>
    <w:rsid w:val="00F42811"/>
    <w:rsid w:val="00F4374A"/>
    <w:rsid w:val="00F506F4"/>
    <w:rsid w:val="00F51FEB"/>
    <w:rsid w:val="00F5200A"/>
    <w:rsid w:val="00F53814"/>
    <w:rsid w:val="00F550AA"/>
    <w:rsid w:val="00F61139"/>
    <w:rsid w:val="00F620CB"/>
    <w:rsid w:val="00F624BC"/>
    <w:rsid w:val="00F64BD9"/>
    <w:rsid w:val="00F64DB6"/>
    <w:rsid w:val="00F64E84"/>
    <w:rsid w:val="00F6538F"/>
    <w:rsid w:val="00F66B6F"/>
    <w:rsid w:val="00F723F2"/>
    <w:rsid w:val="00F7342B"/>
    <w:rsid w:val="00F74753"/>
    <w:rsid w:val="00F755AB"/>
    <w:rsid w:val="00F8188B"/>
    <w:rsid w:val="00F824A2"/>
    <w:rsid w:val="00F82B67"/>
    <w:rsid w:val="00F83448"/>
    <w:rsid w:val="00F84F30"/>
    <w:rsid w:val="00F85E82"/>
    <w:rsid w:val="00F906E6"/>
    <w:rsid w:val="00F922EA"/>
    <w:rsid w:val="00F939A7"/>
    <w:rsid w:val="00F93EA1"/>
    <w:rsid w:val="00F940D0"/>
    <w:rsid w:val="00F945B4"/>
    <w:rsid w:val="00F96519"/>
    <w:rsid w:val="00F9701E"/>
    <w:rsid w:val="00F9749B"/>
    <w:rsid w:val="00FA0628"/>
    <w:rsid w:val="00FA149B"/>
    <w:rsid w:val="00FA1B16"/>
    <w:rsid w:val="00FA31D6"/>
    <w:rsid w:val="00FA7067"/>
    <w:rsid w:val="00FB0256"/>
    <w:rsid w:val="00FB111E"/>
    <w:rsid w:val="00FB138D"/>
    <w:rsid w:val="00FB2B22"/>
    <w:rsid w:val="00FB493E"/>
    <w:rsid w:val="00FB7E68"/>
    <w:rsid w:val="00FC1942"/>
    <w:rsid w:val="00FC1A19"/>
    <w:rsid w:val="00FC1F4E"/>
    <w:rsid w:val="00FC5813"/>
    <w:rsid w:val="00FD2638"/>
    <w:rsid w:val="00FD7A76"/>
    <w:rsid w:val="00FE0BB6"/>
    <w:rsid w:val="00FE1167"/>
    <w:rsid w:val="00FE2105"/>
    <w:rsid w:val="00FE2F19"/>
    <w:rsid w:val="00FE3278"/>
    <w:rsid w:val="00FE3801"/>
    <w:rsid w:val="00FE3AFB"/>
    <w:rsid w:val="00FE5CB7"/>
    <w:rsid w:val="00FE60AA"/>
    <w:rsid w:val="00FE7C9E"/>
    <w:rsid w:val="00FF1DDE"/>
    <w:rsid w:val="00FF28FD"/>
    <w:rsid w:val="00FF38BA"/>
    <w:rsid w:val="00FF412E"/>
    <w:rsid w:val="00FF45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A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C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A57C4"/>
    <w:pPr>
      <w:spacing w:after="120" w:line="480" w:lineRule="auto"/>
    </w:pPr>
    <w:rPr>
      <w:lang w:val="x-none"/>
    </w:rPr>
  </w:style>
  <w:style w:type="character" w:customStyle="1" w:styleId="BodyText2Char">
    <w:name w:val="Body Text 2 Char"/>
    <w:basedOn w:val="DefaultParagraphFont"/>
    <w:link w:val="BodyText2"/>
    <w:semiHidden/>
    <w:rsid w:val="00BA57C4"/>
    <w:rPr>
      <w:rFonts w:eastAsia="Times New Roman" w:cs="Times New Roman"/>
      <w:szCs w:val="24"/>
      <w:lang w:val="x-none" w:eastAsia="ru-RU"/>
    </w:rPr>
  </w:style>
  <w:style w:type="paragraph" w:styleId="Header">
    <w:name w:val="header"/>
    <w:basedOn w:val="Normal"/>
    <w:link w:val="HeaderChar"/>
    <w:uiPriority w:val="99"/>
    <w:unhideWhenUsed/>
    <w:rsid w:val="00BA57C4"/>
    <w:pPr>
      <w:tabs>
        <w:tab w:val="center" w:pos="4153"/>
        <w:tab w:val="right" w:pos="8306"/>
      </w:tabs>
    </w:pPr>
  </w:style>
  <w:style w:type="character" w:customStyle="1" w:styleId="HeaderChar">
    <w:name w:val="Header Char"/>
    <w:basedOn w:val="DefaultParagraphFont"/>
    <w:link w:val="Header"/>
    <w:uiPriority w:val="99"/>
    <w:rsid w:val="00BA57C4"/>
    <w:rPr>
      <w:rFonts w:eastAsia="Times New Roman" w:cs="Times New Roman"/>
      <w:szCs w:val="24"/>
      <w:lang w:eastAsia="ru-RU"/>
    </w:rPr>
  </w:style>
  <w:style w:type="paragraph" w:styleId="Footer">
    <w:name w:val="footer"/>
    <w:basedOn w:val="Normal"/>
    <w:link w:val="FooterChar"/>
    <w:uiPriority w:val="99"/>
    <w:unhideWhenUsed/>
    <w:rsid w:val="00BA57C4"/>
    <w:pPr>
      <w:tabs>
        <w:tab w:val="center" w:pos="4153"/>
        <w:tab w:val="right" w:pos="8306"/>
      </w:tabs>
    </w:pPr>
  </w:style>
  <w:style w:type="character" w:customStyle="1" w:styleId="FooterChar">
    <w:name w:val="Footer Char"/>
    <w:basedOn w:val="DefaultParagraphFont"/>
    <w:link w:val="Footer"/>
    <w:uiPriority w:val="99"/>
    <w:rsid w:val="00BA57C4"/>
    <w:rPr>
      <w:rFonts w:eastAsia="Times New Roman" w:cs="Times New Roman"/>
      <w:szCs w:val="24"/>
      <w:lang w:eastAsia="ru-RU"/>
    </w:rPr>
  </w:style>
  <w:style w:type="table" w:styleId="TableGrid">
    <w:name w:val="Table Grid"/>
    <w:basedOn w:val="TableNormal"/>
    <w:uiPriority w:val="39"/>
    <w:rsid w:val="00BA57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7BA"/>
    <w:rPr>
      <w:color w:val="0563C1" w:themeColor="hyperlink"/>
      <w:u w:val="single"/>
    </w:rPr>
  </w:style>
  <w:style w:type="character" w:customStyle="1" w:styleId="UnresolvedMention1">
    <w:name w:val="Unresolved Mention1"/>
    <w:basedOn w:val="DefaultParagraphFont"/>
    <w:uiPriority w:val="99"/>
    <w:semiHidden/>
    <w:unhideWhenUsed/>
    <w:rsid w:val="00D657BA"/>
    <w:rPr>
      <w:color w:val="605E5C"/>
      <w:shd w:val="clear" w:color="auto" w:fill="E1DFDD"/>
    </w:rPr>
  </w:style>
  <w:style w:type="character" w:customStyle="1" w:styleId="UnresolvedMention2">
    <w:name w:val="Unresolved Mention2"/>
    <w:basedOn w:val="DefaultParagraphFont"/>
    <w:uiPriority w:val="99"/>
    <w:semiHidden/>
    <w:unhideWhenUsed/>
    <w:rsid w:val="000E7065"/>
    <w:rPr>
      <w:color w:val="605E5C"/>
      <w:shd w:val="clear" w:color="auto" w:fill="E1DFDD"/>
    </w:rPr>
  </w:style>
  <w:style w:type="paragraph" w:styleId="ListParagraph">
    <w:name w:val="List Paragraph"/>
    <w:basedOn w:val="Normal"/>
    <w:uiPriority w:val="34"/>
    <w:qFormat/>
    <w:rsid w:val="00124E0A"/>
    <w:pPr>
      <w:ind w:left="720"/>
      <w:contextualSpacing/>
    </w:pPr>
  </w:style>
  <w:style w:type="paragraph" w:styleId="NormalWeb">
    <w:name w:val="Normal (Web)"/>
    <w:basedOn w:val="Normal"/>
    <w:uiPriority w:val="99"/>
    <w:unhideWhenUsed/>
    <w:rsid w:val="005407B0"/>
    <w:pPr>
      <w:spacing w:before="100" w:beforeAutospacing="1" w:after="100" w:afterAutospacing="1"/>
    </w:pPr>
    <w:rPr>
      <w:lang w:eastAsia="lv-LV"/>
    </w:rPr>
  </w:style>
  <w:style w:type="character" w:customStyle="1" w:styleId="UnresolvedMention3">
    <w:name w:val="Unresolved Mention3"/>
    <w:basedOn w:val="DefaultParagraphFont"/>
    <w:uiPriority w:val="99"/>
    <w:semiHidden/>
    <w:unhideWhenUsed/>
    <w:rsid w:val="00E06AFC"/>
    <w:rPr>
      <w:color w:val="605E5C"/>
      <w:shd w:val="clear" w:color="auto" w:fill="E1DFDD"/>
    </w:rPr>
  </w:style>
  <w:style w:type="character" w:styleId="CommentReference">
    <w:name w:val="annotation reference"/>
    <w:basedOn w:val="DefaultParagraphFont"/>
    <w:uiPriority w:val="99"/>
    <w:semiHidden/>
    <w:unhideWhenUsed/>
    <w:rsid w:val="00926560"/>
    <w:rPr>
      <w:sz w:val="16"/>
      <w:szCs w:val="16"/>
    </w:rPr>
  </w:style>
  <w:style w:type="paragraph" w:styleId="CommentText">
    <w:name w:val="annotation text"/>
    <w:basedOn w:val="Normal"/>
    <w:link w:val="CommentTextChar"/>
    <w:uiPriority w:val="99"/>
    <w:semiHidden/>
    <w:unhideWhenUsed/>
    <w:rsid w:val="00926560"/>
    <w:rPr>
      <w:sz w:val="20"/>
      <w:szCs w:val="20"/>
    </w:rPr>
  </w:style>
  <w:style w:type="character" w:customStyle="1" w:styleId="CommentTextChar">
    <w:name w:val="Comment Text Char"/>
    <w:basedOn w:val="DefaultParagraphFont"/>
    <w:link w:val="CommentText"/>
    <w:uiPriority w:val="99"/>
    <w:semiHidden/>
    <w:rsid w:val="00926560"/>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926560"/>
    <w:rPr>
      <w:b/>
      <w:bCs/>
    </w:rPr>
  </w:style>
  <w:style w:type="character" w:customStyle="1" w:styleId="CommentSubjectChar">
    <w:name w:val="Comment Subject Char"/>
    <w:basedOn w:val="CommentTextChar"/>
    <w:link w:val="CommentSubject"/>
    <w:uiPriority w:val="99"/>
    <w:semiHidden/>
    <w:rsid w:val="00926560"/>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9265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560"/>
    <w:rPr>
      <w:rFonts w:ascii="Segoe UI" w:eastAsia="Times New Roman" w:hAnsi="Segoe UI" w:cs="Segoe UI"/>
      <w:sz w:val="18"/>
      <w:szCs w:val="18"/>
      <w:lang w:eastAsia="ru-RU"/>
    </w:rPr>
  </w:style>
  <w:style w:type="paragraph" w:styleId="Revision">
    <w:name w:val="Revision"/>
    <w:hidden/>
    <w:uiPriority w:val="99"/>
    <w:semiHidden/>
    <w:rsid w:val="00931DA5"/>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F143B4"/>
    <w:rPr>
      <w:color w:val="954F72" w:themeColor="followedHyperlink"/>
      <w:u w:val="single"/>
    </w:rPr>
  </w:style>
  <w:style w:type="character" w:customStyle="1" w:styleId="UnresolvedMention4">
    <w:name w:val="Unresolved Mention4"/>
    <w:basedOn w:val="DefaultParagraphFont"/>
    <w:uiPriority w:val="99"/>
    <w:semiHidden/>
    <w:unhideWhenUsed/>
    <w:rsid w:val="00D64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23212">
      <w:bodyDiv w:val="1"/>
      <w:marLeft w:val="0"/>
      <w:marRight w:val="0"/>
      <w:marTop w:val="0"/>
      <w:marBottom w:val="0"/>
      <w:divBdr>
        <w:top w:val="none" w:sz="0" w:space="0" w:color="auto"/>
        <w:left w:val="none" w:sz="0" w:space="0" w:color="auto"/>
        <w:bottom w:val="none" w:sz="0" w:space="0" w:color="auto"/>
        <w:right w:val="none" w:sz="0" w:space="0" w:color="auto"/>
      </w:divBdr>
    </w:div>
    <w:div w:id="478350811">
      <w:bodyDiv w:val="1"/>
      <w:marLeft w:val="0"/>
      <w:marRight w:val="0"/>
      <w:marTop w:val="0"/>
      <w:marBottom w:val="0"/>
      <w:divBdr>
        <w:top w:val="none" w:sz="0" w:space="0" w:color="auto"/>
        <w:left w:val="none" w:sz="0" w:space="0" w:color="auto"/>
        <w:bottom w:val="none" w:sz="0" w:space="0" w:color="auto"/>
        <w:right w:val="none" w:sz="0" w:space="0" w:color="auto"/>
      </w:divBdr>
    </w:div>
    <w:div w:id="612250292">
      <w:bodyDiv w:val="1"/>
      <w:marLeft w:val="0"/>
      <w:marRight w:val="0"/>
      <w:marTop w:val="0"/>
      <w:marBottom w:val="0"/>
      <w:divBdr>
        <w:top w:val="none" w:sz="0" w:space="0" w:color="auto"/>
        <w:left w:val="none" w:sz="0" w:space="0" w:color="auto"/>
        <w:bottom w:val="none" w:sz="0" w:space="0" w:color="auto"/>
        <w:right w:val="none" w:sz="0" w:space="0" w:color="auto"/>
      </w:divBdr>
    </w:div>
    <w:div w:id="812336588">
      <w:bodyDiv w:val="1"/>
      <w:marLeft w:val="0"/>
      <w:marRight w:val="0"/>
      <w:marTop w:val="0"/>
      <w:marBottom w:val="0"/>
      <w:divBdr>
        <w:top w:val="none" w:sz="0" w:space="0" w:color="auto"/>
        <w:left w:val="none" w:sz="0" w:space="0" w:color="auto"/>
        <w:bottom w:val="none" w:sz="0" w:space="0" w:color="auto"/>
        <w:right w:val="none" w:sz="0" w:space="0" w:color="auto"/>
      </w:divBdr>
    </w:div>
    <w:div w:id="1091316020">
      <w:bodyDiv w:val="1"/>
      <w:marLeft w:val="0"/>
      <w:marRight w:val="0"/>
      <w:marTop w:val="0"/>
      <w:marBottom w:val="0"/>
      <w:divBdr>
        <w:top w:val="none" w:sz="0" w:space="0" w:color="auto"/>
        <w:left w:val="none" w:sz="0" w:space="0" w:color="auto"/>
        <w:bottom w:val="none" w:sz="0" w:space="0" w:color="auto"/>
        <w:right w:val="none" w:sz="0" w:space="0" w:color="auto"/>
      </w:divBdr>
    </w:div>
    <w:div w:id="1222014010">
      <w:bodyDiv w:val="1"/>
      <w:marLeft w:val="0"/>
      <w:marRight w:val="0"/>
      <w:marTop w:val="0"/>
      <w:marBottom w:val="0"/>
      <w:divBdr>
        <w:top w:val="none" w:sz="0" w:space="0" w:color="auto"/>
        <w:left w:val="none" w:sz="0" w:space="0" w:color="auto"/>
        <w:bottom w:val="none" w:sz="0" w:space="0" w:color="auto"/>
        <w:right w:val="none" w:sz="0" w:space="0" w:color="auto"/>
      </w:divBdr>
    </w:div>
    <w:div w:id="1628781357">
      <w:bodyDiv w:val="1"/>
      <w:marLeft w:val="0"/>
      <w:marRight w:val="0"/>
      <w:marTop w:val="0"/>
      <w:marBottom w:val="0"/>
      <w:divBdr>
        <w:top w:val="none" w:sz="0" w:space="0" w:color="auto"/>
        <w:left w:val="none" w:sz="0" w:space="0" w:color="auto"/>
        <w:bottom w:val="none" w:sz="0" w:space="0" w:color="auto"/>
        <w:right w:val="none" w:sz="0" w:space="0" w:color="auto"/>
      </w:divBdr>
    </w:div>
    <w:div w:id="204085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1189.pdf" TargetMode="External"/><Relationship Id="rId13" Type="http://schemas.openxmlformats.org/officeDocument/2006/relationships/hyperlink" Target="https://manas.tiesas.lv/eTiesasMvc/eclinolemumi/ECLI:LV:AT:2018:0907.A420198015.2.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86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ga.lv/lv/rigas-domes-piemineklu-pad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t.gov.lv/downloadlawfile/4764" TargetMode="External"/><Relationship Id="rId4" Type="http://schemas.openxmlformats.org/officeDocument/2006/relationships/settings" Target="settings.xml"/><Relationship Id="rId9" Type="http://schemas.openxmlformats.org/officeDocument/2006/relationships/hyperlink" Target="https://manas.tiesas.lv/eTiesasMvc/nolemumi/pdf/1654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5E2BD-87FE-485A-888B-7845A608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3055</Words>
  <Characters>17418</Characters>
  <Application>Microsoft Office Word</Application>
  <DocSecurity>0</DocSecurity>
  <Lines>145</Lines>
  <Paragraphs>40</Paragraphs>
  <ScaleCrop>false</ScaleCrop>
  <Company/>
  <LinksUpToDate>false</LinksUpToDate>
  <CharactersWithSpaces>20433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2023-10-10T13:12:00Z</dcterms:created>
  <dcterms:modified xsi:type="dcterms:W3CDTF">2023-10-10T13:12:00Z</dcterms:modified>
</cp:coreProperties>
</file>