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506E38" w14:textId="77777777" w:rsidR="00D91827" w:rsidRDefault="00D91827" w:rsidP="00D91827">
      <w:pPr>
        <w:spacing w:line="276" w:lineRule="auto"/>
        <w:contextualSpacing/>
        <w:jc w:val="both"/>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Pilsonības likuma 8.</w:t>
      </w:r>
      <w:r>
        <w:rPr>
          <w:rFonts w:ascii="Times New Roman" w:hAnsi="Times New Roman" w:cs="Times New Roman"/>
          <w:b/>
          <w:bCs/>
          <w:sz w:val="24"/>
          <w:szCs w:val="24"/>
          <w:vertAlign w:val="superscript"/>
        </w:rPr>
        <w:t>1</w:t>
      </w:r>
      <w:r>
        <w:rPr>
          <w:rFonts w:ascii="Times New Roman" w:hAnsi="Times New Roman" w:cs="Times New Roman"/>
          <w:b/>
          <w:bCs/>
          <w:sz w:val="24"/>
          <w:szCs w:val="24"/>
        </w:rPr>
        <w:t xml:space="preserve">panta tvērums un piemērošanas nosacījumi </w:t>
      </w:r>
    </w:p>
    <w:p w14:paraId="61A101E7" w14:textId="77777777" w:rsidR="00D91827" w:rsidRDefault="00D91827" w:rsidP="00D91827">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Likumdevējs Pilsonības likuma 8.</w:t>
      </w:r>
      <w:r>
        <w:rPr>
          <w:rFonts w:ascii="Times New Roman" w:hAnsi="Times New Roman" w:cs="Times New Roman"/>
          <w:sz w:val="24"/>
          <w:szCs w:val="24"/>
          <w:vertAlign w:val="superscript"/>
        </w:rPr>
        <w:t>1</w:t>
      </w:r>
      <w:r>
        <w:rPr>
          <w:rFonts w:ascii="Times New Roman" w:hAnsi="Times New Roman" w:cs="Times New Roman"/>
          <w:sz w:val="24"/>
          <w:szCs w:val="24"/>
        </w:rPr>
        <w:t>pantā ir ietvēris vairākus kritērijus, kuriem jāizpildās vienlaicīgi, lai persona būtu tiesīga reģistrēties par Latvijas pilsoni. Attiecīgie kritēriji uzskatāmi par kumulatīviem, proti, neatbilstība jebkuram no tiem nozīmē, ka attiecīgajai personai nav tiesību reģistrēties par Latvijas pilsoni, pamatojoties uz Pilsonības likuma 8.</w:t>
      </w:r>
      <w:r>
        <w:rPr>
          <w:rFonts w:ascii="Times New Roman" w:hAnsi="Times New Roman" w:cs="Times New Roman"/>
          <w:sz w:val="24"/>
          <w:szCs w:val="24"/>
          <w:vertAlign w:val="superscript"/>
        </w:rPr>
        <w:t>1</w:t>
      </w:r>
      <w:r>
        <w:rPr>
          <w:rFonts w:ascii="Times New Roman" w:hAnsi="Times New Roman" w:cs="Times New Roman"/>
          <w:sz w:val="24"/>
          <w:szCs w:val="24"/>
        </w:rPr>
        <w:t>pantu.</w:t>
      </w:r>
    </w:p>
    <w:p w14:paraId="3FE5E6E9" w14:textId="7457EA2D" w:rsidR="008D64E6" w:rsidRDefault="00D91827" w:rsidP="00D91827">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Pilsonības likuma 8.</w:t>
      </w:r>
      <w:r>
        <w:rPr>
          <w:rFonts w:ascii="Times New Roman" w:hAnsi="Times New Roman" w:cs="Times New Roman"/>
          <w:sz w:val="24"/>
          <w:szCs w:val="24"/>
          <w:vertAlign w:val="superscript"/>
        </w:rPr>
        <w:t>1</w:t>
      </w:r>
      <w:r>
        <w:rPr>
          <w:rFonts w:ascii="Times New Roman" w:hAnsi="Times New Roman" w:cs="Times New Roman"/>
          <w:sz w:val="24"/>
          <w:szCs w:val="24"/>
        </w:rPr>
        <w:t>pants atspoguļo likumdevēja tiesībpolitisku izšķiršanos par iespēju reģistrēties par Latvijas pilsoni, vienlaikus saglabājot jebkuras citas valsts pilsonību, kas iegūta Latvijas okupācijas laikā. Minētā norma nav iztulkojama paplašināti un nav arī tālākveidojama, lai aptvertu arī tos gadījumus, kuri palikuši ārpus likumdevēja formulētā tiesību normas tvēruma.</w:t>
      </w:r>
    </w:p>
    <w:p w14:paraId="22B45BFC" w14:textId="622244EF" w:rsidR="008D64E6" w:rsidRPr="00D91827" w:rsidRDefault="008D64E6" w:rsidP="00D91827">
      <w:pPr>
        <w:pStyle w:val="NoSpacing"/>
        <w:spacing w:line="276" w:lineRule="auto"/>
        <w:jc w:val="center"/>
        <w:rPr>
          <w:rFonts w:ascii="Times New Roman" w:hAnsi="Times New Roman" w:cs="Times New Roman"/>
          <w:b/>
          <w:bCs/>
          <w:sz w:val="24"/>
          <w:szCs w:val="24"/>
        </w:rPr>
      </w:pPr>
      <w:r w:rsidRPr="00D91827">
        <w:rPr>
          <w:rFonts w:ascii="Times New Roman" w:hAnsi="Times New Roman" w:cs="Times New Roman"/>
          <w:b/>
          <w:bCs/>
          <w:sz w:val="24"/>
          <w:szCs w:val="24"/>
        </w:rPr>
        <w:t>Latvijas</w:t>
      </w:r>
      <w:r w:rsidR="001E283C" w:rsidRPr="00D91827">
        <w:rPr>
          <w:rFonts w:ascii="Times New Roman" w:hAnsi="Times New Roman" w:cs="Times New Roman"/>
          <w:b/>
          <w:bCs/>
          <w:sz w:val="24"/>
          <w:szCs w:val="24"/>
        </w:rPr>
        <w:t> </w:t>
      </w:r>
      <w:r w:rsidRPr="00D91827">
        <w:rPr>
          <w:rFonts w:ascii="Times New Roman" w:hAnsi="Times New Roman" w:cs="Times New Roman"/>
          <w:b/>
          <w:bCs/>
          <w:sz w:val="24"/>
          <w:szCs w:val="24"/>
        </w:rPr>
        <w:t>Republikas</w:t>
      </w:r>
      <w:r w:rsidR="001E283C" w:rsidRPr="00D91827">
        <w:rPr>
          <w:rFonts w:ascii="Times New Roman" w:hAnsi="Times New Roman" w:cs="Times New Roman"/>
          <w:b/>
          <w:bCs/>
          <w:sz w:val="24"/>
          <w:szCs w:val="24"/>
        </w:rPr>
        <w:t> </w:t>
      </w:r>
      <w:r w:rsidR="00D91827" w:rsidRPr="00D91827">
        <w:rPr>
          <w:rFonts w:ascii="Times New Roman" w:hAnsi="Times New Roman" w:cs="Times New Roman"/>
          <w:b/>
          <w:bCs/>
          <w:sz w:val="24"/>
          <w:szCs w:val="24"/>
        </w:rPr>
        <w:t>Senāta</w:t>
      </w:r>
    </w:p>
    <w:p w14:paraId="63197173" w14:textId="14234775" w:rsidR="00D91827" w:rsidRPr="00D91827" w:rsidRDefault="00D91827" w:rsidP="00D91827">
      <w:pPr>
        <w:pStyle w:val="NoSpacing"/>
        <w:spacing w:line="276" w:lineRule="auto"/>
        <w:jc w:val="center"/>
        <w:rPr>
          <w:rFonts w:ascii="Times New Roman" w:hAnsi="Times New Roman" w:cs="Times New Roman"/>
          <w:b/>
          <w:bCs/>
          <w:sz w:val="24"/>
          <w:szCs w:val="24"/>
        </w:rPr>
      </w:pPr>
      <w:r w:rsidRPr="00D91827">
        <w:rPr>
          <w:rFonts w:ascii="Times New Roman" w:hAnsi="Times New Roman" w:cs="Times New Roman"/>
          <w:b/>
          <w:bCs/>
          <w:sz w:val="24"/>
          <w:szCs w:val="24"/>
        </w:rPr>
        <w:t>Administratīvo lietu departamenta</w:t>
      </w:r>
    </w:p>
    <w:p w14:paraId="287904A9" w14:textId="38C08457" w:rsidR="00D91827" w:rsidRPr="00D91827" w:rsidRDefault="00D91827" w:rsidP="00D91827">
      <w:pPr>
        <w:pStyle w:val="NoSpacing"/>
        <w:spacing w:line="276" w:lineRule="auto"/>
        <w:jc w:val="center"/>
        <w:rPr>
          <w:rFonts w:ascii="Times New Roman" w:hAnsi="Times New Roman" w:cs="Times New Roman"/>
          <w:b/>
          <w:bCs/>
          <w:sz w:val="24"/>
          <w:szCs w:val="24"/>
        </w:rPr>
      </w:pPr>
      <w:r w:rsidRPr="00D91827">
        <w:rPr>
          <w:rFonts w:ascii="Times New Roman" w:hAnsi="Times New Roman" w:cs="Times New Roman"/>
          <w:b/>
          <w:bCs/>
          <w:sz w:val="24"/>
          <w:szCs w:val="24"/>
        </w:rPr>
        <w:t>2024.gada 5.janvāra</w:t>
      </w:r>
    </w:p>
    <w:p w14:paraId="7E08448D" w14:textId="6B0B5810" w:rsidR="008D64E6" w:rsidRPr="00D91827" w:rsidRDefault="008D64E6" w:rsidP="00D91827">
      <w:pPr>
        <w:pStyle w:val="NoSpacing"/>
        <w:spacing w:line="276" w:lineRule="auto"/>
        <w:jc w:val="center"/>
        <w:rPr>
          <w:rFonts w:ascii="Times New Roman" w:hAnsi="Times New Roman" w:cs="Times New Roman"/>
          <w:b/>
          <w:bCs/>
          <w:sz w:val="24"/>
          <w:szCs w:val="24"/>
        </w:rPr>
      </w:pPr>
      <w:r w:rsidRPr="00D91827">
        <w:rPr>
          <w:rFonts w:ascii="Times New Roman" w:hAnsi="Times New Roman" w:cs="Times New Roman"/>
          <w:b/>
          <w:bCs/>
          <w:sz w:val="24"/>
          <w:szCs w:val="24"/>
        </w:rPr>
        <w:t>RĪCĪBAS</w:t>
      </w:r>
      <w:r w:rsidR="001E283C" w:rsidRPr="00D91827">
        <w:rPr>
          <w:rFonts w:ascii="Times New Roman" w:hAnsi="Times New Roman" w:cs="Times New Roman"/>
          <w:b/>
          <w:bCs/>
          <w:sz w:val="24"/>
          <w:szCs w:val="24"/>
        </w:rPr>
        <w:t> </w:t>
      </w:r>
      <w:r w:rsidRPr="00D91827">
        <w:rPr>
          <w:rFonts w:ascii="Times New Roman" w:hAnsi="Times New Roman" w:cs="Times New Roman"/>
          <w:b/>
          <w:bCs/>
          <w:sz w:val="24"/>
          <w:szCs w:val="24"/>
        </w:rPr>
        <w:t>SĒDES</w:t>
      </w:r>
      <w:r w:rsidR="001E283C" w:rsidRPr="00D91827">
        <w:rPr>
          <w:rFonts w:ascii="Times New Roman" w:hAnsi="Times New Roman" w:cs="Times New Roman"/>
          <w:b/>
          <w:bCs/>
          <w:sz w:val="24"/>
          <w:szCs w:val="24"/>
        </w:rPr>
        <w:t> </w:t>
      </w:r>
      <w:r w:rsidRPr="00D91827">
        <w:rPr>
          <w:rFonts w:ascii="Times New Roman" w:hAnsi="Times New Roman" w:cs="Times New Roman"/>
          <w:b/>
          <w:bCs/>
          <w:sz w:val="24"/>
          <w:szCs w:val="24"/>
        </w:rPr>
        <w:t>LĒMUMS</w:t>
      </w:r>
    </w:p>
    <w:p w14:paraId="6BBFA546" w14:textId="77777777" w:rsidR="00D91827" w:rsidRPr="00D91827" w:rsidRDefault="00D91827" w:rsidP="00D91827">
      <w:pPr>
        <w:pStyle w:val="NoSpacing"/>
        <w:spacing w:line="276" w:lineRule="auto"/>
        <w:jc w:val="center"/>
        <w:rPr>
          <w:rFonts w:ascii="Times New Roman" w:hAnsi="Times New Roman" w:cs="Times New Roman"/>
          <w:b/>
          <w:sz w:val="24"/>
          <w:szCs w:val="24"/>
        </w:rPr>
      </w:pPr>
      <w:r w:rsidRPr="00D91827">
        <w:rPr>
          <w:rFonts w:ascii="Times New Roman" w:hAnsi="Times New Roman" w:cs="Times New Roman"/>
          <w:b/>
          <w:sz w:val="24"/>
          <w:szCs w:val="24"/>
        </w:rPr>
        <w:t xml:space="preserve">Lieta Nr. A420223820, SKA-191/2024 </w:t>
      </w:r>
    </w:p>
    <w:p w14:paraId="74D46CE9" w14:textId="104EA10F" w:rsidR="009B410A" w:rsidRPr="00D91827" w:rsidRDefault="00E92997" w:rsidP="00D91827">
      <w:pPr>
        <w:pStyle w:val="NoSpacing"/>
        <w:spacing w:line="276" w:lineRule="auto"/>
        <w:jc w:val="center"/>
        <w:rPr>
          <w:rFonts w:ascii="Times New Roman" w:hAnsi="Times New Roman" w:cs="Times New Roman"/>
          <w:sz w:val="24"/>
          <w:szCs w:val="24"/>
        </w:rPr>
      </w:pPr>
      <w:hyperlink r:id="rId7" w:history="1">
        <w:r w:rsidR="00D91827" w:rsidRPr="00D91827">
          <w:rPr>
            <w:rStyle w:val="Hyperlink"/>
            <w:rFonts w:ascii="Times New Roman" w:hAnsi="Times New Roman" w:cs="Times New Roman"/>
            <w:kern w:val="0"/>
            <w:sz w:val="24"/>
            <w:szCs w:val="24"/>
            <w:lang w:val="en-US"/>
          </w:rPr>
          <w:t>ECLI:LV:AT:2024:0105.A420223820.9.L</w:t>
        </w:r>
      </w:hyperlink>
    </w:p>
    <w:p w14:paraId="3234620C" w14:textId="77777777" w:rsidR="00D91827" w:rsidRPr="00D91827" w:rsidRDefault="00D91827" w:rsidP="00D91827">
      <w:pPr>
        <w:pStyle w:val="NoSpacing"/>
        <w:spacing w:line="276" w:lineRule="auto"/>
        <w:jc w:val="center"/>
        <w:rPr>
          <w:rFonts w:ascii="Times New Roman" w:hAnsi="Times New Roman" w:cs="Times New Roman"/>
          <w:sz w:val="24"/>
          <w:szCs w:val="24"/>
        </w:rPr>
      </w:pPr>
    </w:p>
    <w:p w14:paraId="763E131E" w14:textId="2581E5BE" w:rsidR="008D64E6" w:rsidRDefault="008D64E6" w:rsidP="00D91827">
      <w:pPr>
        <w:pStyle w:val="NoSpacing"/>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00A24BB7">
        <w:rPr>
          <w:rFonts w:ascii="Times New Roman" w:hAnsi="Times New Roman" w:cs="Times New Roman"/>
          <w:sz w:val="24"/>
          <w:szCs w:val="24"/>
        </w:rPr>
        <w:t> </w:t>
      </w:r>
      <w:r w:rsidR="00F20B06">
        <w:rPr>
          <w:rFonts w:ascii="Times New Roman" w:hAnsi="Times New Roman" w:cs="Times New Roman"/>
          <w:sz w:val="24"/>
          <w:szCs w:val="24"/>
        </w:rPr>
        <w:t>Senātā saņemt</w:t>
      </w:r>
      <w:r w:rsidR="004E77E9">
        <w:rPr>
          <w:rFonts w:ascii="Times New Roman" w:hAnsi="Times New Roman" w:cs="Times New Roman"/>
          <w:sz w:val="24"/>
          <w:szCs w:val="24"/>
        </w:rPr>
        <w:t>a</w:t>
      </w:r>
      <w:r w:rsidR="00F20B06">
        <w:rPr>
          <w:rFonts w:ascii="Times New Roman" w:hAnsi="Times New Roman" w:cs="Times New Roman"/>
          <w:sz w:val="24"/>
          <w:szCs w:val="24"/>
        </w:rPr>
        <w:t xml:space="preserve"> </w:t>
      </w:r>
      <w:r w:rsidR="00CB3C16">
        <w:rPr>
          <w:rFonts w:ascii="Times New Roman" w:hAnsi="Times New Roman" w:cs="Times New Roman"/>
          <w:sz w:val="24"/>
          <w:szCs w:val="24"/>
        </w:rPr>
        <w:t xml:space="preserve">pieteicēja </w:t>
      </w:r>
      <w:r w:rsidR="00D91827">
        <w:rPr>
          <w:rFonts w:ascii="Times New Roman" w:hAnsi="Times New Roman" w:cs="Times New Roman"/>
          <w:sz w:val="24"/>
          <w:szCs w:val="24"/>
        </w:rPr>
        <w:t xml:space="preserve">[pers. A] </w:t>
      </w:r>
      <w:r w:rsidR="00E515FD">
        <w:rPr>
          <w:rFonts w:ascii="Times New Roman" w:hAnsi="Times New Roman" w:cs="Times New Roman"/>
          <w:sz w:val="24"/>
          <w:szCs w:val="24"/>
        </w:rPr>
        <w:t>(</w:t>
      </w:r>
      <w:r w:rsidR="00D91827">
        <w:rPr>
          <w:rFonts w:ascii="Times New Roman" w:hAnsi="Times New Roman" w:cs="Times New Roman"/>
          <w:i/>
          <w:iCs/>
          <w:sz w:val="24"/>
          <w:szCs w:val="24"/>
        </w:rPr>
        <w:t>[pers. A]</w:t>
      </w:r>
      <w:r w:rsidR="00E515FD">
        <w:rPr>
          <w:rFonts w:ascii="Times New Roman" w:hAnsi="Times New Roman" w:cs="Times New Roman"/>
          <w:sz w:val="24"/>
          <w:szCs w:val="24"/>
        </w:rPr>
        <w:t>)</w:t>
      </w:r>
      <w:r w:rsidR="00F20B06">
        <w:rPr>
          <w:rFonts w:ascii="Times New Roman" w:hAnsi="Times New Roman" w:cs="Times New Roman"/>
          <w:sz w:val="24"/>
          <w:szCs w:val="24"/>
        </w:rPr>
        <w:t xml:space="preserve"> kasācijas sūdzība par Administratīvās apgabaltiesas 2023.gada 1</w:t>
      </w:r>
      <w:r w:rsidR="00E158BA">
        <w:rPr>
          <w:rFonts w:ascii="Times New Roman" w:hAnsi="Times New Roman" w:cs="Times New Roman"/>
          <w:sz w:val="24"/>
          <w:szCs w:val="24"/>
        </w:rPr>
        <w:t>6</w:t>
      </w:r>
      <w:r w:rsidR="00F20B06">
        <w:rPr>
          <w:rFonts w:ascii="Times New Roman" w:hAnsi="Times New Roman" w:cs="Times New Roman"/>
          <w:sz w:val="24"/>
          <w:szCs w:val="24"/>
        </w:rPr>
        <w:t>.</w:t>
      </w:r>
      <w:r w:rsidR="0083115F">
        <w:rPr>
          <w:rFonts w:ascii="Times New Roman" w:hAnsi="Times New Roman" w:cs="Times New Roman"/>
          <w:sz w:val="24"/>
          <w:szCs w:val="24"/>
        </w:rPr>
        <w:t xml:space="preserve">februāra </w:t>
      </w:r>
      <w:r w:rsidR="00F20B06">
        <w:rPr>
          <w:rFonts w:ascii="Times New Roman" w:hAnsi="Times New Roman" w:cs="Times New Roman"/>
          <w:sz w:val="24"/>
          <w:szCs w:val="24"/>
        </w:rPr>
        <w:t>spriedumu. Ar spriedumu noraidīt</w:t>
      </w:r>
      <w:r w:rsidR="0057791C">
        <w:rPr>
          <w:rFonts w:ascii="Times New Roman" w:hAnsi="Times New Roman" w:cs="Times New Roman"/>
          <w:sz w:val="24"/>
          <w:szCs w:val="24"/>
        </w:rPr>
        <w:t>s</w:t>
      </w:r>
      <w:r w:rsidR="00F20B06">
        <w:rPr>
          <w:rFonts w:ascii="Times New Roman" w:hAnsi="Times New Roman" w:cs="Times New Roman"/>
          <w:sz w:val="24"/>
          <w:szCs w:val="24"/>
        </w:rPr>
        <w:t xml:space="preserve"> </w:t>
      </w:r>
      <w:r w:rsidR="00487333">
        <w:rPr>
          <w:rFonts w:ascii="Times New Roman" w:hAnsi="Times New Roman" w:cs="Times New Roman"/>
          <w:sz w:val="24"/>
          <w:szCs w:val="24"/>
        </w:rPr>
        <w:t>pieteicēja</w:t>
      </w:r>
      <w:r w:rsidR="00F20B06">
        <w:rPr>
          <w:rFonts w:ascii="Times New Roman" w:hAnsi="Times New Roman" w:cs="Times New Roman"/>
          <w:sz w:val="24"/>
          <w:szCs w:val="24"/>
        </w:rPr>
        <w:t xml:space="preserve"> pieteikums par </w:t>
      </w:r>
      <w:r w:rsidR="001B4C11">
        <w:rPr>
          <w:rFonts w:ascii="Times New Roman" w:hAnsi="Times New Roman" w:cs="Times New Roman"/>
          <w:sz w:val="24"/>
          <w:szCs w:val="24"/>
        </w:rPr>
        <w:t>labvēlīga administratīvā akta izdošanu, ar kuru pieteicējs tiktu reģistrēts par Latvijas pilsoni.</w:t>
      </w:r>
      <w:r w:rsidR="001E283C">
        <w:rPr>
          <w:rFonts w:ascii="Times New Roman" w:hAnsi="Times New Roman" w:cs="Times New Roman"/>
          <w:sz w:val="24"/>
          <w:szCs w:val="24"/>
        </w:rPr>
        <w:t xml:space="preserve"> </w:t>
      </w:r>
    </w:p>
    <w:p w14:paraId="493FB884" w14:textId="2BCFF4AB" w:rsidR="001E283C" w:rsidRDefault="001E283C" w:rsidP="00D91827">
      <w:pPr>
        <w:pStyle w:val="NoSpacing"/>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Apgabaltiesa pievienojās rajona tiesas </w:t>
      </w:r>
      <w:r w:rsidR="006A3C43">
        <w:rPr>
          <w:rFonts w:ascii="Times New Roman" w:hAnsi="Times New Roman" w:cs="Times New Roman"/>
          <w:sz w:val="24"/>
          <w:szCs w:val="24"/>
        </w:rPr>
        <w:t>motivācijai</w:t>
      </w:r>
      <w:r>
        <w:rPr>
          <w:rFonts w:ascii="Times New Roman" w:hAnsi="Times New Roman" w:cs="Times New Roman"/>
          <w:sz w:val="24"/>
          <w:szCs w:val="24"/>
        </w:rPr>
        <w:t xml:space="preserve"> </w:t>
      </w:r>
      <w:r w:rsidR="00B95438">
        <w:rPr>
          <w:rFonts w:ascii="Times New Roman" w:hAnsi="Times New Roman" w:cs="Times New Roman"/>
          <w:sz w:val="24"/>
          <w:szCs w:val="24"/>
        </w:rPr>
        <w:t xml:space="preserve">un </w:t>
      </w:r>
      <w:r>
        <w:rPr>
          <w:rFonts w:ascii="Times New Roman" w:hAnsi="Times New Roman" w:cs="Times New Roman"/>
          <w:sz w:val="24"/>
          <w:szCs w:val="24"/>
        </w:rPr>
        <w:t xml:space="preserve">secināja, ka </w:t>
      </w:r>
      <w:r w:rsidR="00176EF0">
        <w:rPr>
          <w:rFonts w:ascii="Times New Roman" w:hAnsi="Times New Roman" w:cs="Times New Roman"/>
          <w:sz w:val="24"/>
          <w:szCs w:val="24"/>
        </w:rPr>
        <w:t xml:space="preserve">Pilsonības un migrācijas lietu pārvalde </w:t>
      </w:r>
      <w:r w:rsidR="00AE39B2">
        <w:rPr>
          <w:rFonts w:ascii="Times New Roman" w:hAnsi="Times New Roman" w:cs="Times New Roman"/>
          <w:sz w:val="24"/>
          <w:szCs w:val="24"/>
        </w:rPr>
        <w:t xml:space="preserve">(turpmāk – pārvalde) </w:t>
      </w:r>
      <w:r w:rsidR="00176EF0">
        <w:rPr>
          <w:rFonts w:ascii="Times New Roman" w:hAnsi="Times New Roman" w:cs="Times New Roman"/>
          <w:sz w:val="24"/>
          <w:szCs w:val="24"/>
        </w:rPr>
        <w:t>pamatoti atteikusi pieteicēju reģistrēt kā Latvijas pilsoni</w:t>
      </w:r>
      <w:r w:rsidR="003C7217">
        <w:rPr>
          <w:rFonts w:ascii="Times New Roman" w:hAnsi="Times New Roman" w:cs="Times New Roman"/>
          <w:sz w:val="24"/>
          <w:szCs w:val="24"/>
        </w:rPr>
        <w:t xml:space="preserve"> saskaņā ar Pilsonības likuma 8.</w:t>
      </w:r>
      <w:r w:rsidR="003C7217" w:rsidRPr="00B67224">
        <w:rPr>
          <w:rFonts w:ascii="Times New Roman" w:hAnsi="Times New Roman" w:cs="Times New Roman"/>
          <w:sz w:val="24"/>
          <w:szCs w:val="24"/>
          <w:vertAlign w:val="superscript"/>
        </w:rPr>
        <w:t>1</w:t>
      </w:r>
      <w:r w:rsidR="003C7217">
        <w:rPr>
          <w:rFonts w:ascii="Times New Roman" w:hAnsi="Times New Roman" w:cs="Times New Roman"/>
          <w:sz w:val="24"/>
          <w:szCs w:val="24"/>
        </w:rPr>
        <w:t>pant</w:t>
      </w:r>
      <w:r w:rsidR="00F75A2A">
        <w:rPr>
          <w:rFonts w:ascii="Times New Roman" w:hAnsi="Times New Roman" w:cs="Times New Roman"/>
          <w:sz w:val="24"/>
          <w:szCs w:val="24"/>
        </w:rPr>
        <w:t>u</w:t>
      </w:r>
      <w:r w:rsidR="00AB5252">
        <w:rPr>
          <w:rFonts w:ascii="Times New Roman" w:hAnsi="Times New Roman" w:cs="Times New Roman"/>
          <w:sz w:val="24"/>
          <w:szCs w:val="24"/>
        </w:rPr>
        <w:t xml:space="preserve">. </w:t>
      </w:r>
      <w:r w:rsidR="003C2BC6">
        <w:rPr>
          <w:rFonts w:ascii="Times New Roman" w:hAnsi="Times New Roman" w:cs="Times New Roman"/>
          <w:sz w:val="24"/>
          <w:szCs w:val="24"/>
        </w:rPr>
        <w:t xml:space="preserve">Pārbaudot lietā esošos pierādījumus un izvērtējot pieteicēja </w:t>
      </w:r>
      <w:r w:rsidR="00B67224">
        <w:rPr>
          <w:rFonts w:ascii="Times New Roman" w:hAnsi="Times New Roman" w:cs="Times New Roman"/>
          <w:sz w:val="24"/>
          <w:szCs w:val="24"/>
        </w:rPr>
        <w:t>argumentus</w:t>
      </w:r>
      <w:r w:rsidR="003C2BC6">
        <w:rPr>
          <w:rFonts w:ascii="Times New Roman" w:hAnsi="Times New Roman" w:cs="Times New Roman"/>
          <w:sz w:val="24"/>
          <w:szCs w:val="24"/>
        </w:rPr>
        <w:t xml:space="preserve">, tiesa secināja, ka </w:t>
      </w:r>
      <w:r w:rsidR="00266148">
        <w:rPr>
          <w:rFonts w:ascii="Times New Roman" w:hAnsi="Times New Roman" w:cs="Times New Roman"/>
          <w:sz w:val="24"/>
          <w:szCs w:val="24"/>
        </w:rPr>
        <w:t xml:space="preserve">konkrētajā gadījumā neizpildās </w:t>
      </w:r>
      <w:r w:rsidR="00E66283">
        <w:rPr>
          <w:rFonts w:ascii="Times New Roman" w:hAnsi="Times New Roman" w:cs="Times New Roman"/>
          <w:sz w:val="24"/>
          <w:szCs w:val="24"/>
        </w:rPr>
        <w:t xml:space="preserve">šā </w:t>
      </w:r>
      <w:r w:rsidR="00266148">
        <w:rPr>
          <w:rFonts w:ascii="Times New Roman" w:hAnsi="Times New Roman" w:cs="Times New Roman"/>
          <w:sz w:val="24"/>
          <w:szCs w:val="24"/>
        </w:rPr>
        <w:t xml:space="preserve">panta pirmajā daļā ietvertie nosacījumi, </w:t>
      </w:r>
      <w:r w:rsidR="007513B5">
        <w:rPr>
          <w:rFonts w:ascii="Times New Roman" w:hAnsi="Times New Roman" w:cs="Times New Roman"/>
          <w:sz w:val="24"/>
          <w:szCs w:val="24"/>
        </w:rPr>
        <w:t xml:space="preserve">proti, </w:t>
      </w:r>
      <w:r w:rsidR="00942D5B">
        <w:rPr>
          <w:rFonts w:ascii="Times New Roman" w:hAnsi="Times New Roman" w:cs="Times New Roman"/>
          <w:sz w:val="24"/>
          <w:szCs w:val="24"/>
        </w:rPr>
        <w:t xml:space="preserve">pieteicēja vecāmāte </w:t>
      </w:r>
      <w:r w:rsidR="00ED4934">
        <w:rPr>
          <w:rFonts w:ascii="Times New Roman" w:hAnsi="Times New Roman" w:cs="Times New Roman"/>
          <w:sz w:val="24"/>
          <w:szCs w:val="24"/>
        </w:rPr>
        <w:t xml:space="preserve">nav </w:t>
      </w:r>
      <w:r w:rsidR="005D4A8B">
        <w:rPr>
          <w:rFonts w:ascii="Times New Roman" w:hAnsi="Times New Roman" w:cs="Times New Roman"/>
          <w:sz w:val="24"/>
          <w:szCs w:val="24"/>
        </w:rPr>
        <w:t>atstājusi</w:t>
      </w:r>
      <w:r w:rsidR="00ED4934">
        <w:rPr>
          <w:rFonts w:ascii="Times New Roman" w:hAnsi="Times New Roman" w:cs="Times New Roman"/>
          <w:sz w:val="24"/>
          <w:szCs w:val="24"/>
        </w:rPr>
        <w:t xml:space="preserve"> Latvij</w:t>
      </w:r>
      <w:r w:rsidR="005D4A8B">
        <w:rPr>
          <w:rFonts w:ascii="Times New Roman" w:hAnsi="Times New Roman" w:cs="Times New Roman"/>
          <w:sz w:val="24"/>
          <w:szCs w:val="24"/>
        </w:rPr>
        <w:t>u</w:t>
      </w:r>
      <w:r w:rsidR="00ED4934">
        <w:rPr>
          <w:rFonts w:ascii="Times New Roman" w:hAnsi="Times New Roman" w:cs="Times New Roman"/>
          <w:sz w:val="24"/>
          <w:szCs w:val="24"/>
        </w:rPr>
        <w:t xml:space="preserve"> </w:t>
      </w:r>
      <w:r w:rsidR="00CD42D0">
        <w:rPr>
          <w:rFonts w:ascii="Times New Roman" w:hAnsi="Times New Roman" w:cs="Times New Roman"/>
          <w:sz w:val="24"/>
          <w:szCs w:val="24"/>
        </w:rPr>
        <w:t>laikā no 1940.gada 17.jūnija līdz 1990.gada 4.maijam</w:t>
      </w:r>
      <w:r w:rsidR="00DF1862">
        <w:rPr>
          <w:rFonts w:ascii="Times New Roman" w:hAnsi="Times New Roman" w:cs="Times New Roman"/>
          <w:sz w:val="24"/>
          <w:szCs w:val="24"/>
        </w:rPr>
        <w:t>, lai glābtos no PSRS vai Vācijas okupācijas režīma</w:t>
      </w:r>
      <w:r w:rsidR="00A66A68">
        <w:rPr>
          <w:rFonts w:ascii="Times New Roman" w:hAnsi="Times New Roman" w:cs="Times New Roman"/>
          <w:sz w:val="24"/>
          <w:szCs w:val="24"/>
        </w:rPr>
        <w:t>.</w:t>
      </w:r>
      <w:r w:rsidR="00942D5B">
        <w:rPr>
          <w:rFonts w:ascii="Times New Roman" w:hAnsi="Times New Roman" w:cs="Times New Roman"/>
          <w:sz w:val="24"/>
          <w:szCs w:val="24"/>
        </w:rPr>
        <w:t xml:space="preserve"> </w:t>
      </w:r>
    </w:p>
    <w:p w14:paraId="17B04FF9" w14:textId="77777777" w:rsidR="00AB5252" w:rsidRDefault="00AB5252" w:rsidP="00D91827">
      <w:pPr>
        <w:pStyle w:val="NoSpacing"/>
        <w:spacing w:line="276" w:lineRule="auto"/>
        <w:ind w:firstLine="720"/>
        <w:jc w:val="both"/>
        <w:rPr>
          <w:rFonts w:ascii="Times New Roman" w:hAnsi="Times New Roman" w:cs="Times New Roman"/>
          <w:sz w:val="24"/>
          <w:szCs w:val="24"/>
        </w:rPr>
      </w:pPr>
    </w:p>
    <w:p w14:paraId="43CAA637" w14:textId="27ABD69E" w:rsidR="008D78EE" w:rsidRDefault="00AB5252" w:rsidP="00D91827">
      <w:pPr>
        <w:pStyle w:val="NoSpacing"/>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[2]</w:t>
      </w:r>
      <w:r w:rsidR="002C23A9">
        <w:rPr>
          <w:rFonts w:ascii="Times New Roman" w:hAnsi="Times New Roman" w:cs="Times New Roman"/>
          <w:sz w:val="24"/>
          <w:szCs w:val="24"/>
        </w:rPr>
        <w:t> </w:t>
      </w:r>
      <w:r>
        <w:rPr>
          <w:rFonts w:ascii="Times New Roman" w:hAnsi="Times New Roman" w:cs="Times New Roman"/>
          <w:sz w:val="24"/>
          <w:szCs w:val="24"/>
        </w:rPr>
        <w:t>Pieteicēj</w:t>
      </w:r>
      <w:r w:rsidR="00A458AE">
        <w:rPr>
          <w:rFonts w:ascii="Times New Roman" w:hAnsi="Times New Roman" w:cs="Times New Roman"/>
          <w:sz w:val="24"/>
          <w:szCs w:val="24"/>
        </w:rPr>
        <w:t>s</w:t>
      </w:r>
      <w:r>
        <w:rPr>
          <w:rFonts w:ascii="Times New Roman" w:hAnsi="Times New Roman" w:cs="Times New Roman"/>
          <w:sz w:val="24"/>
          <w:szCs w:val="24"/>
        </w:rPr>
        <w:t xml:space="preserve"> kasācijas sūdzībā norāda, ka </w:t>
      </w:r>
      <w:r w:rsidR="002A5607">
        <w:rPr>
          <w:rFonts w:ascii="Times New Roman" w:hAnsi="Times New Roman" w:cs="Times New Roman"/>
          <w:sz w:val="24"/>
          <w:szCs w:val="24"/>
        </w:rPr>
        <w:t>apgabaltiesa spriedum</w:t>
      </w:r>
      <w:r w:rsidR="00FC5CE1">
        <w:rPr>
          <w:rFonts w:ascii="Times New Roman" w:hAnsi="Times New Roman" w:cs="Times New Roman"/>
          <w:sz w:val="24"/>
          <w:szCs w:val="24"/>
        </w:rPr>
        <w:t>ā</w:t>
      </w:r>
      <w:r w:rsidR="002A5607">
        <w:rPr>
          <w:rFonts w:ascii="Times New Roman" w:hAnsi="Times New Roman" w:cs="Times New Roman"/>
          <w:sz w:val="24"/>
          <w:szCs w:val="24"/>
        </w:rPr>
        <w:t xml:space="preserve"> </w:t>
      </w:r>
      <w:r w:rsidR="00F80150">
        <w:rPr>
          <w:rFonts w:ascii="Times New Roman" w:hAnsi="Times New Roman" w:cs="Times New Roman"/>
          <w:sz w:val="24"/>
          <w:szCs w:val="24"/>
        </w:rPr>
        <w:t>ne</w:t>
      </w:r>
      <w:r w:rsidR="00400EBC" w:rsidRPr="00400EBC">
        <w:rPr>
          <w:rFonts w:ascii="Times New Roman" w:hAnsi="Times New Roman" w:cs="Times New Roman"/>
          <w:sz w:val="24"/>
          <w:szCs w:val="24"/>
        </w:rPr>
        <w:t>pareiz</w:t>
      </w:r>
      <w:r w:rsidR="00FC5CE1">
        <w:rPr>
          <w:rFonts w:ascii="Times New Roman" w:hAnsi="Times New Roman" w:cs="Times New Roman"/>
          <w:sz w:val="24"/>
          <w:szCs w:val="24"/>
        </w:rPr>
        <w:t>i</w:t>
      </w:r>
      <w:r w:rsidR="00400EBC" w:rsidRPr="00400EBC">
        <w:rPr>
          <w:rFonts w:ascii="Times New Roman" w:hAnsi="Times New Roman" w:cs="Times New Roman"/>
          <w:sz w:val="24"/>
          <w:szCs w:val="24"/>
        </w:rPr>
        <w:t xml:space="preserve"> </w:t>
      </w:r>
      <w:r w:rsidR="00FC5CE1">
        <w:rPr>
          <w:rFonts w:ascii="Times New Roman" w:hAnsi="Times New Roman" w:cs="Times New Roman"/>
          <w:sz w:val="24"/>
          <w:szCs w:val="24"/>
        </w:rPr>
        <w:t xml:space="preserve">interpretējusi un piemērojusi </w:t>
      </w:r>
      <w:r w:rsidR="00682881">
        <w:rPr>
          <w:rFonts w:ascii="Times New Roman" w:hAnsi="Times New Roman" w:cs="Times New Roman"/>
          <w:sz w:val="24"/>
          <w:szCs w:val="24"/>
        </w:rPr>
        <w:t xml:space="preserve">Pilsonības </w:t>
      </w:r>
      <w:r w:rsidR="00DB4210">
        <w:rPr>
          <w:rFonts w:ascii="Times New Roman" w:hAnsi="Times New Roman" w:cs="Times New Roman"/>
          <w:sz w:val="24"/>
          <w:szCs w:val="24"/>
        </w:rPr>
        <w:t xml:space="preserve">likuma </w:t>
      </w:r>
      <w:r w:rsidR="00A458AE">
        <w:rPr>
          <w:rFonts w:ascii="Times New Roman" w:hAnsi="Times New Roman" w:cs="Times New Roman"/>
          <w:sz w:val="24"/>
          <w:szCs w:val="24"/>
        </w:rPr>
        <w:t>8</w:t>
      </w:r>
      <w:r w:rsidR="00DB4210">
        <w:rPr>
          <w:rFonts w:ascii="Times New Roman" w:hAnsi="Times New Roman" w:cs="Times New Roman"/>
          <w:sz w:val="24"/>
          <w:szCs w:val="24"/>
        </w:rPr>
        <w:t>.</w:t>
      </w:r>
      <w:r w:rsidR="00A458AE" w:rsidRPr="00A458AE">
        <w:rPr>
          <w:rFonts w:ascii="Times New Roman" w:hAnsi="Times New Roman" w:cs="Times New Roman"/>
          <w:sz w:val="24"/>
          <w:szCs w:val="24"/>
          <w:vertAlign w:val="superscript"/>
        </w:rPr>
        <w:t>1</w:t>
      </w:r>
      <w:r w:rsidR="00DB4210">
        <w:rPr>
          <w:rFonts w:ascii="Times New Roman" w:hAnsi="Times New Roman" w:cs="Times New Roman"/>
          <w:sz w:val="24"/>
          <w:szCs w:val="24"/>
        </w:rPr>
        <w:t>pant</w:t>
      </w:r>
      <w:r w:rsidR="00FC5CE1">
        <w:rPr>
          <w:rFonts w:ascii="Times New Roman" w:hAnsi="Times New Roman" w:cs="Times New Roman"/>
          <w:sz w:val="24"/>
          <w:szCs w:val="24"/>
        </w:rPr>
        <w:t>u.</w:t>
      </w:r>
      <w:r w:rsidR="00160D80">
        <w:rPr>
          <w:rFonts w:ascii="Times New Roman" w:hAnsi="Times New Roman" w:cs="Times New Roman"/>
          <w:sz w:val="24"/>
          <w:szCs w:val="24"/>
        </w:rPr>
        <w:t xml:space="preserve"> Pieteicējs uzskata, ka </w:t>
      </w:r>
      <w:r w:rsidR="00F06DAF">
        <w:rPr>
          <w:rFonts w:ascii="Times New Roman" w:hAnsi="Times New Roman" w:cs="Times New Roman"/>
          <w:sz w:val="24"/>
          <w:szCs w:val="24"/>
        </w:rPr>
        <w:t>Pilsonības likuma 8.</w:t>
      </w:r>
      <w:r w:rsidR="00F06DAF" w:rsidRPr="00B966ED">
        <w:rPr>
          <w:rFonts w:ascii="Times New Roman" w:hAnsi="Times New Roman" w:cs="Times New Roman"/>
          <w:sz w:val="24"/>
          <w:szCs w:val="24"/>
          <w:vertAlign w:val="superscript"/>
        </w:rPr>
        <w:t>1</w:t>
      </w:r>
      <w:r w:rsidR="00F06DAF">
        <w:rPr>
          <w:rFonts w:ascii="Times New Roman" w:hAnsi="Times New Roman" w:cs="Times New Roman"/>
          <w:sz w:val="24"/>
          <w:szCs w:val="24"/>
        </w:rPr>
        <w:t>pantu nevar piemērot formāli</w:t>
      </w:r>
      <w:r w:rsidR="00B966ED">
        <w:rPr>
          <w:rFonts w:ascii="Times New Roman" w:hAnsi="Times New Roman" w:cs="Times New Roman"/>
          <w:sz w:val="24"/>
          <w:szCs w:val="24"/>
        </w:rPr>
        <w:t xml:space="preserve">, liedzot pieteicējam </w:t>
      </w:r>
      <w:r w:rsidR="00A52F72">
        <w:rPr>
          <w:rFonts w:ascii="Times New Roman" w:hAnsi="Times New Roman" w:cs="Times New Roman"/>
          <w:sz w:val="24"/>
          <w:szCs w:val="24"/>
        </w:rPr>
        <w:t xml:space="preserve">tiesības </w:t>
      </w:r>
      <w:r w:rsidR="00B966ED">
        <w:rPr>
          <w:rFonts w:ascii="Times New Roman" w:hAnsi="Times New Roman" w:cs="Times New Roman"/>
          <w:sz w:val="24"/>
          <w:szCs w:val="24"/>
        </w:rPr>
        <w:t xml:space="preserve">reģistrēties par Latvijas pilsoni saskaņā ar šo tiesību normu tikai tādēļ, ka </w:t>
      </w:r>
      <w:r w:rsidR="00171C80">
        <w:rPr>
          <w:rFonts w:ascii="Times New Roman" w:hAnsi="Times New Roman" w:cs="Times New Roman"/>
          <w:sz w:val="24"/>
          <w:szCs w:val="24"/>
        </w:rPr>
        <w:t xml:space="preserve">viņa vecāmāte </w:t>
      </w:r>
      <w:r w:rsidR="00BE207A">
        <w:rPr>
          <w:rFonts w:ascii="Times New Roman" w:hAnsi="Times New Roman" w:cs="Times New Roman"/>
          <w:sz w:val="24"/>
          <w:szCs w:val="24"/>
        </w:rPr>
        <w:t>atstājusi</w:t>
      </w:r>
      <w:r w:rsidR="00171C80">
        <w:rPr>
          <w:rFonts w:ascii="Times New Roman" w:hAnsi="Times New Roman" w:cs="Times New Roman"/>
          <w:sz w:val="24"/>
          <w:szCs w:val="24"/>
        </w:rPr>
        <w:t xml:space="preserve"> </w:t>
      </w:r>
      <w:r w:rsidR="009F1851">
        <w:rPr>
          <w:rFonts w:ascii="Times New Roman" w:hAnsi="Times New Roman" w:cs="Times New Roman"/>
          <w:sz w:val="24"/>
          <w:szCs w:val="24"/>
        </w:rPr>
        <w:t xml:space="preserve">Latviju </w:t>
      </w:r>
      <w:r w:rsidR="00171C80">
        <w:rPr>
          <w:rFonts w:ascii="Times New Roman" w:hAnsi="Times New Roman" w:cs="Times New Roman"/>
          <w:sz w:val="24"/>
          <w:szCs w:val="24"/>
        </w:rPr>
        <w:t>pirms 1940.gada 17.jūnija</w:t>
      </w:r>
      <w:r w:rsidR="00A87455">
        <w:rPr>
          <w:rFonts w:ascii="Times New Roman" w:hAnsi="Times New Roman" w:cs="Times New Roman"/>
          <w:sz w:val="24"/>
          <w:szCs w:val="24"/>
        </w:rPr>
        <w:t>.</w:t>
      </w:r>
      <w:r w:rsidR="001D7096">
        <w:rPr>
          <w:rFonts w:ascii="Times New Roman" w:hAnsi="Times New Roman" w:cs="Times New Roman"/>
          <w:sz w:val="24"/>
          <w:szCs w:val="24"/>
        </w:rPr>
        <w:t xml:space="preserve"> Lai arī pieteicēja vecāmāte izbraukusi no Latvijas uz Lielbritānijas mandātteritoriju Palestīnā 1934.gadā, </w:t>
      </w:r>
      <w:r w:rsidR="00A82EA8">
        <w:rPr>
          <w:rFonts w:ascii="Times New Roman" w:hAnsi="Times New Roman" w:cs="Times New Roman"/>
          <w:sz w:val="24"/>
          <w:szCs w:val="24"/>
        </w:rPr>
        <w:t>viņa saglabājusi saikni ar Latviju un Latvijas pilsonību, kā arī nav varējusi atgriezties Latvijā</w:t>
      </w:r>
      <w:r w:rsidR="00916A05">
        <w:rPr>
          <w:rFonts w:ascii="Times New Roman" w:hAnsi="Times New Roman" w:cs="Times New Roman"/>
          <w:sz w:val="24"/>
          <w:szCs w:val="24"/>
        </w:rPr>
        <w:t xml:space="preserve"> PSRS un Vācijas okupācijas dēļ.</w:t>
      </w:r>
    </w:p>
    <w:p w14:paraId="16571791" w14:textId="030D70E7" w:rsidR="00661F13" w:rsidRPr="00ED4934" w:rsidRDefault="00661F13" w:rsidP="00D91827">
      <w:pPr>
        <w:pStyle w:val="NoSpacing"/>
        <w:spacing w:line="276" w:lineRule="auto"/>
        <w:ind w:firstLine="720"/>
        <w:jc w:val="both"/>
        <w:rPr>
          <w:rFonts w:asciiTheme="majorBidi" w:hAnsiTheme="majorBidi" w:cstheme="majorBidi"/>
          <w:i/>
          <w:sz w:val="24"/>
          <w:szCs w:val="24"/>
        </w:rPr>
      </w:pPr>
      <w:r>
        <w:rPr>
          <w:rFonts w:asciiTheme="majorBidi" w:hAnsiTheme="majorBidi" w:cstheme="majorBidi"/>
          <w:sz w:val="24"/>
          <w:szCs w:val="24"/>
        </w:rPr>
        <w:t>Senāts, iztulkojot Pilsonības likuma 8.</w:t>
      </w:r>
      <w:r w:rsidRPr="00D731A5">
        <w:rPr>
          <w:rFonts w:asciiTheme="majorBidi" w:hAnsiTheme="majorBidi" w:cstheme="majorBidi"/>
          <w:sz w:val="24"/>
          <w:szCs w:val="24"/>
          <w:vertAlign w:val="superscript"/>
        </w:rPr>
        <w:t>1</w:t>
      </w:r>
      <w:r>
        <w:rPr>
          <w:rFonts w:asciiTheme="majorBidi" w:hAnsiTheme="majorBidi" w:cstheme="majorBidi"/>
          <w:sz w:val="24"/>
          <w:szCs w:val="24"/>
        </w:rPr>
        <w:t>pantu,</w:t>
      </w:r>
      <w:r w:rsidR="00D731A5">
        <w:rPr>
          <w:rFonts w:asciiTheme="majorBidi" w:hAnsiTheme="majorBidi" w:cstheme="majorBidi"/>
          <w:sz w:val="24"/>
          <w:szCs w:val="24"/>
        </w:rPr>
        <w:t xml:space="preserve"> ir norādījis, ka likumdevējs</w:t>
      </w:r>
      <w:r w:rsidR="007E5DCA">
        <w:rPr>
          <w:rFonts w:asciiTheme="majorBidi" w:hAnsiTheme="majorBidi" w:cstheme="majorBidi"/>
          <w:sz w:val="24"/>
          <w:szCs w:val="24"/>
        </w:rPr>
        <w:t xml:space="preserve"> šajā tiesību normā</w:t>
      </w:r>
      <w:r w:rsidR="00D731A5">
        <w:rPr>
          <w:rFonts w:asciiTheme="majorBidi" w:hAnsiTheme="majorBidi" w:cstheme="majorBidi"/>
          <w:sz w:val="24"/>
          <w:szCs w:val="24"/>
        </w:rPr>
        <w:t xml:space="preserve"> ietvēris vairākus kritērijus, kuriem jāizpildās vienlaicīgi, lai persona būtu tiesīga reģistrēties par Latvijas pilsoni. </w:t>
      </w:r>
      <w:r w:rsidR="00154749">
        <w:rPr>
          <w:rFonts w:asciiTheme="majorBidi" w:hAnsiTheme="majorBidi" w:cstheme="majorBidi"/>
          <w:sz w:val="24"/>
          <w:szCs w:val="24"/>
        </w:rPr>
        <w:t>Attiecīgie kritēriji uzskatāmi par kumulatīviem, proti, neatbilstība jebkuram no tiem nozīmē, ka attiecīgajai personai nav tiesību reģistrēties par Latvijas pilsoni, pamatojoties uz Pilsonības likuma 8.</w:t>
      </w:r>
      <w:r w:rsidR="00154749" w:rsidRPr="003702B1">
        <w:rPr>
          <w:rFonts w:asciiTheme="majorBidi" w:hAnsiTheme="majorBidi" w:cstheme="majorBidi"/>
          <w:sz w:val="24"/>
          <w:szCs w:val="24"/>
          <w:vertAlign w:val="superscript"/>
        </w:rPr>
        <w:t>1</w:t>
      </w:r>
      <w:r w:rsidR="00154749">
        <w:rPr>
          <w:rFonts w:asciiTheme="majorBidi" w:hAnsiTheme="majorBidi" w:cstheme="majorBidi"/>
          <w:sz w:val="24"/>
          <w:szCs w:val="24"/>
        </w:rPr>
        <w:t>pantu (</w:t>
      </w:r>
      <w:r w:rsidR="00154749" w:rsidRPr="00A67EFF">
        <w:rPr>
          <w:rFonts w:asciiTheme="majorBidi" w:hAnsiTheme="majorBidi" w:cstheme="majorBidi"/>
          <w:i/>
          <w:iCs/>
          <w:sz w:val="24"/>
          <w:szCs w:val="24"/>
        </w:rPr>
        <w:t xml:space="preserve">Senāta </w:t>
      </w:r>
      <w:r w:rsidR="00B24164" w:rsidRPr="00046ABD">
        <w:rPr>
          <w:rFonts w:asciiTheme="majorBidi" w:hAnsiTheme="majorBidi" w:cstheme="majorBidi"/>
          <w:i/>
          <w:sz w:val="24"/>
          <w:szCs w:val="24"/>
        </w:rPr>
        <w:t>2018.gada 15.novembra spriedum</w:t>
      </w:r>
      <w:r w:rsidR="00A67EFF">
        <w:rPr>
          <w:rFonts w:asciiTheme="majorBidi" w:hAnsiTheme="majorBidi" w:cstheme="majorBidi"/>
          <w:i/>
          <w:sz w:val="24"/>
          <w:szCs w:val="24"/>
        </w:rPr>
        <w:t>s</w:t>
      </w:r>
      <w:r w:rsidR="00B24164" w:rsidRPr="00046ABD">
        <w:rPr>
          <w:rFonts w:asciiTheme="majorBidi" w:hAnsiTheme="majorBidi" w:cstheme="majorBidi"/>
          <w:i/>
          <w:sz w:val="24"/>
          <w:szCs w:val="24"/>
        </w:rPr>
        <w:t xml:space="preserve"> lietā Nr. SKA-99/2018</w:t>
      </w:r>
      <w:r w:rsidR="00A52F72">
        <w:rPr>
          <w:rFonts w:asciiTheme="majorBidi" w:hAnsiTheme="majorBidi" w:cstheme="majorBidi"/>
          <w:i/>
          <w:sz w:val="24"/>
          <w:szCs w:val="24"/>
        </w:rPr>
        <w:t>,</w:t>
      </w:r>
      <w:r w:rsidR="00B24164" w:rsidRPr="00046ABD">
        <w:rPr>
          <w:rFonts w:asciiTheme="majorBidi" w:hAnsiTheme="majorBidi" w:cstheme="majorBidi"/>
          <w:i/>
          <w:sz w:val="24"/>
          <w:szCs w:val="24"/>
        </w:rPr>
        <w:t xml:space="preserve"> </w:t>
      </w:r>
      <w:hyperlink r:id="rId8" w:history="1">
        <w:r w:rsidR="00A52F72" w:rsidRPr="00A52F72">
          <w:rPr>
            <w:rStyle w:val="Hyperlink"/>
            <w:rFonts w:asciiTheme="majorBidi" w:hAnsiTheme="majorBidi" w:cstheme="majorBidi"/>
            <w:i/>
            <w:sz w:val="24"/>
            <w:szCs w:val="24"/>
          </w:rPr>
          <w:t>ECLI:LV:AT:2018:1115.A420343914.2.S</w:t>
        </w:r>
      </w:hyperlink>
      <w:r w:rsidR="008E5054">
        <w:rPr>
          <w:rFonts w:asciiTheme="majorBidi" w:hAnsiTheme="majorBidi" w:cstheme="majorBidi"/>
          <w:i/>
          <w:sz w:val="24"/>
          <w:szCs w:val="24"/>
        </w:rPr>
        <w:t>,</w:t>
      </w:r>
      <w:r w:rsidR="000F178E">
        <w:rPr>
          <w:rFonts w:asciiTheme="majorBidi" w:hAnsiTheme="majorBidi" w:cstheme="majorBidi"/>
          <w:i/>
          <w:sz w:val="24"/>
          <w:szCs w:val="24"/>
        </w:rPr>
        <w:t xml:space="preserve"> </w:t>
      </w:r>
      <w:r w:rsidR="00220411">
        <w:rPr>
          <w:rFonts w:asciiTheme="majorBidi" w:hAnsiTheme="majorBidi" w:cstheme="majorBidi"/>
          <w:i/>
          <w:sz w:val="24"/>
          <w:szCs w:val="24"/>
        </w:rPr>
        <w:t>8.punkts</w:t>
      </w:r>
      <w:r w:rsidR="00220411" w:rsidRPr="003702B1">
        <w:rPr>
          <w:rFonts w:asciiTheme="majorBidi" w:hAnsiTheme="majorBidi" w:cstheme="majorBidi"/>
          <w:iCs/>
          <w:sz w:val="24"/>
          <w:szCs w:val="24"/>
        </w:rPr>
        <w:t>).</w:t>
      </w:r>
      <w:r>
        <w:rPr>
          <w:rFonts w:asciiTheme="majorBidi" w:hAnsiTheme="majorBidi" w:cstheme="majorBidi"/>
          <w:sz w:val="24"/>
          <w:szCs w:val="24"/>
        </w:rPr>
        <w:t xml:space="preserve"> </w:t>
      </w:r>
    </w:p>
    <w:p w14:paraId="3C79A15E" w14:textId="6612DA9C" w:rsidR="008A7AEE" w:rsidRDefault="00C43EE6" w:rsidP="00D91827">
      <w:pPr>
        <w:pStyle w:val="NoSpacing"/>
        <w:spacing w:line="276" w:lineRule="auto"/>
        <w:ind w:firstLine="720"/>
        <w:jc w:val="both"/>
        <w:rPr>
          <w:rFonts w:asciiTheme="majorBidi" w:hAnsiTheme="majorBidi" w:cstheme="majorBidi"/>
          <w:sz w:val="24"/>
          <w:szCs w:val="24"/>
        </w:rPr>
      </w:pPr>
      <w:r>
        <w:rPr>
          <w:rFonts w:asciiTheme="majorBidi" w:hAnsiTheme="majorBidi" w:cstheme="majorBidi"/>
          <w:sz w:val="24"/>
          <w:szCs w:val="24"/>
        </w:rPr>
        <w:lastRenderedPageBreak/>
        <w:t>Spriedumā konstatēts,</w:t>
      </w:r>
      <w:r w:rsidR="00320B91">
        <w:rPr>
          <w:rFonts w:asciiTheme="majorBidi" w:hAnsiTheme="majorBidi" w:cstheme="majorBidi"/>
          <w:sz w:val="24"/>
          <w:szCs w:val="24"/>
        </w:rPr>
        <w:t xml:space="preserve"> </w:t>
      </w:r>
      <w:r>
        <w:rPr>
          <w:rFonts w:asciiTheme="majorBidi" w:hAnsiTheme="majorBidi" w:cstheme="majorBidi"/>
          <w:sz w:val="24"/>
          <w:szCs w:val="24"/>
        </w:rPr>
        <w:t xml:space="preserve">ka </w:t>
      </w:r>
      <w:r w:rsidRPr="00C43EE6">
        <w:rPr>
          <w:rFonts w:asciiTheme="majorBidi" w:hAnsiTheme="majorBidi" w:cstheme="majorBidi"/>
          <w:sz w:val="24"/>
          <w:szCs w:val="24"/>
        </w:rPr>
        <w:t>pieteicēja vecāmāte atstājusi Latviju pirms Pilsonības likuma 8.</w:t>
      </w:r>
      <w:r w:rsidRPr="00ED4934">
        <w:rPr>
          <w:rFonts w:asciiTheme="majorBidi" w:hAnsiTheme="majorBidi" w:cstheme="majorBidi"/>
          <w:sz w:val="24"/>
          <w:szCs w:val="24"/>
          <w:vertAlign w:val="superscript"/>
        </w:rPr>
        <w:t>1</w:t>
      </w:r>
      <w:r w:rsidRPr="00C43EE6">
        <w:rPr>
          <w:rFonts w:asciiTheme="majorBidi" w:hAnsiTheme="majorBidi" w:cstheme="majorBidi"/>
          <w:sz w:val="24"/>
          <w:szCs w:val="24"/>
        </w:rPr>
        <w:t>pantā paredzētā laika perioda (jau 1934.gadā, nevis laikā no 1940.gada 17.jūnija līdz 1990.gada 4.maijam) sadzīvisku iemeslu dēļ, nevis lai glābtos no PSRS vai Vācijas okupācijas režīma</w:t>
      </w:r>
      <w:r>
        <w:rPr>
          <w:rFonts w:asciiTheme="majorBidi" w:hAnsiTheme="majorBidi" w:cstheme="majorBidi"/>
          <w:sz w:val="24"/>
          <w:szCs w:val="24"/>
        </w:rPr>
        <w:t xml:space="preserve">. Secīgi tiesa ir </w:t>
      </w:r>
      <w:r w:rsidR="00096CCB">
        <w:rPr>
          <w:rFonts w:asciiTheme="majorBidi" w:hAnsiTheme="majorBidi" w:cstheme="majorBidi"/>
          <w:sz w:val="24"/>
          <w:szCs w:val="24"/>
        </w:rPr>
        <w:t xml:space="preserve">pamatoti </w:t>
      </w:r>
      <w:r w:rsidR="001E37D1">
        <w:rPr>
          <w:rFonts w:asciiTheme="majorBidi" w:hAnsiTheme="majorBidi" w:cstheme="majorBidi"/>
          <w:sz w:val="24"/>
          <w:szCs w:val="24"/>
        </w:rPr>
        <w:t>konstatējusi</w:t>
      </w:r>
      <w:r w:rsidR="00096CCB">
        <w:rPr>
          <w:rFonts w:asciiTheme="majorBidi" w:hAnsiTheme="majorBidi" w:cstheme="majorBidi"/>
          <w:sz w:val="24"/>
          <w:szCs w:val="24"/>
        </w:rPr>
        <w:t xml:space="preserve">, ka </w:t>
      </w:r>
      <w:r w:rsidR="00B71471">
        <w:rPr>
          <w:rFonts w:asciiTheme="majorBidi" w:hAnsiTheme="majorBidi" w:cstheme="majorBidi"/>
          <w:sz w:val="24"/>
          <w:szCs w:val="24"/>
        </w:rPr>
        <w:t>pieteicēja gadījumā</w:t>
      </w:r>
      <w:r w:rsidR="00034A59">
        <w:rPr>
          <w:rFonts w:asciiTheme="majorBidi" w:hAnsiTheme="majorBidi" w:cstheme="majorBidi"/>
          <w:sz w:val="24"/>
          <w:szCs w:val="24"/>
        </w:rPr>
        <w:t xml:space="preserve"> ne</w:t>
      </w:r>
      <w:r w:rsidR="00032DEB">
        <w:rPr>
          <w:rFonts w:asciiTheme="majorBidi" w:hAnsiTheme="majorBidi" w:cstheme="majorBidi"/>
          <w:sz w:val="24"/>
          <w:szCs w:val="24"/>
        </w:rPr>
        <w:t>iz</w:t>
      </w:r>
      <w:r w:rsidR="00034A59">
        <w:rPr>
          <w:rFonts w:asciiTheme="majorBidi" w:hAnsiTheme="majorBidi" w:cstheme="majorBidi"/>
          <w:sz w:val="24"/>
          <w:szCs w:val="24"/>
        </w:rPr>
        <w:t xml:space="preserve">pildās visi </w:t>
      </w:r>
      <w:r w:rsidR="003914F7">
        <w:rPr>
          <w:rFonts w:asciiTheme="majorBidi" w:hAnsiTheme="majorBidi" w:cstheme="majorBidi"/>
          <w:sz w:val="24"/>
          <w:szCs w:val="24"/>
        </w:rPr>
        <w:t>šajā tiesību normā</w:t>
      </w:r>
      <w:r w:rsidR="00034A59">
        <w:rPr>
          <w:rFonts w:asciiTheme="majorBidi" w:hAnsiTheme="majorBidi" w:cstheme="majorBidi"/>
          <w:sz w:val="24"/>
          <w:szCs w:val="24"/>
        </w:rPr>
        <w:t xml:space="preserve"> paredzētie kritēriji.</w:t>
      </w:r>
      <w:r w:rsidR="00B840FF">
        <w:rPr>
          <w:rFonts w:asciiTheme="majorBidi" w:hAnsiTheme="majorBidi" w:cstheme="majorBidi"/>
          <w:sz w:val="24"/>
          <w:szCs w:val="24"/>
        </w:rPr>
        <w:t xml:space="preserve"> </w:t>
      </w:r>
    </w:p>
    <w:p w14:paraId="53EB9814" w14:textId="022B6B87" w:rsidR="00AA1880" w:rsidRDefault="008A7AEE" w:rsidP="00D91827">
      <w:pPr>
        <w:pStyle w:val="NoSpacing"/>
        <w:spacing w:line="276" w:lineRule="auto"/>
        <w:ind w:firstLine="720"/>
        <w:jc w:val="both"/>
        <w:rPr>
          <w:rFonts w:asciiTheme="majorBidi" w:hAnsiTheme="majorBidi" w:cstheme="majorBidi"/>
          <w:sz w:val="24"/>
          <w:szCs w:val="24"/>
        </w:rPr>
      </w:pPr>
      <w:r>
        <w:rPr>
          <w:rFonts w:asciiTheme="majorBidi" w:hAnsiTheme="majorBidi" w:cstheme="majorBidi"/>
          <w:sz w:val="24"/>
          <w:szCs w:val="24"/>
        </w:rPr>
        <w:t xml:space="preserve">Pieteicēja apsvērumi par </w:t>
      </w:r>
      <w:r w:rsidR="007A7034">
        <w:rPr>
          <w:rFonts w:asciiTheme="majorBidi" w:hAnsiTheme="majorBidi" w:cstheme="majorBidi"/>
          <w:sz w:val="24"/>
          <w:szCs w:val="24"/>
        </w:rPr>
        <w:t>iespēju</w:t>
      </w:r>
      <w:r>
        <w:rPr>
          <w:rFonts w:asciiTheme="majorBidi" w:hAnsiTheme="majorBidi" w:cstheme="majorBidi"/>
          <w:sz w:val="24"/>
          <w:szCs w:val="24"/>
        </w:rPr>
        <w:t xml:space="preserve"> </w:t>
      </w:r>
      <w:r w:rsidR="00B16AEA">
        <w:rPr>
          <w:rFonts w:asciiTheme="majorBidi" w:hAnsiTheme="majorBidi" w:cstheme="majorBidi"/>
          <w:sz w:val="24"/>
          <w:szCs w:val="24"/>
        </w:rPr>
        <w:t xml:space="preserve">attiecināt </w:t>
      </w:r>
      <w:r w:rsidR="00C028C1">
        <w:rPr>
          <w:rFonts w:asciiTheme="majorBidi" w:hAnsiTheme="majorBidi" w:cstheme="majorBidi"/>
          <w:sz w:val="24"/>
          <w:szCs w:val="24"/>
        </w:rPr>
        <w:t>Pilsonības likuma 8.</w:t>
      </w:r>
      <w:r w:rsidR="00C028C1" w:rsidRPr="00473ABF">
        <w:rPr>
          <w:rFonts w:asciiTheme="majorBidi" w:hAnsiTheme="majorBidi" w:cstheme="majorBidi"/>
          <w:sz w:val="24"/>
          <w:szCs w:val="24"/>
          <w:vertAlign w:val="superscript"/>
        </w:rPr>
        <w:t>1</w:t>
      </w:r>
      <w:r w:rsidR="00C028C1">
        <w:rPr>
          <w:rFonts w:asciiTheme="majorBidi" w:hAnsiTheme="majorBidi" w:cstheme="majorBidi"/>
          <w:sz w:val="24"/>
          <w:szCs w:val="24"/>
        </w:rPr>
        <w:t xml:space="preserve">panta regulējumu arī uz </w:t>
      </w:r>
      <w:r w:rsidR="00473ABF">
        <w:rPr>
          <w:rFonts w:asciiTheme="majorBidi" w:hAnsiTheme="majorBidi" w:cstheme="majorBidi"/>
          <w:sz w:val="24"/>
          <w:szCs w:val="24"/>
        </w:rPr>
        <w:t xml:space="preserve">visiem </w:t>
      </w:r>
      <w:r w:rsidR="00C028C1">
        <w:rPr>
          <w:rFonts w:asciiTheme="majorBidi" w:hAnsiTheme="majorBidi" w:cstheme="majorBidi"/>
          <w:sz w:val="24"/>
          <w:szCs w:val="24"/>
        </w:rPr>
        <w:t>tiem</w:t>
      </w:r>
      <w:r w:rsidR="00473ABF">
        <w:rPr>
          <w:rFonts w:asciiTheme="majorBidi" w:hAnsiTheme="majorBidi" w:cstheme="majorBidi"/>
          <w:sz w:val="24"/>
          <w:szCs w:val="24"/>
        </w:rPr>
        <w:t xml:space="preserve"> Latvijas pilsoņiem, kuri </w:t>
      </w:r>
      <w:r w:rsidR="000D53DA">
        <w:rPr>
          <w:rFonts w:asciiTheme="majorBidi" w:hAnsiTheme="majorBidi" w:cstheme="majorBidi"/>
          <w:sz w:val="24"/>
          <w:szCs w:val="24"/>
        </w:rPr>
        <w:t>pirms 1940.gada 17.jūnij</w:t>
      </w:r>
      <w:r w:rsidR="0039017F">
        <w:rPr>
          <w:rFonts w:asciiTheme="majorBidi" w:hAnsiTheme="majorBidi" w:cstheme="majorBidi"/>
          <w:sz w:val="24"/>
          <w:szCs w:val="24"/>
        </w:rPr>
        <w:t>a</w:t>
      </w:r>
      <w:r w:rsidR="00697418">
        <w:rPr>
          <w:rFonts w:asciiTheme="majorBidi" w:hAnsiTheme="majorBidi" w:cstheme="majorBidi"/>
          <w:sz w:val="24"/>
          <w:szCs w:val="24"/>
        </w:rPr>
        <w:t xml:space="preserve"> </w:t>
      </w:r>
      <w:r w:rsidR="0077587B">
        <w:rPr>
          <w:rFonts w:asciiTheme="majorBidi" w:hAnsiTheme="majorBidi" w:cstheme="majorBidi"/>
          <w:sz w:val="24"/>
          <w:szCs w:val="24"/>
        </w:rPr>
        <w:t xml:space="preserve">dažādu iemeslu dēļ </w:t>
      </w:r>
      <w:r w:rsidR="00697418">
        <w:rPr>
          <w:rFonts w:asciiTheme="majorBidi" w:hAnsiTheme="majorBidi" w:cstheme="majorBidi"/>
          <w:sz w:val="24"/>
          <w:szCs w:val="24"/>
        </w:rPr>
        <w:t xml:space="preserve">bija atstājuši Latviju un palika ārvalstīs </w:t>
      </w:r>
      <w:r w:rsidR="00471A7A">
        <w:rPr>
          <w:rFonts w:asciiTheme="majorBidi" w:hAnsiTheme="majorBidi" w:cstheme="majorBidi"/>
          <w:sz w:val="24"/>
          <w:szCs w:val="24"/>
        </w:rPr>
        <w:t>okupācijas laikā,</w:t>
      </w:r>
      <w:r w:rsidR="000D2746">
        <w:rPr>
          <w:rFonts w:asciiTheme="majorBidi" w:hAnsiTheme="majorBidi" w:cstheme="majorBidi"/>
          <w:sz w:val="24"/>
          <w:szCs w:val="24"/>
        </w:rPr>
        <w:t xml:space="preserve"> nav pamatoti, jo </w:t>
      </w:r>
      <w:r w:rsidR="00D159C6">
        <w:rPr>
          <w:rFonts w:asciiTheme="majorBidi" w:hAnsiTheme="majorBidi" w:cstheme="majorBidi"/>
          <w:sz w:val="24"/>
          <w:szCs w:val="24"/>
        </w:rPr>
        <w:t xml:space="preserve">šajā pantā </w:t>
      </w:r>
      <w:r w:rsidR="00BA370F">
        <w:rPr>
          <w:rFonts w:asciiTheme="majorBidi" w:hAnsiTheme="majorBidi" w:cstheme="majorBidi"/>
          <w:sz w:val="24"/>
          <w:szCs w:val="24"/>
        </w:rPr>
        <w:t xml:space="preserve">precīzi paredzēti konkrēti nosacījumi, kuriem pastāvot persona </w:t>
      </w:r>
      <w:r w:rsidR="00AB4324">
        <w:rPr>
          <w:rFonts w:asciiTheme="majorBidi" w:hAnsiTheme="majorBidi" w:cstheme="majorBidi"/>
          <w:sz w:val="24"/>
          <w:szCs w:val="24"/>
        </w:rPr>
        <w:t xml:space="preserve">var </w:t>
      </w:r>
      <w:r w:rsidR="00BA370F">
        <w:rPr>
          <w:rFonts w:asciiTheme="majorBidi" w:hAnsiTheme="majorBidi" w:cstheme="majorBidi"/>
          <w:sz w:val="24"/>
          <w:szCs w:val="24"/>
        </w:rPr>
        <w:t>reģistrēties par Latvijas pilsoni.</w:t>
      </w:r>
      <w:r w:rsidR="0011190F">
        <w:rPr>
          <w:rFonts w:asciiTheme="majorBidi" w:hAnsiTheme="majorBidi" w:cstheme="majorBidi"/>
          <w:sz w:val="24"/>
          <w:szCs w:val="24"/>
        </w:rPr>
        <w:t xml:space="preserve"> </w:t>
      </w:r>
      <w:r w:rsidR="0097069B">
        <w:rPr>
          <w:rFonts w:asciiTheme="majorBidi" w:hAnsiTheme="majorBidi" w:cstheme="majorBidi"/>
          <w:sz w:val="24"/>
          <w:szCs w:val="24"/>
        </w:rPr>
        <w:t>Pilsonības likuma 8.</w:t>
      </w:r>
      <w:r w:rsidR="0097069B" w:rsidRPr="001E041B">
        <w:rPr>
          <w:rFonts w:asciiTheme="majorBidi" w:hAnsiTheme="majorBidi" w:cstheme="majorBidi"/>
          <w:sz w:val="24"/>
          <w:szCs w:val="24"/>
          <w:vertAlign w:val="superscript"/>
        </w:rPr>
        <w:t>1</w:t>
      </w:r>
      <w:r w:rsidR="0097069B">
        <w:rPr>
          <w:rFonts w:asciiTheme="majorBidi" w:hAnsiTheme="majorBidi" w:cstheme="majorBidi"/>
          <w:sz w:val="24"/>
          <w:szCs w:val="24"/>
        </w:rPr>
        <w:t>pants atspoguļo likumdevēja tiesībpolitisku izšķiršanos par iespēju reģistrēties par Latvijas pilsoni, vienlaikus saglabājot jebkuras citas va</w:t>
      </w:r>
      <w:r w:rsidR="001E041B">
        <w:rPr>
          <w:rFonts w:asciiTheme="majorBidi" w:hAnsiTheme="majorBidi" w:cstheme="majorBidi"/>
          <w:sz w:val="24"/>
          <w:szCs w:val="24"/>
        </w:rPr>
        <w:t xml:space="preserve">lsts pilsonību, kas iegūta Latvijas </w:t>
      </w:r>
      <w:r w:rsidR="00C736C6">
        <w:rPr>
          <w:rFonts w:asciiTheme="majorBidi" w:hAnsiTheme="majorBidi" w:cstheme="majorBidi"/>
          <w:sz w:val="24"/>
          <w:szCs w:val="24"/>
        </w:rPr>
        <w:t>okupācijas</w:t>
      </w:r>
      <w:r w:rsidR="001E041B">
        <w:rPr>
          <w:rFonts w:asciiTheme="majorBidi" w:hAnsiTheme="majorBidi" w:cstheme="majorBidi"/>
          <w:sz w:val="24"/>
          <w:szCs w:val="24"/>
        </w:rPr>
        <w:t xml:space="preserve"> laikā</w:t>
      </w:r>
      <w:r w:rsidR="00712AAD">
        <w:rPr>
          <w:rFonts w:asciiTheme="majorBidi" w:hAnsiTheme="majorBidi" w:cstheme="majorBidi"/>
          <w:sz w:val="24"/>
          <w:szCs w:val="24"/>
        </w:rPr>
        <w:t>.</w:t>
      </w:r>
      <w:r w:rsidR="00C736C6">
        <w:rPr>
          <w:rFonts w:asciiTheme="majorBidi" w:hAnsiTheme="majorBidi" w:cstheme="majorBidi"/>
          <w:sz w:val="24"/>
          <w:szCs w:val="24"/>
        </w:rPr>
        <w:t xml:space="preserve"> Kā tāds Pilsonības likuma 8.</w:t>
      </w:r>
      <w:r w:rsidR="00C736C6" w:rsidRPr="00642C9B">
        <w:rPr>
          <w:rFonts w:asciiTheme="majorBidi" w:hAnsiTheme="majorBidi" w:cstheme="majorBidi"/>
          <w:sz w:val="24"/>
          <w:szCs w:val="24"/>
          <w:vertAlign w:val="superscript"/>
        </w:rPr>
        <w:t>1</w:t>
      </w:r>
      <w:r w:rsidR="00C736C6">
        <w:rPr>
          <w:rFonts w:asciiTheme="majorBidi" w:hAnsiTheme="majorBidi" w:cstheme="majorBidi"/>
          <w:sz w:val="24"/>
          <w:szCs w:val="24"/>
        </w:rPr>
        <w:t xml:space="preserve">pants nav nedz paplašināti iztulkojams, nedz tālākveidojams, lai aptvertu arī </w:t>
      </w:r>
      <w:r w:rsidR="00A66553">
        <w:rPr>
          <w:rFonts w:asciiTheme="majorBidi" w:hAnsiTheme="majorBidi" w:cstheme="majorBidi"/>
          <w:sz w:val="24"/>
          <w:szCs w:val="24"/>
        </w:rPr>
        <w:t xml:space="preserve">tos </w:t>
      </w:r>
      <w:r w:rsidR="00C736C6">
        <w:rPr>
          <w:rFonts w:asciiTheme="majorBidi" w:hAnsiTheme="majorBidi" w:cstheme="majorBidi"/>
          <w:sz w:val="24"/>
          <w:szCs w:val="24"/>
        </w:rPr>
        <w:t>gadījumus, kuri palikuši ārpus likumdevēja</w:t>
      </w:r>
      <w:r w:rsidR="0084568D">
        <w:rPr>
          <w:rFonts w:asciiTheme="majorBidi" w:hAnsiTheme="majorBidi" w:cstheme="majorBidi"/>
          <w:sz w:val="24"/>
          <w:szCs w:val="24"/>
        </w:rPr>
        <w:t xml:space="preserve"> formulētā </w:t>
      </w:r>
      <w:r w:rsidR="00642C9B">
        <w:rPr>
          <w:rFonts w:asciiTheme="majorBidi" w:hAnsiTheme="majorBidi" w:cstheme="majorBidi"/>
          <w:sz w:val="24"/>
          <w:szCs w:val="24"/>
        </w:rPr>
        <w:t xml:space="preserve">tiesību normas tvēruma </w:t>
      </w:r>
      <w:r w:rsidR="00AA1880">
        <w:rPr>
          <w:rFonts w:asciiTheme="majorBidi" w:hAnsiTheme="majorBidi" w:cstheme="majorBidi"/>
          <w:sz w:val="24"/>
          <w:szCs w:val="24"/>
        </w:rPr>
        <w:t>(</w:t>
      </w:r>
      <w:r w:rsidR="00AA1880" w:rsidRPr="00C736C6">
        <w:rPr>
          <w:rFonts w:asciiTheme="majorBidi" w:hAnsiTheme="majorBidi" w:cstheme="majorBidi"/>
          <w:i/>
          <w:iCs/>
          <w:sz w:val="24"/>
          <w:szCs w:val="24"/>
        </w:rPr>
        <w:t>Senāta 2018.gada 20.novembra</w:t>
      </w:r>
      <w:r w:rsidR="00A52F72">
        <w:rPr>
          <w:rFonts w:asciiTheme="majorBidi" w:hAnsiTheme="majorBidi" w:cstheme="majorBidi"/>
          <w:i/>
          <w:iCs/>
          <w:sz w:val="24"/>
          <w:szCs w:val="24"/>
        </w:rPr>
        <w:t xml:space="preserve"> </w:t>
      </w:r>
      <w:r w:rsidR="00A52F72" w:rsidRPr="00C736C6">
        <w:rPr>
          <w:rFonts w:asciiTheme="majorBidi" w:hAnsiTheme="majorBidi" w:cstheme="majorBidi"/>
          <w:i/>
          <w:iCs/>
          <w:sz w:val="24"/>
          <w:szCs w:val="24"/>
        </w:rPr>
        <w:t>rīcības sēdes</w:t>
      </w:r>
      <w:r w:rsidR="00AA1880" w:rsidRPr="00C736C6">
        <w:rPr>
          <w:rFonts w:asciiTheme="majorBidi" w:hAnsiTheme="majorBidi" w:cstheme="majorBidi"/>
          <w:i/>
          <w:iCs/>
          <w:sz w:val="24"/>
          <w:szCs w:val="24"/>
        </w:rPr>
        <w:t xml:space="preserve"> lēmuma lietā Nr. SKA-618/2018, A420151516, 5.punkts</w:t>
      </w:r>
      <w:r w:rsidR="00AA1880">
        <w:rPr>
          <w:rFonts w:asciiTheme="majorBidi" w:hAnsiTheme="majorBidi" w:cstheme="majorBidi"/>
          <w:sz w:val="24"/>
          <w:szCs w:val="24"/>
        </w:rPr>
        <w:t>)</w:t>
      </w:r>
      <w:r w:rsidR="0084568D">
        <w:rPr>
          <w:rFonts w:asciiTheme="majorBidi" w:hAnsiTheme="majorBidi" w:cstheme="majorBidi"/>
          <w:sz w:val="24"/>
          <w:szCs w:val="24"/>
        </w:rPr>
        <w:t>.</w:t>
      </w:r>
      <w:r w:rsidR="00875A64">
        <w:rPr>
          <w:rFonts w:asciiTheme="majorBidi" w:hAnsiTheme="majorBidi" w:cstheme="majorBidi"/>
          <w:sz w:val="24"/>
          <w:szCs w:val="24"/>
        </w:rPr>
        <w:t xml:space="preserve"> Šajā kontekst</w:t>
      </w:r>
      <w:r w:rsidR="00397B8B">
        <w:rPr>
          <w:rFonts w:asciiTheme="majorBidi" w:hAnsiTheme="majorBidi" w:cstheme="majorBidi"/>
          <w:sz w:val="24"/>
          <w:szCs w:val="24"/>
        </w:rPr>
        <w:t xml:space="preserve">ā </w:t>
      </w:r>
      <w:r w:rsidR="00C51E2A">
        <w:rPr>
          <w:rFonts w:asciiTheme="majorBidi" w:hAnsiTheme="majorBidi" w:cstheme="majorBidi"/>
          <w:sz w:val="24"/>
          <w:szCs w:val="24"/>
        </w:rPr>
        <w:t xml:space="preserve">senatoru kolēģija vērš uzmanību, ka </w:t>
      </w:r>
      <w:r w:rsidR="00A10679">
        <w:rPr>
          <w:rFonts w:asciiTheme="majorBidi" w:hAnsiTheme="majorBidi" w:cstheme="majorBidi"/>
          <w:sz w:val="24"/>
          <w:szCs w:val="24"/>
        </w:rPr>
        <w:t xml:space="preserve">pieteicējam </w:t>
      </w:r>
      <w:r w:rsidR="0053528C">
        <w:rPr>
          <w:rFonts w:asciiTheme="majorBidi" w:hAnsiTheme="majorBidi" w:cstheme="majorBidi"/>
          <w:sz w:val="24"/>
          <w:szCs w:val="24"/>
        </w:rPr>
        <w:t>joprojām ir tiesības reģistrēties</w:t>
      </w:r>
      <w:r w:rsidR="00727224">
        <w:rPr>
          <w:rFonts w:asciiTheme="majorBidi" w:hAnsiTheme="majorBidi" w:cstheme="majorBidi"/>
          <w:sz w:val="24"/>
          <w:szCs w:val="24"/>
        </w:rPr>
        <w:t xml:space="preserve"> par Latvijas pilsoni saskaņā ar Pilsonības likuma </w:t>
      </w:r>
      <w:r w:rsidR="00B972B9">
        <w:rPr>
          <w:rFonts w:asciiTheme="majorBidi" w:hAnsiTheme="majorBidi" w:cstheme="majorBidi"/>
          <w:sz w:val="24"/>
          <w:szCs w:val="24"/>
        </w:rPr>
        <w:t xml:space="preserve">2.panta </w:t>
      </w:r>
      <w:r w:rsidR="0097057F">
        <w:rPr>
          <w:rFonts w:asciiTheme="majorBidi" w:hAnsiTheme="majorBidi" w:cstheme="majorBidi"/>
          <w:sz w:val="24"/>
          <w:szCs w:val="24"/>
        </w:rPr>
        <w:t>pirmās daļas 2.punktu</w:t>
      </w:r>
      <w:r w:rsidR="004B2DBB">
        <w:rPr>
          <w:rFonts w:asciiTheme="majorBidi" w:hAnsiTheme="majorBidi" w:cstheme="majorBidi"/>
          <w:sz w:val="24"/>
          <w:szCs w:val="24"/>
        </w:rPr>
        <w:t>, uz ko viņam norādījusi arī pārvalde savā lēmumā.</w:t>
      </w:r>
    </w:p>
    <w:p w14:paraId="73DB55BC" w14:textId="065A5E98" w:rsidR="00875034" w:rsidRPr="00AA1880" w:rsidRDefault="00A25A66" w:rsidP="00D91827">
      <w:pPr>
        <w:pStyle w:val="NoSpacing"/>
        <w:spacing w:line="276" w:lineRule="auto"/>
        <w:ind w:firstLine="720"/>
        <w:jc w:val="both"/>
        <w:rPr>
          <w:rFonts w:asciiTheme="majorBidi" w:hAnsiTheme="majorBidi" w:cstheme="majorBidi"/>
          <w:sz w:val="24"/>
          <w:szCs w:val="24"/>
        </w:rPr>
      </w:pPr>
      <w:r>
        <w:rPr>
          <w:rFonts w:ascii="Times New Roman" w:hAnsi="Times New Roman" w:cs="Times New Roman"/>
          <w:sz w:val="24"/>
          <w:szCs w:val="24"/>
        </w:rPr>
        <w:t>Līdz ar to s</w:t>
      </w:r>
      <w:r w:rsidR="00875034">
        <w:rPr>
          <w:rFonts w:ascii="Times New Roman" w:hAnsi="Times New Roman" w:cs="Times New Roman"/>
          <w:sz w:val="24"/>
          <w:szCs w:val="24"/>
        </w:rPr>
        <w:t xml:space="preserve">enatoru kolēģija secina, ka apgabaltiesa konkrētajā gadījumā ir pareizi interpretējusi un piemērojusi </w:t>
      </w:r>
      <w:r w:rsidR="003B0559">
        <w:rPr>
          <w:rFonts w:ascii="Times New Roman" w:hAnsi="Times New Roman" w:cs="Times New Roman"/>
          <w:sz w:val="24"/>
          <w:szCs w:val="24"/>
        </w:rPr>
        <w:t xml:space="preserve">Pilsonības </w:t>
      </w:r>
      <w:r w:rsidR="00875034">
        <w:rPr>
          <w:rFonts w:ascii="Times New Roman" w:hAnsi="Times New Roman" w:cs="Times New Roman"/>
          <w:sz w:val="24"/>
          <w:szCs w:val="24"/>
        </w:rPr>
        <w:t xml:space="preserve">likuma </w:t>
      </w:r>
      <w:r w:rsidR="00AE2A7F">
        <w:rPr>
          <w:rFonts w:ascii="Times New Roman" w:hAnsi="Times New Roman" w:cs="Times New Roman"/>
          <w:sz w:val="24"/>
          <w:szCs w:val="24"/>
        </w:rPr>
        <w:t>8</w:t>
      </w:r>
      <w:r w:rsidR="00875034">
        <w:rPr>
          <w:rFonts w:ascii="Times New Roman" w:hAnsi="Times New Roman" w:cs="Times New Roman"/>
          <w:sz w:val="24"/>
          <w:szCs w:val="24"/>
        </w:rPr>
        <w:t>.</w:t>
      </w:r>
      <w:r w:rsidR="00AE2A7F" w:rsidRPr="009A737D">
        <w:rPr>
          <w:rFonts w:ascii="Times New Roman" w:hAnsi="Times New Roman" w:cs="Times New Roman"/>
          <w:sz w:val="24"/>
          <w:szCs w:val="24"/>
          <w:vertAlign w:val="superscript"/>
        </w:rPr>
        <w:t>1</w:t>
      </w:r>
      <w:r w:rsidR="00875034">
        <w:rPr>
          <w:rFonts w:ascii="Times New Roman" w:hAnsi="Times New Roman" w:cs="Times New Roman"/>
          <w:sz w:val="24"/>
          <w:szCs w:val="24"/>
        </w:rPr>
        <w:t>pantu.</w:t>
      </w:r>
      <w:r>
        <w:rPr>
          <w:rFonts w:ascii="Times New Roman" w:hAnsi="Times New Roman" w:cs="Times New Roman"/>
          <w:sz w:val="24"/>
          <w:szCs w:val="24"/>
        </w:rPr>
        <w:t xml:space="preserve"> </w:t>
      </w:r>
    </w:p>
    <w:p w14:paraId="6445B135" w14:textId="1F41E1FD" w:rsidR="00694D49" w:rsidRDefault="00694D49" w:rsidP="00D91827">
      <w:pPr>
        <w:pStyle w:val="NoSpacing"/>
        <w:spacing w:line="276" w:lineRule="auto"/>
        <w:ind w:firstLine="720"/>
        <w:jc w:val="both"/>
        <w:rPr>
          <w:rFonts w:ascii="Times New Roman" w:hAnsi="Times New Roman" w:cs="Times New Roman"/>
          <w:sz w:val="24"/>
          <w:szCs w:val="24"/>
        </w:rPr>
      </w:pPr>
    </w:p>
    <w:p w14:paraId="2FA7BBDF" w14:textId="21634A50" w:rsidR="00694D49" w:rsidRDefault="00694D49" w:rsidP="00D91827">
      <w:pPr>
        <w:pStyle w:val="NoSpacing"/>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[3]</w:t>
      </w:r>
      <w:r w:rsidR="00D25936">
        <w:rPr>
          <w:rFonts w:ascii="Times New Roman" w:hAnsi="Times New Roman" w:cs="Times New Roman"/>
          <w:sz w:val="24"/>
          <w:szCs w:val="24"/>
        </w:rPr>
        <w:t> </w:t>
      </w:r>
      <w:r w:rsidRPr="00694D49">
        <w:rPr>
          <w:rFonts w:ascii="Times New Roman" w:hAnsi="Times New Roman" w:cs="Times New Roman"/>
          <w:sz w:val="24"/>
          <w:szCs w:val="24"/>
        </w:rPr>
        <w:t>Pieteicēj</w:t>
      </w:r>
      <w:r w:rsidR="00B02F7F">
        <w:rPr>
          <w:rFonts w:ascii="Times New Roman" w:hAnsi="Times New Roman" w:cs="Times New Roman"/>
          <w:sz w:val="24"/>
          <w:szCs w:val="24"/>
        </w:rPr>
        <w:t>s</w:t>
      </w:r>
      <w:r w:rsidRPr="00694D49">
        <w:rPr>
          <w:rFonts w:ascii="Times New Roman" w:hAnsi="Times New Roman" w:cs="Times New Roman"/>
          <w:sz w:val="24"/>
          <w:szCs w:val="24"/>
        </w:rPr>
        <w:t xml:space="preserve"> kasācijas sūdzībā </w:t>
      </w:r>
      <w:r w:rsidR="0058249F">
        <w:rPr>
          <w:rFonts w:ascii="Times New Roman" w:hAnsi="Times New Roman" w:cs="Times New Roman"/>
          <w:sz w:val="24"/>
          <w:szCs w:val="24"/>
        </w:rPr>
        <w:t>norāda</w:t>
      </w:r>
      <w:r w:rsidR="00B74071">
        <w:rPr>
          <w:rFonts w:ascii="Times New Roman" w:hAnsi="Times New Roman" w:cs="Times New Roman"/>
          <w:sz w:val="24"/>
          <w:szCs w:val="24"/>
        </w:rPr>
        <w:t xml:space="preserve">, ka viņam </w:t>
      </w:r>
      <w:r w:rsidR="00795A17">
        <w:rPr>
          <w:rFonts w:ascii="Times New Roman" w:hAnsi="Times New Roman" w:cs="Times New Roman"/>
          <w:sz w:val="24"/>
          <w:szCs w:val="24"/>
        </w:rPr>
        <w:t>pretēji Pilsonības likuma 8.</w:t>
      </w:r>
      <w:r w:rsidR="00795A17" w:rsidRPr="003F3DE1">
        <w:rPr>
          <w:rFonts w:ascii="Times New Roman" w:hAnsi="Times New Roman" w:cs="Times New Roman"/>
          <w:sz w:val="24"/>
          <w:szCs w:val="24"/>
          <w:vertAlign w:val="superscript"/>
        </w:rPr>
        <w:t>1</w:t>
      </w:r>
      <w:r w:rsidR="00795A17">
        <w:rPr>
          <w:rFonts w:ascii="Times New Roman" w:hAnsi="Times New Roman" w:cs="Times New Roman"/>
          <w:sz w:val="24"/>
          <w:szCs w:val="24"/>
        </w:rPr>
        <w:t xml:space="preserve">pantā </w:t>
      </w:r>
      <w:r w:rsidR="00EB1C92">
        <w:rPr>
          <w:rFonts w:ascii="Times New Roman" w:hAnsi="Times New Roman" w:cs="Times New Roman"/>
          <w:sz w:val="24"/>
          <w:szCs w:val="24"/>
        </w:rPr>
        <w:t>noteiktajam</w:t>
      </w:r>
      <w:r w:rsidR="00F63FC2">
        <w:rPr>
          <w:rFonts w:ascii="Times New Roman" w:hAnsi="Times New Roman" w:cs="Times New Roman"/>
          <w:sz w:val="24"/>
          <w:szCs w:val="24"/>
        </w:rPr>
        <w:t>, ka iesniedzams tikai viņa parakstīts apliecinājums par atbilstību šīs tiesību normas prasībām,</w:t>
      </w:r>
      <w:r w:rsidR="00795A17">
        <w:rPr>
          <w:rFonts w:ascii="Times New Roman" w:hAnsi="Times New Roman" w:cs="Times New Roman"/>
          <w:sz w:val="24"/>
          <w:szCs w:val="24"/>
        </w:rPr>
        <w:t xml:space="preserve"> </w:t>
      </w:r>
      <w:r w:rsidR="00B74071">
        <w:rPr>
          <w:rFonts w:ascii="Times New Roman" w:hAnsi="Times New Roman" w:cs="Times New Roman"/>
          <w:sz w:val="24"/>
          <w:szCs w:val="24"/>
        </w:rPr>
        <w:t xml:space="preserve">faktiski bija nepieciešams iesniegt papildu pierādījumus </w:t>
      </w:r>
      <w:r w:rsidR="00F37514">
        <w:rPr>
          <w:rFonts w:ascii="Times New Roman" w:hAnsi="Times New Roman" w:cs="Times New Roman"/>
          <w:sz w:val="24"/>
          <w:szCs w:val="24"/>
        </w:rPr>
        <w:t xml:space="preserve">lietā un tādējādi no viņa prasīts pārmērīgs pierādīšanas </w:t>
      </w:r>
      <w:r w:rsidR="00DF3664">
        <w:rPr>
          <w:rFonts w:ascii="Times New Roman" w:hAnsi="Times New Roman" w:cs="Times New Roman"/>
          <w:sz w:val="24"/>
          <w:szCs w:val="24"/>
        </w:rPr>
        <w:t>standarts.</w:t>
      </w:r>
      <w:r w:rsidRPr="00694D49">
        <w:rPr>
          <w:rFonts w:ascii="Times New Roman" w:hAnsi="Times New Roman" w:cs="Times New Roman"/>
          <w:sz w:val="24"/>
          <w:szCs w:val="24"/>
        </w:rPr>
        <w:t xml:space="preserve"> </w:t>
      </w:r>
    </w:p>
    <w:p w14:paraId="16491556" w14:textId="384A084F" w:rsidR="00694D49" w:rsidRDefault="003D053C" w:rsidP="00D91827">
      <w:pPr>
        <w:pStyle w:val="NoSpacing"/>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003F6307">
        <w:rPr>
          <w:rFonts w:ascii="Times New Roman" w:hAnsi="Times New Roman" w:cs="Times New Roman"/>
          <w:sz w:val="24"/>
          <w:szCs w:val="24"/>
        </w:rPr>
        <w:t>rī šis k</w:t>
      </w:r>
      <w:r w:rsidR="00694D49">
        <w:rPr>
          <w:rFonts w:ascii="Times New Roman" w:hAnsi="Times New Roman" w:cs="Times New Roman"/>
          <w:sz w:val="24"/>
          <w:szCs w:val="24"/>
        </w:rPr>
        <w:t>asācijas sūdzības arguments nav pamatots.</w:t>
      </w:r>
    </w:p>
    <w:p w14:paraId="6C1A8A4C" w14:textId="553F69D6" w:rsidR="00C36CD3" w:rsidRDefault="0064100B" w:rsidP="00D91827">
      <w:pPr>
        <w:pStyle w:val="NoSpacing"/>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Senatoru kolēģija secina, ka apgabaltiesa</w:t>
      </w:r>
      <w:r w:rsidR="007E192D">
        <w:rPr>
          <w:rFonts w:ascii="Times New Roman" w:hAnsi="Times New Roman" w:cs="Times New Roman"/>
          <w:sz w:val="24"/>
          <w:szCs w:val="24"/>
        </w:rPr>
        <w:t xml:space="preserve"> pamatoti norādījusi, ka ar pašas personas iesniegtu apliecinājumu nav pietiekami, lai šo personu varētu reģistrēt par Latvijas pilsoni saskaņā ar Pilsonības likuma 8.</w:t>
      </w:r>
      <w:r w:rsidR="007E192D" w:rsidRPr="00F56EBD">
        <w:rPr>
          <w:rFonts w:ascii="Times New Roman" w:hAnsi="Times New Roman" w:cs="Times New Roman"/>
          <w:sz w:val="24"/>
          <w:szCs w:val="24"/>
          <w:vertAlign w:val="superscript"/>
        </w:rPr>
        <w:t>1</w:t>
      </w:r>
      <w:r w:rsidR="007E192D">
        <w:rPr>
          <w:rFonts w:ascii="Times New Roman" w:hAnsi="Times New Roman" w:cs="Times New Roman"/>
          <w:sz w:val="24"/>
          <w:szCs w:val="24"/>
        </w:rPr>
        <w:t xml:space="preserve">pantu. </w:t>
      </w:r>
      <w:r w:rsidR="00A52F72">
        <w:rPr>
          <w:rFonts w:ascii="Times New Roman" w:hAnsi="Times New Roman" w:cs="Times New Roman"/>
          <w:sz w:val="24"/>
          <w:szCs w:val="24"/>
        </w:rPr>
        <w:t xml:space="preserve">Kā tas secināts jau iepriekš, </w:t>
      </w:r>
      <w:r w:rsidR="000656D8">
        <w:rPr>
          <w:rFonts w:ascii="Times New Roman" w:hAnsi="Times New Roman" w:cs="Times New Roman"/>
          <w:sz w:val="24"/>
          <w:szCs w:val="24"/>
        </w:rPr>
        <w:t>Pilsonības likuma 8.</w:t>
      </w:r>
      <w:r w:rsidR="000656D8" w:rsidRPr="00F56EBD">
        <w:rPr>
          <w:rFonts w:ascii="Times New Roman" w:hAnsi="Times New Roman" w:cs="Times New Roman"/>
          <w:sz w:val="24"/>
          <w:szCs w:val="24"/>
          <w:vertAlign w:val="superscript"/>
        </w:rPr>
        <w:t>1</w:t>
      </w:r>
      <w:r w:rsidR="000656D8">
        <w:rPr>
          <w:rFonts w:ascii="Times New Roman" w:hAnsi="Times New Roman" w:cs="Times New Roman"/>
          <w:sz w:val="24"/>
          <w:szCs w:val="24"/>
        </w:rPr>
        <w:t xml:space="preserve">pants </w:t>
      </w:r>
      <w:r w:rsidR="00E13E3B">
        <w:rPr>
          <w:rFonts w:ascii="Times New Roman" w:hAnsi="Times New Roman" w:cs="Times New Roman"/>
          <w:sz w:val="24"/>
          <w:szCs w:val="24"/>
        </w:rPr>
        <w:t>prasa, lai faktiski izpildītos visi tajā ietvertie nosacījumi</w:t>
      </w:r>
      <w:r w:rsidR="00830322">
        <w:rPr>
          <w:rFonts w:ascii="Times New Roman" w:hAnsi="Times New Roman" w:cs="Times New Roman"/>
          <w:sz w:val="24"/>
          <w:szCs w:val="24"/>
        </w:rPr>
        <w:t>.</w:t>
      </w:r>
      <w:r w:rsidR="00115AB3">
        <w:rPr>
          <w:rFonts w:ascii="Times New Roman" w:hAnsi="Times New Roman" w:cs="Times New Roman"/>
          <w:sz w:val="24"/>
          <w:szCs w:val="24"/>
        </w:rPr>
        <w:t xml:space="preserve"> Savukārt tas nozīmē, ka pārvaldei, pieņemot lēmumu, un tiesai, pārbaudot attiecīgā lēmuma tiesiskumu un pamatotību, jānoskaidro visi konkrētās lietas apstākļi</w:t>
      </w:r>
      <w:r w:rsidR="000676E4">
        <w:rPr>
          <w:rFonts w:ascii="Times New Roman" w:hAnsi="Times New Roman" w:cs="Times New Roman"/>
          <w:sz w:val="24"/>
          <w:szCs w:val="24"/>
        </w:rPr>
        <w:t xml:space="preserve">, tostarp arī nepieciešamības gadījumā pieprasot no pieteicēja </w:t>
      </w:r>
      <w:r w:rsidR="000C2EFB">
        <w:rPr>
          <w:rFonts w:ascii="Times New Roman" w:hAnsi="Times New Roman" w:cs="Times New Roman"/>
          <w:sz w:val="24"/>
          <w:szCs w:val="24"/>
        </w:rPr>
        <w:t xml:space="preserve">papildu </w:t>
      </w:r>
      <w:r w:rsidR="00115AB3">
        <w:rPr>
          <w:rFonts w:ascii="Times New Roman" w:hAnsi="Times New Roman" w:cs="Times New Roman"/>
          <w:sz w:val="24"/>
          <w:szCs w:val="24"/>
        </w:rPr>
        <w:t>pierādījum</w:t>
      </w:r>
      <w:r w:rsidR="000676E4">
        <w:rPr>
          <w:rFonts w:ascii="Times New Roman" w:hAnsi="Times New Roman" w:cs="Times New Roman"/>
          <w:sz w:val="24"/>
          <w:szCs w:val="24"/>
        </w:rPr>
        <w:t>us</w:t>
      </w:r>
      <w:r w:rsidR="00115AB3">
        <w:rPr>
          <w:rFonts w:ascii="Times New Roman" w:hAnsi="Times New Roman" w:cs="Times New Roman"/>
          <w:sz w:val="24"/>
          <w:szCs w:val="24"/>
        </w:rPr>
        <w:t>, kas pamato Pilsonības likuma 8.</w:t>
      </w:r>
      <w:r w:rsidR="00115AB3" w:rsidRPr="008838B7">
        <w:rPr>
          <w:rFonts w:ascii="Times New Roman" w:hAnsi="Times New Roman" w:cs="Times New Roman"/>
          <w:sz w:val="24"/>
          <w:szCs w:val="24"/>
          <w:vertAlign w:val="superscript"/>
        </w:rPr>
        <w:t>1</w:t>
      </w:r>
      <w:r w:rsidR="00115AB3">
        <w:rPr>
          <w:rFonts w:ascii="Times New Roman" w:hAnsi="Times New Roman" w:cs="Times New Roman"/>
          <w:sz w:val="24"/>
          <w:szCs w:val="24"/>
        </w:rPr>
        <w:t xml:space="preserve">pantā ietverto nosacījumu </w:t>
      </w:r>
      <w:r w:rsidR="000676E4">
        <w:rPr>
          <w:rFonts w:ascii="Times New Roman" w:hAnsi="Times New Roman" w:cs="Times New Roman"/>
          <w:sz w:val="24"/>
          <w:szCs w:val="24"/>
        </w:rPr>
        <w:t>izpildi</w:t>
      </w:r>
      <w:r w:rsidR="00115AB3">
        <w:rPr>
          <w:rFonts w:ascii="Times New Roman" w:hAnsi="Times New Roman" w:cs="Times New Roman"/>
          <w:sz w:val="24"/>
          <w:szCs w:val="24"/>
        </w:rPr>
        <w:t>.</w:t>
      </w:r>
      <w:r w:rsidR="00C36CD3">
        <w:rPr>
          <w:rFonts w:ascii="Times New Roman" w:hAnsi="Times New Roman" w:cs="Times New Roman"/>
          <w:sz w:val="24"/>
          <w:szCs w:val="24"/>
        </w:rPr>
        <w:t xml:space="preserve"> </w:t>
      </w:r>
    </w:p>
    <w:p w14:paraId="7319166C" w14:textId="7CCC08C9" w:rsidR="00F86EA2" w:rsidRDefault="00C36CD3" w:rsidP="00D91827">
      <w:pPr>
        <w:pStyle w:val="NoSpacing"/>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Līdz ar to senatoru kolēģija </w:t>
      </w:r>
      <w:r w:rsidR="00CF1B0E">
        <w:rPr>
          <w:rFonts w:ascii="Times New Roman" w:hAnsi="Times New Roman" w:cs="Times New Roman"/>
          <w:sz w:val="24"/>
          <w:szCs w:val="24"/>
        </w:rPr>
        <w:t>nekonstatē</w:t>
      </w:r>
      <w:r w:rsidR="00C942CA">
        <w:rPr>
          <w:rFonts w:ascii="Times New Roman" w:hAnsi="Times New Roman" w:cs="Times New Roman"/>
          <w:sz w:val="24"/>
          <w:szCs w:val="24"/>
        </w:rPr>
        <w:t>, k</w:t>
      </w:r>
      <w:r w:rsidR="00CA57B6">
        <w:rPr>
          <w:rFonts w:ascii="Times New Roman" w:hAnsi="Times New Roman" w:cs="Times New Roman"/>
          <w:sz w:val="24"/>
          <w:szCs w:val="24"/>
        </w:rPr>
        <w:t>a</w:t>
      </w:r>
      <w:r w:rsidR="00C942CA">
        <w:rPr>
          <w:rFonts w:ascii="Times New Roman" w:hAnsi="Times New Roman" w:cs="Times New Roman"/>
          <w:sz w:val="24"/>
          <w:szCs w:val="24"/>
        </w:rPr>
        <w:t xml:space="preserve"> </w:t>
      </w:r>
      <w:r w:rsidR="00E40AC2">
        <w:rPr>
          <w:rFonts w:ascii="Times New Roman" w:hAnsi="Times New Roman" w:cs="Times New Roman"/>
          <w:sz w:val="24"/>
          <w:szCs w:val="24"/>
        </w:rPr>
        <w:t xml:space="preserve">konkrētajā gadījumā </w:t>
      </w:r>
      <w:r w:rsidR="00CA57B6">
        <w:rPr>
          <w:rFonts w:ascii="Times New Roman" w:hAnsi="Times New Roman" w:cs="Times New Roman"/>
          <w:sz w:val="24"/>
          <w:szCs w:val="24"/>
        </w:rPr>
        <w:t xml:space="preserve">būtu pieļauts tiesību normas pārkāpums un </w:t>
      </w:r>
      <w:r w:rsidR="0065570E">
        <w:rPr>
          <w:rFonts w:ascii="Times New Roman" w:hAnsi="Times New Roman" w:cs="Times New Roman"/>
          <w:sz w:val="24"/>
          <w:szCs w:val="24"/>
        </w:rPr>
        <w:t xml:space="preserve">no pieteicēja </w:t>
      </w:r>
      <w:r w:rsidR="004F3EC6">
        <w:rPr>
          <w:rFonts w:ascii="Times New Roman" w:hAnsi="Times New Roman" w:cs="Times New Roman"/>
          <w:sz w:val="24"/>
          <w:szCs w:val="24"/>
        </w:rPr>
        <w:t xml:space="preserve">būtu </w:t>
      </w:r>
      <w:r w:rsidR="0065570E">
        <w:rPr>
          <w:rFonts w:ascii="Times New Roman" w:hAnsi="Times New Roman" w:cs="Times New Roman"/>
          <w:sz w:val="24"/>
          <w:szCs w:val="24"/>
        </w:rPr>
        <w:t>prasīts pārmērīgs pierādīšanas standarts.</w:t>
      </w:r>
      <w:r w:rsidR="00B5107A">
        <w:rPr>
          <w:rFonts w:ascii="Times New Roman" w:hAnsi="Times New Roman" w:cs="Times New Roman"/>
          <w:sz w:val="24"/>
          <w:szCs w:val="24"/>
        </w:rPr>
        <w:t xml:space="preserve"> </w:t>
      </w:r>
      <w:r w:rsidR="00B74BC7">
        <w:rPr>
          <w:rFonts w:ascii="Times New Roman" w:hAnsi="Times New Roman" w:cs="Times New Roman"/>
          <w:sz w:val="24"/>
          <w:szCs w:val="24"/>
        </w:rPr>
        <w:t xml:space="preserve"> </w:t>
      </w:r>
    </w:p>
    <w:p w14:paraId="43B50300" w14:textId="46BEAC96" w:rsidR="00A6386A" w:rsidRDefault="00A6386A" w:rsidP="00D91827">
      <w:pPr>
        <w:pStyle w:val="NoSpacing"/>
        <w:spacing w:line="276" w:lineRule="auto"/>
        <w:ind w:firstLine="720"/>
        <w:jc w:val="both"/>
        <w:rPr>
          <w:rFonts w:ascii="Times New Roman" w:hAnsi="Times New Roman" w:cs="Times New Roman"/>
          <w:sz w:val="24"/>
          <w:szCs w:val="24"/>
        </w:rPr>
      </w:pPr>
    </w:p>
    <w:p w14:paraId="1698F5EA" w14:textId="4688EA9F" w:rsidR="00C55DAB" w:rsidRDefault="006C7E23" w:rsidP="00D91827">
      <w:pPr>
        <w:pStyle w:val="NoSpacing"/>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[4] </w:t>
      </w:r>
      <w:r w:rsidR="00C55DAB">
        <w:rPr>
          <w:rFonts w:ascii="Times New Roman" w:hAnsi="Times New Roman" w:cs="Times New Roman"/>
          <w:sz w:val="24"/>
          <w:szCs w:val="24"/>
        </w:rPr>
        <w:t xml:space="preserve">Pieteicējs kasācijas sūdzībā </w:t>
      </w:r>
      <w:r w:rsidR="0058249F">
        <w:rPr>
          <w:rFonts w:ascii="Times New Roman" w:hAnsi="Times New Roman" w:cs="Times New Roman"/>
          <w:sz w:val="24"/>
          <w:szCs w:val="24"/>
        </w:rPr>
        <w:t>norāda</w:t>
      </w:r>
      <w:r w:rsidR="00342F36">
        <w:rPr>
          <w:rFonts w:ascii="Times New Roman" w:hAnsi="Times New Roman" w:cs="Times New Roman"/>
          <w:sz w:val="24"/>
          <w:szCs w:val="24"/>
        </w:rPr>
        <w:t xml:space="preserve">, ka apgabaltiesa nav pienācīgi novērtējusi viņa iesniegtos pierādījumus, jo lietā esot būtiski konstatēt viņa priekšteču, tostarp vecāsmātes, emocionālo un ekonomisko saikni ar Latviju </w:t>
      </w:r>
      <w:r w:rsidR="00C2501E">
        <w:rPr>
          <w:rFonts w:ascii="Times New Roman" w:hAnsi="Times New Roman" w:cs="Times New Roman"/>
          <w:sz w:val="24"/>
          <w:szCs w:val="24"/>
        </w:rPr>
        <w:t>1940.gada 17.jūnijā.</w:t>
      </w:r>
    </w:p>
    <w:p w14:paraId="2B891036" w14:textId="5FFA815E" w:rsidR="006E3ABD" w:rsidRDefault="006E3ABD" w:rsidP="00D91827">
      <w:pPr>
        <w:pStyle w:val="NoSpacing"/>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Senatoru kolēģija konstatē, ka šo pieteicēja argumentu un iesniegtos pierādījumus apgabaltiesa ir vērtējusi </w:t>
      </w:r>
      <w:r w:rsidR="006E78EE">
        <w:rPr>
          <w:rFonts w:ascii="Times New Roman" w:hAnsi="Times New Roman" w:cs="Times New Roman"/>
          <w:sz w:val="24"/>
          <w:szCs w:val="24"/>
        </w:rPr>
        <w:t>spriedumā un pamatoti atzinusi, ka tiem nav juridiskas nozīmes</w:t>
      </w:r>
      <w:r w:rsidR="00140827">
        <w:rPr>
          <w:rFonts w:ascii="Times New Roman" w:hAnsi="Times New Roman" w:cs="Times New Roman"/>
          <w:sz w:val="24"/>
          <w:szCs w:val="24"/>
        </w:rPr>
        <w:t xml:space="preserve"> Pilsonības likuma 8.</w:t>
      </w:r>
      <w:r w:rsidR="00140827" w:rsidRPr="00614EA0">
        <w:rPr>
          <w:rFonts w:ascii="Times New Roman" w:hAnsi="Times New Roman" w:cs="Times New Roman"/>
          <w:sz w:val="24"/>
          <w:szCs w:val="24"/>
          <w:vertAlign w:val="superscript"/>
        </w:rPr>
        <w:t>1</w:t>
      </w:r>
      <w:r w:rsidR="00140827">
        <w:rPr>
          <w:rFonts w:ascii="Times New Roman" w:hAnsi="Times New Roman" w:cs="Times New Roman"/>
          <w:sz w:val="24"/>
          <w:szCs w:val="24"/>
        </w:rPr>
        <w:t>panta piemērošanai konkrētajā gadījumā</w:t>
      </w:r>
      <w:r w:rsidR="008F16CD">
        <w:rPr>
          <w:rFonts w:ascii="Times New Roman" w:hAnsi="Times New Roman" w:cs="Times New Roman"/>
          <w:sz w:val="24"/>
          <w:szCs w:val="24"/>
        </w:rPr>
        <w:t>.</w:t>
      </w:r>
    </w:p>
    <w:p w14:paraId="552A3E07" w14:textId="1DEF20E6" w:rsidR="008A14E0" w:rsidRDefault="00D03FA9" w:rsidP="00D91827">
      <w:pPr>
        <w:pStyle w:val="NoSpacing"/>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Senatoru kolēģija norāda, ka k</w:t>
      </w:r>
      <w:r w:rsidRPr="001C49DB">
        <w:rPr>
          <w:rFonts w:ascii="Times New Roman" w:hAnsi="Times New Roman" w:cs="Times New Roman"/>
          <w:sz w:val="24"/>
          <w:szCs w:val="24"/>
        </w:rPr>
        <w:t xml:space="preserve">asācijas </w:t>
      </w:r>
      <w:r w:rsidR="001C49DB" w:rsidRPr="001C49DB">
        <w:rPr>
          <w:rFonts w:ascii="Times New Roman" w:hAnsi="Times New Roman" w:cs="Times New Roman"/>
          <w:sz w:val="24"/>
          <w:szCs w:val="24"/>
        </w:rPr>
        <w:t xml:space="preserve">instances tiesa </w:t>
      </w:r>
      <w:r w:rsidR="000A7F58">
        <w:rPr>
          <w:rFonts w:ascii="Times New Roman" w:hAnsi="Times New Roman" w:cs="Times New Roman"/>
          <w:sz w:val="24"/>
          <w:szCs w:val="24"/>
        </w:rPr>
        <w:t>atkārtot</w:t>
      </w:r>
      <w:r w:rsidR="00D9229D">
        <w:rPr>
          <w:rFonts w:ascii="Times New Roman" w:hAnsi="Times New Roman" w:cs="Times New Roman"/>
          <w:sz w:val="24"/>
          <w:szCs w:val="24"/>
        </w:rPr>
        <w:t>i</w:t>
      </w:r>
      <w:r w:rsidR="000A7F58">
        <w:rPr>
          <w:rFonts w:ascii="Times New Roman" w:hAnsi="Times New Roman" w:cs="Times New Roman"/>
          <w:sz w:val="24"/>
          <w:szCs w:val="24"/>
        </w:rPr>
        <w:t xml:space="preserve"> </w:t>
      </w:r>
      <w:r w:rsidR="00D9229D">
        <w:rPr>
          <w:rFonts w:ascii="Times New Roman" w:hAnsi="Times New Roman" w:cs="Times New Roman"/>
          <w:sz w:val="24"/>
          <w:szCs w:val="24"/>
        </w:rPr>
        <w:t xml:space="preserve">nepārbauda </w:t>
      </w:r>
      <w:r w:rsidR="001C49DB" w:rsidRPr="001C49DB">
        <w:rPr>
          <w:rFonts w:ascii="Times New Roman" w:hAnsi="Times New Roman" w:cs="Times New Roman"/>
          <w:sz w:val="24"/>
          <w:szCs w:val="24"/>
        </w:rPr>
        <w:t>pierādījumu</w:t>
      </w:r>
      <w:r w:rsidR="00D9229D">
        <w:rPr>
          <w:rFonts w:ascii="Times New Roman" w:hAnsi="Times New Roman" w:cs="Times New Roman"/>
          <w:sz w:val="24"/>
          <w:szCs w:val="24"/>
        </w:rPr>
        <w:t>s</w:t>
      </w:r>
      <w:r w:rsidR="001C49DB" w:rsidRPr="001C49DB">
        <w:rPr>
          <w:rFonts w:ascii="Times New Roman" w:hAnsi="Times New Roman" w:cs="Times New Roman"/>
          <w:sz w:val="24"/>
          <w:szCs w:val="24"/>
        </w:rPr>
        <w:t xml:space="preserve"> un nepārskata zemākas instances tiesas secinājumus par lietas faktiskajiem apstākļiem</w:t>
      </w:r>
      <w:r w:rsidR="00035776">
        <w:rPr>
          <w:rFonts w:ascii="Times New Roman" w:hAnsi="Times New Roman" w:cs="Times New Roman"/>
          <w:sz w:val="24"/>
          <w:szCs w:val="24"/>
        </w:rPr>
        <w:t>.</w:t>
      </w:r>
      <w:r w:rsidR="001C49DB" w:rsidRPr="001C49DB">
        <w:rPr>
          <w:rFonts w:ascii="Times New Roman" w:hAnsi="Times New Roman" w:cs="Times New Roman"/>
          <w:sz w:val="24"/>
          <w:szCs w:val="24"/>
        </w:rPr>
        <w:t xml:space="preserve"> </w:t>
      </w:r>
      <w:r w:rsidR="006E5E76">
        <w:rPr>
          <w:rFonts w:ascii="Times New Roman" w:hAnsi="Times New Roman" w:cs="Times New Roman"/>
          <w:sz w:val="24"/>
          <w:szCs w:val="24"/>
        </w:rPr>
        <w:t xml:space="preserve">Kasācijas instances tiesa </w:t>
      </w:r>
      <w:r w:rsidR="006E5E76" w:rsidRPr="001C49DB">
        <w:rPr>
          <w:rFonts w:ascii="Times New Roman" w:hAnsi="Times New Roman" w:cs="Times New Roman"/>
          <w:sz w:val="24"/>
          <w:szCs w:val="24"/>
        </w:rPr>
        <w:t>pārbauda, vai tiesa</w:t>
      </w:r>
      <w:r w:rsidR="006E5E76">
        <w:rPr>
          <w:rFonts w:ascii="Times New Roman" w:hAnsi="Times New Roman" w:cs="Times New Roman"/>
          <w:sz w:val="24"/>
          <w:szCs w:val="24"/>
        </w:rPr>
        <w:t>, izskatot lietu pēc būtības,</w:t>
      </w:r>
      <w:r w:rsidR="006E5E76" w:rsidRPr="001C49DB">
        <w:rPr>
          <w:rFonts w:ascii="Times New Roman" w:hAnsi="Times New Roman" w:cs="Times New Roman"/>
          <w:sz w:val="24"/>
          <w:szCs w:val="24"/>
        </w:rPr>
        <w:t xml:space="preserve"> nav </w:t>
      </w:r>
      <w:r w:rsidR="006E5E76">
        <w:rPr>
          <w:rFonts w:ascii="Times New Roman" w:hAnsi="Times New Roman" w:cs="Times New Roman"/>
          <w:sz w:val="24"/>
          <w:szCs w:val="24"/>
        </w:rPr>
        <w:lastRenderedPageBreak/>
        <w:t>pieļāvusi</w:t>
      </w:r>
      <w:r w:rsidR="006E5E76" w:rsidRPr="001C49DB">
        <w:rPr>
          <w:rFonts w:ascii="Times New Roman" w:hAnsi="Times New Roman" w:cs="Times New Roman"/>
          <w:sz w:val="24"/>
          <w:szCs w:val="24"/>
        </w:rPr>
        <w:t xml:space="preserve"> </w:t>
      </w:r>
      <w:r w:rsidR="006E5E76">
        <w:rPr>
          <w:rFonts w:ascii="Times New Roman" w:hAnsi="Times New Roman" w:cs="Times New Roman"/>
          <w:sz w:val="24"/>
          <w:szCs w:val="24"/>
        </w:rPr>
        <w:t xml:space="preserve">materiālo vai procesuālo </w:t>
      </w:r>
      <w:r w:rsidR="006E5E76" w:rsidRPr="001C49DB">
        <w:rPr>
          <w:rFonts w:ascii="Times New Roman" w:hAnsi="Times New Roman" w:cs="Times New Roman"/>
          <w:sz w:val="24"/>
          <w:szCs w:val="24"/>
        </w:rPr>
        <w:t>tiesību norm</w:t>
      </w:r>
      <w:r w:rsidR="006E5E76">
        <w:rPr>
          <w:rFonts w:ascii="Times New Roman" w:hAnsi="Times New Roman" w:cs="Times New Roman"/>
          <w:sz w:val="24"/>
          <w:szCs w:val="24"/>
        </w:rPr>
        <w:t>u</w:t>
      </w:r>
      <w:r w:rsidR="006E5E76" w:rsidRPr="001C49DB">
        <w:rPr>
          <w:rFonts w:ascii="Times New Roman" w:hAnsi="Times New Roman" w:cs="Times New Roman"/>
          <w:sz w:val="24"/>
          <w:szCs w:val="24"/>
        </w:rPr>
        <w:t xml:space="preserve"> </w:t>
      </w:r>
      <w:r w:rsidR="006E5E76">
        <w:rPr>
          <w:rFonts w:ascii="Times New Roman" w:hAnsi="Times New Roman" w:cs="Times New Roman"/>
          <w:sz w:val="24"/>
          <w:szCs w:val="24"/>
        </w:rPr>
        <w:t xml:space="preserve">pārkāpumus un </w:t>
      </w:r>
      <w:r w:rsidR="006E5E76" w:rsidRPr="001C49DB">
        <w:rPr>
          <w:rFonts w:ascii="Times New Roman" w:hAnsi="Times New Roman" w:cs="Times New Roman"/>
          <w:sz w:val="24"/>
          <w:szCs w:val="24"/>
        </w:rPr>
        <w:t xml:space="preserve">vai </w:t>
      </w:r>
      <w:r w:rsidR="003B0F5B">
        <w:rPr>
          <w:rFonts w:ascii="Times New Roman" w:hAnsi="Times New Roman" w:cs="Times New Roman"/>
          <w:sz w:val="24"/>
          <w:szCs w:val="24"/>
        </w:rPr>
        <w:t>ir ievērojusi</w:t>
      </w:r>
      <w:r w:rsidR="006E5E76">
        <w:rPr>
          <w:rFonts w:ascii="Times New Roman" w:hAnsi="Times New Roman" w:cs="Times New Roman"/>
          <w:sz w:val="24"/>
          <w:szCs w:val="24"/>
        </w:rPr>
        <w:t xml:space="preserve"> tiesas kompetences robežas. </w:t>
      </w:r>
      <w:r w:rsidR="00AD025F">
        <w:rPr>
          <w:rFonts w:ascii="Times New Roman" w:hAnsi="Times New Roman" w:cs="Times New Roman"/>
          <w:sz w:val="24"/>
          <w:szCs w:val="24"/>
        </w:rPr>
        <w:t>Pierādījumu pārbaude un novērtēšana, kā arī lietas faktisko apstākļu konstatēšana ir pirmās instances tiesas un apelācijas instances tiesas kompetencē</w:t>
      </w:r>
      <w:r w:rsidR="006042AC">
        <w:rPr>
          <w:rFonts w:ascii="Times New Roman" w:hAnsi="Times New Roman" w:cs="Times New Roman"/>
          <w:sz w:val="24"/>
          <w:szCs w:val="24"/>
        </w:rPr>
        <w:t>, izskatot konkrēto lietu pēc būtības</w:t>
      </w:r>
      <w:r w:rsidR="00AD025F">
        <w:rPr>
          <w:rFonts w:ascii="Times New Roman" w:hAnsi="Times New Roman" w:cs="Times New Roman"/>
          <w:sz w:val="24"/>
          <w:szCs w:val="24"/>
        </w:rPr>
        <w:t>.</w:t>
      </w:r>
    </w:p>
    <w:p w14:paraId="1ED0F053" w14:textId="6C034041" w:rsidR="00B16CDB" w:rsidRDefault="00C43EE6" w:rsidP="00D91827">
      <w:pPr>
        <w:pStyle w:val="NoSpacing"/>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Kasācijas sūdzībā nav </w:t>
      </w:r>
      <w:r w:rsidR="000C2EFB">
        <w:rPr>
          <w:rFonts w:ascii="Times New Roman" w:hAnsi="Times New Roman" w:cs="Times New Roman"/>
          <w:sz w:val="24"/>
          <w:szCs w:val="24"/>
        </w:rPr>
        <w:t>paskaidrots</w:t>
      </w:r>
      <w:r w:rsidR="00C776A9">
        <w:rPr>
          <w:rFonts w:ascii="Times New Roman" w:hAnsi="Times New Roman" w:cs="Times New Roman"/>
          <w:sz w:val="24"/>
          <w:szCs w:val="24"/>
        </w:rPr>
        <w:t>, kādus konkrētus</w:t>
      </w:r>
      <w:r w:rsidR="000C2EFB">
        <w:rPr>
          <w:rFonts w:ascii="Times New Roman" w:hAnsi="Times New Roman" w:cs="Times New Roman"/>
          <w:sz w:val="24"/>
          <w:szCs w:val="24"/>
        </w:rPr>
        <w:t xml:space="preserve"> tiesību normu</w:t>
      </w:r>
      <w:r w:rsidR="00C776A9">
        <w:rPr>
          <w:rFonts w:ascii="Times New Roman" w:hAnsi="Times New Roman" w:cs="Times New Roman"/>
          <w:sz w:val="24"/>
          <w:szCs w:val="24"/>
        </w:rPr>
        <w:t xml:space="preserve"> pārkāpumus pieteicēja ieskatā pieļāvusi apgabaltiesa, </w:t>
      </w:r>
      <w:r w:rsidR="00D9229D">
        <w:rPr>
          <w:rFonts w:ascii="Times New Roman" w:hAnsi="Times New Roman" w:cs="Times New Roman"/>
          <w:sz w:val="24"/>
          <w:szCs w:val="24"/>
        </w:rPr>
        <w:t xml:space="preserve">novērtējot </w:t>
      </w:r>
      <w:r w:rsidR="00C776A9">
        <w:rPr>
          <w:rFonts w:ascii="Times New Roman" w:hAnsi="Times New Roman" w:cs="Times New Roman"/>
          <w:sz w:val="24"/>
          <w:szCs w:val="24"/>
        </w:rPr>
        <w:t>pierādījumu</w:t>
      </w:r>
      <w:r w:rsidR="00D9229D">
        <w:rPr>
          <w:rFonts w:ascii="Times New Roman" w:hAnsi="Times New Roman" w:cs="Times New Roman"/>
          <w:sz w:val="24"/>
          <w:szCs w:val="24"/>
        </w:rPr>
        <w:t>s</w:t>
      </w:r>
      <w:r w:rsidR="00C776A9">
        <w:rPr>
          <w:rFonts w:ascii="Times New Roman" w:hAnsi="Times New Roman" w:cs="Times New Roman"/>
          <w:sz w:val="24"/>
          <w:szCs w:val="24"/>
        </w:rPr>
        <w:t xml:space="preserve">. </w:t>
      </w:r>
      <w:r w:rsidR="005B02B5">
        <w:rPr>
          <w:rFonts w:ascii="Times New Roman" w:hAnsi="Times New Roman" w:cs="Times New Roman"/>
          <w:sz w:val="24"/>
          <w:szCs w:val="24"/>
        </w:rPr>
        <w:t xml:space="preserve">Pieteicēja argumentācija </w:t>
      </w:r>
      <w:r w:rsidR="00D2258C">
        <w:rPr>
          <w:rFonts w:ascii="Times New Roman" w:hAnsi="Times New Roman" w:cs="Times New Roman"/>
          <w:sz w:val="24"/>
          <w:szCs w:val="24"/>
        </w:rPr>
        <w:t>lielā mērā vērsta uz Pilsonības likuma 8.</w:t>
      </w:r>
      <w:r w:rsidR="00D2258C" w:rsidRPr="005E48F3">
        <w:rPr>
          <w:rFonts w:ascii="Times New Roman" w:hAnsi="Times New Roman" w:cs="Times New Roman"/>
          <w:sz w:val="24"/>
          <w:szCs w:val="24"/>
          <w:vertAlign w:val="superscript"/>
        </w:rPr>
        <w:t>1</w:t>
      </w:r>
      <w:r w:rsidR="00D2258C">
        <w:rPr>
          <w:rFonts w:ascii="Times New Roman" w:hAnsi="Times New Roman" w:cs="Times New Roman"/>
          <w:sz w:val="24"/>
          <w:szCs w:val="24"/>
        </w:rPr>
        <w:t xml:space="preserve">panta paplašinātu </w:t>
      </w:r>
      <w:r w:rsidR="006722AC">
        <w:rPr>
          <w:rFonts w:ascii="Times New Roman" w:hAnsi="Times New Roman" w:cs="Times New Roman"/>
          <w:sz w:val="24"/>
          <w:szCs w:val="24"/>
        </w:rPr>
        <w:t xml:space="preserve">iztulkošanu, kas konkrētajā gadījumā, kā senatoru kolēģija norādījusi iepriekš, nav iespējama. </w:t>
      </w:r>
    </w:p>
    <w:p w14:paraId="49A10E8A" w14:textId="77777777" w:rsidR="00E517DC" w:rsidRDefault="00E517DC" w:rsidP="00D91827">
      <w:pPr>
        <w:pStyle w:val="NoSpacing"/>
        <w:spacing w:line="276" w:lineRule="auto"/>
        <w:ind w:firstLine="720"/>
        <w:jc w:val="both"/>
        <w:rPr>
          <w:rFonts w:ascii="Times New Roman" w:hAnsi="Times New Roman" w:cs="Times New Roman"/>
          <w:sz w:val="24"/>
          <w:szCs w:val="24"/>
        </w:rPr>
      </w:pPr>
    </w:p>
    <w:p w14:paraId="6F2498A1" w14:textId="71D55378" w:rsidR="00E517DC" w:rsidRDefault="00E517DC" w:rsidP="00D91827">
      <w:pPr>
        <w:pStyle w:val="NoSpacing"/>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682881">
        <w:rPr>
          <w:rFonts w:ascii="Times New Roman" w:hAnsi="Times New Roman" w:cs="Times New Roman"/>
          <w:sz w:val="24"/>
          <w:szCs w:val="24"/>
        </w:rPr>
        <w:t>5</w:t>
      </w:r>
      <w:r>
        <w:rPr>
          <w:rFonts w:ascii="Times New Roman" w:hAnsi="Times New Roman" w:cs="Times New Roman"/>
          <w:sz w:val="24"/>
          <w:szCs w:val="24"/>
        </w:rPr>
        <w:t>]</w:t>
      </w:r>
      <w:r w:rsidR="00A20CF3">
        <w:rPr>
          <w:rFonts w:ascii="Times New Roman" w:hAnsi="Times New Roman" w:cs="Times New Roman"/>
          <w:sz w:val="24"/>
          <w:szCs w:val="24"/>
        </w:rPr>
        <w:t> </w:t>
      </w:r>
      <w:r>
        <w:rPr>
          <w:rFonts w:ascii="Times New Roman" w:hAnsi="Times New Roman" w:cs="Times New Roman"/>
          <w:sz w:val="24"/>
          <w:szCs w:val="24"/>
        </w:rPr>
        <w:t>Saskaņā ar Administratīvā procesa likuma 338.</w:t>
      </w:r>
      <w:r>
        <w:rPr>
          <w:rFonts w:ascii="Times New Roman" w:hAnsi="Times New Roman" w:cs="Times New Roman"/>
          <w:sz w:val="24"/>
          <w:szCs w:val="24"/>
          <w:vertAlign w:val="superscript"/>
        </w:rPr>
        <w:t>1</w:t>
      </w:r>
      <w:r>
        <w:rPr>
          <w:rFonts w:ascii="Times New Roman" w:hAnsi="Times New Roman" w:cs="Times New Roman"/>
          <w:sz w:val="24"/>
          <w:szCs w:val="24"/>
        </w:rPr>
        <w:t xml:space="preserve">panta otrās daļas 2.punktu senatoru kolēģija var atteikties ierosināt kasācijas tiesvedību, ja, </w:t>
      </w:r>
      <w:r w:rsidRPr="00E517DC">
        <w:rPr>
          <w:rFonts w:ascii="Times New Roman" w:hAnsi="Times New Roman" w:cs="Times New Roman"/>
          <w:sz w:val="24"/>
          <w:szCs w:val="24"/>
        </w:rPr>
        <w:t>izvērtējot kasācijas sūdzībā minētos argumentus, nerodas šaubas par pārsūdzētā sprieduma tiesiskumu un izskatāmajai lietai nav nozīmes judikatūras veidošanā</w:t>
      </w:r>
      <w:r>
        <w:rPr>
          <w:rFonts w:ascii="Times New Roman" w:hAnsi="Times New Roman" w:cs="Times New Roman"/>
          <w:sz w:val="24"/>
          <w:szCs w:val="24"/>
        </w:rPr>
        <w:t>.</w:t>
      </w:r>
    </w:p>
    <w:p w14:paraId="1653FC1D" w14:textId="538112A8" w:rsidR="00885024" w:rsidRDefault="00E517DC" w:rsidP="00D91827">
      <w:pPr>
        <w:pStyle w:val="NoSpacing"/>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Iepazīstoties ar kasācijas sūdzības argumentiem, senatoru kolēģijai nerodas šaubas par apgabaltiesas sprieduma tiesiskumu un liet</w:t>
      </w:r>
      <w:r w:rsidR="00BD18D6">
        <w:rPr>
          <w:rFonts w:ascii="Times New Roman" w:hAnsi="Times New Roman" w:cs="Times New Roman"/>
          <w:sz w:val="24"/>
          <w:szCs w:val="24"/>
        </w:rPr>
        <w:t>ā</w:t>
      </w:r>
      <w:r>
        <w:rPr>
          <w:rFonts w:ascii="Times New Roman" w:hAnsi="Times New Roman" w:cs="Times New Roman"/>
          <w:sz w:val="24"/>
          <w:szCs w:val="24"/>
        </w:rPr>
        <w:t xml:space="preserve"> nav risināmi tādi tiesību jautājumi, kam ir nozīme judikatūras veidošanā.</w:t>
      </w:r>
    </w:p>
    <w:p w14:paraId="7AF96942" w14:textId="106A735C" w:rsidR="00E517DC" w:rsidRDefault="00885024" w:rsidP="00D91827">
      <w:pPr>
        <w:pStyle w:val="NoSpacing"/>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Līdz ar to kasācijas tiesvedības ierosināšanai lietā nav pamata, </w:t>
      </w:r>
      <w:r w:rsidR="00B94668">
        <w:rPr>
          <w:rFonts w:ascii="Times New Roman" w:hAnsi="Times New Roman" w:cs="Times New Roman"/>
          <w:sz w:val="24"/>
          <w:szCs w:val="24"/>
        </w:rPr>
        <w:t>un tiesvedība šajā lietā ir noslēgusies.</w:t>
      </w:r>
      <w:r w:rsidR="00E517DC">
        <w:rPr>
          <w:rFonts w:ascii="Times New Roman" w:hAnsi="Times New Roman" w:cs="Times New Roman"/>
          <w:sz w:val="24"/>
          <w:szCs w:val="24"/>
        </w:rPr>
        <w:t xml:space="preserve"> </w:t>
      </w:r>
    </w:p>
    <w:p w14:paraId="4EE487FC" w14:textId="77777777" w:rsidR="00E517DC" w:rsidRDefault="00E517DC" w:rsidP="00D91827">
      <w:pPr>
        <w:pStyle w:val="NoSpacing"/>
        <w:spacing w:line="276" w:lineRule="auto"/>
        <w:ind w:firstLine="720"/>
        <w:jc w:val="both"/>
        <w:rPr>
          <w:rFonts w:ascii="Times New Roman" w:hAnsi="Times New Roman" w:cs="Times New Roman"/>
          <w:sz w:val="24"/>
          <w:szCs w:val="24"/>
        </w:rPr>
      </w:pPr>
    </w:p>
    <w:p w14:paraId="2C4FA6CF" w14:textId="74CD20FB" w:rsidR="00E24D05" w:rsidRDefault="00E517DC" w:rsidP="00D91827">
      <w:pPr>
        <w:pStyle w:val="NoSpacing"/>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Pamatojoties uz Administratīvā procesa likuma 338.panta otro daļu un 338.</w:t>
      </w:r>
      <w:r>
        <w:rPr>
          <w:rFonts w:ascii="Times New Roman" w:hAnsi="Times New Roman" w:cs="Times New Roman"/>
          <w:sz w:val="24"/>
          <w:szCs w:val="24"/>
          <w:vertAlign w:val="superscript"/>
        </w:rPr>
        <w:t>1</w:t>
      </w:r>
      <w:r>
        <w:rPr>
          <w:rFonts w:ascii="Times New Roman" w:hAnsi="Times New Roman" w:cs="Times New Roman"/>
          <w:sz w:val="24"/>
          <w:szCs w:val="24"/>
        </w:rPr>
        <w:t>panta otrās daļas 2.punktu, senatoru kolēģija</w:t>
      </w:r>
    </w:p>
    <w:p w14:paraId="21B0AA86" w14:textId="77777777" w:rsidR="00694D49" w:rsidRPr="00E517DC" w:rsidRDefault="00694D49" w:rsidP="00D91827">
      <w:pPr>
        <w:pStyle w:val="NoSpacing"/>
        <w:spacing w:line="276" w:lineRule="auto"/>
        <w:ind w:firstLine="720"/>
        <w:jc w:val="both"/>
        <w:rPr>
          <w:rFonts w:ascii="Times New Roman" w:hAnsi="Times New Roman" w:cs="Times New Roman"/>
          <w:sz w:val="24"/>
          <w:szCs w:val="24"/>
        </w:rPr>
      </w:pPr>
    </w:p>
    <w:p w14:paraId="6976446A" w14:textId="1B65BE51" w:rsidR="00AB5252" w:rsidRDefault="00AB5252" w:rsidP="00D91827">
      <w:pPr>
        <w:pStyle w:val="NoSpacing"/>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nolēma</w:t>
      </w:r>
    </w:p>
    <w:p w14:paraId="0723E472" w14:textId="77777777" w:rsidR="00AB5252" w:rsidRDefault="00AB5252" w:rsidP="00D91827">
      <w:pPr>
        <w:pStyle w:val="NoSpacing"/>
        <w:spacing w:line="276" w:lineRule="auto"/>
        <w:ind w:firstLine="720"/>
        <w:jc w:val="center"/>
        <w:rPr>
          <w:rFonts w:ascii="Times New Roman" w:hAnsi="Times New Roman" w:cs="Times New Roman"/>
          <w:b/>
          <w:bCs/>
          <w:sz w:val="24"/>
          <w:szCs w:val="24"/>
        </w:rPr>
      </w:pPr>
    </w:p>
    <w:p w14:paraId="31BC23F8" w14:textId="08998838" w:rsidR="00AB5252" w:rsidRDefault="00AB5252" w:rsidP="00D91827">
      <w:pPr>
        <w:pStyle w:val="NoSpacing"/>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atteikt ierosināt kasācijas tiesvedību sakarā ar </w:t>
      </w:r>
      <w:r w:rsidR="00D91827">
        <w:rPr>
          <w:rFonts w:ascii="Times New Roman" w:hAnsi="Times New Roman" w:cs="Times New Roman"/>
          <w:sz w:val="24"/>
          <w:szCs w:val="24"/>
        </w:rPr>
        <w:t xml:space="preserve">[pers. A] </w:t>
      </w:r>
      <w:r w:rsidR="001543E9">
        <w:rPr>
          <w:rFonts w:ascii="Times New Roman" w:hAnsi="Times New Roman" w:cs="Times New Roman"/>
          <w:sz w:val="24"/>
          <w:szCs w:val="24"/>
        </w:rPr>
        <w:t>(</w:t>
      </w:r>
      <w:r w:rsidR="00D91827">
        <w:rPr>
          <w:rFonts w:ascii="Times New Roman" w:hAnsi="Times New Roman" w:cs="Times New Roman"/>
          <w:i/>
          <w:iCs/>
          <w:sz w:val="24"/>
          <w:szCs w:val="24"/>
        </w:rPr>
        <w:t>[pers. A]</w:t>
      </w:r>
      <w:r w:rsidR="001543E9">
        <w:rPr>
          <w:rFonts w:ascii="Times New Roman" w:hAnsi="Times New Roman" w:cs="Times New Roman"/>
          <w:sz w:val="24"/>
          <w:szCs w:val="24"/>
        </w:rPr>
        <w:t>)</w:t>
      </w:r>
      <w:r w:rsidR="00E517DC">
        <w:rPr>
          <w:rFonts w:ascii="Times New Roman" w:hAnsi="Times New Roman" w:cs="Times New Roman"/>
          <w:sz w:val="24"/>
          <w:szCs w:val="24"/>
        </w:rPr>
        <w:t xml:space="preserve"> kasācijas sūdzību par Administratīvās apgabaltiesas 2023.gada </w:t>
      </w:r>
      <w:r w:rsidR="00704242">
        <w:rPr>
          <w:rFonts w:ascii="Times New Roman" w:hAnsi="Times New Roman" w:cs="Times New Roman"/>
          <w:sz w:val="24"/>
          <w:szCs w:val="24"/>
        </w:rPr>
        <w:t>16</w:t>
      </w:r>
      <w:r w:rsidR="00E517DC">
        <w:rPr>
          <w:rFonts w:ascii="Times New Roman" w:hAnsi="Times New Roman" w:cs="Times New Roman"/>
          <w:sz w:val="24"/>
          <w:szCs w:val="24"/>
        </w:rPr>
        <w:t>.</w:t>
      </w:r>
      <w:r w:rsidR="00704242">
        <w:rPr>
          <w:rFonts w:ascii="Times New Roman" w:hAnsi="Times New Roman" w:cs="Times New Roman"/>
          <w:sz w:val="24"/>
          <w:szCs w:val="24"/>
        </w:rPr>
        <w:t xml:space="preserve">februāra </w:t>
      </w:r>
      <w:r w:rsidR="00E517DC">
        <w:rPr>
          <w:rFonts w:ascii="Times New Roman" w:hAnsi="Times New Roman" w:cs="Times New Roman"/>
          <w:sz w:val="24"/>
          <w:szCs w:val="24"/>
        </w:rPr>
        <w:t>spriedumu.</w:t>
      </w:r>
    </w:p>
    <w:p w14:paraId="7244F8EC" w14:textId="77777777" w:rsidR="00FB54F3" w:rsidRDefault="00FB54F3" w:rsidP="00D91827">
      <w:pPr>
        <w:pStyle w:val="NoSpacing"/>
        <w:spacing w:line="276" w:lineRule="auto"/>
        <w:ind w:firstLine="720"/>
        <w:jc w:val="both"/>
        <w:rPr>
          <w:rFonts w:ascii="Times New Roman" w:hAnsi="Times New Roman" w:cs="Times New Roman"/>
          <w:sz w:val="24"/>
          <w:szCs w:val="24"/>
        </w:rPr>
      </w:pPr>
    </w:p>
    <w:p w14:paraId="3F3AB14C" w14:textId="359362E0" w:rsidR="00E24D05" w:rsidRDefault="00E517DC" w:rsidP="00D91827">
      <w:pPr>
        <w:pStyle w:val="NoSpacing"/>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Lēmums nav pārsūdzams.</w:t>
      </w:r>
    </w:p>
    <w:p w14:paraId="7DFFB077" w14:textId="77777777" w:rsidR="00D924FE" w:rsidRDefault="00D924FE" w:rsidP="00D91827">
      <w:pPr>
        <w:pStyle w:val="NoSpacing"/>
        <w:spacing w:line="276" w:lineRule="auto"/>
        <w:ind w:firstLine="709"/>
        <w:jc w:val="both"/>
        <w:rPr>
          <w:rFonts w:ascii="Times New Roman" w:hAnsi="Times New Roman" w:cs="Times New Roman"/>
          <w:sz w:val="24"/>
          <w:szCs w:val="24"/>
        </w:rPr>
      </w:pPr>
    </w:p>
    <w:p w14:paraId="46F68806" w14:textId="77777777" w:rsidR="0077747F" w:rsidRDefault="0077747F" w:rsidP="00D91827">
      <w:pPr>
        <w:pStyle w:val="NoSpacing"/>
        <w:spacing w:line="276" w:lineRule="auto"/>
        <w:ind w:firstLine="709"/>
        <w:jc w:val="both"/>
        <w:rPr>
          <w:rFonts w:ascii="Times New Roman" w:hAnsi="Times New Roman" w:cs="Times New Roman"/>
          <w:sz w:val="24"/>
          <w:szCs w:val="24"/>
        </w:rPr>
      </w:pPr>
    </w:p>
    <w:p w14:paraId="0648EFB8" w14:textId="77777777" w:rsidR="0077747F" w:rsidRDefault="0077747F" w:rsidP="00D91827">
      <w:pPr>
        <w:pStyle w:val="NoSpacing"/>
        <w:spacing w:line="276" w:lineRule="auto"/>
        <w:ind w:firstLine="709"/>
        <w:jc w:val="both"/>
        <w:rPr>
          <w:rFonts w:ascii="Times New Roman" w:hAnsi="Times New Roman" w:cs="Times New Roman"/>
          <w:sz w:val="24"/>
          <w:szCs w:val="24"/>
        </w:rPr>
      </w:pPr>
    </w:p>
    <w:p w14:paraId="5F898416" w14:textId="183CCA57" w:rsidR="008D64E6" w:rsidRPr="008D64E6" w:rsidRDefault="00D924FE" w:rsidP="00D91827">
      <w:pPr>
        <w:tabs>
          <w:tab w:val="center" w:pos="1276"/>
          <w:tab w:val="center" w:pos="4678"/>
          <w:tab w:val="center" w:pos="8080"/>
        </w:tabs>
        <w:spacing w:line="276" w:lineRule="auto"/>
        <w:ind w:firstLine="720"/>
        <w:jc w:val="both"/>
      </w:pPr>
      <w:r w:rsidRPr="00D924FE">
        <w:rPr>
          <w:rFonts w:asciiTheme="majorBidi" w:hAnsiTheme="majorBidi" w:cstheme="majorBidi"/>
          <w:color w:val="000000"/>
          <w:sz w:val="24"/>
          <w:szCs w:val="24"/>
        </w:rPr>
        <w:tab/>
        <w:t xml:space="preserve">Senators J. Pleps </w:t>
      </w:r>
      <w:r>
        <w:rPr>
          <w:rFonts w:asciiTheme="majorBidi" w:hAnsiTheme="majorBidi" w:cstheme="majorBidi"/>
          <w:color w:val="000000"/>
          <w:sz w:val="24"/>
          <w:szCs w:val="24"/>
        </w:rPr>
        <w:tab/>
      </w:r>
      <w:r w:rsidRPr="00D924FE">
        <w:rPr>
          <w:rFonts w:asciiTheme="majorBidi" w:hAnsiTheme="majorBidi" w:cstheme="majorBidi"/>
          <w:color w:val="000000"/>
          <w:sz w:val="24"/>
          <w:szCs w:val="24"/>
        </w:rPr>
        <w:t>Senatore V. </w:t>
      </w:r>
      <w:r w:rsidR="00641BED" w:rsidRPr="00D924FE">
        <w:rPr>
          <w:rFonts w:asciiTheme="majorBidi" w:hAnsiTheme="majorBidi" w:cstheme="majorBidi"/>
          <w:color w:val="000000"/>
          <w:sz w:val="24"/>
          <w:szCs w:val="24"/>
        </w:rPr>
        <w:t>K</w:t>
      </w:r>
      <w:r w:rsidR="00641BED">
        <w:rPr>
          <w:rFonts w:asciiTheme="majorBidi" w:hAnsiTheme="majorBidi" w:cstheme="majorBidi"/>
          <w:color w:val="000000"/>
          <w:sz w:val="24"/>
          <w:szCs w:val="24"/>
        </w:rPr>
        <w:t>rūmiņa</w:t>
      </w:r>
      <w:r w:rsidR="00641BED" w:rsidRPr="00D924FE">
        <w:rPr>
          <w:rFonts w:asciiTheme="majorBidi" w:hAnsiTheme="majorBidi" w:cstheme="majorBidi"/>
          <w:color w:val="000000"/>
          <w:sz w:val="24"/>
          <w:szCs w:val="24"/>
        </w:rPr>
        <w:t xml:space="preserve"> </w:t>
      </w:r>
      <w:r>
        <w:rPr>
          <w:rFonts w:asciiTheme="majorBidi" w:hAnsiTheme="majorBidi" w:cstheme="majorBidi"/>
          <w:color w:val="000000"/>
          <w:sz w:val="24"/>
          <w:szCs w:val="24"/>
        </w:rPr>
        <w:tab/>
      </w:r>
      <w:r w:rsidRPr="00D924FE">
        <w:rPr>
          <w:rFonts w:asciiTheme="majorBidi" w:hAnsiTheme="majorBidi" w:cstheme="majorBidi"/>
          <w:color w:val="000000"/>
          <w:sz w:val="24"/>
          <w:szCs w:val="24"/>
        </w:rPr>
        <w:t xml:space="preserve">Senatore </w:t>
      </w:r>
      <w:r w:rsidR="00A774B9">
        <w:rPr>
          <w:rFonts w:asciiTheme="majorBidi" w:hAnsiTheme="majorBidi" w:cstheme="majorBidi"/>
          <w:color w:val="000000"/>
          <w:sz w:val="24"/>
          <w:szCs w:val="24"/>
        </w:rPr>
        <w:t>L. Slica</w:t>
      </w:r>
    </w:p>
    <w:sectPr w:rsidR="008D64E6" w:rsidRPr="008D64E6" w:rsidSect="0069716B">
      <w:footerReference w:type="default" r:id="rId9"/>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A91470" w14:textId="77777777" w:rsidR="004B245E" w:rsidRDefault="004B245E" w:rsidP="00E24D05">
      <w:pPr>
        <w:spacing w:after="0" w:line="240" w:lineRule="auto"/>
      </w:pPr>
      <w:r>
        <w:separator/>
      </w:r>
    </w:p>
  </w:endnote>
  <w:endnote w:type="continuationSeparator" w:id="0">
    <w:p w14:paraId="4EAA066D" w14:textId="77777777" w:rsidR="004B245E" w:rsidRDefault="004B245E" w:rsidP="00E24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Bidi" w:hAnsiTheme="majorBidi" w:cstheme="majorBidi"/>
      </w:rPr>
      <w:id w:val="1809430751"/>
      <w:docPartObj>
        <w:docPartGallery w:val="Page Numbers (Bottom of Page)"/>
        <w:docPartUnique/>
      </w:docPartObj>
    </w:sdtPr>
    <w:sdtEndPr>
      <w:rPr>
        <w:sz w:val="20"/>
        <w:szCs w:val="20"/>
      </w:rPr>
    </w:sdtEndPr>
    <w:sdtContent>
      <w:sdt>
        <w:sdtPr>
          <w:rPr>
            <w:rFonts w:asciiTheme="majorBidi" w:hAnsiTheme="majorBidi" w:cstheme="majorBidi"/>
            <w:sz w:val="20"/>
            <w:szCs w:val="20"/>
          </w:rPr>
          <w:id w:val="1728636285"/>
          <w:docPartObj>
            <w:docPartGallery w:val="Page Numbers (Top of Page)"/>
            <w:docPartUnique/>
          </w:docPartObj>
        </w:sdtPr>
        <w:sdtEndPr/>
        <w:sdtContent>
          <w:p w14:paraId="01F7E0D2" w14:textId="36AED18B" w:rsidR="00682881" w:rsidRPr="0069716B" w:rsidRDefault="0085653F" w:rsidP="0069716B">
            <w:pPr>
              <w:pStyle w:val="Footer"/>
              <w:jc w:val="center"/>
              <w:rPr>
                <w:sz w:val="20"/>
                <w:szCs w:val="20"/>
              </w:rPr>
            </w:pPr>
            <w:r w:rsidRPr="0069716B">
              <w:rPr>
                <w:rFonts w:asciiTheme="majorBidi" w:hAnsiTheme="majorBidi" w:cstheme="majorBidi"/>
                <w:sz w:val="20"/>
                <w:szCs w:val="20"/>
              </w:rPr>
              <w:fldChar w:fldCharType="begin"/>
            </w:r>
            <w:r w:rsidRPr="0069716B">
              <w:rPr>
                <w:rFonts w:asciiTheme="majorBidi" w:hAnsiTheme="majorBidi" w:cstheme="majorBidi"/>
                <w:sz w:val="20"/>
                <w:szCs w:val="20"/>
              </w:rPr>
              <w:instrText xml:space="preserve"> PAGE </w:instrText>
            </w:r>
            <w:r w:rsidRPr="0069716B">
              <w:rPr>
                <w:rFonts w:asciiTheme="majorBidi" w:hAnsiTheme="majorBidi" w:cstheme="majorBidi"/>
                <w:sz w:val="20"/>
                <w:szCs w:val="20"/>
              </w:rPr>
              <w:fldChar w:fldCharType="separate"/>
            </w:r>
            <w:r w:rsidR="00E92997">
              <w:rPr>
                <w:rFonts w:asciiTheme="majorBidi" w:hAnsiTheme="majorBidi" w:cstheme="majorBidi"/>
                <w:noProof/>
                <w:sz w:val="20"/>
                <w:szCs w:val="20"/>
              </w:rPr>
              <w:t>2</w:t>
            </w:r>
            <w:r w:rsidRPr="0069716B">
              <w:rPr>
                <w:rFonts w:asciiTheme="majorBidi" w:hAnsiTheme="majorBidi" w:cstheme="majorBidi"/>
                <w:sz w:val="20"/>
                <w:szCs w:val="20"/>
              </w:rPr>
              <w:fldChar w:fldCharType="end"/>
            </w:r>
            <w:r w:rsidRPr="0069716B">
              <w:rPr>
                <w:rFonts w:asciiTheme="majorBidi" w:hAnsiTheme="majorBidi" w:cstheme="majorBidi"/>
                <w:sz w:val="20"/>
                <w:szCs w:val="20"/>
              </w:rPr>
              <w:t xml:space="preserve"> no </w:t>
            </w:r>
            <w:r w:rsidRPr="0069716B">
              <w:rPr>
                <w:rFonts w:asciiTheme="majorBidi" w:hAnsiTheme="majorBidi" w:cstheme="majorBidi"/>
                <w:sz w:val="20"/>
                <w:szCs w:val="20"/>
              </w:rPr>
              <w:fldChar w:fldCharType="begin"/>
            </w:r>
            <w:r w:rsidRPr="0069716B">
              <w:rPr>
                <w:rFonts w:asciiTheme="majorBidi" w:hAnsiTheme="majorBidi" w:cstheme="majorBidi"/>
                <w:sz w:val="20"/>
                <w:szCs w:val="20"/>
              </w:rPr>
              <w:instrText xml:space="preserve"> NUMPAGES  </w:instrText>
            </w:r>
            <w:r w:rsidRPr="0069716B">
              <w:rPr>
                <w:rFonts w:asciiTheme="majorBidi" w:hAnsiTheme="majorBidi" w:cstheme="majorBidi"/>
                <w:sz w:val="20"/>
                <w:szCs w:val="20"/>
              </w:rPr>
              <w:fldChar w:fldCharType="separate"/>
            </w:r>
            <w:r w:rsidR="00E92997">
              <w:rPr>
                <w:rFonts w:asciiTheme="majorBidi" w:hAnsiTheme="majorBidi" w:cstheme="majorBidi"/>
                <w:noProof/>
                <w:sz w:val="20"/>
                <w:szCs w:val="20"/>
              </w:rPr>
              <w:t>3</w:t>
            </w:r>
            <w:r w:rsidRPr="0069716B">
              <w:rPr>
                <w:rFonts w:asciiTheme="majorBidi" w:hAnsiTheme="majorBidi" w:cstheme="majorBidi"/>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5FC4E2" w14:textId="77777777" w:rsidR="004B245E" w:rsidRDefault="004B245E" w:rsidP="00E24D05">
      <w:pPr>
        <w:spacing w:after="0" w:line="240" w:lineRule="auto"/>
      </w:pPr>
      <w:r>
        <w:separator/>
      </w:r>
    </w:p>
  </w:footnote>
  <w:footnote w:type="continuationSeparator" w:id="0">
    <w:p w14:paraId="1B7F2615" w14:textId="77777777" w:rsidR="004B245E" w:rsidRDefault="004B245E" w:rsidP="00E24D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FD05F9"/>
    <w:multiLevelType w:val="multilevel"/>
    <w:tmpl w:val="0426001D"/>
    <w:styleLink w:val="Style1"/>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DB9"/>
    <w:rsid w:val="00006B96"/>
    <w:rsid w:val="00032DEB"/>
    <w:rsid w:val="00034A59"/>
    <w:rsid w:val="00035776"/>
    <w:rsid w:val="00046ABD"/>
    <w:rsid w:val="000604B8"/>
    <w:rsid w:val="000656D8"/>
    <w:rsid w:val="00065B4E"/>
    <w:rsid w:val="000676E4"/>
    <w:rsid w:val="000715D8"/>
    <w:rsid w:val="00081008"/>
    <w:rsid w:val="00084068"/>
    <w:rsid w:val="00087E2A"/>
    <w:rsid w:val="0009000D"/>
    <w:rsid w:val="00092DB9"/>
    <w:rsid w:val="00096CCB"/>
    <w:rsid w:val="000A2B90"/>
    <w:rsid w:val="000A7F58"/>
    <w:rsid w:val="000B2343"/>
    <w:rsid w:val="000B75E0"/>
    <w:rsid w:val="000C0530"/>
    <w:rsid w:val="000C2EFB"/>
    <w:rsid w:val="000D2746"/>
    <w:rsid w:val="000D53DA"/>
    <w:rsid w:val="000F178E"/>
    <w:rsid w:val="000F7CF6"/>
    <w:rsid w:val="0011190F"/>
    <w:rsid w:val="00115AB3"/>
    <w:rsid w:val="0013631D"/>
    <w:rsid w:val="00140827"/>
    <w:rsid w:val="001543E9"/>
    <w:rsid w:val="00154749"/>
    <w:rsid w:val="00160D80"/>
    <w:rsid w:val="0016227B"/>
    <w:rsid w:val="00171C80"/>
    <w:rsid w:val="00176EF0"/>
    <w:rsid w:val="001833A9"/>
    <w:rsid w:val="001B2584"/>
    <w:rsid w:val="001B3462"/>
    <w:rsid w:val="001B4C11"/>
    <w:rsid w:val="001B4FF7"/>
    <w:rsid w:val="001C09B9"/>
    <w:rsid w:val="001C49DB"/>
    <w:rsid w:val="001D3020"/>
    <w:rsid w:val="001D7096"/>
    <w:rsid w:val="001E041B"/>
    <w:rsid w:val="001E283C"/>
    <w:rsid w:val="001E37D1"/>
    <w:rsid w:val="001E7999"/>
    <w:rsid w:val="001F1FBC"/>
    <w:rsid w:val="0021185E"/>
    <w:rsid w:val="002142A7"/>
    <w:rsid w:val="00220411"/>
    <w:rsid w:val="00237CCD"/>
    <w:rsid w:val="00237F5C"/>
    <w:rsid w:val="0024023D"/>
    <w:rsid w:val="002546FA"/>
    <w:rsid w:val="00266148"/>
    <w:rsid w:val="00286687"/>
    <w:rsid w:val="00291AFF"/>
    <w:rsid w:val="00294DEE"/>
    <w:rsid w:val="002A5607"/>
    <w:rsid w:val="002C23A9"/>
    <w:rsid w:val="002C3FC1"/>
    <w:rsid w:val="002C46E4"/>
    <w:rsid w:val="002D0116"/>
    <w:rsid w:val="002D3439"/>
    <w:rsid w:val="002D3537"/>
    <w:rsid w:val="002E73CE"/>
    <w:rsid w:val="002F0F99"/>
    <w:rsid w:val="002F6E3D"/>
    <w:rsid w:val="002F776E"/>
    <w:rsid w:val="003154F9"/>
    <w:rsid w:val="00320B91"/>
    <w:rsid w:val="0032501E"/>
    <w:rsid w:val="003331F2"/>
    <w:rsid w:val="003356CD"/>
    <w:rsid w:val="00341FE6"/>
    <w:rsid w:val="00342F36"/>
    <w:rsid w:val="00343174"/>
    <w:rsid w:val="00345AA7"/>
    <w:rsid w:val="00347E0D"/>
    <w:rsid w:val="00366D22"/>
    <w:rsid w:val="003702B1"/>
    <w:rsid w:val="0039017F"/>
    <w:rsid w:val="003914F7"/>
    <w:rsid w:val="00397B8B"/>
    <w:rsid w:val="003A5346"/>
    <w:rsid w:val="003B0559"/>
    <w:rsid w:val="003B0F5B"/>
    <w:rsid w:val="003C2BC6"/>
    <w:rsid w:val="003C7217"/>
    <w:rsid w:val="003C7639"/>
    <w:rsid w:val="003D053C"/>
    <w:rsid w:val="003D128C"/>
    <w:rsid w:val="003E4E72"/>
    <w:rsid w:val="003F1C0F"/>
    <w:rsid w:val="003F3DE1"/>
    <w:rsid w:val="003F6307"/>
    <w:rsid w:val="00400E41"/>
    <w:rsid w:val="00400EBC"/>
    <w:rsid w:val="00402BA7"/>
    <w:rsid w:val="00410C2B"/>
    <w:rsid w:val="00420D1B"/>
    <w:rsid w:val="00425335"/>
    <w:rsid w:val="00430812"/>
    <w:rsid w:val="004319D9"/>
    <w:rsid w:val="004322D0"/>
    <w:rsid w:val="00453D8F"/>
    <w:rsid w:val="00463ED2"/>
    <w:rsid w:val="00466B67"/>
    <w:rsid w:val="00471A7A"/>
    <w:rsid w:val="004724A5"/>
    <w:rsid w:val="0047264A"/>
    <w:rsid w:val="00473ABF"/>
    <w:rsid w:val="00474CFE"/>
    <w:rsid w:val="004807CF"/>
    <w:rsid w:val="00487333"/>
    <w:rsid w:val="0049360F"/>
    <w:rsid w:val="00495DE1"/>
    <w:rsid w:val="004A5254"/>
    <w:rsid w:val="004A5A5B"/>
    <w:rsid w:val="004B245E"/>
    <w:rsid w:val="004B2DBB"/>
    <w:rsid w:val="004B4F76"/>
    <w:rsid w:val="004C7035"/>
    <w:rsid w:val="004D1C45"/>
    <w:rsid w:val="004D7F69"/>
    <w:rsid w:val="004E77E9"/>
    <w:rsid w:val="004F3EC6"/>
    <w:rsid w:val="00514B20"/>
    <w:rsid w:val="00515193"/>
    <w:rsid w:val="0052026C"/>
    <w:rsid w:val="00523330"/>
    <w:rsid w:val="0053528C"/>
    <w:rsid w:val="0053601B"/>
    <w:rsid w:val="00542696"/>
    <w:rsid w:val="00551FD8"/>
    <w:rsid w:val="00553000"/>
    <w:rsid w:val="005630E1"/>
    <w:rsid w:val="00577007"/>
    <w:rsid w:val="0057791C"/>
    <w:rsid w:val="0058249F"/>
    <w:rsid w:val="00594235"/>
    <w:rsid w:val="005B02B5"/>
    <w:rsid w:val="005B19F0"/>
    <w:rsid w:val="005B2AB5"/>
    <w:rsid w:val="005B6E03"/>
    <w:rsid w:val="005D4A8B"/>
    <w:rsid w:val="005E034B"/>
    <w:rsid w:val="005E48F3"/>
    <w:rsid w:val="005F61CF"/>
    <w:rsid w:val="006042AC"/>
    <w:rsid w:val="006074BF"/>
    <w:rsid w:val="00613E1C"/>
    <w:rsid w:val="00614EA0"/>
    <w:rsid w:val="00626728"/>
    <w:rsid w:val="006346D8"/>
    <w:rsid w:val="006409BF"/>
    <w:rsid w:val="0064100B"/>
    <w:rsid w:val="00641BED"/>
    <w:rsid w:val="00642C9B"/>
    <w:rsid w:val="00643542"/>
    <w:rsid w:val="0065570E"/>
    <w:rsid w:val="0066059F"/>
    <w:rsid w:val="00661F13"/>
    <w:rsid w:val="00663354"/>
    <w:rsid w:val="006722AC"/>
    <w:rsid w:val="00673B20"/>
    <w:rsid w:val="0067423D"/>
    <w:rsid w:val="00682881"/>
    <w:rsid w:val="006859A5"/>
    <w:rsid w:val="00694D49"/>
    <w:rsid w:val="006959AC"/>
    <w:rsid w:val="0069716B"/>
    <w:rsid w:val="00697418"/>
    <w:rsid w:val="006A0F3C"/>
    <w:rsid w:val="006A3C43"/>
    <w:rsid w:val="006B2614"/>
    <w:rsid w:val="006C7E23"/>
    <w:rsid w:val="006D4059"/>
    <w:rsid w:val="006E2310"/>
    <w:rsid w:val="006E3ABD"/>
    <w:rsid w:val="006E5E76"/>
    <w:rsid w:val="006E78EE"/>
    <w:rsid w:val="00702E14"/>
    <w:rsid w:val="00704242"/>
    <w:rsid w:val="00712AAD"/>
    <w:rsid w:val="00715223"/>
    <w:rsid w:val="00727224"/>
    <w:rsid w:val="007513B5"/>
    <w:rsid w:val="0076712F"/>
    <w:rsid w:val="0077587B"/>
    <w:rsid w:val="0077747F"/>
    <w:rsid w:val="00787B67"/>
    <w:rsid w:val="00795A17"/>
    <w:rsid w:val="00795B2C"/>
    <w:rsid w:val="0079626E"/>
    <w:rsid w:val="007A7034"/>
    <w:rsid w:val="007B343C"/>
    <w:rsid w:val="007D4671"/>
    <w:rsid w:val="007D47CA"/>
    <w:rsid w:val="007E192D"/>
    <w:rsid w:val="007E25F2"/>
    <w:rsid w:val="007E5DCA"/>
    <w:rsid w:val="007F233B"/>
    <w:rsid w:val="00830322"/>
    <w:rsid w:val="0083077E"/>
    <w:rsid w:val="0083115F"/>
    <w:rsid w:val="0083322B"/>
    <w:rsid w:val="0084568D"/>
    <w:rsid w:val="008508EB"/>
    <w:rsid w:val="00854585"/>
    <w:rsid w:val="0085653F"/>
    <w:rsid w:val="00856AA5"/>
    <w:rsid w:val="008613C3"/>
    <w:rsid w:val="00862F9D"/>
    <w:rsid w:val="00874B6B"/>
    <w:rsid w:val="00875034"/>
    <w:rsid w:val="008757A1"/>
    <w:rsid w:val="00875A64"/>
    <w:rsid w:val="008769B0"/>
    <w:rsid w:val="008813B1"/>
    <w:rsid w:val="00882BDD"/>
    <w:rsid w:val="008838B7"/>
    <w:rsid w:val="00885024"/>
    <w:rsid w:val="008A14E0"/>
    <w:rsid w:val="008A7AEE"/>
    <w:rsid w:val="008B47AA"/>
    <w:rsid w:val="008B61CB"/>
    <w:rsid w:val="008C34F1"/>
    <w:rsid w:val="008C5A23"/>
    <w:rsid w:val="008C70D9"/>
    <w:rsid w:val="008D25A0"/>
    <w:rsid w:val="008D64E6"/>
    <w:rsid w:val="008D78EE"/>
    <w:rsid w:val="008E4FBA"/>
    <w:rsid w:val="008E5054"/>
    <w:rsid w:val="008F036B"/>
    <w:rsid w:val="008F16CD"/>
    <w:rsid w:val="008F4D52"/>
    <w:rsid w:val="008F7EBC"/>
    <w:rsid w:val="0090204B"/>
    <w:rsid w:val="0090351F"/>
    <w:rsid w:val="00910CB1"/>
    <w:rsid w:val="0091541A"/>
    <w:rsid w:val="00916A05"/>
    <w:rsid w:val="00916D20"/>
    <w:rsid w:val="00921294"/>
    <w:rsid w:val="009351E8"/>
    <w:rsid w:val="00942D5B"/>
    <w:rsid w:val="0097057F"/>
    <w:rsid w:val="0097069B"/>
    <w:rsid w:val="00982E69"/>
    <w:rsid w:val="00990034"/>
    <w:rsid w:val="009A737D"/>
    <w:rsid w:val="009B410A"/>
    <w:rsid w:val="009B55DF"/>
    <w:rsid w:val="009B7929"/>
    <w:rsid w:val="009C0A05"/>
    <w:rsid w:val="009D5A79"/>
    <w:rsid w:val="009F1851"/>
    <w:rsid w:val="009F5F2A"/>
    <w:rsid w:val="00A10679"/>
    <w:rsid w:val="00A10B0A"/>
    <w:rsid w:val="00A16002"/>
    <w:rsid w:val="00A16EA8"/>
    <w:rsid w:val="00A20CF3"/>
    <w:rsid w:val="00A24BB7"/>
    <w:rsid w:val="00A25A66"/>
    <w:rsid w:val="00A3156C"/>
    <w:rsid w:val="00A37981"/>
    <w:rsid w:val="00A458AE"/>
    <w:rsid w:val="00A52F72"/>
    <w:rsid w:val="00A55E9F"/>
    <w:rsid w:val="00A6386A"/>
    <w:rsid w:val="00A66553"/>
    <w:rsid w:val="00A66A68"/>
    <w:rsid w:val="00A67EFF"/>
    <w:rsid w:val="00A70C6B"/>
    <w:rsid w:val="00A71E3E"/>
    <w:rsid w:val="00A774B9"/>
    <w:rsid w:val="00A82EA8"/>
    <w:rsid w:val="00A87455"/>
    <w:rsid w:val="00A9390D"/>
    <w:rsid w:val="00A95113"/>
    <w:rsid w:val="00AA1880"/>
    <w:rsid w:val="00AB4324"/>
    <w:rsid w:val="00AB5252"/>
    <w:rsid w:val="00AD025F"/>
    <w:rsid w:val="00AE0079"/>
    <w:rsid w:val="00AE061A"/>
    <w:rsid w:val="00AE2A7F"/>
    <w:rsid w:val="00AE39B2"/>
    <w:rsid w:val="00B02F7F"/>
    <w:rsid w:val="00B16AEA"/>
    <w:rsid w:val="00B16CDB"/>
    <w:rsid w:val="00B24164"/>
    <w:rsid w:val="00B333BB"/>
    <w:rsid w:val="00B42885"/>
    <w:rsid w:val="00B46B41"/>
    <w:rsid w:val="00B5107A"/>
    <w:rsid w:val="00B55BF6"/>
    <w:rsid w:val="00B66547"/>
    <w:rsid w:val="00B67224"/>
    <w:rsid w:val="00B70AFF"/>
    <w:rsid w:val="00B70D1A"/>
    <w:rsid w:val="00B71471"/>
    <w:rsid w:val="00B719DB"/>
    <w:rsid w:val="00B74071"/>
    <w:rsid w:val="00B74BC7"/>
    <w:rsid w:val="00B7547E"/>
    <w:rsid w:val="00B840FF"/>
    <w:rsid w:val="00B90F75"/>
    <w:rsid w:val="00B94668"/>
    <w:rsid w:val="00B95438"/>
    <w:rsid w:val="00B95600"/>
    <w:rsid w:val="00B966ED"/>
    <w:rsid w:val="00B972B9"/>
    <w:rsid w:val="00B976B8"/>
    <w:rsid w:val="00BA370F"/>
    <w:rsid w:val="00BA3D7F"/>
    <w:rsid w:val="00BB5E7F"/>
    <w:rsid w:val="00BB759C"/>
    <w:rsid w:val="00BC2607"/>
    <w:rsid w:val="00BC56BD"/>
    <w:rsid w:val="00BC668F"/>
    <w:rsid w:val="00BD18D6"/>
    <w:rsid w:val="00BD6E9B"/>
    <w:rsid w:val="00BE1EE6"/>
    <w:rsid w:val="00BE207A"/>
    <w:rsid w:val="00BF770E"/>
    <w:rsid w:val="00C028C1"/>
    <w:rsid w:val="00C04604"/>
    <w:rsid w:val="00C075F9"/>
    <w:rsid w:val="00C136EF"/>
    <w:rsid w:val="00C14BEF"/>
    <w:rsid w:val="00C17C7C"/>
    <w:rsid w:val="00C2501E"/>
    <w:rsid w:val="00C36CD3"/>
    <w:rsid w:val="00C37098"/>
    <w:rsid w:val="00C40BAD"/>
    <w:rsid w:val="00C437E9"/>
    <w:rsid w:val="00C43EE6"/>
    <w:rsid w:val="00C51E2A"/>
    <w:rsid w:val="00C544CC"/>
    <w:rsid w:val="00C55DAB"/>
    <w:rsid w:val="00C736C6"/>
    <w:rsid w:val="00C776A9"/>
    <w:rsid w:val="00C810E4"/>
    <w:rsid w:val="00C942CA"/>
    <w:rsid w:val="00CA04E8"/>
    <w:rsid w:val="00CA2616"/>
    <w:rsid w:val="00CA5412"/>
    <w:rsid w:val="00CA57B6"/>
    <w:rsid w:val="00CA731E"/>
    <w:rsid w:val="00CB3C16"/>
    <w:rsid w:val="00CB5FB4"/>
    <w:rsid w:val="00CC345F"/>
    <w:rsid w:val="00CD42D0"/>
    <w:rsid w:val="00CD7A22"/>
    <w:rsid w:val="00CF1B0E"/>
    <w:rsid w:val="00CF5E2C"/>
    <w:rsid w:val="00D03FA9"/>
    <w:rsid w:val="00D1373E"/>
    <w:rsid w:val="00D159C6"/>
    <w:rsid w:val="00D2258C"/>
    <w:rsid w:val="00D25936"/>
    <w:rsid w:val="00D31E51"/>
    <w:rsid w:val="00D33E00"/>
    <w:rsid w:val="00D4499C"/>
    <w:rsid w:val="00D62320"/>
    <w:rsid w:val="00D6757C"/>
    <w:rsid w:val="00D72A28"/>
    <w:rsid w:val="00D731A5"/>
    <w:rsid w:val="00D91827"/>
    <w:rsid w:val="00D9229D"/>
    <w:rsid w:val="00D924FE"/>
    <w:rsid w:val="00DA3A84"/>
    <w:rsid w:val="00DB4210"/>
    <w:rsid w:val="00DE5C97"/>
    <w:rsid w:val="00DF1862"/>
    <w:rsid w:val="00DF1C69"/>
    <w:rsid w:val="00DF3664"/>
    <w:rsid w:val="00E04EA8"/>
    <w:rsid w:val="00E05AFF"/>
    <w:rsid w:val="00E06B56"/>
    <w:rsid w:val="00E13991"/>
    <w:rsid w:val="00E13E3B"/>
    <w:rsid w:val="00E158BA"/>
    <w:rsid w:val="00E17439"/>
    <w:rsid w:val="00E214D4"/>
    <w:rsid w:val="00E24099"/>
    <w:rsid w:val="00E24D05"/>
    <w:rsid w:val="00E40AC2"/>
    <w:rsid w:val="00E40DE1"/>
    <w:rsid w:val="00E45C0A"/>
    <w:rsid w:val="00E515FD"/>
    <w:rsid w:val="00E517DC"/>
    <w:rsid w:val="00E54459"/>
    <w:rsid w:val="00E66283"/>
    <w:rsid w:val="00E720CB"/>
    <w:rsid w:val="00E80B44"/>
    <w:rsid w:val="00E84086"/>
    <w:rsid w:val="00E92997"/>
    <w:rsid w:val="00E971E7"/>
    <w:rsid w:val="00EA541A"/>
    <w:rsid w:val="00EB04D9"/>
    <w:rsid w:val="00EB1C92"/>
    <w:rsid w:val="00ED4934"/>
    <w:rsid w:val="00ED49A4"/>
    <w:rsid w:val="00EE10AA"/>
    <w:rsid w:val="00EE7E57"/>
    <w:rsid w:val="00F02118"/>
    <w:rsid w:val="00F052AA"/>
    <w:rsid w:val="00F06DAF"/>
    <w:rsid w:val="00F127DD"/>
    <w:rsid w:val="00F20B06"/>
    <w:rsid w:val="00F24C55"/>
    <w:rsid w:val="00F25870"/>
    <w:rsid w:val="00F30552"/>
    <w:rsid w:val="00F325B2"/>
    <w:rsid w:val="00F349C4"/>
    <w:rsid w:val="00F3531B"/>
    <w:rsid w:val="00F37514"/>
    <w:rsid w:val="00F41E34"/>
    <w:rsid w:val="00F56C54"/>
    <w:rsid w:val="00F56EBD"/>
    <w:rsid w:val="00F63FC2"/>
    <w:rsid w:val="00F67A0D"/>
    <w:rsid w:val="00F75A2A"/>
    <w:rsid w:val="00F76288"/>
    <w:rsid w:val="00F768F1"/>
    <w:rsid w:val="00F80150"/>
    <w:rsid w:val="00F86EA2"/>
    <w:rsid w:val="00FA4B10"/>
    <w:rsid w:val="00FB54F3"/>
    <w:rsid w:val="00FB7798"/>
    <w:rsid w:val="00FC5CE1"/>
    <w:rsid w:val="00FE1602"/>
    <w:rsid w:val="00FF63E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590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D64E6"/>
    <w:pPr>
      <w:spacing w:after="0" w:line="240" w:lineRule="auto"/>
    </w:pPr>
  </w:style>
  <w:style w:type="character" w:styleId="Hyperlink">
    <w:name w:val="Hyperlink"/>
    <w:basedOn w:val="DefaultParagraphFont"/>
    <w:uiPriority w:val="99"/>
    <w:unhideWhenUsed/>
    <w:rsid w:val="008D64E6"/>
    <w:rPr>
      <w:color w:val="0563C1" w:themeColor="hyperlink"/>
      <w:u w:val="single"/>
    </w:rPr>
  </w:style>
  <w:style w:type="character" w:customStyle="1" w:styleId="UnresolvedMention1">
    <w:name w:val="Unresolved Mention1"/>
    <w:basedOn w:val="DefaultParagraphFont"/>
    <w:uiPriority w:val="99"/>
    <w:semiHidden/>
    <w:unhideWhenUsed/>
    <w:rsid w:val="008D64E6"/>
    <w:rPr>
      <w:color w:val="605E5C"/>
      <w:shd w:val="clear" w:color="auto" w:fill="E1DFDD"/>
    </w:rPr>
  </w:style>
  <w:style w:type="numbering" w:customStyle="1" w:styleId="Style1">
    <w:name w:val="Style1"/>
    <w:uiPriority w:val="99"/>
    <w:rsid w:val="008D64E6"/>
    <w:pPr>
      <w:numPr>
        <w:numId w:val="1"/>
      </w:numPr>
    </w:pPr>
  </w:style>
  <w:style w:type="character" w:styleId="CommentReference">
    <w:name w:val="annotation reference"/>
    <w:basedOn w:val="DefaultParagraphFont"/>
    <w:uiPriority w:val="99"/>
    <w:semiHidden/>
    <w:unhideWhenUsed/>
    <w:rsid w:val="00AB5252"/>
    <w:rPr>
      <w:sz w:val="16"/>
      <w:szCs w:val="16"/>
    </w:rPr>
  </w:style>
  <w:style w:type="paragraph" w:styleId="CommentText">
    <w:name w:val="annotation text"/>
    <w:basedOn w:val="Normal"/>
    <w:link w:val="CommentTextChar"/>
    <w:uiPriority w:val="99"/>
    <w:semiHidden/>
    <w:unhideWhenUsed/>
    <w:rsid w:val="00AB5252"/>
    <w:pPr>
      <w:spacing w:line="240" w:lineRule="auto"/>
    </w:pPr>
    <w:rPr>
      <w:sz w:val="20"/>
      <w:szCs w:val="20"/>
    </w:rPr>
  </w:style>
  <w:style w:type="character" w:customStyle="1" w:styleId="CommentTextChar">
    <w:name w:val="Comment Text Char"/>
    <w:basedOn w:val="DefaultParagraphFont"/>
    <w:link w:val="CommentText"/>
    <w:uiPriority w:val="99"/>
    <w:semiHidden/>
    <w:rsid w:val="00AB5252"/>
    <w:rPr>
      <w:sz w:val="20"/>
      <w:szCs w:val="20"/>
    </w:rPr>
  </w:style>
  <w:style w:type="paragraph" w:styleId="CommentSubject">
    <w:name w:val="annotation subject"/>
    <w:basedOn w:val="CommentText"/>
    <w:next w:val="CommentText"/>
    <w:link w:val="CommentSubjectChar"/>
    <w:uiPriority w:val="99"/>
    <w:semiHidden/>
    <w:unhideWhenUsed/>
    <w:rsid w:val="00AB5252"/>
    <w:rPr>
      <w:b/>
      <w:bCs/>
    </w:rPr>
  </w:style>
  <w:style w:type="character" w:customStyle="1" w:styleId="CommentSubjectChar">
    <w:name w:val="Comment Subject Char"/>
    <w:basedOn w:val="CommentTextChar"/>
    <w:link w:val="CommentSubject"/>
    <w:uiPriority w:val="99"/>
    <w:semiHidden/>
    <w:rsid w:val="00AB5252"/>
    <w:rPr>
      <w:b/>
      <w:bCs/>
      <w:sz w:val="20"/>
      <w:szCs w:val="20"/>
    </w:rPr>
  </w:style>
  <w:style w:type="paragraph" w:styleId="NormalWeb">
    <w:name w:val="Normal (Web)"/>
    <w:basedOn w:val="Normal"/>
    <w:uiPriority w:val="99"/>
    <w:semiHidden/>
    <w:unhideWhenUsed/>
    <w:rsid w:val="00990034"/>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9B41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410A"/>
    <w:rPr>
      <w:rFonts w:ascii="Segoe UI" w:hAnsi="Segoe UI" w:cs="Segoe UI"/>
      <w:sz w:val="18"/>
      <w:szCs w:val="18"/>
    </w:rPr>
  </w:style>
  <w:style w:type="table" w:styleId="TableGrid">
    <w:name w:val="Table Grid"/>
    <w:basedOn w:val="TableNormal"/>
    <w:rsid w:val="009B410A"/>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7547E"/>
    <w:pPr>
      <w:spacing w:after="0" w:line="240" w:lineRule="auto"/>
    </w:pPr>
  </w:style>
  <w:style w:type="paragraph" w:styleId="Header">
    <w:name w:val="header"/>
    <w:basedOn w:val="Normal"/>
    <w:link w:val="HeaderChar"/>
    <w:uiPriority w:val="99"/>
    <w:unhideWhenUsed/>
    <w:rsid w:val="00E24D05"/>
    <w:pPr>
      <w:tabs>
        <w:tab w:val="center" w:pos="4153"/>
        <w:tab w:val="right" w:pos="8306"/>
      </w:tabs>
      <w:spacing w:after="0" w:line="240" w:lineRule="auto"/>
    </w:pPr>
  </w:style>
  <w:style w:type="character" w:customStyle="1" w:styleId="HeaderChar">
    <w:name w:val="Header Char"/>
    <w:basedOn w:val="DefaultParagraphFont"/>
    <w:link w:val="Header"/>
    <w:uiPriority w:val="99"/>
    <w:rsid w:val="00E24D05"/>
  </w:style>
  <w:style w:type="paragraph" w:styleId="Footer">
    <w:name w:val="footer"/>
    <w:basedOn w:val="Normal"/>
    <w:link w:val="FooterChar"/>
    <w:uiPriority w:val="99"/>
    <w:unhideWhenUsed/>
    <w:rsid w:val="00E24D05"/>
    <w:pPr>
      <w:tabs>
        <w:tab w:val="center" w:pos="4153"/>
        <w:tab w:val="right" w:pos="8306"/>
      </w:tabs>
      <w:spacing w:after="0" w:line="240" w:lineRule="auto"/>
    </w:pPr>
  </w:style>
  <w:style w:type="character" w:customStyle="1" w:styleId="FooterChar">
    <w:name w:val="Footer Char"/>
    <w:basedOn w:val="DefaultParagraphFont"/>
    <w:link w:val="Footer"/>
    <w:uiPriority w:val="99"/>
    <w:rsid w:val="00E24D05"/>
  </w:style>
  <w:style w:type="paragraph" w:customStyle="1" w:styleId="tv213">
    <w:name w:val="tv213"/>
    <w:basedOn w:val="Normal"/>
    <w:rsid w:val="00237F5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UnresolvedMention">
    <w:name w:val="Unresolved Mention"/>
    <w:basedOn w:val="DefaultParagraphFont"/>
    <w:uiPriority w:val="99"/>
    <w:semiHidden/>
    <w:unhideWhenUsed/>
    <w:rsid w:val="00A52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97531">
      <w:bodyDiv w:val="1"/>
      <w:marLeft w:val="0"/>
      <w:marRight w:val="0"/>
      <w:marTop w:val="0"/>
      <w:marBottom w:val="0"/>
      <w:divBdr>
        <w:top w:val="none" w:sz="0" w:space="0" w:color="auto"/>
        <w:left w:val="none" w:sz="0" w:space="0" w:color="auto"/>
        <w:bottom w:val="none" w:sz="0" w:space="0" w:color="auto"/>
        <w:right w:val="none" w:sz="0" w:space="0" w:color="auto"/>
      </w:divBdr>
    </w:div>
    <w:div w:id="82339381">
      <w:bodyDiv w:val="1"/>
      <w:marLeft w:val="0"/>
      <w:marRight w:val="0"/>
      <w:marTop w:val="0"/>
      <w:marBottom w:val="0"/>
      <w:divBdr>
        <w:top w:val="none" w:sz="0" w:space="0" w:color="auto"/>
        <w:left w:val="none" w:sz="0" w:space="0" w:color="auto"/>
        <w:bottom w:val="none" w:sz="0" w:space="0" w:color="auto"/>
        <w:right w:val="none" w:sz="0" w:space="0" w:color="auto"/>
      </w:divBdr>
    </w:div>
    <w:div w:id="192429549">
      <w:bodyDiv w:val="1"/>
      <w:marLeft w:val="0"/>
      <w:marRight w:val="0"/>
      <w:marTop w:val="0"/>
      <w:marBottom w:val="0"/>
      <w:divBdr>
        <w:top w:val="none" w:sz="0" w:space="0" w:color="auto"/>
        <w:left w:val="none" w:sz="0" w:space="0" w:color="auto"/>
        <w:bottom w:val="none" w:sz="0" w:space="0" w:color="auto"/>
        <w:right w:val="none" w:sz="0" w:space="0" w:color="auto"/>
      </w:divBdr>
    </w:div>
    <w:div w:id="480510355">
      <w:bodyDiv w:val="1"/>
      <w:marLeft w:val="0"/>
      <w:marRight w:val="0"/>
      <w:marTop w:val="0"/>
      <w:marBottom w:val="0"/>
      <w:divBdr>
        <w:top w:val="none" w:sz="0" w:space="0" w:color="auto"/>
        <w:left w:val="none" w:sz="0" w:space="0" w:color="auto"/>
        <w:bottom w:val="none" w:sz="0" w:space="0" w:color="auto"/>
        <w:right w:val="none" w:sz="0" w:space="0" w:color="auto"/>
      </w:divBdr>
    </w:div>
    <w:div w:id="611477981">
      <w:bodyDiv w:val="1"/>
      <w:marLeft w:val="0"/>
      <w:marRight w:val="0"/>
      <w:marTop w:val="0"/>
      <w:marBottom w:val="0"/>
      <w:divBdr>
        <w:top w:val="none" w:sz="0" w:space="0" w:color="auto"/>
        <w:left w:val="none" w:sz="0" w:space="0" w:color="auto"/>
        <w:bottom w:val="none" w:sz="0" w:space="0" w:color="auto"/>
        <w:right w:val="none" w:sz="0" w:space="0" w:color="auto"/>
      </w:divBdr>
    </w:div>
    <w:div w:id="911891825">
      <w:bodyDiv w:val="1"/>
      <w:marLeft w:val="0"/>
      <w:marRight w:val="0"/>
      <w:marTop w:val="0"/>
      <w:marBottom w:val="0"/>
      <w:divBdr>
        <w:top w:val="none" w:sz="0" w:space="0" w:color="auto"/>
        <w:left w:val="none" w:sz="0" w:space="0" w:color="auto"/>
        <w:bottom w:val="none" w:sz="0" w:space="0" w:color="auto"/>
        <w:right w:val="none" w:sz="0" w:space="0" w:color="auto"/>
      </w:divBdr>
      <w:divsChild>
        <w:div w:id="1705252283">
          <w:marLeft w:val="0"/>
          <w:marRight w:val="0"/>
          <w:marTop w:val="150"/>
          <w:marBottom w:val="0"/>
          <w:divBdr>
            <w:top w:val="none" w:sz="0" w:space="0" w:color="auto"/>
            <w:left w:val="none" w:sz="0" w:space="0" w:color="auto"/>
            <w:bottom w:val="none" w:sz="0" w:space="0" w:color="auto"/>
            <w:right w:val="none" w:sz="0" w:space="0" w:color="auto"/>
          </w:divBdr>
        </w:div>
        <w:div w:id="753169114">
          <w:marLeft w:val="0"/>
          <w:marRight w:val="0"/>
          <w:marTop w:val="150"/>
          <w:marBottom w:val="0"/>
          <w:divBdr>
            <w:top w:val="none" w:sz="0" w:space="0" w:color="auto"/>
            <w:left w:val="none" w:sz="0" w:space="0" w:color="auto"/>
            <w:bottom w:val="none" w:sz="0" w:space="0" w:color="auto"/>
            <w:right w:val="none" w:sz="0" w:space="0" w:color="auto"/>
          </w:divBdr>
        </w:div>
      </w:divsChild>
    </w:div>
    <w:div w:id="1192106547">
      <w:bodyDiv w:val="1"/>
      <w:marLeft w:val="0"/>
      <w:marRight w:val="0"/>
      <w:marTop w:val="0"/>
      <w:marBottom w:val="0"/>
      <w:divBdr>
        <w:top w:val="none" w:sz="0" w:space="0" w:color="auto"/>
        <w:left w:val="none" w:sz="0" w:space="0" w:color="auto"/>
        <w:bottom w:val="none" w:sz="0" w:space="0" w:color="auto"/>
        <w:right w:val="none" w:sz="0" w:space="0" w:color="auto"/>
      </w:divBdr>
    </w:div>
    <w:div w:id="1254633362">
      <w:bodyDiv w:val="1"/>
      <w:marLeft w:val="0"/>
      <w:marRight w:val="0"/>
      <w:marTop w:val="0"/>
      <w:marBottom w:val="0"/>
      <w:divBdr>
        <w:top w:val="none" w:sz="0" w:space="0" w:color="auto"/>
        <w:left w:val="none" w:sz="0" w:space="0" w:color="auto"/>
        <w:bottom w:val="none" w:sz="0" w:space="0" w:color="auto"/>
        <w:right w:val="none" w:sz="0" w:space="0" w:color="auto"/>
      </w:divBdr>
    </w:div>
    <w:div w:id="1681270943">
      <w:bodyDiv w:val="1"/>
      <w:marLeft w:val="0"/>
      <w:marRight w:val="0"/>
      <w:marTop w:val="0"/>
      <w:marBottom w:val="0"/>
      <w:divBdr>
        <w:top w:val="none" w:sz="0" w:space="0" w:color="auto"/>
        <w:left w:val="none" w:sz="0" w:space="0" w:color="auto"/>
        <w:bottom w:val="none" w:sz="0" w:space="0" w:color="auto"/>
        <w:right w:val="none" w:sz="0" w:space="0" w:color="auto"/>
      </w:divBdr>
    </w:div>
    <w:div w:id="191138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18:1115.A420343914.2.S" TargetMode="External"/><Relationship Id="rId3" Type="http://schemas.openxmlformats.org/officeDocument/2006/relationships/settings" Target="settings.xml"/><Relationship Id="rId7" Type="http://schemas.openxmlformats.org/officeDocument/2006/relationships/hyperlink" Target="https://manas.tiesas.lv/eTiesasMvc/nolemumi/pdf/522548.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1241</Words>
  <Characters>7076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2024-02-15T09:30:00Z</dcterms:created>
  <dcterms:modified xsi:type="dcterms:W3CDTF">2024-02-15T10:06:00Z</dcterms:modified>
</cp:coreProperties>
</file>