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7B27" w14:textId="77777777" w:rsidR="00C439C1" w:rsidRPr="00B01E84" w:rsidRDefault="00C439C1" w:rsidP="00C439C1">
      <w:pPr>
        <w:spacing w:line="276" w:lineRule="auto"/>
        <w:jc w:val="both"/>
        <w:rPr>
          <w:b/>
          <w:bCs/>
        </w:rPr>
      </w:pPr>
      <w:r>
        <w:rPr>
          <w:b/>
          <w:bCs/>
        </w:rPr>
        <w:t>Personas, kurai nodarīts kaitējums, pieteikums kā kriminālprocesa uzsākšanas iemesls Kriminālprocesa likuma 7. panta otrās daļas izpratnē</w:t>
      </w:r>
    </w:p>
    <w:p w14:paraId="759DBEB7" w14:textId="54BE588A" w:rsidR="00447EE6" w:rsidRDefault="00C439C1" w:rsidP="00C439C1">
      <w:pPr>
        <w:spacing w:line="276" w:lineRule="auto"/>
        <w:jc w:val="both"/>
      </w:pPr>
      <w:bookmarkStart w:id="0" w:name="_Hlk160190956"/>
      <w:r>
        <w:t>Personas, kurai nodarīts kaitējums, pieteikuma forma Kriminālprocesa likumā nav stingri reglamentēta, taču svarīgi ir konstatēt, ka persona tiešām ir izteikusi gribu, lai par nodarījumu, ar kuru viņai nodarīts kaitējums, tiktu uzsākts kriminālprocess un vainīgā persona tiktu saukta pie likumā paredzētās atbildības. Personai, kurai nodarīts kaitējums, nav pienākuma pieteikumā norādīt to personu, pret kuru uzsākams kriminālprocess, un sniegt nodarījuma juridisko kvalifikāciju. Šo jautājumu izlemšana ir procesa virzītāja ziņā.</w:t>
      </w:r>
      <w:bookmarkEnd w:id="0"/>
    </w:p>
    <w:p w14:paraId="7D8B1614" w14:textId="77777777" w:rsidR="00C439C1" w:rsidRDefault="00C439C1" w:rsidP="00C439C1">
      <w:pPr>
        <w:spacing w:line="276" w:lineRule="auto"/>
        <w:jc w:val="both"/>
      </w:pPr>
    </w:p>
    <w:p w14:paraId="370DFD18" w14:textId="77777777" w:rsidR="00C439C1" w:rsidRDefault="00C439C1" w:rsidP="00C439C1">
      <w:pPr>
        <w:spacing w:line="276" w:lineRule="auto"/>
        <w:rPr>
          <w:b/>
          <w:bCs/>
        </w:rPr>
      </w:pPr>
      <w:r>
        <w:rPr>
          <w:b/>
          <w:bCs/>
        </w:rPr>
        <w:t>Solidāra atbildība par nodarīto kaitējumu</w:t>
      </w:r>
    </w:p>
    <w:p w14:paraId="7A3AE1EC" w14:textId="2EB3612E" w:rsidR="00C439C1" w:rsidRDefault="00C439C1" w:rsidP="00C439C1">
      <w:pPr>
        <w:spacing w:line="276" w:lineRule="auto"/>
        <w:jc w:val="both"/>
      </w:pPr>
      <w:bookmarkStart w:id="1" w:name="_Hlk160190965"/>
      <w:r>
        <w:t>Ja vairāki apsūdzētie ir izdarījuši noziedzīgus nodarījumus, kuru rezultātā ir iestājušās kaitīgās sekas, un nav saprātīga pamata nodarītā kaitējuma noteiktu daļu attiecināt vienīgi uz kādu no apsūdzētajiem, tiesa kaitējuma kompensāciju piedzen solidāri no visiem apsūdzētajiem.</w:t>
      </w:r>
      <w:bookmarkEnd w:id="1"/>
    </w:p>
    <w:p w14:paraId="0D691877" w14:textId="77777777" w:rsidR="00C439C1" w:rsidRDefault="00C439C1" w:rsidP="00C439C1">
      <w:pPr>
        <w:spacing w:line="276" w:lineRule="auto"/>
        <w:jc w:val="both"/>
      </w:pPr>
    </w:p>
    <w:p w14:paraId="735ED11D" w14:textId="77777777" w:rsidR="00C439C1" w:rsidRDefault="00C439C1" w:rsidP="00C439C1">
      <w:pPr>
        <w:spacing w:line="276" w:lineRule="auto"/>
        <w:rPr>
          <w:b/>
          <w:bCs/>
          <w:color w:val="000000"/>
          <w:shd w:val="clear" w:color="auto" w:fill="FFFFFF"/>
        </w:rPr>
      </w:pPr>
      <w:r>
        <w:rPr>
          <w:b/>
          <w:bCs/>
          <w:color w:val="000000"/>
          <w:shd w:val="clear" w:color="auto" w:fill="FFFFFF"/>
        </w:rPr>
        <w:t>Ekvivalences jeb nosacījumu teorijas piemērošana cēloņsakarības konstatēšanā</w:t>
      </w:r>
    </w:p>
    <w:p w14:paraId="07C5237F" w14:textId="29965DAF" w:rsidR="00447EE6" w:rsidRPr="00275CC1" w:rsidRDefault="00447EE6" w:rsidP="00C439C1">
      <w:pPr>
        <w:spacing w:line="276" w:lineRule="auto"/>
        <w:rPr>
          <w:color w:val="000000" w:themeColor="text1"/>
          <w:lang w:eastAsia="lv-LV"/>
        </w:rPr>
      </w:pPr>
    </w:p>
    <w:p w14:paraId="00E4EE57" w14:textId="77777777" w:rsidR="00C439C1" w:rsidRPr="00C439C1" w:rsidRDefault="00447EE6" w:rsidP="00C439C1">
      <w:pPr>
        <w:spacing w:line="276" w:lineRule="auto"/>
        <w:jc w:val="center"/>
        <w:rPr>
          <w:rFonts w:asciiTheme="majorBidi" w:hAnsiTheme="majorBidi" w:cstheme="majorBidi"/>
          <w:b/>
          <w:color w:val="000000" w:themeColor="text1"/>
          <w:lang w:eastAsia="lv-LV"/>
        </w:rPr>
      </w:pPr>
      <w:r w:rsidRPr="00C439C1">
        <w:rPr>
          <w:rFonts w:asciiTheme="majorBidi" w:hAnsiTheme="majorBidi" w:cstheme="majorBidi"/>
          <w:b/>
          <w:color w:val="000000" w:themeColor="text1"/>
        </w:rPr>
        <w:t>Latvijas Republikas Senāt</w:t>
      </w:r>
      <w:r w:rsidR="00C439C1" w:rsidRPr="00C439C1">
        <w:rPr>
          <w:rFonts w:asciiTheme="majorBidi" w:hAnsiTheme="majorBidi" w:cstheme="majorBidi"/>
          <w:b/>
          <w:color w:val="000000" w:themeColor="text1"/>
        </w:rPr>
        <w:t>a</w:t>
      </w:r>
      <w:r w:rsidR="00C439C1" w:rsidRPr="00C439C1">
        <w:rPr>
          <w:rFonts w:asciiTheme="majorBidi" w:hAnsiTheme="majorBidi" w:cstheme="majorBidi"/>
          <w:b/>
          <w:color w:val="000000" w:themeColor="text1"/>
          <w:lang w:eastAsia="lv-LV"/>
        </w:rPr>
        <w:t xml:space="preserve"> </w:t>
      </w:r>
    </w:p>
    <w:p w14:paraId="65E42E87" w14:textId="77777777" w:rsidR="00C439C1" w:rsidRPr="00C439C1" w:rsidRDefault="00C439C1" w:rsidP="00C439C1">
      <w:pPr>
        <w:spacing w:line="276" w:lineRule="auto"/>
        <w:jc w:val="center"/>
        <w:rPr>
          <w:rFonts w:asciiTheme="majorBidi" w:hAnsiTheme="majorBidi" w:cstheme="majorBidi"/>
          <w:b/>
          <w:color w:val="000000" w:themeColor="text1"/>
          <w:lang w:eastAsia="lv-LV"/>
        </w:rPr>
      </w:pPr>
      <w:r w:rsidRPr="00C439C1">
        <w:rPr>
          <w:rFonts w:asciiTheme="majorBidi" w:hAnsiTheme="majorBidi" w:cstheme="majorBidi"/>
          <w:b/>
          <w:color w:val="000000" w:themeColor="text1"/>
          <w:lang w:eastAsia="lv-LV"/>
        </w:rPr>
        <w:t>Krimināllietu departamenta</w:t>
      </w:r>
    </w:p>
    <w:p w14:paraId="30EF74F0" w14:textId="29D9A035" w:rsidR="00447EE6" w:rsidRPr="00C439C1" w:rsidRDefault="00C439C1" w:rsidP="00C439C1">
      <w:pPr>
        <w:spacing w:line="276" w:lineRule="auto"/>
        <w:jc w:val="center"/>
        <w:rPr>
          <w:rFonts w:asciiTheme="majorBidi" w:hAnsiTheme="majorBidi" w:cstheme="majorBidi"/>
          <w:b/>
          <w:color w:val="000000" w:themeColor="text1"/>
        </w:rPr>
      </w:pPr>
      <w:r w:rsidRPr="00C439C1">
        <w:rPr>
          <w:rFonts w:asciiTheme="majorBidi" w:hAnsiTheme="majorBidi" w:cstheme="majorBidi"/>
          <w:b/>
          <w:color w:val="000000" w:themeColor="text1"/>
        </w:rPr>
        <w:t xml:space="preserve">2023. gada </w:t>
      </w:r>
      <w:r>
        <w:rPr>
          <w:rFonts w:asciiTheme="majorBidi" w:hAnsiTheme="majorBidi" w:cstheme="majorBidi"/>
          <w:b/>
          <w:color w:val="000000" w:themeColor="text1"/>
        </w:rPr>
        <w:t>[..]</w:t>
      </w:r>
    </w:p>
    <w:p w14:paraId="6D65DEB2" w14:textId="6F06A628" w:rsidR="00447EE6" w:rsidRPr="00C439C1" w:rsidRDefault="007E2B39" w:rsidP="00C439C1">
      <w:pPr>
        <w:spacing w:line="276" w:lineRule="auto"/>
        <w:jc w:val="center"/>
        <w:rPr>
          <w:rFonts w:asciiTheme="majorBidi" w:hAnsiTheme="majorBidi" w:cstheme="majorBidi"/>
          <w:b/>
          <w:color w:val="000000" w:themeColor="text1"/>
        </w:rPr>
      </w:pPr>
      <w:r w:rsidRPr="00C439C1">
        <w:rPr>
          <w:rFonts w:asciiTheme="majorBidi" w:hAnsiTheme="majorBidi" w:cstheme="majorBidi"/>
          <w:b/>
          <w:color w:val="000000" w:themeColor="text1"/>
        </w:rPr>
        <w:t>LĒMUMS</w:t>
      </w:r>
      <w:r w:rsidR="00C439C1">
        <w:rPr>
          <w:rStyle w:val="FootnoteReference"/>
          <w:rFonts w:asciiTheme="majorBidi" w:hAnsiTheme="majorBidi" w:cstheme="majorBidi"/>
          <w:b/>
          <w:color w:val="000000" w:themeColor="text1"/>
        </w:rPr>
        <w:footnoteReference w:id="1"/>
      </w:r>
    </w:p>
    <w:p w14:paraId="781D45C0" w14:textId="7F6C7702" w:rsidR="00447EE6" w:rsidRPr="00C439C1" w:rsidRDefault="00C439C1" w:rsidP="00C439C1">
      <w:pPr>
        <w:spacing w:line="276" w:lineRule="auto"/>
        <w:jc w:val="center"/>
        <w:rPr>
          <w:rFonts w:asciiTheme="majorBidi" w:hAnsiTheme="majorBidi" w:cstheme="majorBidi"/>
          <w:b/>
          <w:color w:val="000000" w:themeColor="text1"/>
          <w:lang w:eastAsia="lv-LV"/>
        </w:rPr>
      </w:pPr>
      <w:r w:rsidRPr="00C439C1">
        <w:rPr>
          <w:rFonts w:asciiTheme="majorBidi" w:hAnsiTheme="majorBidi" w:cstheme="majorBidi"/>
          <w:b/>
          <w:color w:val="000000" w:themeColor="text1"/>
          <w:lang w:eastAsia="lv-LV"/>
        </w:rPr>
        <w:t>Lieta Nr. </w:t>
      </w:r>
      <w:r>
        <w:rPr>
          <w:rFonts w:asciiTheme="majorBidi" w:hAnsiTheme="majorBidi" w:cstheme="majorBidi"/>
          <w:b/>
          <w:color w:val="000000" w:themeColor="text1"/>
          <w:lang w:eastAsia="lv-LV"/>
        </w:rPr>
        <w:t>[..]</w:t>
      </w:r>
      <w:r w:rsidRPr="00C439C1">
        <w:rPr>
          <w:rFonts w:asciiTheme="majorBidi" w:hAnsiTheme="majorBidi" w:cstheme="majorBidi"/>
          <w:b/>
          <w:color w:val="000000" w:themeColor="text1"/>
          <w:lang w:eastAsia="lv-LV"/>
        </w:rPr>
        <w:t>, SKK-</w:t>
      </w:r>
      <w:r>
        <w:rPr>
          <w:rFonts w:asciiTheme="majorBidi" w:hAnsiTheme="majorBidi" w:cstheme="majorBidi"/>
          <w:b/>
          <w:color w:val="000000" w:themeColor="text1"/>
          <w:lang w:eastAsia="lv-LV"/>
        </w:rPr>
        <w:t>[P]</w:t>
      </w:r>
      <w:r w:rsidRPr="00C439C1">
        <w:rPr>
          <w:rFonts w:asciiTheme="majorBidi" w:hAnsiTheme="majorBidi" w:cstheme="majorBidi"/>
          <w:b/>
          <w:color w:val="000000" w:themeColor="text1"/>
          <w:lang w:eastAsia="lv-LV"/>
        </w:rPr>
        <w:t>/2023</w:t>
      </w:r>
    </w:p>
    <w:p w14:paraId="793FB2A0" w14:textId="0E122385" w:rsidR="00C439C1" w:rsidRPr="00C439C1" w:rsidRDefault="00C439C1" w:rsidP="00C439C1">
      <w:pPr>
        <w:spacing w:line="276" w:lineRule="auto"/>
        <w:jc w:val="center"/>
        <w:rPr>
          <w:rFonts w:asciiTheme="majorBidi" w:hAnsiTheme="majorBidi" w:cstheme="majorBidi"/>
          <w:color w:val="000000" w:themeColor="text1"/>
        </w:rPr>
      </w:pPr>
      <w:r w:rsidRPr="00C439C1">
        <w:rPr>
          <w:rFonts w:asciiTheme="majorBidi" w:hAnsiTheme="majorBidi" w:cstheme="majorBidi"/>
          <w:color w:val="000000"/>
          <w:shd w:val="clear" w:color="auto" w:fill="FFFFFF"/>
        </w:rPr>
        <w:t>ECLI:LV:AT:2023:</w:t>
      </w:r>
      <w:r>
        <w:rPr>
          <w:rFonts w:asciiTheme="majorBidi" w:hAnsiTheme="majorBidi" w:cstheme="majorBidi"/>
          <w:color w:val="000000"/>
          <w:shd w:val="clear" w:color="auto" w:fill="FFFFFF"/>
        </w:rPr>
        <w:t>[..]</w:t>
      </w:r>
    </w:p>
    <w:p w14:paraId="3A99FA79" w14:textId="77777777" w:rsidR="0082531D" w:rsidRPr="00A36C33" w:rsidRDefault="0082531D" w:rsidP="00C439C1">
      <w:pPr>
        <w:spacing w:line="276" w:lineRule="auto"/>
        <w:ind w:firstLine="720"/>
        <w:jc w:val="both"/>
        <w:rPr>
          <w:color w:val="000000" w:themeColor="text1"/>
        </w:rPr>
      </w:pPr>
    </w:p>
    <w:p w14:paraId="1609D6F5" w14:textId="3CCA5E8C" w:rsidR="00447EE6" w:rsidRPr="00A36C33" w:rsidRDefault="00447EE6" w:rsidP="0082531D">
      <w:pPr>
        <w:spacing w:line="276" w:lineRule="auto"/>
        <w:ind w:firstLine="720"/>
        <w:jc w:val="both"/>
        <w:rPr>
          <w:color w:val="000000" w:themeColor="text1"/>
        </w:rPr>
      </w:pPr>
      <w:r w:rsidRPr="00A36C33">
        <w:rPr>
          <w:color w:val="000000" w:themeColor="text1"/>
        </w:rPr>
        <w:t>Senāts šādā sastāvā:</w:t>
      </w:r>
      <w:r w:rsidR="00085B33" w:rsidRPr="00A36C33">
        <w:rPr>
          <w:color w:val="000000" w:themeColor="text1"/>
        </w:rPr>
        <w:t xml:space="preserve"> senatore referente Inguna Radzeviča, senatori Artūrs Freibergs un Anita Poļakova</w:t>
      </w:r>
    </w:p>
    <w:p w14:paraId="4763052D" w14:textId="77777777" w:rsidR="0082531D" w:rsidRPr="00A36C33" w:rsidRDefault="0082531D" w:rsidP="0082531D">
      <w:pPr>
        <w:spacing w:line="276" w:lineRule="auto"/>
        <w:ind w:firstLine="720"/>
        <w:jc w:val="both"/>
        <w:rPr>
          <w:color w:val="000000" w:themeColor="text1"/>
        </w:rPr>
      </w:pPr>
    </w:p>
    <w:p w14:paraId="27BF9492" w14:textId="62CCE916" w:rsidR="00085B33" w:rsidRPr="00A36C33" w:rsidRDefault="000970E5" w:rsidP="0082531D">
      <w:pPr>
        <w:spacing w:line="276" w:lineRule="auto"/>
        <w:ind w:firstLine="720"/>
        <w:jc w:val="both"/>
        <w:rPr>
          <w:color w:val="000000" w:themeColor="text1"/>
        </w:rPr>
      </w:pPr>
      <w:r w:rsidRPr="00A36C33">
        <w:rPr>
          <w:color w:val="000000" w:themeColor="text1"/>
        </w:rPr>
        <w:t>r</w:t>
      </w:r>
      <w:r w:rsidR="00085B33" w:rsidRPr="00A36C33">
        <w:rPr>
          <w:color w:val="000000" w:themeColor="text1"/>
        </w:rPr>
        <w:t xml:space="preserve">akstveida procesā izskatīja krimināllietu sakarā ar </w:t>
      </w:r>
      <w:r w:rsidR="00DF7123" w:rsidRPr="00A36C33">
        <w:rPr>
          <w:color w:val="000000" w:themeColor="text1"/>
        </w:rPr>
        <w:t xml:space="preserve">apsūdzētā </w:t>
      </w:r>
      <w:r w:rsidR="00C439C1">
        <w:rPr>
          <w:color w:val="000000" w:themeColor="text1"/>
        </w:rPr>
        <w:t>[pers. A]</w:t>
      </w:r>
      <w:r w:rsidR="00A36C33">
        <w:rPr>
          <w:color w:val="000000" w:themeColor="text1"/>
        </w:rPr>
        <w:t xml:space="preserve"> un apsūdzētā </w:t>
      </w:r>
      <w:r w:rsidR="00C439C1">
        <w:rPr>
          <w:color w:val="000000" w:themeColor="text1"/>
        </w:rPr>
        <w:t>[pers. </w:t>
      </w:r>
      <w:r w:rsidR="000E4D5F">
        <w:rPr>
          <w:color w:val="000000" w:themeColor="text1"/>
        </w:rPr>
        <w:t>B</w:t>
      </w:r>
      <w:r w:rsidR="00C439C1">
        <w:rPr>
          <w:color w:val="000000" w:themeColor="text1"/>
        </w:rPr>
        <w:t>]</w:t>
      </w:r>
      <w:r w:rsidR="00DF7123" w:rsidRPr="00A36C33">
        <w:rPr>
          <w:color w:val="000000" w:themeColor="text1"/>
        </w:rPr>
        <w:t xml:space="preserve"> aizstāves zvērinātas advokātes Gintas </w:t>
      </w:r>
      <w:proofErr w:type="spellStart"/>
      <w:r w:rsidR="00DF7123" w:rsidRPr="00A36C33">
        <w:rPr>
          <w:color w:val="000000" w:themeColor="text1"/>
        </w:rPr>
        <w:t>Bemeres</w:t>
      </w:r>
      <w:proofErr w:type="spellEnd"/>
      <w:r w:rsidR="00DF7123" w:rsidRPr="00A36C33">
        <w:rPr>
          <w:color w:val="000000" w:themeColor="text1"/>
        </w:rPr>
        <w:t xml:space="preserve"> </w:t>
      </w:r>
      <w:r w:rsidR="00390B9F" w:rsidRPr="00A36C33">
        <w:rPr>
          <w:color w:val="000000" w:themeColor="text1"/>
        </w:rPr>
        <w:t xml:space="preserve">kasācijas sūdzībām par </w:t>
      </w:r>
      <w:r w:rsidR="00C439C1">
        <w:rPr>
          <w:color w:val="000000" w:themeColor="text1"/>
        </w:rPr>
        <w:t>[..]</w:t>
      </w:r>
      <w:r w:rsidR="00390B9F" w:rsidRPr="00A36C33">
        <w:rPr>
          <w:color w:val="000000" w:themeColor="text1"/>
        </w:rPr>
        <w:t xml:space="preserve"> apgabaltiesas 2022.</w:t>
      </w:r>
      <w:r w:rsidR="004F3D4B" w:rsidRPr="00A36C33">
        <w:rPr>
          <w:color w:val="000000" w:themeColor="text1"/>
        </w:rPr>
        <w:t> </w:t>
      </w:r>
      <w:r w:rsidR="00390B9F" w:rsidRPr="00A36C33">
        <w:rPr>
          <w:color w:val="000000" w:themeColor="text1"/>
        </w:rPr>
        <w:t xml:space="preserve">gada </w:t>
      </w:r>
      <w:r w:rsidR="00C439C1">
        <w:rPr>
          <w:color w:val="000000" w:themeColor="text1"/>
        </w:rPr>
        <w:t>[..]</w:t>
      </w:r>
      <w:r w:rsidR="00390B9F" w:rsidRPr="00A36C33">
        <w:rPr>
          <w:color w:val="000000" w:themeColor="text1"/>
        </w:rPr>
        <w:t xml:space="preserve"> lēmumu.</w:t>
      </w:r>
    </w:p>
    <w:p w14:paraId="42253C39" w14:textId="77777777" w:rsidR="00CF6135" w:rsidRPr="00A36C33" w:rsidRDefault="00CF6135" w:rsidP="0082531D">
      <w:pPr>
        <w:spacing w:line="276" w:lineRule="auto"/>
        <w:ind w:firstLine="720"/>
        <w:jc w:val="both"/>
        <w:rPr>
          <w:color w:val="000000" w:themeColor="text1"/>
        </w:rPr>
      </w:pPr>
    </w:p>
    <w:p w14:paraId="12882064" w14:textId="77777777" w:rsidR="00447EE6" w:rsidRPr="00A36C33" w:rsidRDefault="00447EE6" w:rsidP="00CF6135">
      <w:pPr>
        <w:spacing w:line="276" w:lineRule="auto"/>
        <w:jc w:val="center"/>
        <w:rPr>
          <w:b/>
          <w:color w:val="000000" w:themeColor="text1"/>
          <w:shd w:val="clear" w:color="auto" w:fill="FFFFFF"/>
        </w:rPr>
      </w:pPr>
      <w:r w:rsidRPr="00A36C33">
        <w:rPr>
          <w:b/>
          <w:color w:val="000000" w:themeColor="text1"/>
          <w:shd w:val="clear" w:color="auto" w:fill="FFFFFF"/>
        </w:rPr>
        <w:t>Aprakstošā daļa</w:t>
      </w:r>
    </w:p>
    <w:p w14:paraId="4DC04E1E" w14:textId="77777777" w:rsidR="00CF6135" w:rsidRPr="00A36C33" w:rsidRDefault="00CF6135" w:rsidP="00CF6135">
      <w:pPr>
        <w:spacing w:line="276" w:lineRule="auto"/>
        <w:jc w:val="center"/>
        <w:rPr>
          <w:color w:val="000000" w:themeColor="text1"/>
          <w:shd w:val="clear" w:color="auto" w:fill="FFFFFF"/>
        </w:rPr>
      </w:pPr>
    </w:p>
    <w:p w14:paraId="0B4F5653" w14:textId="60E9C4EA" w:rsidR="00447EE6" w:rsidRPr="00A36C33" w:rsidRDefault="00447EE6" w:rsidP="00004DD1">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A36C33">
        <w:rPr>
          <w:color w:val="000000" w:themeColor="text1"/>
          <w:shd w:val="clear" w:color="auto" w:fill="FFFFFF"/>
        </w:rPr>
        <w:t>[1]</w:t>
      </w:r>
      <w:r w:rsidR="000970E5" w:rsidRPr="00A36C33">
        <w:rPr>
          <w:color w:val="000000" w:themeColor="text1"/>
          <w:shd w:val="clear" w:color="auto" w:fill="FFFFFF"/>
        </w:rPr>
        <w:t> </w:t>
      </w:r>
      <w:r w:rsidR="008B7336" w:rsidRPr="00A36C33">
        <w:rPr>
          <w:color w:val="000000" w:themeColor="text1"/>
          <w:shd w:val="clear" w:color="auto" w:fill="FFFFFF"/>
        </w:rPr>
        <w:t xml:space="preserve">Ar </w:t>
      </w:r>
      <w:r w:rsidR="00C439C1">
        <w:rPr>
          <w:color w:val="000000" w:themeColor="text1"/>
          <w:shd w:val="clear" w:color="auto" w:fill="FFFFFF"/>
        </w:rPr>
        <w:t>[rajona (pilsētas)]</w:t>
      </w:r>
      <w:r w:rsidR="008B7336" w:rsidRPr="00A36C33">
        <w:rPr>
          <w:color w:val="000000" w:themeColor="text1"/>
          <w:shd w:val="clear" w:color="auto" w:fill="FFFFFF"/>
        </w:rPr>
        <w:t xml:space="preserve"> tiesas 2022.</w:t>
      </w:r>
      <w:r w:rsidR="000970E5" w:rsidRPr="00A36C33">
        <w:rPr>
          <w:color w:val="000000" w:themeColor="text1"/>
          <w:shd w:val="clear" w:color="auto" w:fill="FFFFFF"/>
        </w:rPr>
        <w:t> </w:t>
      </w:r>
      <w:r w:rsidR="008B7336" w:rsidRPr="00A36C33">
        <w:rPr>
          <w:color w:val="000000" w:themeColor="text1"/>
          <w:shd w:val="clear" w:color="auto" w:fill="FFFFFF"/>
        </w:rPr>
        <w:t xml:space="preserve">gada </w:t>
      </w:r>
      <w:r w:rsidR="00C439C1">
        <w:rPr>
          <w:color w:val="000000" w:themeColor="text1"/>
          <w:shd w:val="clear" w:color="auto" w:fill="FFFFFF"/>
        </w:rPr>
        <w:t>[..]</w:t>
      </w:r>
      <w:r w:rsidR="008B7336" w:rsidRPr="00A36C33">
        <w:rPr>
          <w:color w:val="000000" w:themeColor="text1"/>
          <w:shd w:val="clear" w:color="auto" w:fill="FFFFFF"/>
        </w:rPr>
        <w:t xml:space="preserve"> spriedumu</w:t>
      </w:r>
    </w:p>
    <w:p w14:paraId="0EAEEB9F" w14:textId="58B10216" w:rsidR="008B7336" w:rsidRPr="00A36C33" w:rsidRDefault="005A3156" w:rsidP="00004DD1">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A36C33">
        <w:rPr>
          <w:color w:val="000000" w:themeColor="text1"/>
          <w:shd w:val="clear" w:color="auto" w:fill="FFFFFF"/>
        </w:rPr>
        <w:t>[1.1]</w:t>
      </w:r>
      <w:r w:rsidR="00885ECF" w:rsidRPr="00A36C33">
        <w:rPr>
          <w:color w:val="000000" w:themeColor="text1"/>
          <w:shd w:val="clear" w:color="auto" w:fill="FFFFFF"/>
        </w:rPr>
        <w:t> </w:t>
      </w:r>
      <w:r w:rsidR="00C439C1">
        <w:rPr>
          <w:color w:val="000000" w:themeColor="text1"/>
          <w:shd w:val="clear" w:color="auto" w:fill="FFFFFF"/>
        </w:rPr>
        <w:t>[pers. A]</w:t>
      </w:r>
      <w:r w:rsidR="008B7336" w:rsidRPr="00A36C33">
        <w:rPr>
          <w:color w:val="000000" w:themeColor="text1"/>
          <w:shd w:val="clear" w:color="auto" w:fill="FFFFFF"/>
        </w:rPr>
        <w:t xml:space="preserve">, personas kods </w:t>
      </w:r>
      <w:r w:rsidR="00C439C1">
        <w:rPr>
          <w:color w:val="000000" w:themeColor="text1"/>
          <w:shd w:val="clear" w:color="auto" w:fill="FFFFFF"/>
        </w:rPr>
        <w:t>[..]</w:t>
      </w:r>
      <w:r w:rsidR="000970E5" w:rsidRPr="00A36C33">
        <w:rPr>
          <w:color w:val="000000" w:themeColor="text1"/>
          <w:shd w:val="clear" w:color="auto" w:fill="FFFFFF"/>
        </w:rPr>
        <w:t>,</w:t>
      </w:r>
    </w:p>
    <w:p w14:paraId="655DE28E" w14:textId="7CF5D86C" w:rsidR="000970E5" w:rsidRPr="00A36C33" w:rsidRDefault="000970E5" w:rsidP="00004DD1">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A36C33">
        <w:rPr>
          <w:color w:val="000000" w:themeColor="text1"/>
          <w:shd w:val="clear" w:color="auto" w:fill="FFFFFF"/>
        </w:rPr>
        <w:t>atzīts par vainīgu Krimināllikuma 146. panta pirm</w:t>
      </w:r>
      <w:r w:rsidR="00E85CAB" w:rsidRPr="00A36C33">
        <w:rPr>
          <w:color w:val="000000" w:themeColor="text1"/>
          <w:shd w:val="clear" w:color="auto" w:fill="FFFFFF"/>
        </w:rPr>
        <w:t>ajā</w:t>
      </w:r>
      <w:r w:rsidRPr="00A36C33">
        <w:rPr>
          <w:color w:val="000000" w:themeColor="text1"/>
          <w:shd w:val="clear" w:color="auto" w:fill="FFFFFF"/>
        </w:rPr>
        <w:t xml:space="preserve"> daļ</w:t>
      </w:r>
      <w:r w:rsidR="00E85CAB" w:rsidRPr="00A36C33">
        <w:rPr>
          <w:color w:val="000000" w:themeColor="text1"/>
          <w:shd w:val="clear" w:color="auto" w:fill="FFFFFF"/>
        </w:rPr>
        <w:t xml:space="preserve">ā </w:t>
      </w:r>
      <w:r w:rsidR="00A36C33">
        <w:rPr>
          <w:color w:val="000000" w:themeColor="text1"/>
          <w:shd w:val="clear" w:color="auto" w:fill="FFFFFF"/>
        </w:rPr>
        <w:t>(likuma redakcijā, kas bija spēkā līdz 202</w:t>
      </w:r>
      <w:r w:rsidR="005D2AF2">
        <w:rPr>
          <w:color w:val="000000" w:themeColor="text1"/>
          <w:shd w:val="clear" w:color="auto" w:fill="FFFFFF"/>
        </w:rPr>
        <w:t>1</w:t>
      </w:r>
      <w:r w:rsidR="00A36C33">
        <w:rPr>
          <w:color w:val="000000" w:themeColor="text1"/>
          <w:shd w:val="clear" w:color="auto" w:fill="FFFFFF"/>
        </w:rPr>
        <w:t xml:space="preserve">. gada 31. decembrim) </w:t>
      </w:r>
      <w:r w:rsidR="00E85CAB" w:rsidRPr="00A36C33">
        <w:rPr>
          <w:color w:val="000000" w:themeColor="text1"/>
          <w:shd w:val="clear" w:color="auto" w:fill="FFFFFF"/>
        </w:rPr>
        <w:t>paredzētajā noziedzīgajā nodarījumā un sodīts ar naudas sodu 5</w:t>
      </w:r>
      <w:r w:rsidR="007134F0">
        <w:rPr>
          <w:color w:val="000000" w:themeColor="text1"/>
          <w:shd w:val="clear" w:color="auto" w:fill="FFFFFF"/>
        </w:rPr>
        <w:t xml:space="preserve"> </w:t>
      </w:r>
      <w:r w:rsidR="00E85CAB" w:rsidRPr="00A36C33">
        <w:rPr>
          <w:color w:val="000000" w:themeColor="text1"/>
          <w:shd w:val="clear" w:color="auto" w:fill="FFFFFF"/>
        </w:rPr>
        <w:t>minimālo mēnešalgu apmērā jeb 2500 </w:t>
      </w:r>
      <w:proofErr w:type="spellStart"/>
      <w:r w:rsidR="00E85CAB" w:rsidRPr="00A36C33">
        <w:rPr>
          <w:i/>
          <w:iCs/>
          <w:color w:val="000000" w:themeColor="text1"/>
          <w:shd w:val="clear" w:color="auto" w:fill="FFFFFF"/>
        </w:rPr>
        <w:t>euro</w:t>
      </w:r>
      <w:proofErr w:type="spellEnd"/>
      <w:r w:rsidR="005A3156" w:rsidRPr="00A36C33">
        <w:rPr>
          <w:color w:val="000000" w:themeColor="text1"/>
          <w:shd w:val="clear" w:color="auto" w:fill="FFFFFF"/>
        </w:rPr>
        <w:t>.</w:t>
      </w:r>
    </w:p>
    <w:p w14:paraId="0E529EC3" w14:textId="2005E192" w:rsidR="005A3156" w:rsidRPr="00A36C33" w:rsidRDefault="005A3156" w:rsidP="00004DD1">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A36C33">
        <w:rPr>
          <w:color w:val="000000" w:themeColor="text1"/>
          <w:shd w:val="clear" w:color="auto" w:fill="FFFFFF"/>
        </w:rPr>
        <w:t>[1.2]</w:t>
      </w:r>
      <w:r w:rsidR="00885ECF" w:rsidRPr="00A36C33">
        <w:rPr>
          <w:color w:val="000000" w:themeColor="text1"/>
          <w:shd w:val="clear" w:color="auto" w:fill="FFFFFF"/>
        </w:rPr>
        <w:t> </w:t>
      </w:r>
      <w:r w:rsidR="00C439C1">
        <w:rPr>
          <w:color w:val="000000" w:themeColor="text1"/>
          <w:shd w:val="clear" w:color="auto" w:fill="FFFFFF"/>
        </w:rPr>
        <w:t>[Pers. B]</w:t>
      </w:r>
      <w:r w:rsidRPr="00A36C33">
        <w:rPr>
          <w:color w:val="000000" w:themeColor="text1"/>
          <w:shd w:val="clear" w:color="auto" w:fill="FFFFFF"/>
        </w:rPr>
        <w:t xml:space="preserve">, personas kods </w:t>
      </w:r>
      <w:r w:rsidR="00C439C1">
        <w:rPr>
          <w:color w:val="000000" w:themeColor="text1"/>
          <w:shd w:val="clear" w:color="auto" w:fill="FFFFFF"/>
        </w:rPr>
        <w:t>[..]</w:t>
      </w:r>
      <w:r w:rsidRPr="00A36C33">
        <w:rPr>
          <w:color w:val="000000" w:themeColor="text1"/>
          <w:shd w:val="clear" w:color="auto" w:fill="FFFFFF"/>
        </w:rPr>
        <w:t>,</w:t>
      </w:r>
    </w:p>
    <w:p w14:paraId="44445B46" w14:textId="4F921612" w:rsidR="005A3156" w:rsidRDefault="00885ECF" w:rsidP="00004DD1">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A36C33">
        <w:rPr>
          <w:color w:val="000000" w:themeColor="text1"/>
          <w:shd w:val="clear" w:color="auto" w:fill="FFFFFF"/>
        </w:rPr>
        <w:lastRenderedPageBreak/>
        <w:t>a</w:t>
      </w:r>
      <w:r w:rsidR="005A3156" w:rsidRPr="00A36C33">
        <w:rPr>
          <w:color w:val="000000" w:themeColor="text1"/>
          <w:shd w:val="clear" w:color="auto" w:fill="FFFFFF"/>
        </w:rPr>
        <w:t>tzīts par vainīgu Krimināllikuma 131.</w:t>
      </w:r>
      <w:r w:rsidRPr="00A36C33">
        <w:rPr>
          <w:color w:val="000000" w:themeColor="text1"/>
          <w:shd w:val="clear" w:color="auto" w:fill="FFFFFF"/>
        </w:rPr>
        <w:t> </w:t>
      </w:r>
      <w:r w:rsidR="005A3156" w:rsidRPr="00A36C33">
        <w:rPr>
          <w:color w:val="000000" w:themeColor="text1"/>
          <w:shd w:val="clear" w:color="auto" w:fill="FFFFFF"/>
        </w:rPr>
        <w:t>pant</w:t>
      </w:r>
      <w:r w:rsidR="004E120E" w:rsidRPr="00A36C33">
        <w:rPr>
          <w:color w:val="000000" w:themeColor="text1"/>
          <w:shd w:val="clear" w:color="auto" w:fill="FFFFFF"/>
        </w:rPr>
        <w:t xml:space="preserve">ā </w:t>
      </w:r>
      <w:r w:rsidR="00A36C33">
        <w:rPr>
          <w:color w:val="000000" w:themeColor="text1"/>
          <w:shd w:val="clear" w:color="auto" w:fill="FFFFFF"/>
        </w:rPr>
        <w:t>(likuma redakcijā, kas bija spēkā līdz 202</w:t>
      </w:r>
      <w:r w:rsidR="005D2AF2">
        <w:rPr>
          <w:color w:val="000000" w:themeColor="text1"/>
          <w:shd w:val="clear" w:color="auto" w:fill="FFFFFF"/>
        </w:rPr>
        <w:t>1</w:t>
      </w:r>
      <w:r w:rsidR="00A36C33">
        <w:rPr>
          <w:color w:val="000000" w:themeColor="text1"/>
          <w:shd w:val="clear" w:color="auto" w:fill="FFFFFF"/>
        </w:rPr>
        <w:t>. gada 31. decembrim) p</w:t>
      </w:r>
      <w:r w:rsidR="004E120E" w:rsidRPr="00A36C33">
        <w:rPr>
          <w:color w:val="000000" w:themeColor="text1"/>
          <w:shd w:val="clear" w:color="auto" w:fill="FFFFFF"/>
        </w:rPr>
        <w:t>aredzētajā noziedzīgajā nodarījumā un sodīts ar naudas sodu 3</w:t>
      </w:r>
      <w:r w:rsidR="007134F0">
        <w:rPr>
          <w:color w:val="000000" w:themeColor="text1"/>
          <w:shd w:val="clear" w:color="auto" w:fill="FFFFFF"/>
        </w:rPr>
        <w:t xml:space="preserve"> </w:t>
      </w:r>
      <w:r w:rsidR="004E120E" w:rsidRPr="00A36C33">
        <w:rPr>
          <w:color w:val="000000" w:themeColor="text1"/>
          <w:shd w:val="clear" w:color="auto" w:fill="FFFFFF"/>
        </w:rPr>
        <w:t>minimālo mēnešalgu apmērā jeb 1500 </w:t>
      </w:r>
      <w:proofErr w:type="spellStart"/>
      <w:r w:rsidR="004E120E" w:rsidRPr="00A36C33">
        <w:rPr>
          <w:i/>
          <w:iCs/>
          <w:color w:val="000000" w:themeColor="text1"/>
          <w:shd w:val="clear" w:color="auto" w:fill="FFFFFF"/>
        </w:rPr>
        <w:t>euro</w:t>
      </w:r>
      <w:proofErr w:type="spellEnd"/>
      <w:r w:rsidR="005A3156" w:rsidRPr="00A36C33">
        <w:rPr>
          <w:color w:val="000000" w:themeColor="text1"/>
          <w:shd w:val="clear" w:color="auto" w:fill="FFFFFF"/>
        </w:rPr>
        <w:t>.</w:t>
      </w:r>
    </w:p>
    <w:p w14:paraId="0DC700C8" w14:textId="43ED2C8A" w:rsidR="00AC5A82" w:rsidRPr="00AC5A82" w:rsidRDefault="00AC5A82" w:rsidP="0017022E">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 xml:space="preserve">[1.3] No </w:t>
      </w:r>
      <w:r w:rsidR="0017022E">
        <w:rPr>
          <w:color w:val="000000" w:themeColor="text1"/>
          <w:shd w:val="clear" w:color="auto" w:fill="FFFFFF"/>
        </w:rPr>
        <w:t>[pers. </w:t>
      </w:r>
      <w:r w:rsidR="0017022E">
        <w:t>A]</w:t>
      </w:r>
      <w:r>
        <w:rPr>
          <w:color w:val="000000" w:themeColor="text1"/>
          <w:shd w:val="clear" w:color="auto" w:fill="FFFFFF"/>
        </w:rPr>
        <w:t xml:space="preserve"> un </w:t>
      </w:r>
      <w:r w:rsidR="0017022E">
        <w:rPr>
          <w:color w:val="000000" w:themeColor="text1"/>
          <w:shd w:val="clear" w:color="auto" w:fill="FFFFFF"/>
        </w:rPr>
        <w:t>[pers. B]</w:t>
      </w:r>
      <w:r>
        <w:rPr>
          <w:color w:val="000000" w:themeColor="text1"/>
          <w:shd w:val="clear" w:color="auto" w:fill="FFFFFF"/>
        </w:rPr>
        <w:t xml:space="preserve"> solidāri cietušā </w:t>
      </w:r>
      <w:r w:rsidR="0017022E">
        <w:rPr>
          <w:color w:val="000000" w:themeColor="text1"/>
          <w:shd w:val="clear" w:color="auto" w:fill="FFFFFF"/>
        </w:rPr>
        <w:t>[pers. C]</w:t>
      </w:r>
      <w:r>
        <w:rPr>
          <w:color w:val="000000" w:themeColor="text1"/>
          <w:shd w:val="clear" w:color="auto" w:fill="FFFFFF"/>
        </w:rPr>
        <w:t xml:space="preserve"> labā piedzīta kompensācija par morālo aizskārumu un fiziskajām ciešanām 1000 </w:t>
      </w:r>
      <w:proofErr w:type="spellStart"/>
      <w:r>
        <w:rPr>
          <w:i/>
          <w:iCs/>
          <w:color w:val="000000" w:themeColor="text1"/>
          <w:shd w:val="clear" w:color="auto" w:fill="FFFFFF"/>
        </w:rPr>
        <w:t>euro</w:t>
      </w:r>
      <w:proofErr w:type="spellEnd"/>
      <w:r>
        <w:rPr>
          <w:color w:val="000000" w:themeColor="text1"/>
          <w:shd w:val="clear" w:color="auto" w:fill="FFFFFF"/>
        </w:rPr>
        <w:t>.</w:t>
      </w:r>
    </w:p>
    <w:p w14:paraId="0DA072A9" w14:textId="5F5B675A" w:rsidR="00A36C33" w:rsidRDefault="00A36C33" w:rsidP="00004DD1">
      <w:pPr>
        <w:pStyle w:val="NormalWeb"/>
        <w:shd w:val="clear" w:color="auto" w:fill="FFFFFF"/>
        <w:spacing w:before="0" w:beforeAutospacing="0" w:after="0" w:afterAutospacing="0" w:line="276" w:lineRule="auto"/>
        <w:ind w:firstLine="720"/>
        <w:jc w:val="both"/>
        <w:rPr>
          <w:color w:val="000000" w:themeColor="text1"/>
          <w:shd w:val="clear" w:color="auto" w:fill="FFFFFF"/>
        </w:rPr>
      </w:pPr>
    </w:p>
    <w:p w14:paraId="3CEE1315" w14:textId="3BBD7926" w:rsidR="004E120E" w:rsidRDefault="00A36C33" w:rsidP="0017022E">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 xml:space="preserve">[2] </w:t>
      </w:r>
      <w:r w:rsidR="004E120E" w:rsidRPr="00A36C33">
        <w:rPr>
          <w:color w:val="000000" w:themeColor="text1"/>
          <w:shd w:val="clear" w:color="auto" w:fill="FFFFFF"/>
        </w:rPr>
        <w:t xml:space="preserve">Ar pirmās instances tiesas spriedumu </w:t>
      </w:r>
      <w:r w:rsidR="0017022E">
        <w:rPr>
          <w:color w:val="000000" w:themeColor="text1"/>
          <w:shd w:val="clear" w:color="auto" w:fill="FFFFFF"/>
        </w:rPr>
        <w:t>[pers. </w:t>
      </w:r>
      <w:r w:rsidR="0017022E">
        <w:t>A]</w:t>
      </w:r>
      <w:r w:rsidR="004E120E" w:rsidRPr="00A36C33">
        <w:rPr>
          <w:color w:val="000000" w:themeColor="text1"/>
          <w:shd w:val="clear" w:color="auto" w:fill="FFFFFF"/>
        </w:rPr>
        <w:t xml:space="preserve"> atzīts par vainīgu un sodīts pēc Krimināllikuma </w:t>
      </w:r>
      <w:r w:rsidR="009E3492" w:rsidRPr="00A36C33">
        <w:rPr>
          <w:color w:val="000000" w:themeColor="text1"/>
          <w:shd w:val="clear" w:color="auto" w:fill="FFFFFF"/>
        </w:rPr>
        <w:t>146. panta pirmās daļas</w:t>
      </w:r>
      <w:r w:rsidR="00317BC9">
        <w:rPr>
          <w:color w:val="000000" w:themeColor="text1"/>
          <w:shd w:val="clear" w:color="auto" w:fill="FFFFFF"/>
        </w:rPr>
        <w:t xml:space="preserve"> (likuma redakcijā, kas bija spēkā līdz 202</w:t>
      </w:r>
      <w:r w:rsidR="00A02F81">
        <w:rPr>
          <w:color w:val="000000" w:themeColor="text1"/>
          <w:shd w:val="clear" w:color="auto" w:fill="FFFFFF"/>
        </w:rPr>
        <w:t>1</w:t>
      </w:r>
      <w:r w:rsidR="00317BC9">
        <w:rPr>
          <w:color w:val="000000" w:themeColor="text1"/>
          <w:shd w:val="clear" w:color="auto" w:fill="FFFFFF"/>
        </w:rPr>
        <w:t>. gada 31. decembrim)</w:t>
      </w:r>
      <w:r w:rsidR="009E3492" w:rsidRPr="00A36C33">
        <w:rPr>
          <w:color w:val="000000" w:themeColor="text1"/>
          <w:shd w:val="clear" w:color="auto" w:fill="FFFFFF"/>
        </w:rPr>
        <w:t xml:space="preserve"> par to, ka</w:t>
      </w:r>
      <w:r w:rsidR="007F702E" w:rsidRPr="00A36C33">
        <w:rPr>
          <w:color w:val="000000" w:themeColor="text1"/>
          <w:shd w:val="clear" w:color="auto" w:fill="FFFFFF"/>
        </w:rPr>
        <w:t xml:space="preserve"> viņš, būdams persona, kas atbildīga par darba aizsardzību reglamentējošo normatīvo aktu prasību ievērošanu, pārkāpa darba aizsardzības noteikumus, ar ko </w:t>
      </w:r>
      <w:r w:rsidR="002736EA" w:rsidRPr="00A36C33">
        <w:rPr>
          <w:color w:val="000000" w:themeColor="text1"/>
          <w:shd w:val="clear" w:color="auto" w:fill="FFFFFF"/>
        </w:rPr>
        <w:t>izraisīja miesas bojājumu ar veselības traucējumu.</w:t>
      </w:r>
    </w:p>
    <w:p w14:paraId="3FAC4536" w14:textId="0C00E64D" w:rsidR="00B128AE" w:rsidRDefault="00B128AE" w:rsidP="00004DD1">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Pirmās instances tiesa konstatējusi, ka noziedzīgais nodarījums izdarīts šādos apstākļos.</w:t>
      </w:r>
    </w:p>
    <w:p w14:paraId="100092E8" w14:textId="2146ACDB" w:rsidR="00F776E2" w:rsidRDefault="0017022E" w:rsidP="0017022E">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[Pers. A]</w:t>
      </w:r>
      <w:r w:rsidR="00B128AE">
        <w:rPr>
          <w:color w:val="000000" w:themeColor="text1"/>
          <w:shd w:val="clear" w:color="auto" w:fill="FFFFFF"/>
        </w:rPr>
        <w:t>, būdams SIA</w:t>
      </w:r>
      <w:r w:rsidR="005D2AF2">
        <w:rPr>
          <w:color w:val="000000" w:themeColor="text1"/>
          <w:shd w:val="clear" w:color="auto" w:fill="FFFFFF"/>
        </w:rPr>
        <w:t> „</w:t>
      </w:r>
      <w:r>
        <w:rPr>
          <w:color w:val="000000" w:themeColor="text1"/>
          <w:shd w:val="clear" w:color="auto" w:fill="FFFFFF"/>
        </w:rPr>
        <w:t>[Nosaukums A]</w:t>
      </w:r>
      <w:r w:rsidR="00B128AE">
        <w:rPr>
          <w:color w:val="000000" w:themeColor="text1"/>
          <w:shd w:val="clear" w:color="auto" w:fill="FFFFFF"/>
        </w:rPr>
        <w:t>” (turpmāk</w:t>
      </w:r>
      <w:r w:rsidR="00F05B1B">
        <w:rPr>
          <w:color w:val="000000" w:themeColor="text1"/>
          <w:shd w:val="clear" w:color="auto" w:fill="FFFFFF"/>
        </w:rPr>
        <w:t xml:space="preserve"> arī</w:t>
      </w:r>
      <w:r w:rsidR="00B128AE">
        <w:rPr>
          <w:color w:val="000000" w:themeColor="text1"/>
          <w:shd w:val="clear" w:color="auto" w:fill="FFFFFF"/>
        </w:rPr>
        <w:t xml:space="preserve"> – Uzņēmums) valdes loceklis, kurš saskaņā ar valdes lēmumu: 1)</w:t>
      </w:r>
      <w:r w:rsidR="005D2AF2">
        <w:rPr>
          <w:color w:val="000000" w:themeColor="text1"/>
          <w:shd w:val="clear" w:color="auto" w:fill="FFFFFF"/>
        </w:rPr>
        <w:t> </w:t>
      </w:r>
      <w:r w:rsidR="007E070F">
        <w:rPr>
          <w:color w:val="000000" w:themeColor="text1"/>
          <w:shd w:val="clear" w:color="auto" w:fill="FFFFFF"/>
        </w:rPr>
        <w:t xml:space="preserve">bija atbildīgs </w:t>
      </w:r>
      <w:r w:rsidR="00B128AE">
        <w:rPr>
          <w:color w:val="000000" w:themeColor="text1"/>
          <w:shd w:val="clear" w:color="auto" w:fill="FFFFFF"/>
        </w:rPr>
        <w:t xml:space="preserve">par četriem pusaudžiem, ar kuriem Uzņēmums bija noslēdzis darba līgumus sakarā ar </w:t>
      </w:r>
      <w:r>
        <w:rPr>
          <w:color w:val="000000" w:themeColor="text1"/>
          <w:shd w:val="clear" w:color="auto" w:fill="FFFFFF"/>
        </w:rPr>
        <w:t>[..]</w:t>
      </w:r>
      <w:r w:rsidR="00B128AE">
        <w:rPr>
          <w:color w:val="000000" w:themeColor="text1"/>
          <w:shd w:val="clear" w:color="auto" w:fill="FFFFFF"/>
        </w:rPr>
        <w:t xml:space="preserve"> pilsētas pašvaldības pasākumu skolēnu nodarbinātībai 2020. gada vasarā, proti, bija atbildīgs par šo pusaudžu drošu nodarbināšanu, uzraudzību un darba aizsardzības prasību ievērošanu noslēgto darba līgumu ietvaros, kas paredzēja pusaudžiem kā palīgstrādniekiem </w:t>
      </w:r>
      <w:r w:rsidR="007E070F">
        <w:rPr>
          <w:color w:val="000000" w:themeColor="text1"/>
          <w:shd w:val="clear" w:color="auto" w:fill="FFFFFF"/>
        </w:rPr>
        <w:t xml:space="preserve">veikt teritorijas labiekārtošanas darbus nekustamajā īpašumā </w:t>
      </w:r>
      <w:r w:rsidR="005D2AF2">
        <w:rPr>
          <w:color w:val="000000" w:themeColor="text1"/>
          <w:shd w:val="clear" w:color="auto" w:fill="FFFFFF"/>
        </w:rPr>
        <w:t>„</w:t>
      </w:r>
      <w:r>
        <w:rPr>
          <w:color w:val="000000" w:themeColor="text1"/>
          <w:shd w:val="clear" w:color="auto" w:fill="FFFFFF"/>
        </w:rPr>
        <w:t>[Nosaukums]</w:t>
      </w:r>
      <w:r w:rsidR="007E070F">
        <w:rPr>
          <w:color w:val="000000" w:themeColor="text1"/>
          <w:shd w:val="clear" w:color="auto" w:fill="FFFFFF"/>
        </w:rPr>
        <w:t xml:space="preserve">” </w:t>
      </w:r>
      <w:r>
        <w:rPr>
          <w:color w:val="000000" w:themeColor="text1"/>
          <w:shd w:val="clear" w:color="auto" w:fill="FFFFFF"/>
        </w:rPr>
        <w:t>[adrese]</w:t>
      </w:r>
      <w:r w:rsidR="007E070F">
        <w:rPr>
          <w:color w:val="000000" w:themeColor="text1"/>
          <w:shd w:val="clear" w:color="auto" w:fill="FFFFFF"/>
        </w:rPr>
        <w:t xml:space="preserve"> (turpmāk arī – Darba vieta), 2)</w:t>
      </w:r>
      <w:r w:rsidR="005D2AF2">
        <w:rPr>
          <w:color w:val="000000" w:themeColor="text1"/>
          <w:shd w:val="clear" w:color="auto" w:fill="FFFFFF"/>
        </w:rPr>
        <w:t> </w:t>
      </w:r>
      <w:r w:rsidR="007E070F">
        <w:rPr>
          <w:color w:val="000000" w:themeColor="text1"/>
          <w:shd w:val="clear" w:color="auto" w:fill="FFFFFF"/>
        </w:rPr>
        <w:t xml:space="preserve">bija atbildīgs par nekustamā īpašuma </w:t>
      </w:r>
      <w:r w:rsidR="005D2AF2">
        <w:rPr>
          <w:color w:val="000000" w:themeColor="text1"/>
          <w:shd w:val="clear" w:color="auto" w:fill="FFFFFF"/>
        </w:rPr>
        <w:t>„</w:t>
      </w:r>
      <w:r>
        <w:rPr>
          <w:color w:val="000000" w:themeColor="text1"/>
          <w:shd w:val="clear" w:color="auto" w:fill="FFFFFF"/>
        </w:rPr>
        <w:t>[Nosaukums]</w:t>
      </w:r>
      <w:r w:rsidR="007E070F">
        <w:rPr>
          <w:color w:val="000000" w:themeColor="text1"/>
          <w:shd w:val="clear" w:color="auto" w:fill="FFFFFF"/>
        </w:rPr>
        <w:t xml:space="preserve">” </w:t>
      </w:r>
      <w:r>
        <w:rPr>
          <w:color w:val="000000" w:themeColor="text1"/>
          <w:shd w:val="clear" w:color="auto" w:fill="FFFFFF"/>
        </w:rPr>
        <w:t>[adrese]</w:t>
      </w:r>
      <w:r w:rsidR="007E070F">
        <w:rPr>
          <w:color w:val="000000" w:themeColor="text1"/>
          <w:shd w:val="clear" w:color="auto" w:fill="FFFFFF"/>
        </w:rPr>
        <w:t xml:space="preserve"> apsaimniekošanu un labiekārtošanu,</w:t>
      </w:r>
      <w:r w:rsidR="00B128AE">
        <w:rPr>
          <w:color w:val="000000" w:themeColor="text1"/>
          <w:shd w:val="clear" w:color="auto" w:fill="FFFFFF"/>
        </w:rPr>
        <w:t xml:space="preserve"> </w:t>
      </w:r>
      <w:r w:rsidR="007E070F">
        <w:rPr>
          <w:color w:val="000000" w:themeColor="text1"/>
          <w:shd w:val="clear" w:color="auto" w:fill="FFFFFF"/>
        </w:rPr>
        <w:t xml:space="preserve">ignorējot savus pienākumus un atbildību, 2020. gada </w:t>
      </w:r>
      <w:r>
        <w:rPr>
          <w:color w:val="000000" w:themeColor="text1"/>
          <w:shd w:val="clear" w:color="auto" w:fill="FFFFFF"/>
        </w:rPr>
        <w:t>[..]</w:t>
      </w:r>
      <w:r w:rsidR="007E070F">
        <w:rPr>
          <w:color w:val="000000" w:themeColor="text1"/>
          <w:shd w:val="clear" w:color="auto" w:fill="FFFFFF"/>
        </w:rPr>
        <w:t xml:space="preserve"> atstāja viņam uzticētos pusaudžus, starp kuriem sakarā ar 2020. gada </w:t>
      </w:r>
      <w:r>
        <w:rPr>
          <w:color w:val="000000" w:themeColor="text1"/>
          <w:shd w:val="clear" w:color="auto" w:fill="FFFFFF"/>
        </w:rPr>
        <w:t>[..]</w:t>
      </w:r>
      <w:r w:rsidR="007E070F">
        <w:rPr>
          <w:color w:val="000000" w:themeColor="text1"/>
          <w:shd w:val="clear" w:color="auto" w:fill="FFFFFF"/>
        </w:rPr>
        <w:t xml:space="preserve"> darba līgumu Nr. </w:t>
      </w:r>
      <w:r>
        <w:rPr>
          <w:color w:val="000000" w:themeColor="text1"/>
          <w:shd w:val="clear" w:color="auto" w:fill="FFFFFF"/>
        </w:rPr>
        <w:t>[..]</w:t>
      </w:r>
      <w:r w:rsidR="007E070F">
        <w:rPr>
          <w:color w:val="000000" w:themeColor="text1"/>
          <w:shd w:val="clear" w:color="auto" w:fill="FFFFFF"/>
        </w:rPr>
        <w:t xml:space="preserve"> bija arī </w:t>
      </w:r>
      <w:r w:rsidR="00656102">
        <w:rPr>
          <w:color w:val="000000" w:themeColor="text1"/>
          <w:shd w:val="clear" w:color="auto" w:fill="FFFFFF"/>
        </w:rPr>
        <w:t>[..]</w:t>
      </w:r>
      <w:r w:rsidR="007E070F">
        <w:rPr>
          <w:color w:val="000000" w:themeColor="text1"/>
          <w:shd w:val="clear" w:color="auto" w:fill="FFFFFF"/>
        </w:rPr>
        <w:t xml:space="preserve">. gadā dzimušais </w:t>
      </w:r>
      <w:r>
        <w:rPr>
          <w:color w:val="000000" w:themeColor="text1"/>
          <w:shd w:val="clear" w:color="auto" w:fill="FFFFFF"/>
        </w:rPr>
        <w:t>[pers. C]</w:t>
      </w:r>
      <w:r w:rsidR="007E070F">
        <w:rPr>
          <w:color w:val="000000" w:themeColor="text1"/>
          <w:shd w:val="clear" w:color="auto" w:fill="FFFFFF"/>
        </w:rPr>
        <w:t xml:space="preserve">, </w:t>
      </w:r>
      <w:r w:rsidR="00AD7FBA">
        <w:rPr>
          <w:color w:val="000000" w:themeColor="text1"/>
          <w:shd w:val="clear" w:color="auto" w:fill="FFFFFF"/>
        </w:rPr>
        <w:t xml:space="preserve">uz visu darba dienu </w:t>
      </w:r>
      <w:r w:rsidR="007E070F">
        <w:rPr>
          <w:color w:val="000000" w:themeColor="text1"/>
          <w:shd w:val="clear" w:color="auto" w:fill="FFFFFF"/>
        </w:rPr>
        <w:t>Darba vietā</w:t>
      </w:r>
      <w:r w:rsidR="00AD7FBA">
        <w:rPr>
          <w:color w:val="000000" w:themeColor="text1"/>
          <w:shd w:val="clear" w:color="auto" w:fill="FFFFFF"/>
        </w:rPr>
        <w:t xml:space="preserve"> brīvprātīgā ēku remontdarbu veicēja </w:t>
      </w:r>
      <w:r>
        <w:rPr>
          <w:color w:val="000000" w:themeColor="text1"/>
          <w:shd w:val="clear" w:color="auto" w:fill="FFFFFF"/>
        </w:rPr>
        <w:t>[pers. </w:t>
      </w:r>
      <w:r>
        <w:t>B]</w:t>
      </w:r>
      <w:r w:rsidR="00AD7FBA">
        <w:rPr>
          <w:color w:val="000000" w:themeColor="text1"/>
          <w:shd w:val="clear" w:color="auto" w:fill="FFFFFF"/>
        </w:rPr>
        <w:t xml:space="preserve"> uzraudzībā un vadībā, neinformējot </w:t>
      </w:r>
      <w:r>
        <w:rPr>
          <w:color w:val="000000" w:themeColor="text1"/>
          <w:shd w:val="clear" w:color="auto" w:fill="FFFFFF"/>
        </w:rPr>
        <w:t>[pers. B]</w:t>
      </w:r>
      <w:r w:rsidR="00AD7FBA">
        <w:rPr>
          <w:color w:val="000000" w:themeColor="text1"/>
          <w:shd w:val="clear" w:color="auto" w:fill="FFFFFF"/>
        </w:rPr>
        <w:t xml:space="preserve"> par nepilngadīgu personu nodarbināšanas ierobežojumiem, un tādējādi pieļāva, ka brīvprātīgais ēku remontdarbu veicējs </w:t>
      </w:r>
      <w:r>
        <w:rPr>
          <w:color w:val="000000" w:themeColor="text1"/>
          <w:shd w:val="clear" w:color="auto" w:fill="FFFFFF"/>
        </w:rPr>
        <w:t>[pers. B]</w:t>
      </w:r>
      <w:r w:rsidR="00AD7FBA">
        <w:rPr>
          <w:color w:val="000000" w:themeColor="text1"/>
          <w:shd w:val="clear" w:color="auto" w:fill="FFFFFF"/>
        </w:rPr>
        <w:t xml:space="preserve">, nezinot par šiem ierobežojumiem, iesaistīja </w:t>
      </w:r>
      <w:r>
        <w:rPr>
          <w:color w:val="000000" w:themeColor="text1"/>
          <w:shd w:val="clear" w:color="auto" w:fill="FFFFFF"/>
        </w:rPr>
        <w:t>[pers. C]</w:t>
      </w:r>
      <w:r w:rsidR="00AD7FBA">
        <w:rPr>
          <w:color w:val="000000" w:themeColor="text1"/>
          <w:shd w:val="clear" w:color="auto" w:fill="FFFFFF"/>
        </w:rPr>
        <w:t xml:space="preserve"> ēkas būvniecības un remonta darbos – ēkas starpsienu izbūvē un profilu un konstrukciju nostiprināšanā – un darba gaitā attiecībā uz </w:t>
      </w:r>
      <w:r>
        <w:rPr>
          <w:color w:val="000000" w:themeColor="text1"/>
          <w:shd w:val="clear" w:color="auto" w:fill="FFFFFF"/>
        </w:rPr>
        <w:t>[pers. </w:t>
      </w:r>
      <w:r>
        <w:t>C]</w:t>
      </w:r>
      <w:r w:rsidR="00AD7FBA">
        <w:rPr>
          <w:color w:val="000000" w:themeColor="text1"/>
          <w:shd w:val="clear" w:color="auto" w:fill="FFFFFF"/>
        </w:rPr>
        <w:t xml:space="preserve"> neievēroja pietiekošu darba drošību, tai skaitā neuzstāja, lai </w:t>
      </w:r>
      <w:r>
        <w:rPr>
          <w:color w:val="000000" w:themeColor="text1"/>
          <w:shd w:val="clear" w:color="auto" w:fill="FFFFFF"/>
        </w:rPr>
        <w:t>[pers. C]</w:t>
      </w:r>
      <w:r w:rsidR="00AD7FBA">
        <w:rPr>
          <w:color w:val="000000" w:themeColor="text1"/>
          <w:shd w:val="clear" w:color="auto" w:fill="FFFFFF"/>
        </w:rPr>
        <w:t xml:space="preserve"> lietotu atbilstošus darba aizsardzības līdzekļus. Šāda </w:t>
      </w:r>
      <w:r>
        <w:rPr>
          <w:color w:val="000000" w:themeColor="text1"/>
          <w:shd w:val="clear" w:color="auto" w:fill="FFFFFF"/>
        </w:rPr>
        <w:t>[pers. A]</w:t>
      </w:r>
      <w:r w:rsidR="00AD7FBA">
        <w:rPr>
          <w:color w:val="000000" w:themeColor="text1"/>
          <w:shd w:val="clear" w:color="auto" w:fill="FFFFFF"/>
        </w:rPr>
        <w:t xml:space="preserve"> rīcība – </w:t>
      </w:r>
      <w:r w:rsidR="00DC082E">
        <w:rPr>
          <w:color w:val="000000" w:themeColor="text1"/>
          <w:shd w:val="clear" w:color="auto" w:fill="FFFFFF"/>
        </w:rPr>
        <w:t>uzraudzības un kontroles trūkums pār nodarbinātajiem pusaudžiem –, kā arī brīvprātīgā ēku remontdarbu veicēja</w:t>
      </w:r>
      <w:r w:rsidR="00F776E2">
        <w:rPr>
          <w:color w:val="000000" w:themeColor="text1"/>
          <w:shd w:val="clear" w:color="auto" w:fill="FFFFFF"/>
        </w:rPr>
        <w:t xml:space="preserve"> </w:t>
      </w:r>
      <w:r>
        <w:rPr>
          <w:color w:val="000000" w:themeColor="text1"/>
          <w:shd w:val="clear" w:color="auto" w:fill="FFFFFF"/>
        </w:rPr>
        <w:t>[pers. B]</w:t>
      </w:r>
      <w:r w:rsidR="00F776E2">
        <w:rPr>
          <w:color w:val="000000" w:themeColor="text1"/>
          <w:shd w:val="clear" w:color="auto" w:fill="FFFFFF"/>
        </w:rPr>
        <w:t xml:space="preserve"> neuzmanīgā rīcība bija tiešā cēloniskā sakarā ar nelaimes gadījumu darbā, kad ap plkst. 16.20, </w:t>
      </w:r>
      <w:r w:rsidR="005D47B1">
        <w:rPr>
          <w:color w:val="000000" w:themeColor="text1"/>
          <w:shd w:val="clear" w:color="auto" w:fill="FFFFFF"/>
        </w:rPr>
        <w:t>[pers. C]</w:t>
      </w:r>
      <w:r w:rsidR="00F776E2">
        <w:rPr>
          <w:color w:val="000000" w:themeColor="text1"/>
          <w:shd w:val="clear" w:color="auto" w:fill="FFFFFF"/>
        </w:rPr>
        <w:t xml:space="preserve"> pildot nepiemēroto darba uzdevumu un nezinot darba drošības noteikumus, krita nepiestiprināta vertikāla konstrukcija, kas atsitās pret </w:t>
      </w:r>
      <w:r w:rsidR="005D47B1">
        <w:rPr>
          <w:color w:val="000000" w:themeColor="text1"/>
          <w:shd w:val="clear" w:color="auto" w:fill="FFFFFF"/>
        </w:rPr>
        <w:t>[pers. C]</w:t>
      </w:r>
      <w:r w:rsidR="00F776E2">
        <w:rPr>
          <w:color w:val="000000" w:themeColor="text1"/>
          <w:shd w:val="clear" w:color="auto" w:fill="FFFFFF"/>
        </w:rPr>
        <w:t xml:space="preserve"> galvu, kā rezultātā </w:t>
      </w:r>
      <w:r w:rsidR="005D47B1">
        <w:rPr>
          <w:color w:val="000000" w:themeColor="text1"/>
          <w:shd w:val="clear" w:color="auto" w:fill="FFFFFF"/>
        </w:rPr>
        <w:t>[pers. C]</w:t>
      </w:r>
      <w:r w:rsidR="00F776E2">
        <w:rPr>
          <w:color w:val="000000" w:themeColor="text1"/>
          <w:shd w:val="clear" w:color="auto" w:fill="FFFFFF"/>
        </w:rPr>
        <w:t xml:space="preserve"> guva vidēja smaguma miesas bojājumu, kas izraisīja ilgstošu veselības traucējumu</w:t>
      </w:r>
      <w:r w:rsidR="00EF1513">
        <w:rPr>
          <w:color w:val="000000" w:themeColor="text1"/>
          <w:shd w:val="clear" w:color="auto" w:fill="FFFFFF"/>
        </w:rPr>
        <w:t>, kas pārsniedz</w:t>
      </w:r>
      <w:r w:rsidR="00F776E2">
        <w:rPr>
          <w:color w:val="000000" w:themeColor="text1"/>
          <w:shd w:val="clear" w:color="auto" w:fill="FFFFFF"/>
        </w:rPr>
        <w:t xml:space="preserve"> 21 dien</w:t>
      </w:r>
      <w:r w:rsidR="00EF1513">
        <w:rPr>
          <w:color w:val="000000" w:themeColor="text1"/>
          <w:shd w:val="clear" w:color="auto" w:fill="FFFFFF"/>
        </w:rPr>
        <w:t>u</w:t>
      </w:r>
      <w:r w:rsidR="00F776E2">
        <w:rPr>
          <w:color w:val="000000" w:themeColor="text1"/>
          <w:shd w:val="clear" w:color="auto" w:fill="FFFFFF"/>
        </w:rPr>
        <w:t>.</w:t>
      </w:r>
    </w:p>
    <w:p w14:paraId="3EEF7042" w14:textId="28A429B3" w:rsidR="00B128AE" w:rsidRDefault="00F776E2" w:rsidP="00DC082E">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 xml:space="preserve">Ar šādu rīcību </w:t>
      </w:r>
      <w:r w:rsidR="005D47B1">
        <w:rPr>
          <w:color w:val="000000" w:themeColor="text1"/>
          <w:shd w:val="clear" w:color="auto" w:fill="FFFFFF"/>
        </w:rPr>
        <w:t>[pers. A]</w:t>
      </w:r>
      <w:r>
        <w:rPr>
          <w:color w:val="000000" w:themeColor="text1"/>
          <w:shd w:val="clear" w:color="auto" w:fill="FFFFFF"/>
        </w:rPr>
        <w:t xml:space="preserve"> pārkāpa Darba aizsardzības likuma 27. panta pirmo daļu, kas noteic, ka darba devējs ir atbildīgs par nodarbināto drošību un veselību darbā, </w:t>
      </w:r>
      <w:r w:rsidR="006D30C3">
        <w:rPr>
          <w:color w:val="000000" w:themeColor="text1"/>
          <w:shd w:val="clear" w:color="auto" w:fill="FFFFFF"/>
        </w:rPr>
        <w:t xml:space="preserve">Darba likuma 37. panta ceturto daļu, kas noteic, ka aizliegts nodarbināt pusaudžus darbos īpašos apstākļos, kas saistīti ar paaugstinātu risku viņu drošībai, veselībai, tikumībai un attīstībai, Ministru kabineta 2002. gada 28. maija noteikumu Nr. 206 </w:t>
      </w:r>
      <w:r w:rsidR="00660192">
        <w:rPr>
          <w:color w:val="000000" w:themeColor="text1"/>
          <w:shd w:val="clear" w:color="auto" w:fill="FFFFFF"/>
        </w:rPr>
        <w:t>„</w:t>
      </w:r>
      <w:r w:rsidR="006D30C3">
        <w:rPr>
          <w:color w:val="000000" w:themeColor="text1"/>
          <w:shd w:val="clear" w:color="auto" w:fill="FFFFFF"/>
        </w:rPr>
        <w:t xml:space="preserve">Noteikumi par darbiem, kuros aizliegts nodarbināt pusaudžus, un izņēmumi, kad nodarbināšana šajos darbos ir atļauta saistībā ar </w:t>
      </w:r>
      <w:r w:rsidR="006D30C3">
        <w:rPr>
          <w:color w:val="000000" w:themeColor="text1"/>
          <w:shd w:val="clear" w:color="auto" w:fill="FFFFFF"/>
        </w:rPr>
        <w:lastRenderedPageBreak/>
        <w:t>pusaudžu profesionālo apmācību” 2.1. punktu, kas noteic, ka pusaudžus aizliegts nodarbināt šo noteikumu 1. pielikumā minētajos darbos, noteikumu 1. pielikuma 9. punktu, kas noteic, ka pusaudžiem ir aizliegts darbs, kas ir tieši saistīts ar dažādu konstrukciju montāžu (piemēram, ar metāla, dzelzsbetona konstrukciju montāžu).</w:t>
      </w:r>
    </w:p>
    <w:p w14:paraId="1BC924F7" w14:textId="4529CD10" w:rsidR="006D30C3" w:rsidRDefault="006D30C3" w:rsidP="006D30C3">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Šie pārkāpumi ir cēloniskā sakarā ar notikušo nelaimes gadījumu darbā un tā sekām – </w:t>
      </w:r>
      <w:r w:rsidR="005D47B1">
        <w:rPr>
          <w:color w:val="000000" w:themeColor="text1"/>
          <w:shd w:val="clear" w:color="auto" w:fill="FFFFFF"/>
        </w:rPr>
        <w:t>[pers. C]</w:t>
      </w:r>
      <w:r>
        <w:rPr>
          <w:color w:val="000000" w:themeColor="text1"/>
          <w:shd w:val="clear" w:color="auto" w:fill="FFFFFF"/>
        </w:rPr>
        <w:t xml:space="preserve"> nodarīt</w:t>
      </w:r>
      <w:r w:rsidR="000660E5">
        <w:rPr>
          <w:color w:val="000000" w:themeColor="text1"/>
          <w:shd w:val="clear" w:color="auto" w:fill="FFFFFF"/>
        </w:rPr>
        <w:t>o</w:t>
      </w:r>
      <w:r>
        <w:rPr>
          <w:color w:val="000000" w:themeColor="text1"/>
          <w:shd w:val="clear" w:color="auto" w:fill="FFFFFF"/>
        </w:rPr>
        <w:t xml:space="preserve"> vidēja smaguma miesas bojājum</w:t>
      </w:r>
      <w:r w:rsidR="000660E5">
        <w:rPr>
          <w:color w:val="000000" w:themeColor="text1"/>
          <w:shd w:val="clear" w:color="auto" w:fill="FFFFFF"/>
        </w:rPr>
        <w:t>u</w:t>
      </w:r>
      <w:r>
        <w:rPr>
          <w:color w:val="000000" w:themeColor="text1"/>
          <w:shd w:val="clear" w:color="auto" w:fill="FFFFFF"/>
        </w:rPr>
        <w:t>.</w:t>
      </w:r>
    </w:p>
    <w:p w14:paraId="397AF853" w14:textId="77777777" w:rsidR="000660E5" w:rsidRDefault="000660E5" w:rsidP="006D30C3">
      <w:pPr>
        <w:pStyle w:val="NormalWeb"/>
        <w:shd w:val="clear" w:color="auto" w:fill="FFFFFF"/>
        <w:spacing w:before="0" w:beforeAutospacing="0" w:after="0" w:afterAutospacing="0" w:line="276" w:lineRule="auto"/>
        <w:ind w:firstLine="720"/>
        <w:jc w:val="both"/>
        <w:rPr>
          <w:color w:val="000000" w:themeColor="text1"/>
          <w:shd w:val="clear" w:color="auto" w:fill="FFFFFF"/>
        </w:rPr>
      </w:pPr>
    </w:p>
    <w:p w14:paraId="23E08159" w14:textId="3361EC91" w:rsidR="000660E5" w:rsidRDefault="000660E5" w:rsidP="006D30C3">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[3]</w:t>
      </w:r>
      <w:r w:rsidR="00660192">
        <w:rPr>
          <w:color w:val="000000" w:themeColor="text1"/>
          <w:shd w:val="clear" w:color="auto" w:fill="FFFFFF"/>
        </w:rPr>
        <w:t> </w:t>
      </w:r>
      <w:r>
        <w:rPr>
          <w:color w:val="000000" w:themeColor="text1"/>
          <w:shd w:val="clear" w:color="auto" w:fill="FFFFFF"/>
        </w:rPr>
        <w:t xml:space="preserve">Ar pirmās instances tiesas spriedumu </w:t>
      </w:r>
      <w:r w:rsidR="005D47B1">
        <w:rPr>
          <w:color w:val="000000" w:themeColor="text1"/>
          <w:shd w:val="clear" w:color="auto" w:fill="FFFFFF"/>
        </w:rPr>
        <w:t>[pers. B]</w:t>
      </w:r>
      <w:r>
        <w:rPr>
          <w:color w:val="000000" w:themeColor="text1"/>
          <w:shd w:val="clear" w:color="auto" w:fill="FFFFFF"/>
        </w:rPr>
        <w:t xml:space="preserve"> atzīts par vainīgu un sodīts pēc Krimināllikuma 131. panta</w:t>
      </w:r>
      <w:r w:rsidR="00A02F81">
        <w:rPr>
          <w:color w:val="000000" w:themeColor="text1"/>
          <w:shd w:val="clear" w:color="auto" w:fill="FFFFFF"/>
        </w:rPr>
        <w:t xml:space="preserve"> (likuma redakcijā, kas bija spēkā līdz 2021. gada 31. decembrim)</w:t>
      </w:r>
      <w:r w:rsidR="00A02F81" w:rsidRPr="00A36C33">
        <w:rPr>
          <w:color w:val="000000" w:themeColor="text1"/>
          <w:shd w:val="clear" w:color="auto" w:fill="FFFFFF"/>
        </w:rPr>
        <w:t xml:space="preserve"> </w:t>
      </w:r>
      <w:r>
        <w:rPr>
          <w:color w:val="000000" w:themeColor="text1"/>
          <w:shd w:val="clear" w:color="auto" w:fill="FFFFFF"/>
        </w:rPr>
        <w:t>par vidēja smaguma miesas bojājuma nodarīšanu aiz neuzmanības.</w:t>
      </w:r>
    </w:p>
    <w:p w14:paraId="70F75B84" w14:textId="28FFBE4C" w:rsidR="000660E5" w:rsidRDefault="000660E5" w:rsidP="006D30C3">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Pirmās instances tiesa konstatējusi, ka noziedzīgais nodarījums izdarīts šādos apstākļos.</w:t>
      </w:r>
    </w:p>
    <w:p w14:paraId="5CF260D2" w14:textId="22163676" w:rsidR="000332AA" w:rsidRDefault="005D47B1" w:rsidP="00987635">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[Pers. B]</w:t>
      </w:r>
      <w:r w:rsidR="0084175E">
        <w:rPr>
          <w:color w:val="000000" w:themeColor="text1"/>
          <w:shd w:val="clear" w:color="auto" w:fill="FFFFFF"/>
        </w:rPr>
        <w:t xml:space="preserve">, </w:t>
      </w:r>
      <w:r w:rsidR="00F05B1B">
        <w:rPr>
          <w:color w:val="000000" w:themeColor="text1"/>
          <w:shd w:val="clear" w:color="auto" w:fill="FFFFFF"/>
        </w:rPr>
        <w:t>būdams brīvprātīgā darba veicējs SIA</w:t>
      </w:r>
      <w:r w:rsidR="00660192">
        <w:rPr>
          <w:color w:val="000000" w:themeColor="text1"/>
          <w:shd w:val="clear" w:color="auto" w:fill="FFFFFF"/>
        </w:rPr>
        <w:t> „</w:t>
      </w:r>
      <w:r>
        <w:rPr>
          <w:color w:val="000000" w:themeColor="text1"/>
          <w:shd w:val="clear" w:color="auto" w:fill="FFFFFF"/>
        </w:rPr>
        <w:t>[Nosaukums A]</w:t>
      </w:r>
      <w:r w:rsidR="00F05B1B">
        <w:rPr>
          <w:color w:val="000000" w:themeColor="text1"/>
          <w:shd w:val="clear" w:color="auto" w:fill="FFFFFF"/>
        </w:rPr>
        <w:t xml:space="preserve">” nomātajā īpašumā </w:t>
      </w:r>
      <w:r w:rsidR="00660192">
        <w:rPr>
          <w:color w:val="000000" w:themeColor="text1"/>
          <w:shd w:val="clear" w:color="auto" w:fill="FFFFFF"/>
        </w:rPr>
        <w:t>„</w:t>
      </w:r>
      <w:r>
        <w:rPr>
          <w:color w:val="000000" w:themeColor="text1"/>
          <w:shd w:val="clear" w:color="auto" w:fill="FFFFFF"/>
        </w:rPr>
        <w:t>[Nosaukums]</w:t>
      </w:r>
      <w:r w:rsidR="00F05B1B">
        <w:rPr>
          <w:color w:val="000000" w:themeColor="text1"/>
          <w:shd w:val="clear" w:color="auto" w:fill="FFFFFF"/>
        </w:rPr>
        <w:t xml:space="preserve">” </w:t>
      </w:r>
      <w:r>
        <w:rPr>
          <w:color w:val="000000" w:themeColor="text1"/>
          <w:shd w:val="clear" w:color="auto" w:fill="FFFFFF"/>
        </w:rPr>
        <w:t>[adrese]</w:t>
      </w:r>
      <w:r w:rsidR="00F05B1B">
        <w:rPr>
          <w:color w:val="000000" w:themeColor="text1"/>
          <w:shd w:val="clear" w:color="auto" w:fill="FFFFFF"/>
        </w:rPr>
        <w:t xml:space="preserve">, 2019. gada </w:t>
      </w:r>
      <w:r>
        <w:rPr>
          <w:color w:val="000000" w:themeColor="text1"/>
          <w:shd w:val="clear" w:color="auto" w:fill="FFFFFF"/>
        </w:rPr>
        <w:t>[..]</w:t>
      </w:r>
      <w:r w:rsidR="00F05B1B">
        <w:rPr>
          <w:color w:val="000000" w:themeColor="text1"/>
          <w:shd w:val="clear" w:color="auto" w:fill="FFFFFF"/>
        </w:rPr>
        <w:t xml:space="preserve"> veica ēkas remonta un būvniecības darbus, kā arī uzraudzīja četrus pusaudžus, kurus SIA</w:t>
      </w:r>
      <w:r w:rsidR="00215AE4">
        <w:rPr>
          <w:color w:val="000000" w:themeColor="text1"/>
          <w:shd w:val="clear" w:color="auto" w:fill="FFFFFF"/>
        </w:rPr>
        <w:t> „</w:t>
      </w:r>
      <w:r>
        <w:rPr>
          <w:color w:val="000000" w:themeColor="text1"/>
          <w:shd w:val="clear" w:color="auto" w:fill="FFFFFF"/>
        </w:rPr>
        <w:t>[Nosaukums A]</w:t>
      </w:r>
      <w:r w:rsidR="00F05B1B">
        <w:rPr>
          <w:color w:val="000000" w:themeColor="text1"/>
          <w:shd w:val="clear" w:color="auto" w:fill="FFFFFF"/>
        </w:rPr>
        <w:t>” nodarbināja kā palīgstrādniekus šī īpašuma teritorijas labiekārtošanā un kurus SIA</w:t>
      </w:r>
      <w:r w:rsidR="00215AE4">
        <w:rPr>
          <w:color w:val="000000" w:themeColor="text1"/>
          <w:shd w:val="clear" w:color="auto" w:fill="FFFFFF"/>
        </w:rPr>
        <w:t> „</w:t>
      </w:r>
      <w:r>
        <w:rPr>
          <w:color w:val="000000" w:themeColor="text1"/>
          <w:shd w:val="clear" w:color="auto" w:fill="FFFFFF"/>
        </w:rPr>
        <w:t>[Nosaukums A]</w:t>
      </w:r>
      <w:r w:rsidR="00F05B1B">
        <w:rPr>
          <w:color w:val="000000" w:themeColor="text1"/>
          <w:shd w:val="clear" w:color="auto" w:fill="FFFFFF"/>
        </w:rPr>
        <w:t xml:space="preserve">” valdes loceklis </w:t>
      </w:r>
      <w:r>
        <w:rPr>
          <w:color w:val="000000" w:themeColor="text1"/>
          <w:shd w:val="clear" w:color="auto" w:fill="FFFFFF"/>
        </w:rPr>
        <w:t>[pers. A]</w:t>
      </w:r>
      <w:r w:rsidR="00F05B1B">
        <w:rPr>
          <w:color w:val="000000" w:themeColor="text1"/>
          <w:shd w:val="clear" w:color="auto" w:fill="FFFFFF"/>
        </w:rPr>
        <w:t xml:space="preserve"> bija atstājis uz visu darba dienu </w:t>
      </w:r>
      <w:r>
        <w:rPr>
          <w:color w:val="000000" w:themeColor="text1"/>
          <w:shd w:val="clear" w:color="auto" w:fill="FFFFFF"/>
        </w:rPr>
        <w:t>[pers. B]</w:t>
      </w:r>
      <w:r w:rsidR="00F05B1B">
        <w:rPr>
          <w:color w:val="000000" w:themeColor="text1"/>
          <w:shd w:val="clear" w:color="auto" w:fill="FFFFFF"/>
        </w:rPr>
        <w:t xml:space="preserve"> atbildībā, neinformējot viņu par nepilngadīgu personu nodarbināšanas ierobežojumiem.</w:t>
      </w:r>
      <w:r w:rsidR="000332AA">
        <w:rPr>
          <w:color w:val="000000" w:themeColor="text1"/>
          <w:shd w:val="clear" w:color="auto" w:fill="FFFFFF"/>
        </w:rPr>
        <w:t xml:space="preserve"> </w:t>
      </w:r>
      <w:r w:rsidR="00E55BA9">
        <w:rPr>
          <w:color w:val="000000" w:themeColor="text1"/>
          <w:shd w:val="clear" w:color="auto" w:fill="FFFFFF"/>
        </w:rPr>
        <w:t>[Pers. </w:t>
      </w:r>
      <w:r w:rsidR="00E55BA9">
        <w:t>B]</w:t>
      </w:r>
      <w:r w:rsidR="000332AA">
        <w:rPr>
          <w:color w:val="000000" w:themeColor="text1"/>
          <w:shd w:val="clear" w:color="auto" w:fill="FFFFFF"/>
        </w:rPr>
        <w:t xml:space="preserve">, nezinot par šiem </w:t>
      </w:r>
      <w:r w:rsidR="00DA6F17">
        <w:rPr>
          <w:color w:val="000000" w:themeColor="text1"/>
          <w:shd w:val="clear" w:color="auto" w:fill="FFFFFF"/>
        </w:rPr>
        <w:t>ierobežojumiem</w:t>
      </w:r>
      <w:r w:rsidR="000332AA">
        <w:rPr>
          <w:color w:val="000000" w:themeColor="text1"/>
          <w:shd w:val="clear" w:color="auto" w:fill="FFFFFF"/>
        </w:rPr>
        <w:t xml:space="preserve">, vienu no pusaudžiem – </w:t>
      </w:r>
      <w:r w:rsidR="00E55BA9">
        <w:rPr>
          <w:color w:val="000000" w:themeColor="text1"/>
          <w:shd w:val="clear" w:color="auto" w:fill="FFFFFF"/>
        </w:rPr>
        <w:t>[pers. C]</w:t>
      </w:r>
      <w:r w:rsidR="000332AA">
        <w:rPr>
          <w:color w:val="000000" w:themeColor="text1"/>
          <w:shd w:val="clear" w:color="auto" w:fill="FFFFFF"/>
        </w:rPr>
        <w:t xml:space="preserve"> – iesaistīja ēkas remonta un būvniecības darbos – ēkas starpsienas izbūvē un profilu un konstrukciju nostiprināšanā –, neuzstājot, lai </w:t>
      </w:r>
      <w:r w:rsidR="00987635">
        <w:rPr>
          <w:color w:val="000000" w:themeColor="text1"/>
          <w:shd w:val="clear" w:color="auto" w:fill="FFFFFF"/>
        </w:rPr>
        <w:t>[pers. C]</w:t>
      </w:r>
      <w:r w:rsidR="000332AA">
        <w:rPr>
          <w:color w:val="000000" w:themeColor="text1"/>
          <w:shd w:val="clear" w:color="auto" w:fill="FFFFFF"/>
        </w:rPr>
        <w:t xml:space="preserve"> lietotu atbilstošus darba aizsardzības līdzekļus. Darba gaitā </w:t>
      </w:r>
      <w:r w:rsidR="00987635">
        <w:rPr>
          <w:color w:val="000000" w:themeColor="text1"/>
          <w:shd w:val="clear" w:color="auto" w:fill="FFFFFF"/>
        </w:rPr>
        <w:t>[pers. B]</w:t>
      </w:r>
      <w:r w:rsidR="000332AA">
        <w:rPr>
          <w:color w:val="000000" w:themeColor="text1"/>
          <w:shd w:val="clear" w:color="auto" w:fill="FFFFFF"/>
        </w:rPr>
        <w:t xml:space="preserve"> ievietoja </w:t>
      </w:r>
      <w:proofErr w:type="spellStart"/>
      <w:r w:rsidR="000332AA">
        <w:rPr>
          <w:color w:val="000000" w:themeColor="text1"/>
          <w:shd w:val="clear" w:color="auto" w:fill="FFFFFF"/>
        </w:rPr>
        <w:t>jaunizveidotajā</w:t>
      </w:r>
      <w:proofErr w:type="spellEnd"/>
      <w:r w:rsidR="000332AA">
        <w:rPr>
          <w:color w:val="000000" w:themeColor="text1"/>
          <w:shd w:val="clear" w:color="auto" w:fill="FFFFFF"/>
        </w:rPr>
        <w:t xml:space="preserve"> starpsienā 3 vertikālos alumīnija profilus,</w:t>
      </w:r>
      <w:r w:rsidR="00A02F81">
        <w:rPr>
          <w:color w:val="000000" w:themeColor="text1"/>
          <w:shd w:val="clear" w:color="auto" w:fill="FFFFFF"/>
        </w:rPr>
        <w:t xml:space="preserve"> bet</w:t>
      </w:r>
      <w:r w:rsidR="000332AA">
        <w:rPr>
          <w:color w:val="000000" w:themeColor="text1"/>
          <w:shd w:val="clear" w:color="auto" w:fill="FFFFFF"/>
        </w:rPr>
        <w:t xml:space="preserve"> nenostiprināja tos un </w:t>
      </w:r>
      <w:r w:rsidR="00A02F81">
        <w:rPr>
          <w:color w:val="000000" w:themeColor="text1"/>
          <w:shd w:val="clear" w:color="auto" w:fill="FFFFFF"/>
        </w:rPr>
        <w:t>devās projām, atstājot</w:t>
      </w:r>
      <w:r w:rsidR="000332AA">
        <w:rPr>
          <w:color w:val="000000" w:themeColor="text1"/>
          <w:shd w:val="clear" w:color="auto" w:fill="FFFFFF"/>
        </w:rPr>
        <w:t xml:space="preserve"> </w:t>
      </w:r>
      <w:r w:rsidR="00987635">
        <w:rPr>
          <w:color w:val="000000" w:themeColor="text1"/>
          <w:shd w:val="clear" w:color="auto" w:fill="FFFFFF"/>
        </w:rPr>
        <w:t>[pers. C]</w:t>
      </w:r>
      <w:r w:rsidR="000332AA">
        <w:rPr>
          <w:color w:val="000000" w:themeColor="text1"/>
          <w:shd w:val="clear" w:color="auto" w:fill="FFFFFF"/>
        </w:rPr>
        <w:t xml:space="preserve"> vienu veicam darba uzdevumu tieši blakus nenostiprinātajiem profiliem, </w:t>
      </w:r>
      <w:r w:rsidR="00A02F81">
        <w:rPr>
          <w:color w:val="000000" w:themeColor="text1"/>
          <w:shd w:val="clear" w:color="auto" w:fill="FFFFFF"/>
        </w:rPr>
        <w:t xml:space="preserve">nenovērtējot šādas savas rīcības bīstamību no darba drošības viedokļa un tādējādi paužot noziedzīgu nevērību pret savas rīcības sekām, jo konkrētajos apstākļos viņam vajadzēja un viņš varēja paredzēt nenostiprināto vertikālo konstrukciju iespējamu krišanu un iespējamu </w:t>
      </w:r>
      <w:r w:rsidR="00987635">
        <w:rPr>
          <w:color w:val="000000" w:themeColor="text1"/>
          <w:shd w:val="clear" w:color="auto" w:fill="FFFFFF"/>
        </w:rPr>
        <w:t>[pers. C</w:t>
      </w:r>
      <w:r w:rsidR="00987635">
        <w:t>]</w:t>
      </w:r>
      <w:r w:rsidR="00A02F81">
        <w:rPr>
          <w:color w:val="000000" w:themeColor="text1"/>
          <w:shd w:val="clear" w:color="auto" w:fill="FFFFFF"/>
        </w:rPr>
        <w:t xml:space="preserve"> traumēšanu.</w:t>
      </w:r>
    </w:p>
    <w:p w14:paraId="61B9D240" w14:textId="3A29880C" w:rsidR="0084457D" w:rsidRDefault="00DA6F17" w:rsidP="006A5216">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 xml:space="preserve">Šāda </w:t>
      </w:r>
      <w:r w:rsidR="00987635">
        <w:rPr>
          <w:color w:val="000000" w:themeColor="text1"/>
          <w:shd w:val="clear" w:color="auto" w:fill="FFFFFF"/>
        </w:rPr>
        <w:t>[pers. B]</w:t>
      </w:r>
      <w:r>
        <w:rPr>
          <w:color w:val="000000" w:themeColor="text1"/>
          <w:shd w:val="clear" w:color="auto" w:fill="FFFFFF"/>
        </w:rPr>
        <w:t xml:space="preserve"> neuzmanīga rīcība, kā arī valdes locekļa </w:t>
      </w:r>
      <w:r w:rsidR="00987635">
        <w:rPr>
          <w:color w:val="000000" w:themeColor="text1"/>
          <w:shd w:val="clear" w:color="auto" w:fill="FFFFFF"/>
        </w:rPr>
        <w:t>[pers. A]</w:t>
      </w:r>
      <w:r w:rsidR="0084457D">
        <w:rPr>
          <w:color w:val="000000" w:themeColor="text1"/>
          <w:shd w:val="clear" w:color="auto" w:fill="FFFFFF"/>
        </w:rPr>
        <w:t xml:space="preserve"> pieļautais uzraudzības un kontroles pār nodarbinātajiem pusaudžiem trūkums bija tiešā cēloniskā sakarā ar nelaimes gadījumu darbā, kad ap plkst. 16.20, </w:t>
      </w:r>
      <w:r w:rsidR="00987635">
        <w:rPr>
          <w:color w:val="000000" w:themeColor="text1"/>
          <w:shd w:val="clear" w:color="auto" w:fill="FFFFFF"/>
        </w:rPr>
        <w:t>[pers. C]</w:t>
      </w:r>
      <w:r w:rsidR="0084457D">
        <w:rPr>
          <w:color w:val="000000" w:themeColor="text1"/>
          <w:shd w:val="clear" w:color="auto" w:fill="FFFFFF"/>
        </w:rPr>
        <w:t xml:space="preserve"> pildot nepiemēroto darba uzdevumu un nezinot darba drošības noteikumus, krita nepiestiprināta vertikāla konstrukcija, kas atsitās pret </w:t>
      </w:r>
      <w:r w:rsidR="006A5216">
        <w:rPr>
          <w:color w:val="000000" w:themeColor="text1"/>
          <w:shd w:val="clear" w:color="auto" w:fill="FFFFFF"/>
        </w:rPr>
        <w:t>[pers. C]</w:t>
      </w:r>
      <w:r w:rsidR="0084457D">
        <w:rPr>
          <w:color w:val="000000" w:themeColor="text1"/>
          <w:shd w:val="clear" w:color="auto" w:fill="FFFFFF"/>
        </w:rPr>
        <w:t xml:space="preserve"> galvu, kā rezultātā </w:t>
      </w:r>
      <w:r w:rsidR="006A5216">
        <w:rPr>
          <w:color w:val="000000" w:themeColor="text1"/>
          <w:shd w:val="clear" w:color="auto" w:fill="FFFFFF"/>
        </w:rPr>
        <w:t>[pers. </w:t>
      </w:r>
      <w:r w:rsidR="006A5216">
        <w:t>C]</w:t>
      </w:r>
      <w:r w:rsidR="0084457D">
        <w:rPr>
          <w:color w:val="000000" w:themeColor="text1"/>
          <w:shd w:val="clear" w:color="auto" w:fill="FFFFFF"/>
        </w:rPr>
        <w:t xml:space="preserve"> guva vidēja smaguma miesas bojājumu, kas izraisīja ilgstošu veselības traucējumu</w:t>
      </w:r>
      <w:r w:rsidR="00215AE4">
        <w:rPr>
          <w:color w:val="000000" w:themeColor="text1"/>
          <w:shd w:val="clear" w:color="auto" w:fill="FFFFFF"/>
        </w:rPr>
        <w:t>, kas pārsniedz</w:t>
      </w:r>
      <w:r w:rsidR="0084457D">
        <w:rPr>
          <w:color w:val="000000" w:themeColor="text1"/>
          <w:shd w:val="clear" w:color="auto" w:fill="FFFFFF"/>
        </w:rPr>
        <w:t xml:space="preserve"> 21 dien</w:t>
      </w:r>
      <w:r w:rsidR="00215AE4">
        <w:rPr>
          <w:color w:val="000000" w:themeColor="text1"/>
          <w:shd w:val="clear" w:color="auto" w:fill="FFFFFF"/>
        </w:rPr>
        <w:t>u</w:t>
      </w:r>
      <w:r w:rsidR="0084457D">
        <w:rPr>
          <w:color w:val="000000" w:themeColor="text1"/>
          <w:shd w:val="clear" w:color="auto" w:fill="FFFFFF"/>
        </w:rPr>
        <w:t>.</w:t>
      </w:r>
    </w:p>
    <w:p w14:paraId="6AF84823" w14:textId="77777777" w:rsidR="0084457D" w:rsidRDefault="0084457D" w:rsidP="0084457D">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 xml:space="preserve"> </w:t>
      </w:r>
    </w:p>
    <w:p w14:paraId="2AD4144D" w14:textId="59EB2948" w:rsidR="00E870DC" w:rsidRPr="00A36C33" w:rsidRDefault="00E870DC" w:rsidP="0084457D">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A36C33">
        <w:rPr>
          <w:color w:val="000000" w:themeColor="text1"/>
          <w:shd w:val="clear" w:color="auto" w:fill="FFFFFF"/>
        </w:rPr>
        <w:t>[</w:t>
      </w:r>
      <w:r w:rsidR="00F856FB">
        <w:rPr>
          <w:color w:val="000000" w:themeColor="text1"/>
          <w:shd w:val="clear" w:color="auto" w:fill="FFFFFF"/>
        </w:rPr>
        <w:t>4</w:t>
      </w:r>
      <w:r w:rsidRPr="00A36C33">
        <w:rPr>
          <w:color w:val="000000" w:themeColor="text1"/>
          <w:shd w:val="clear" w:color="auto" w:fill="FFFFFF"/>
        </w:rPr>
        <w:t xml:space="preserve">] Ar </w:t>
      </w:r>
      <w:r w:rsidR="006A5216">
        <w:rPr>
          <w:color w:val="000000" w:themeColor="text1"/>
          <w:shd w:val="clear" w:color="auto" w:fill="FFFFFF"/>
        </w:rPr>
        <w:t>[..]</w:t>
      </w:r>
      <w:r w:rsidRPr="00A36C33">
        <w:rPr>
          <w:color w:val="000000" w:themeColor="text1"/>
          <w:shd w:val="clear" w:color="auto" w:fill="FFFFFF"/>
        </w:rPr>
        <w:t xml:space="preserve"> apgabaltiesas </w:t>
      </w:r>
      <w:r w:rsidR="00DC519E" w:rsidRPr="00A36C33">
        <w:rPr>
          <w:color w:val="000000" w:themeColor="text1"/>
          <w:shd w:val="clear" w:color="auto" w:fill="FFFFFF"/>
        </w:rPr>
        <w:t>2022.</w:t>
      </w:r>
      <w:r w:rsidR="00AA4B70" w:rsidRPr="00A36C33">
        <w:rPr>
          <w:color w:val="000000" w:themeColor="text1"/>
          <w:shd w:val="clear" w:color="auto" w:fill="FFFFFF"/>
        </w:rPr>
        <w:t> </w:t>
      </w:r>
      <w:r w:rsidR="00DC519E" w:rsidRPr="00A36C33">
        <w:rPr>
          <w:color w:val="000000" w:themeColor="text1"/>
          <w:shd w:val="clear" w:color="auto" w:fill="FFFFFF"/>
        </w:rPr>
        <w:t xml:space="preserve">gada </w:t>
      </w:r>
      <w:r w:rsidR="006A5216">
        <w:rPr>
          <w:color w:val="000000" w:themeColor="text1"/>
          <w:shd w:val="clear" w:color="auto" w:fill="FFFFFF"/>
        </w:rPr>
        <w:t>[..]</w:t>
      </w:r>
      <w:r w:rsidR="00DC519E" w:rsidRPr="00A36C33">
        <w:rPr>
          <w:color w:val="000000" w:themeColor="text1"/>
          <w:shd w:val="clear" w:color="auto" w:fill="FFFFFF"/>
        </w:rPr>
        <w:t xml:space="preserve"> lēmumu, iztiesājot krimināllietu apelācijas kārtībā sakarā ar apsūdzētā </w:t>
      </w:r>
      <w:r w:rsidR="006A5216">
        <w:rPr>
          <w:color w:val="000000" w:themeColor="text1"/>
          <w:shd w:val="clear" w:color="auto" w:fill="FFFFFF"/>
        </w:rPr>
        <w:t>[pers. A]</w:t>
      </w:r>
      <w:r w:rsidR="0084457D">
        <w:rPr>
          <w:color w:val="000000" w:themeColor="text1"/>
          <w:shd w:val="clear" w:color="auto" w:fill="FFFFFF"/>
        </w:rPr>
        <w:t xml:space="preserve"> un apsūdzētā </w:t>
      </w:r>
      <w:r w:rsidR="006A5216">
        <w:rPr>
          <w:color w:val="000000" w:themeColor="text1"/>
          <w:shd w:val="clear" w:color="auto" w:fill="FFFFFF"/>
        </w:rPr>
        <w:t>[pers. B]</w:t>
      </w:r>
      <w:r w:rsidR="00DC519E" w:rsidRPr="00A36C33">
        <w:rPr>
          <w:color w:val="000000" w:themeColor="text1"/>
          <w:shd w:val="clear" w:color="auto" w:fill="FFFFFF"/>
        </w:rPr>
        <w:t xml:space="preserve"> aizstāves G.</w:t>
      </w:r>
      <w:r w:rsidR="00AA4B70" w:rsidRPr="00A36C33">
        <w:rPr>
          <w:color w:val="000000" w:themeColor="text1"/>
          <w:shd w:val="clear" w:color="auto" w:fill="FFFFFF"/>
        </w:rPr>
        <w:t> </w:t>
      </w:r>
      <w:proofErr w:type="spellStart"/>
      <w:r w:rsidR="00DC519E" w:rsidRPr="00A36C33">
        <w:rPr>
          <w:color w:val="000000" w:themeColor="text1"/>
          <w:shd w:val="clear" w:color="auto" w:fill="FFFFFF"/>
        </w:rPr>
        <w:t>Bemeres</w:t>
      </w:r>
      <w:proofErr w:type="spellEnd"/>
      <w:r w:rsidR="0084457D">
        <w:rPr>
          <w:color w:val="000000" w:themeColor="text1"/>
          <w:shd w:val="clear" w:color="auto" w:fill="FFFFFF"/>
        </w:rPr>
        <w:t xml:space="preserve"> </w:t>
      </w:r>
      <w:r w:rsidR="00DC519E" w:rsidRPr="00A36C33">
        <w:rPr>
          <w:color w:val="000000" w:themeColor="text1"/>
          <w:shd w:val="clear" w:color="auto" w:fill="FFFFFF"/>
        </w:rPr>
        <w:t xml:space="preserve">apelācijas sūdzībām, </w:t>
      </w:r>
      <w:r w:rsidR="00305342">
        <w:rPr>
          <w:color w:val="000000" w:themeColor="text1"/>
          <w:shd w:val="clear" w:color="auto" w:fill="FFFFFF"/>
        </w:rPr>
        <w:t>[rajona (pilsētas)</w:t>
      </w:r>
      <w:r w:rsidR="0018036B">
        <w:rPr>
          <w:color w:val="000000" w:themeColor="text1"/>
          <w:shd w:val="clear" w:color="auto" w:fill="FFFFFF"/>
        </w:rPr>
        <w:t>]</w:t>
      </w:r>
      <w:r w:rsidR="0084457D">
        <w:rPr>
          <w:color w:val="000000" w:themeColor="text1"/>
          <w:shd w:val="clear" w:color="auto" w:fill="FFFFFF"/>
        </w:rPr>
        <w:t xml:space="preserve"> </w:t>
      </w:r>
      <w:r w:rsidR="00AA4B70" w:rsidRPr="00A36C33">
        <w:rPr>
          <w:color w:val="000000" w:themeColor="text1"/>
          <w:shd w:val="clear" w:color="auto" w:fill="FFFFFF"/>
        </w:rPr>
        <w:t>tiesas</w:t>
      </w:r>
      <w:r w:rsidR="0084457D">
        <w:rPr>
          <w:color w:val="000000" w:themeColor="text1"/>
          <w:shd w:val="clear" w:color="auto" w:fill="FFFFFF"/>
        </w:rPr>
        <w:t xml:space="preserve"> 2022. gada </w:t>
      </w:r>
      <w:r w:rsidR="00305342">
        <w:rPr>
          <w:color w:val="000000" w:themeColor="text1"/>
          <w:shd w:val="clear" w:color="auto" w:fill="FFFFFF"/>
        </w:rPr>
        <w:t>[..]</w:t>
      </w:r>
      <w:r w:rsidR="00AA4B70" w:rsidRPr="00A36C33">
        <w:rPr>
          <w:color w:val="000000" w:themeColor="text1"/>
          <w:shd w:val="clear" w:color="auto" w:fill="FFFFFF"/>
        </w:rPr>
        <w:t xml:space="preserve"> spriedums atstāts negrozīts.</w:t>
      </w:r>
    </w:p>
    <w:p w14:paraId="7A9F42BE" w14:textId="7C663123" w:rsidR="00940B02" w:rsidRPr="00A36C33" w:rsidRDefault="00940B02" w:rsidP="00004DD1">
      <w:pPr>
        <w:pStyle w:val="NormalWeb"/>
        <w:shd w:val="clear" w:color="auto" w:fill="FFFFFF"/>
        <w:spacing w:before="0" w:beforeAutospacing="0" w:after="0" w:afterAutospacing="0" w:line="276" w:lineRule="auto"/>
        <w:ind w:firstLine="720"/>
        <w:jc w:val="both"/>
        <w:rPr>
          <w:color w:val="000000" w:themeColor="text1"/>
          <w:shd w:val="clear" w:color="auto" w:fill="FFFFFF"/>
        </w:rPr>
      </w:pPr>
    </w:p>
    <w:p w14:paraId="518A0046" w14:textId="6100DD95" w:rsidR="0084457D" w:rsidRPr="00A36C33" w:rsidRDefault="00940B02" w:rsidP="0084457D">
      <w:pPr>
        <w:pStyle w:val="NormalWeb"/>
        <w:shd w:val="clear" w:color="auto" w:fill="FFFFFF"/>
        <w:spacing w:before="0" w:beforeAutospacing="0" w:after="0" w:afterAutospacing="0" w:line="276" w:lineRule="auto"/>
        <w:ind w:firstLine="720"/>
        <w:jc w:val="both"/>
        <w:rPr>
          <w:color w:val="000000" w:themeColor="text1"/>
          <w:shd w:val="clear" w:color="auto" w:fill="FFFFFF"/>
        </w:rPr>
      </w:pPr>
      <w:bookmarkStart w:id="2" w:name="_Hlk133912139"/>
      <w:r w:rsidRPr="00A36C33">
        <w:rPr>
          <w:color w:val="000000" w:themeColor="text1"/>
          <w:shd w:val="clear" w:color="auto" w:fill="FFFFFF"/>
        </w:rPr>
        <w:t>[</w:t>
      </w:r>
      <w:r w:rsidR="00F856FB">
        <w:rPr>
          <w:color w:val="000000" w:themeColor="text1"/>
          <w:shd w:val="clear" w:color="auto" w:fill="FFFFFF"/>
        </w:rPr>
        <w:t>5</w:t>
      </w:r>
      <w:r w:rsidRPr="00A36C33">
        <w:rPr>
          <w:color w:val="000000" w:themeColor="text1"/>
          <w:shd w:val="clear" w:color="auto" w:fill="FFFFFF"/>
        </w:rPr>
        <w:t>]</w:t>
      </w:r>
      <w:r w:rsidR="00C02A7D" w:rsidRPr="00A36C33">
        <w:rPr>
          <w:color w:val="000000" w:themeColor="text1"/>
          <w:shd w:val="clear" w:color="auto" w:fill="FFFFFF"/>
        </w:rPr>
        <w:t> </w:t>
      </w:r>
      <w:r w:rsidR="0084457D" w:rsidRPr="00A36C33">
        <w:rPr>
          <w:color w:val="000000" w:themeColor="text1"/>
          <w:shd w:val="clear" w:color="auto" w:fill="FFFFFF"/>
        </w:rPr>
        <w:t xml:space="preserve">Par </w:t>
      </w:r>
      <w:r w:rsidR="00583E95">
        <w:rPr>
          <w:color w:val="000000" w:themeColor="text1"/>
          <w:shd w:val="clear" w:color="auto" w:fill="FFFFFF"/>
        </w:rPr>
        <w:t>[..]</w:t>
      </w:r>
      <w:r w:rsidR="0084457D" w:rsidRPr="00A36C33">
        <w:rPr>
          <w:color w:val="000000" w:themeColor="text1"/>
          <w:shd w:val="clear" w:color="auto" w:fill="FFFFFF"/>
        </w:rPr>
        <w:t xml:space="preserve"> apgabaltiesas 2022. gada </w:t>
      </w:r>
      <w:r w:rsidR="00583E95">
        <w:rPr>
          <w:color w:val="000000" w:themeColor="text1"/>
          <w:shd w:val="clear" w:color="auto" w:fill="FFFFFF"/>
        </w:rPr>
        <w:t>[..]</w:t>
      </w:r>
      <w:r w:rsidR="0084457D" w:rsidRPr="00A36C33">
        <w:rPr>
          <w:color w:val="000000" w:themeColor="text1"/>
          <w:shd w:val="clear" w:color="auto" w:fill="FFFFFF"/>
        </w:rPr>
        <w:t xml:space="preserve"> lēmumu apsūdzētais </w:t>
      </w:r>
      <w:r w:rsidR="00583E95">
        <w:rPr>
          <w:color w:val="000000" w:themeColor="text1"/>
          <w:shd w:val="clear" w:color="auto" w:fill="FFFFFF"/>
        </w:rPr>
        <w:t>[pers. A]</w:t>
      </w:r>
      <w:r w:rsidR="0084457D" w:rsidRPr="00A36C33">
        <w:rPr>
          <w:color w:val="000000" w:themeColor="text1"/>
          <w:shd w:val="clear" w:color="auto" w:fill="FFFFFF"/>
        </w:rPr>
        <w:t xml:space="preserve"> iesniedzis kasācijas sūdzību,</w:t>
      </w:r>
      <w:r w:rsidR="0084457D">
        <w:rPr>
          <w:color w:val="000000" w:themeColor="text1"/>
          <w:shd w:val="clear" w:color="auto" w:fill="FFFFFF"/>
        </w:rPr>
        <w:t xml:space="preserve"> kurā lūdz </w:t>
      </w:r>
      <w:r w:rsidR="0084457D" w:rsidRPr="00A36C33">
        <w:rPr>
          <w:color w:val="000000" w:themeColor="text1"/>
          <w:shd w:val="clear" w:color="auto" w:fill="FFFFFF"/>
        </w:rPr>
        <w:t>atcelt apelācijas instances tiesas lēmumu</w:t>
      </w:r>
      <w:r w:rsidR="0084457D">
        <w:rPr>
          <w:color w:val="000000" w:themeColor="text1"/>
          <w:shd w:val="clear" w:color="auto" w:fill="FFFFFF"/>
        </w:rPr>
        <w:t xml:space="preserve"> pilnībā</w:t>
      </w:r>
      <w:r w:rsidR="0084457D" w:rsidRPr="00A36C33">
        <w:rPr>
          <w:color w:val="000000" w:themeColor="text1"/>
          <w:shd w:val="clear" w:color="auto" w:fill="FFFFFF"/>
        </w:rPr>
        <w:t xml:space="preserve"> un kriminālprocesu </w:t>
      </w:r>
      <w:r w:rsidR="000E4D5F">
        <w:rPr>
          <w:color w:val="000000" w:themeColor="text1"/>
          <w:shd w:val="clear" w:color="auto" w:fill="FFFFFF"/>
        </w:rPr>
        <w:t>[pers. </w:t>
      </w:r>
      <w:r w:rsidR="000E4D5F">
        <w:t>A]</w:t>
      </w:r>
      <w:r w:rsidR="0084457D" w:rsidRPr="00A36C33">
        <w:rPr>
          <w:color w:val="000000" w:themeColor="text1"/>
          <w:shd w:val="clear" w:color="auto" w:fill="FFFFFF"/>
        </w:rPr>
        <w:t xml:space="preserve"> apsūdzībā pēc Krimināllikuma 146. panta pirmās daļas</w:t>
      </w:r>
      <w:r w:rsidR="0084457D">
        <w:rPr>
          <w:color w:val="000000" w:themeColor="text1"/>
          <w:shd w:val="clear" w:color="auto" w:fill="FFFFFF"/>
        </w:rPr>
        <w:t xml:space="preserve"> izbeigt.</w:t>
      </w:r>
    </w:p>
    <w:p w14:paraId="36396FEC" w14:textId="738C1D37" w:rsidR="0084457D" w:rsidRPr="00A36C33" w:rsidRDefault="0084457D" w:rsidP="0084457D">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A36C33">
        <w:rPr>
          <w:color w:val="000000" w:themeColor="text1"/>
          <w:shd w:val="clear" w:color="auto" w:fill="FFFFFF"/>
        </w:rPr>
        <w:t>Savu lūgumu apsūdzētais pamatojis ar šādiem argumentiem.</w:t>
      </w:r>
    </w:p>
    <w:p w14:paraId="643C6CD8" w14:textId="1CCFE1E8" w:rsidR="00942971" w:rsidRDefault="0084457D" w:rsidP="00942971">
      <w:pPr>
        <w:pStyle w:val="NormalWeb"/>
        <w:shd w:val="clear" w:color="auto" w:fill="FFFFFF"/>
        <w:spacing w:before="0" w:beforeAutospacing="0" w:after="0" w:afterAutospacing="0" w:line="276" w:lineRule="auto"/>
        <w:ind w:firstLine="720"/>
        <w:jc w:val="both"/>
        <w:rPr>
          <w:color w:val="000000" w:themeColor="text1"/>
        </w:rPr>
      </w:pPr>
      <w:r w:rsidRPr="00A36C33">
        <w:rPr>
          <w:color w:val="000000" w:themeColor="text1"/>
        </w:rPr>
        <w:lastRenderedPageBreak/>
        <w:t>[</w:t>
      </w:r>
      <w:r w:rsidR="00F856FB">
        <w:rPr>
          <w:color w:val="000000" w:themeColor="text1"/>
        </w:rPr>
        <w:t>5</w:t>
      </w:r>
      <w:r w:rsidRPr="00A36C33">
        <w:rPr>
          <w:color w:val="000000" w:themeColor="text1"/>
        </w:rPr>
        <w:t>.1] Apelācijas instances tiesa kļūdaini atzinusi</w:t>
      </w:r>
      <w:r w:rsidR="00942971">
        <w:rPr>
          <w:color w:val="000000" w:themeColor="text1"/>
        </w:rPr>
        <w:t xml:space="preserve"> </w:t>
      </w:r>
      <w:r w:rsidR="000E4D5F">
        <w:rPr>
          <w:color w:val="000000" w:themeColor="text1"/>
        </w:rPr>
        <w:t>[pers. A]</w:t>
      </w:r>
      <w:r w:rsidR="00942971">
        <w:rPr>
          <w:color w:val="000000" w:themeColor="text1"/>
        </w:rPr>
        <w:t xml:space="preserve"> par Krimināllikuma 146. pantā paredzētā noziedzīgā nodarījuma subjektu.</w:t>
      </w:r>
    </w:p>
    <w:p w14:paraId="186BEAA9" w14:textId="6D31A6AC" w:rsidR="0084457D" w:rsidRPr="00A36C33" w:rsidRDefault="004D6075" w:rsidP="00A72745">
      <w:pPr>
        <w:pStyle w:val="NormalWeb"/>
        <w:shd w:val="clear" w:color="auto" w:fill="FFFFFF"/>
        <w:spacing w:before="0" w:beforeAutospacing="0" w:after="0" w:afterAutospacing="0" w:line="276" w:lineRule="auto"/>
        <w:ind w:firstLine="720"/>
        <w:jc w:val="both"/>
        <w:rPr>
          <w:color w:val="000000" w:themeColor="text1"/>
        </w:rPr>
      </w:pPr>
      <w:r>
        <w:rPr>
          <w:color w:val="000000" w:themeColor="text1"/>
        </w:rPr>
        <w:t>Apelācijas instances tiesa</w:t>
      </w:r>
      <w:r w:rsidR="00174594">
        <w:rPr>
          <w:color w:val="000000" w:themeColor="text1"/>
        </w:rPr>
        <w:t xml:space="preserve">, atsaucoties uz </w:t>
      </w:r>
      <w:r>
        <w:rPr>
          <w:color w:val="000000" w:themeColor="text1"/>
        </w:rPr>
        <w:t>SIA</w:t>
      </w:r>
      <w:r w:rsidR="00215AE4">
        <w:rPr>
          <w:color w:val="000000" w:themeColor="text1"/>
        </w:rPr>
        <w:t> „</w:t>
      </w:r>
      <w:r w:rsidR="000E4D5F">
        <w:rPr>
          <w:color w:val="000000" w:themeColor="text1"/>
        </w:rPr>
        <w:t>[Nosaukums A]</w:t>
      </w:r>
      <w:r>
        <w:rPr>
          <w:color w:val="000000" w:themeColor="text1"/>
        </w:rPr>
        <w:t>”</w:t>
      </w:r>
      <w:r w:rsidR="00174594">
        <w:rPr>
          <w:color w:val="000000" w:themeColor="text1"/>
        </w:rPr>
        <w:t xml:space="preserve"> </w:t>
      </w:r>
      <w:r w:rsidR="00174594" w:rsidRPr="00A36C33">
        <w:rPr>
          <w:color w:val="000000" w:themeColor="text1"/>
        </w:rPr>
        <w:t xml:space="preserve">valdes sēdes 2020. gada </w:t>
      </w:r>
      <w:r w:rsidR="000E4D5F">
        <w:rPr>
          <w:color w:val="000000" w:themeColor="text1"/>
        </w:rPr>
        <w:t>[..]</w:t>
      </w:r>
      <w:r w:rsidR="00174594" w:rsidRPr="00A36C33">
        <w:rPr>
          <w:color w:val="000000" w:themeColor="text1"/>
        </w:rPr>
        <w:t xml:space="preserve"> protokolā ietverto rīkojumu</w:t>
      </w:r>
      <w:r w:rsidR="00174594">
        <w:rPr>
          <w:color w:val="000000" w:themeColor="text1"/>
        </w:rPr>
        <w:t xml:space="preserve">, nepamatoti secinājusi, ka </w:t>
      </w:r>
      <w:r w:rsidR="000E4D5F">
        <w:rPr>
          <w:color w:val="000000" w:themeColor="text1"/>
        </w:rPr>
        <w:t>[pers. A]</w:t>
      </w:r>
      <w:r w:rsidR="00174594" w:rsidRPr="00A36C33">
        <w:rPr>
          <w:color w:val="000000" w:themeColor="text1"/>
        </w:rPr>
        <w:t xml:space="preserve"> </w:t>
      </w:r>
      <w:r w:rsidR="0084457D" w:rsidRPr="00A36C33">
        <w:rPr>
          <w:color w:val="000000" w:themeColor="text1"/>
        </w:rPr>
        <w:t xml:space="preserve">bija par darba aizsardzību reglamentējošo normatīvo aktu prasību ievērošanu atbildīgā persona. Saskaņā ar </w:t>
      </w:r>
      <w:r w:rsidR="00174594">
        <w:rPr>
          <w:color w:val="000000" w:themeColor="text1"/>
        </w:rPr>
        <w:t xml:space="preserve">šo rīkojumu </w:t>
      </w:r>
      <w:r w:rsidR="000E4D5F">
        <w:rPr>
          <w:color w:val="000000" w:themeColor="text1"/>
        </w:rPr>
        <w:t>[pers. A]</w:t>
      </w:r>
      <w:r w:rsidR="0084457D" w:rsidRPr="00A36C33">
        <w:rPr>
          <w:color w:val="000000" w:themeColor="text1"/>
        </w:rPr>
        <w:t xml:space="preserve"> bija skolēnu nodarbinātības </w:t>
      </w:r>
      <w:r w:rsidR="00286E89">
        <w:rPr>
          <w:color w:val="000000" w:themeColor="text1"/>
        </w:rPr>
        <w:t xml:space="preserve">vasarā </w:t>
      </w:r>
      <w:r w:rsidR="0084457D" w:rsidRPr="00A36C33">
        <w:rPr>
          <w:color w:val="000000" w:themeColor="text1"/>
        </w:rPr>
        <w:t>programm</w:t>
      </w:r>
      <w:r w:rsidR="00F856FB">
        <w:rPr>
          <w:color w:val="000000" w:themeColor="text1"/>
        </w:rPr>
        <w:t>as darbu vadītājs</w:t>
      </w:r>
      <w:r w:rsidR="00174594">
        <w:rPr>
          <w:color w:val="000000" w:themeColor="text1"/>
        </w:rPr>
        <w:t xml:space="preserve">, un tas neatcēla </w:t>
      </w:r>
      <w:r w:rsidR="0084457D" w:rsidRPr="00A36C33">
        <w:rPr>
          <w:color w:val="000000" w:themeColor="text1"/>
        </w:rPr>
        <w:t xml:space="preserve">2020. gada </w:t>
      </w:r>
      <w:r w:rsidR="000E4D5F">
        <w:rPr>
          <w:color w:val="000000" w:themeColor="text1"/>
        </w:rPr>
        <w:t>[..]</w:t>
      </w:r>
      <w:r w:rsidR="0084457D" w:rsidRPr="00A36C33">
        <w:rPr>
          <w:color w:val="000000" w:themeColor="text1"/>
        </w:rPr>
        <w:t xml:space="preserve"> rīkojumu Nr. </w:t>
      </w:r>
      <w:r w:rsidR="000E4D5F">
        <w:rPr>
          <w:color w:val="000000" w:themeColor="text1"/>
        </w:rPr>
        <w:t>[..]</w:t>
      </w:r>
      <w:r w:rsidR="0084457D" w:rsidRPr="00A36C33">
        <w:rPr>
          <w:color w:val="000000" w:themeColor="text1"/>
        </w:rPr>
        <w:t xml:space="preserve"> „Par darba vides iekšējo uzraudzību uzņēmumā”, ar kuru</w:t>
      </w:r>
      <w:r w:rsidR="00A72745">
        <w:rPr>
          <w:color w:val="000000" w:themeColor="text1"/>
        </w:rPr>
        <w:t xml:space="preserve"> bija noteikts, ka par darba aizsardzību kopumā </w:t>
      </w:r>
      <w:r w:rsidR="00F856FB">
        <w:rPr>
          <w:color w:val="000000" w:themeColor="text1"/>
        </w:rPr>
        <w:t>u</w:t>
      </w:r>
      <w:r w:rsidR="00A72745">
        <w:rPr>
          <w:color w:val="000000" w:themeColor="text1"/>
        </w:rPr>
        <w:t xml:space="preserve">zņēmumā atbild valdes priekšsēdētājs </w:t>
      </w:r>
      <w:r w:rsidR="000E4D5F">
        <w:rPr>
          <w:color w:val="000000" w:themeColor="text1"/>
        </w:rPr>
        <w:t>[pers. D]</w:t>
      </w:r>
      <w:r w:rsidR="00A72745">
        <w:rPr>
          <w:color w:val="000000" w:themeColor="text1"/>
        </w:rPr>
        <w:t xml:space="preserve">, bet </w:t>
      </w:r>
      <w:r w:rsidR="000E4D5F">
        <w:rPr>
          <w:color w:val="000000" w:themeColor="text1"/>
        </w:rPr>
        <w:t>[pers. A]</w:t>
      </w:r>
      <w:r w:rsidR="0084457D" w:rsidRPr="00A36C33">
        <w:rPr>
          <w:color w:val="000000" w:themeColor="text1"/>
        </w:rPr>
        <w:t xml:space="preserve"> </w:t>
      </w:r>
      <w:r w:rsidR="00174594">
        <w:rPr>
          <w:color w:val="000000" w:themeColor="text1"/>
        </w:rPr>
        <w:t xml:space="preserve">bija </w:t>
      </w:r>
      <w:r w:rsidR="0084457D" w:rsidRPr="00A36C33">
        <w:rPr>
          <w:color w:val="000000" w:themeColor="text1"/>
        </w:rPr>
        <w:t>norīkots par kontaktpersonu SIA „</w:t>
      </w:r>
      <w:r w:rsidR="000E4D5F">
        <w:rPr>
          <w:color w:val="000000" w:themeColor="text1"/>
        </w:rPr>
        <w:t>[Nosaukums A]</w:t>
      </w:r>
      <w:r w:rsidR="0084457D" w:rsidRPr="00A36C33">
        <w:rPr>
          <w:color w:val="000000" w:themeColor="text1"/>
        </w:rPr>
        <w:t>” sadarbībai ar darba aizsardzības vecāko speciālistu</w:t>
      </w:r>
      <w:r w:rsidR="00A72745">
        <w:rPr>
          <w:color w:val="000000" w:themeColor="text1"/>
        </w:rPr>
        <w:t xml:space="preserve"> </w:t>
      </w:r>
      <w:r w:rsidR="000E4D5F">
        <w:rPr>
          <w:color w:val="000000" w:themeColor="text1"/>
        </w:rPr>
        <w:t>[pers. E]</w:t>
      </w:r>
      <w:r w:rsidR="00A72745">
        <w:rPr>
          <w:color w:val="000000" w:themeColor="text1"/>
        </w:rPr>
        <w:t>.</w:t>
      </w:r>
      <w:r w:rsidR="0084457D" w:rsidRPr="00A36C33">
        <w:rPr>
          <w:color w:val="000000" w:themeColor="text1"/>
        </w:rPr>
        <w:t xml:space="preserve"> Savukārt uzdevumu, kur</w:t>
      </w:r>
      <w:r w:rsidR="00174594">
        <w:rPr>
          <w:color w:val="000000" w:themeColor="text1"/>
        </w:rPr>
        <w:t>š</w:t>
      </w:r>
      <w:r w:rsidR="0084457D" w:rsidRPr="00A36C33">
        <w:rPr>
          <w:color w:val="000000" w:themeColor="text1"/>
        </w:rPr>
        <w:t xml:space="preserve"> ar 2020. gada </w:t>
      </w:r>
      <w:r w:rsidR="000E4D5F">
        <w:rPr>
          <w:color w:val="000000" w:themeColor="text1"/>
        </w:rPr>
        <w:t>[..]</w:t>
      </w:r>
      <w:r w:rsidR="0084457D" w:rsidRPr="00A36C33">
        <w:rPr>
          <w:color w:val="000000" w:themeColor="text1"/>
        </w:rPr>
        <w:t xml:space="preserve"> rīkojumu </w:t>
      </w:r>
      <w:r w:rsidR="00174594">
        <w:rPr>
          <w:color w:val="000000" w:themeColor="text1"/>
        </w:rPr>
        <w:t xml:space="preserve">tika uzdots </w:t>
      </w:r>
      <w:r w:rsidR="000E4D5F">
        <w:rPr>
          <w:color w:val="000000" w:themeColor="text1"/>
        </w:rPr>
        <w:t>[pers. A]</w:t>
      </w:r>
      <w:r w:rsidR="0084457D" w:rsidRPr="00A36C33">
        <w:rPr>
          <w:color w:val="000000" w:themeColor="text1"/>
        </w:rPr>
        <w:t xml:space="preserve"> – apmācīt nodarbinātos darba drošības jomā –, viņš ir pildījis</w:t>
      </w:r>
      <w:r w:rsidR="00174594">
        <w:rPr>
          <w:color w:val="000000" w:themeColor="text1"/>
        </w:rPr>
        <w:t xml:space="preserve">. To </w:t>
      </w:r>
      <w:r w:rsidR="0084457D" w:rsidRPr="00A36C33">
        <w:rPr>
          <w:color w:val="000000" w:themeColor="text1"/>
        </w:rPr>
        <w:t xml:space="preserve">apstiprina rakstveida pierādījumi un liecinieka </w:t>
      </w:r>
      <w:r w:rsidR="000E4D5F">
        <w:rPr>
          <w:color w:val="000000" w:themeColor="text1"/>
        </w:rPr>
        <w:t>[pers. E]</w:t>
      </w:r>
      <w:r w:rsidR="0084457D" w:rsidRPr="00A36C33">
        <w:rPr>
          <w:color w:val="000000" w:themeColor="text1"/>
        </w:rPr>
        <w:t xml:space="preserve"> liecības.</w:t>
      </w:r>
    </w:p>
    <w:p w14:paraId="7D1EFAB0" w14:textId="783A8222" w:rsidR="0084457D" w:rsidRPr="00A36C33" w:rsidRDefault="00793499" w:rsidP="009B27B1">
      <w:pPr>
        <w:pStyle w:val="NormalWeb"/>
        <w:shd w:val="clear" w:color="auto" w:fill="FFFFFF"/>
        <w:spacing w:before="0" w:beforeAutospacing="0" w:after="0" w:afterAutospacing="0" w:line="276" w:lineRule="auto"/>
        <w:ind w:firstLine="720"/>
        <w:jc w:val="both"/>
        <w:rPr>
          <w:color w:val="000000" w:themeColor="text1"/>
        </w:rPr>
      </w:pPr>
      <w:r>
        <w:rPr>
          <w:color w:val="000000" w:themeColor="text1"/>
        </w:rPr>
        <w:t>[</w:t>
      </w:r>
      <w:r w:rsidR="00A56464">
        <w:rPr>
          <w:color w:val="000000" w:themeColor="text1"/>
        </w:rPr>
        <w:t>5</w:t>
      </w:r>
      <w:r>
        <w:rPr>
          <w:color w:val="000000" w:themeColor="text1"/>
        </w:rPr>
        <w:t xml:space="preserve">.2] Apelācijas instances tiesa nepamatoti konstatējusi cēloņsakarību starp </w:t>
      </w:r>
      <w:r w:rsidR="0074169E">
        <w:rPr>
          <w:color w:val="000000" w:themeColor="text1"/>
        </w:rPr>
        <w:t>[pers. A]</w:t>
      </w:r>
      <w:r>
        <w:rPr>
          <w:color w:val="000000" w:themeColor="text1"/>
        </w:rPr>
        <w:t xml:space="preserve"> bezdarbību, nenodrošinot normatīvo aktu prasību ievērošanu, un cietušajam radīto kaitējumu.</w:t>
      </w:r>
      <w:r w:rsidR="0055140A">
        <w:rPr>
          <w:color w:val="000000" w:themeColor="text1"/>
        </w:rPr>
        <w:t xml:space="preserve"> Savus atzinumus šajā daļā tiesa kļūdaini pamatojusi ar ekvivalences teoriju, jo</w:t>
      </w:r>
      <w:r w:rsidR="00A942D0">
        <w:rPr>
          <w:color w:val="000000" w:themeColor="text1"/>
        </w:rPr>
        <w:t>: 1) </w:t>
      </w:r>
      <w:r w:rsidR="0055140A">
        <w:rPr>
          <w:color w:val="000000" w:themeColor="text1"/>
        </w:rPr>
        <w:t>šī teorija nav attiecināma uz izskatāmo gadījumu, ievērojot to, ka šajā gadījumā pastāv juridiski identificējama tieša cēloņsakarība starp trešās personas</w:t>
      </w:r>
      <w:r w:rsidR="00215AE4">
        <w:rPr>
          <w:color w:val="000000" w:themeColor="text1"/>
        </w:rPr>
        <w:t xml:space="preserve"> </w:t>
      </w:r>
      <w:r w:rsidR="0055140A">
        <w:rPr>
          <w:color w:val="000000" w:themeColor="text1"/>
        </w:rPr>
        <w:t>–</w:t>
      </w:r>
      <w:r w:rsidR="0074169E">
        <w:rPr>
          <w:color w:val="000000" w:themeColor="text1"/>
        </w:rPr>
        <w:t xml:space="preserve"> [pers. B]</w:t>
      </w:r>
      <w:r w:rsidR="0055140A">
        <w:rPr>
          <w:color w:val="000000" w:themeColor="text1"/>
        </w:rPr>
        <w:t xml:space="preserve"> – prettiesisko rīcību un </w:t>
      </w:r>
      <w:r w:rsidR="0074169E">
        <w:rPr>
          <w:color w:val="000000" w:themeColor="text1"/>
        </w:rPr>
        <w:t>[pers. C]</w:t>
      </w:r>
      <w:r w:rsidR="0055140A">
        <w:rPr>
          <w:color w:val="000000" w:themeColor="text1"/>
        </w:rPr>
        <w:t xml:space="preserve"> nodarītajiem miesas bojājumiem</w:t>
      </w:r>
      <w:r w:rsidR="00A942D0">
        <w:rPr>
          <w:color w:val="000000" w:themeColor="text1"/>
        </w:rPr>
        <w:t xml:space="preserve">; 2) ekvivalences teorijas piemērošana nav nostiprināta stabilā tiesu praksē. Izskatāmajā lietā </w:t>
      </w:r>
      <w:r w:rsidR="0084457D" w:rsidRPr="00A36C33">
        <w:rPr>
          <w:color w:val="000000" w:themeColor="text1"/>
        </w:rPr>
        <w:t xml:space="preserve">cēloņsakarību starp </w:t>
      </w:r>
      <w:r w:rsidR="0074169E">
        <w:rPr>
          <w:color w:val="000000" w:themeColor="text1"/>
        </w:rPr>
        <w:t>[pers. A]</w:t>
      </w:r>
      <w:r w:rsidR="0084457D" w:rsidRPr="00A36C33">
        <w:rPr>
          <w:color w:val="000000" w:themeColor="text1"/>
        </w:rPr>
        <w:t xml:space="preserve"> rīcību un </w:t>
      </w:r>
      <w:r w:rsidR="0074169E">
        <w:rPr>
          <w:color w:val="000000" w:themeColor="text1"/>
        </w:rPr>
        <w:t>[pers. C]</w:t>
      </w:r>
      <w:r w:rsidR="0084457D" w:rsidRPr="00A36C33">
        <w:rPr>
          <w:color w:val="000000" w:themeColor="text1"/>
        </w:rPr>
        <w:t xml:space="preserve"> radīto kaitējumu izslēdz arī </w:t>
      </w:r>
      <w:r w:rsidR="0074169E">
        <w:rPr>
          <w:color w:val="000000" w:themeColor="text1"/>
        </w:rPr>
        <w:t>[pers. C]</w:t>
      </w:r>
      <w:r w:rsidR="0084457D" w:rsidRPr="00A36C33">
        <w:rPr>
          <w:color w:val="000000" w:themeColor="text1"/>
        </w:rPr>
        <w:t xml:space="preserve"> apzināta rīcība, </w:t>
      </w:r>
      <w:r w:rsidR="00A942D0">
        <w:rPr>
          <w:color w:val="000000" w:themeColor="text1"/>
        </w:rPr>
        <w:t xml:space="preserve">neievērojot </w:t>
      </w:r>
      <w:r w:rsidR="0084457D" w:rsidRPr="00A36C33">
        <w:rPr>
          <w:color w:val="000000" w:themeColor="text1"/>
        </w:rPr>
        <w:t>darba drošības noteikumu</w:t>
      </w:r>
      <w:r w:rsidR="00A942D0">
        <w:rPr>
          <w:color w:val="000000" w:themeColor="text1"/>
        </w:rPr>
        <w:t>s</w:t>
      </w:r>
      <w:r w:rsidR="0084457D" w:rsidRPr="00A36C33">
        <w:rPr>
          <w:color w:val="000000" w:themeColor="text1"/>
        </w:rPr>
        <w:t xml:space="preserve"> un </w:t>
      </w:r>
      <w:r w:rsidR="00A942D0">
        <w:rPr>
          <w:color w:val="000000" w:themeColor="text1"/>
        </w:rPr>
        <w:t xml:space="preserve">nelietojot </w:t>
      </w:r>
      <w:r w:rsidR="0084457D" w:rsidRPr="00A36C33">
        <w:rPr>
          <w:color w:val="000000" w:themeColor="text1"/>
        </w:rPr>
        <w:t>individuāl</w:t>
      </w:r>
      <w:r w:rsidR="00A942D0">
        <w:rPr>
          <w:color w:val="000000" w:themeColor="text1"/>
        </w:rPr>
        <w:t>o</w:t>
      </w:r>
      <w:r w:rsidR="0084457D" w:rsidRPr="00A36C33">
        <w:rPr>
          <w:color w:val="000000" w:themeColor="text1"/>
        </w:rPr>
        <w:t xml:space="preserve"> darba aizsardzības līdzek</w:t>
      </w:r>
      <w:r w:rsidR="00A942D0">
        <w:rPr>
          <w:color w:val="000000" w:themeColor="text1"/>
        </w:rPr>
        <w:t>li</w:t>
      </w:r>
      <w:r w:rsidR="0084457D" w:rsidRPr="00A36C33">
        <w:rPr>
          <w:color w:val="000000" w:themeColor="text1"/>
        </w:rPr>
        <w:t xml:space="preserve"> – ķiver</w:t>
      </w:r>
      <w:r w:rsidR="00A942D0">
        <w:rPr>
          <w:color w:val="000000" w:themeColor="text1"/>
        </w:rPr>
        <w:t xml:space="preserve">i. </w:t>
      </w:r>
      <w:r w:rsidR="0084457D" w:rsidRPr="00A36C33">
        <w:rPr>
          <w:color w:val="000000" w:themeColor="text1"/>
        </w:rPr>
        <w:t>Parakstot darba līgumu,</w:t>
      </w:r>
      <w:r w:rsidR="00A942D0">
        <w:rPr>
          <w:color w:val="000000" w:themeColor="text1"/>
        </w:rPr>
        <w:t xml:space="preserve"> </w:t>
      </w:r>
      <w:r w:rsidR="0074169E">
        <w:rPr>
          <w:color w:val="000000" w:themeColor="text1"/>
        </w:rPr>
        <w:t>[pers. C]</w:t>
      </w:r>
      <w:r w:rsidR="0084457D" w:rsidRPr="00A36C33">
        <w:rPr>
          <w:color w:val="000000" w:themeColor="text1"/>
        </w:rPr>
        <w:t xml:space="preserve"> bija uzņēmies </w:t>
      </w:r>
      <w:r w:rsidR="00A942D0">
        <w:rPr>
          <w:color w:val="000000" w:themeColor="text1"/>
        </w:rPr>
        <w:t xml:space="preserve">pienākumu </w:t>
      </w:r>
      <w:r w:rsidR="0084457D" w:rsidRPr="00A36C33">
        <w:rPr>
          <w:color w:val="000000" w:themeColor="text1"/>
        </w:rPr>
        <w:t xml:space="preserve">ievērot darba vadītāja noteikto darba kārtību un rīkojumus, </w:t>
      </w:r>
      <w:r w:rsidR="00A942D0">
        <w:rPr>
          <w:color w:val="000000" w:themeColor="text1"/>
        </w:rPr>
        <w:t xml:space="preserve">kā arī </w:t>
      </w:r>
      <w:r w:rsidR="0084457D" w:rsidRPr="00A36C33">
        <w:rPr>
          <w:color w:val="000000" w:themeColor="text1"/>
        </w:rPr>
        <w:t>darba aizsardzības prasības</w:t>
      </w:r>
      <w:r w:rsidR="00A942D0">
        <w:rPr>
          <w:color w:val="000000" w:themeColor="text1"/>
        </w:rPr>
        <w:t xml:space="preserve">, tomēr šīs prasības </w:t>
      </w:r>
      <w:r w:rsidR="0084457D" w:rsidRPr="00A36C33">
        <w:rPr>
          <w:color w:val="000000" w:themeColor="text1"/>
        </w:rPr>
        <w:t>apzināti pārkāpis</w:t>
      </w:r>
      <w:r w:rsidR="00A942D0">
        <w:rPr>
          <w:color w:val="000000" w:themeColor="text1"/>
        </w:rPr>
        <w:t xml:space="preserve">, </w:t>
      </w:r>
      <w:r w:rsidR="0084457D" w:rsidRPr="00A36C33">
        <w:rPr>
          <w:color w:val="000000" w:themeColor="text1"/>
        </w:rPr>
        <w:t xml:space="preserve">jo piekritis </w:t>
      </w:r>
      <w:r w:rsidR="0074169E">
        <w:rPr>
          <w:color w:val="000000" w:themeColor="text1"/>
        </w:rPr>
        <w:t>[pers. B]</w:t>
      </w:r>
      <w:r w:rsidR="0084457D" w:rsidRPr="00A36C33">
        <w:rPr>
          <w:color w:val="000000" w:themeColor="text1"/>
        </w:rPr>
        <w:t xml:space="preserve"> aicinājumam palīdzēt konstrukciju montāžas darbos un apzināti nav izmantojis aizsargķiveri.</w:t>
      </w:r>
    </w:p>
    <w:p w14:paraId="28842CF9" w14:textId="6A34B90E" w:rsidR="0084457D" w:rsidRPr="00A36C33" w:rsidRDefault="0084457D" w:rsidP="00A942D0">
      <w:pPr>
        <w:pStyle w:val="NormalWeb"/>
        <w:shd w:val="clear" w:color="auto" w:fill="FFFFFF"/>
        <w:spacing w:before="0" w:beforeAutospacing="0" w:after="0" w:afterAutospacing="0" w:line="276" w:lineRule="auto"/>
        <w:ind w:firstLine="720"/>
        <w:jc w:val="both"/>
        <w:rPr>
          <w:color w:val="000000" w:themeColor="text1"/>
        </w:rPr>
      </w:pPr>
      <w:r w:rsidRPr="00A36C33">
        <w:rPr>
          <w:color w:val="000000" w:themeColor="text1"/>
        </w:rPr>
        <w:t xml:space="preserve">Darba devējs var tiesiski paļauties, ka darbinieks ievēros darba līguma nosacījumus un rīkosies saskaņā ar tiem. Darba devējam nevar iestāties nelabvēlīgas sekas, ja darbinieks apzināti pieļauj darba līguma rupjus pārkāpumus. Minētais attiecināms arī uz darba drošības jautājumiem. Juridiski salīdzināmos faktiskajos apstākļos Senāts lietā Nr. SKK-182/2012 atzinis, ka nav konstatējama cēloniskā sakarība starp apsūdzētajam inkriminēto darba drošības noteikumu pārkāpšanu un </w:t>
      </w:r>
      <w:r w:rsidR="00A56464">
        <w:rPr>
          <w:color w:val="000000" w:themeColor="text1"/>
        </w:rPr>
        <w:t xml:space="preserve">kaitīgajām </w:t>
      </w:r>
      <w:r w:rsidRPr="00A36C33">
        <w:rPr>
          <w:color w:val="000000" w:themeColor="text1"/>
        </w:rPr>
        <w:t>sekām</w:t>
      </w:r>
      <w:r w:rsidR="00A942D0">
        <w:rPr>
          <w:color w:val="000000" w:themeColor="text1"/>
        </w:rPr>
        <w:t xml:space="preserve"> – </w:t>
      </w:r>
      <w:r w:rsidRPr="00A36C33">
        <w:rPr>
          <w:color w:val="000000" w:themeColor="text1"/>
        </w:rPr>
        <w:t>darbinieka nāves iestāšanos.</w:t>
      </w:r>
    </w:p>
    <w:p w14:paraId="228BB46D" w14:textId="645992FF" w:rsidR="0084457D" w:rsidRPr="00A36C33" w:rsidRDefault="0084457D" w:rsidP="00A56464">
      <w:pPr>
        <w:pStyle w:val="NormalWeb"/>
        <w:shd w:val="clear" w:color="auto" w:fill="FFFFFF"/>
        <w:spacing w:before="0" w:beforeAutospacing="0" w:after="0" w:afterAutospacing="0" w:line="276" w:lineRule="auto"/>
        <w:ind w:firstLine="720"/>
        <w:jc w:val="both"/>
        <w:rPr>
          <w:color w:val="000000" w:themeColor="text1"/>
        </w:rPr>
      </w:pPr>
      <w:r w:rsidRPr="00A36C33">
        <w:rPr>
          <w:color w:val="000000" w:themeColor="text1"/>
        </w:rPr>
        <w:t>[</w:t>
      </w:r>
      <w:r w:rsidR="00A56464">
        <w:rPr>
          <w:color w:val="000000" w:themeColor="text1"/>
        </w:rPr>
        <w:t>5</w:t>
      </w:r>
      <w:r w:rsidRPr="00A36C33">
        <w:rPr>
          <w:color w:val="000000" w:themeColor="text1"/>
        </w:rPr>
        <w:t>.</w:t>
      </w:r>
      <w:r w:rsidR="00A56464">
        <w:rPr>
          <w:color w:val="000000" w:themeColor="text1"/>
        </w:rPr>
        <w:t>3</w:t>
      </w:r>
      <w:r w:rsidRPr="00A36C33">
        <w:rPr>
          <w:color w:val="000000" w:themeColor="text1"/>
        </w:rPr>
        <w:t>] Apelācijas instances tiesa nepareizi novērtējusi Valsts darba inspekcijas nelaimes gadījuma darbā izmeklēšanas aktā Nr. </w:t>
      </w:r>
      <w:r w:rsidR="0074169E">
        <w:rPr>
          <w:color w:val="000000" w:themeColor="text1"/>
        </w:rPr>
        <w:t>[..]</w:t>
      </w:r>
      <w:r w:rsidRPr="00A36C33">
        <w:rPr>
          <w:color w:val="000000" w:themeColor="text1"/>
        </w:rPr>
        <w:t xml:space="preserve"> paustos secinājumus par nelaimes gadījuma iemesliem, jo attiecīgais administratīvais akts</w:t>
      </w:r>
      <w:r w:rsidR="00A56464">
        <w:rPr>
          <w:color w:val="000000" w:themeColor="text1"/>
        </w:rPr>
        <w:t xml:space="preserve"> ir</w:t>
      </w:r>
      <w:r w:rsidRPr="00A36C33">
        <w:rPr>
          <w:color w:val="000000" w:themeColor="text1"/>
        </w:rPr>
        <w:t xml:space="preserve"> izdots citu tiesisko attiecību ietvaros un tā adresāts ir juridiska persona – SIA „</w:t>
      </w:r>
      <w:r w:rsidR="004F0BC9">
        <w:rPr>
          <w:color w:val="000000" w:themeColor="text1"/>
        </w:rPr>
        <w:t>[Nosaukums A]</w:t>
      </w:r>
      <w:r w:rsidRPr="00A36C33">
        <w:rPr>
          <w:color w:val="000000" w:themeColor="text1"/>
        </w:rPr>
        <w:t>”. Uz šajā aktā konstatētajiem faktiem un Valsts darba inspekcijas izdarīt</w:t>
      </w:r>
      <w:r w:rsidR="00A56464">
        <w:rPr>
          <w:color w:val="000000" w:themeColor="text1"/>
        </w:rPr>
        <w:t>aj</w:t>
      </w:r>
      <w:r w:rsidRPr="00A36C33">
        <w:rPr>
          <w:color w:val="000000" w:themeColor="text1"/>
        </w:rPr>
        <w:t xml:space="preserve">iem secinājumiem neattiecas fakta legālā prezumpcija, </w:t>
      </w:r>
      <w:r w:rsidR="00A56464">
        <w:rPr>
          <w:color w:val="000000" w:themeColor="text1"/>
        </w:rPr>
        <w:t xml:space="preserve">bet </w:t>
      </w:r>
      <w:r w:rsidRPr="00A36C33">
        <w:rPr>
          <w:color w:val="000000" w:themeColor="text1"/>
        </w:rPr>
        <w:t xml:space="preserve">šīs ziņas kriminālprocesā ir pārbaudāmas un pierādāmas ar kriminālprocesuāliem līdzekļiem. Ievērojot minēto, tiesa kļūdaini pamatojusi savu atzinumu par cēloņsakarību starp </w:t>
      </w:r>
      <w:r w:rsidR="004F0BC9">
        <w:rPr>
          <w:color w:val="000000" w:themeColor="text1"/>
        </w:rPr>
        <w:t>[pers. A]</w:t>
      </w:r>
      <w:r w:rsidRPr="00A36C33">
        <w:rPr>
          <w:color w:val="000000" w:themeColor="text1"/>
        </w:rPr>
        <w:t xml:space="preserve"> rīcību un cietušajam </w:t>
      </w:r>
      <w:r w:rsidR="004F0BC9">
        <w:rPr>
          <w:color w:val="000000" w:themeColor="text1"/>
        </w:rPr>
        <w:t>[pers. C]</w:t>
      </w:r>
      <w:r w:rsidRPr="00A36C33">
        <w:rPr>
          <w:color w:val="000000" w:themeColor="text1"/>
        </w:rPr>
        <w:t xml:space="preserve"> radīto kaitējumu ar Valsts darba inspekcijas aktā paustajiem secinājumiem par nelaimes gadījuma cēloni, ta</w:t>
      </w:r>
      <w:r w:rsidR="00A56464">
        <w:rPr>
          <w:color w:val="000000" w:themeColor="text1"/>
        </w:rPr>
        <w:t>i</w:t>
      </w:r>
      <w:r w:rsidRPr="00A36C33">
        <w:rPr>
          <w:color w:val="000000" w:themeColor="text1"/>
        </w:rPr>
        <w:t xml:space="preserve"> skaitā par </w:t>
      </w:r>
      <w:r w:rsidR="004F0BC9">
        <w:rPr>
          <w:color w:val="000000" w:themeColor="text1"/>
        </w:rPr>
        <w:t>[pers. A]</w:t>
      </w:r>
      <w:r w:rsidRPr="00A36C33">
        <w:rPr>
          <w:color w:val="000000" w:themeColor="text1"/>
        </w:rPr>
        <w:t xml:space="preserve"> rīcību, kas izpaudās nepietiekamā kontrolē.</w:t>
      </w:r>
    </w:p>
    <w:p w14:paraId="35A83493" w14:textId="77777777" w:rsidR="00F92FFA" w:rsidRDefault="00F92FFA" w:rsidP="0001730D">
      <w:pPr>
        <w:pStyle w:val="NormalWeb"/>
        <w:shd w:val="clear" w:color="auto" w:fill="FFFFFF"/>
        <w:spacing w:before="0" w:beforeAutospacing="0" w:after="0" w:afterAutospacing="0" w:line="276" w:lineRule="auto"/>
        <w:ind w:firstLine="720"/>
        <w:jc w:val="both"/>
        <w:rPr>
          <w:color w:val="000000" w:themeColor="text1"/>
        </w:rPr>
      </w:pPr>
    </w:p>
    <w:p w14:paraId="46B67CBD" w14:textId="5926F582" w:rsidR="00C15B01" w:rsidRPr="0001730D" w:rsidRDefault="0001730D" w:rsidP="0001730D">
      <w:pPr>
        <w:pStyle w:val="NormalWeb"/>
        <w:shd w:val="clear" w:color="auto" w:fill="FFFFFF"/>
        <w:spacing w:before="0" w:beforeAutospacing="0" w:after="0" w:afterAutospacing="0" w:line="276" w:lineRule="auto"/>
        <w:ind w:firstLine="720"/>
        <w:jc w:val="both"/>
        <w:rPr>
          <w:color w:val="000000" w:themeColor="text1"/>
        </w:rPr>
      </w:pPr>
      <w:r>
        <w:rPr>
          <w:color w:val="000000" w:themeColor="text1"/>
        </w:rPr>
        <w:lastRenderedPageBreak/>
        <w:t>[6]</w:t>
      </w:r>
      <w:r w:rsidR="00215AE4">
        <w:rPr>
          <w:color w:val="000000" w:themeColor="text1"/>
        </w:rPr>
        <w:t> </w:t>
      </w:r>
      <w:r w:rsidR="00C15B01" w:rsidRPr="00A36C33">
        <w:rPr>
          <w:color w:val="000000" w:themeColor="text1"/>
          <w:shd w:val="clear" w:color="auto" w:fill="FFFFFF"/>
        </w:rPr>
        <w:t xml:space="preserve">Par </w:t>
      </w:r>
      <w:r w:rsidR="004F0BC9">
        <w:rPr>
          <w:color w:val="000000" w:themeColor="text1"/>
          <w:shd w:val="clear" w:color="auto" w:fill="FFFFFF"/>
        </w:rPr>
        <w:t>[..]</w:t>
      </w:r>
      <w:r w:rsidR="00C15B01" w:rsidRPr="00A36C33">
        <w:rPr>
          <w:color w:val="000000" w:themeColor="text1"/>
          <w:shd w:val="clear" w:color="auto" w:fill="FFFFFF"/>
        </w:rPr>
        <w:t xml:space="preserve"> apgabaltiesas 2022. gada </w:t>
      </w:r>
      <w:r w:rsidR="004F0BC9">
        <w:rPr>
          <w:color w:val="000000" w:themeColor="text1"/>
          <w:shd w:val="clear" w:color="auto" w:fill="FFFFFF"/>
        </w:rPr>
        <w:t>[..]</w:t>
      </w:r>
      <w:r w:rsidR="00C15B01" w:rsidRPr="00A36C33">
        <w:rPr>
          <w:color w:val="000000" w:themeColor="text1"/>
          <w:shd w:val="clear" w:color="auto" w:fill="FFFFFF"/>
        </w:rPr>
        <w:t xml:space="preserve"> lēmumu apsūdzētā </w:t>
      </w:r>
      <w:r w:rsidR="004F0BC9">
        <w:rPr>
          <w:color w:val="000000" w:themeColor="text1"/>
          <w:shd w:val="clear" w:color="auto" w:fill="FFFFFF"/>
        </w:rPr>
        <w:t>[pers. B]</w:t>
      </w:r>
      <w:r w:rsidR="00C15B01" w:rsidRPr="00A36C33">
        <w:rPr>
          <w:color w:val="000000" w:themeColor="text1"/>
          <w:shd w:val="clear" w:color="auto" w:fill="FFFFFF"/>
        </w:rPr>
        <w:t xml:space="preserve"> aizstāve G. </w:t>
      </w:r>
      <w:proofErr w:type="spellStart"/>
      <w:r w:rsidR="00C15B01" w:rsidRPr="00A36C33">
        <w:rPr>
          <w:color w:val="000000" w:themeColor="text1"/>
          <w:shd w:val="clear" w:color="auto" w:fill="FFFFFF"/>
        </w:rPr>
        <w:t>Bemere</w:t>
      </w:r>
      <w:proofErr w:type="spellEnd"/>
      <w:r w:rsidR="00C15B01" w:rsidRPr="00A36C33">
        <w:rPr>
          <w:color w:val="000000" w:themeColor="text1"/>
          <w:shd w:val="clear" w:color="auto" w:fill="FFFFFF"/>
        </w:rPr>
        <w:t xml:space="preserve"> iesniegusi kasācijas sūdzību,</w:t>
      </w:r>
      <w:r>
        <w:rPr>
          <w:color w:val="000000" w:themeColor="text1"/>
          <w:shd w:val="clear" w:color="auto" w:fill="FFFFFF"/>
        </w:rPr>
        <w:t xml:space="preserve"> kurā lūdz atcelt </w:t>
      </w:r>
      <w:r w:rsidR="00C15B01" w:rsidRPr="00A36C33">
        <w:rPr>
          <w:color w:val="000000" w:themeColor="text1"/>
          <w:shd w:val="clear" w:color="auto" w:fill="FFFFFF"/>
        </w:rPr>
        <w:t xml:space="preserve">apelācijas instances tiesas lēmumu </w:t>
      </w:r>
      <w:r w:rsidR="00606FD9" w:rsidRPr="00A36C33">
        <w:rPr>
          <w:color w:val="000000" w:themeColor="text1"/>
          <w:shd w:val="clear" w:color="auto" w:fill="FFFFFF"/>
        </w:rPr>
        <w:t>pilnībā un</w:t>
      </w:r>
      <w:r w:rsidR="00136598" w:rsidRPr="00A36C33">
        <w:rPr>
          <w:color w:val="000000" w:themeColor="text1"/>
          <w:shd w:val="clear" w:color="auto" w:fill="FFFFFF"/>
        </w:rPr>
        <w:t xml:space="preserve"> nosūtīt lietu jaunai izskatīšanai apelācijas instances tiesā</w:t>
      </w:r>
      <w:r w:rsidR="00606FD9" w:rsidRPr="00A36C33">
        <w:rPr>
          <w:color w:val="000000" w:themeColor="text1"/>
          <w:shd w:val="clear" w:color="auto" w:fill="FFFFFF"/>
        </w:rPr>
        <w:t>.</w:t>
      </w:r>
    </w:p>
    <w:p w14:paraId="032C6963" w14:textId="4D399C10" w:rsidR="00136598" w:rsidRPr="00A36C33" w:rsidRDefault="00136598" w:rsidP="00004DD1">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A36C33">
        <w:rPr>
          <w:color w:val="000000" w:themeColor="text1"/>
          <w:shd w:val="clear" w:color="auto" w:fill="FFFFFF"/>
        </w:rPr>
        <w:t>Savu lūgumu aizstāve</w:t>
      </w:r>
      <w:r w:rsidR="00C02A7D" w:rsidRPr="00A36C33">
        <w:rPr>
          <w:color w:val="000000" w:themeColor="text1"/>
          <w:shd w:val="clear" w:color="auto" w:fill="FFFFFF"/>
        </w:rPr>
        <w:t xml:space="preserve"> </w:t>
      </w:r>
      <w:r w:rsidRPr="00A36C33">
        <w:rPr>
          <w:color w:val="000000" w:themeColor="text1"/>
          <w:shd w:val="clear" w:color="auto" w:fill="FFFFFF"/>
        </w:rPr>
        <w:t>pamatojusi ar šādiem argumentiem.</w:t>
      </w:r>
    </w:p>
    <w:p w14:paraId="16EF516E" w14:textId="3DDE6A68" w:rsidR="00BF3AFE" w:rsidRPr="00A36C33" w:rsidRDefault="006943C3" w:rsidP="00B57CC9">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A36C33">
        <w:rPr>
          <w:color w:val="000000" w:themeColor="text1"/>
          <w:shd w:val="clear" w:color="auto" w:fill="FFFFFF"/>
        </w:rPr>
        <w:t>[</w:t>
      </w:r>
      <w:r w:rsidR="00B57CC9">
        <w:rPr>
          <w:color w:val="000000" w:themeColor="text1"/>
          <w:shd w:val="clear" w:color="auto" w:fill="FFFFFF"/>
        </w:rPr>
        <w:t>6</w:t>
      </w:r>
      <w:r w:rsidRPr="00A36C33">
        <w:rPr>
          <w:color w:val="000000" w:themeColor="text1"/>
          <w:shd w:val="clear" w:color="auto" w:fill="FFFFFF"/>
        </w:rPr>
        <w:t>.1]</w:t>
      </w:r>
      <w:r w:rsidR="00933C52" w:rsidRPr="00A36C33">
        <w:rPr>
          <w:color w:val="000000" w:themeColor="text1"/>
          <w:shd w:val="clear" w:color="auto" w:fill="FFFFFF"/>
        </w:rPr>
        <w:t> </w:t>
      </w:r>
      <w:r w:rsidR="00B57CC9">
        <w:rPr>
          <w:color w:val="000000" w:themeColor="text1"/>
          <w:shd w:val="clear" w:color="auto" w:fill="FFFFFF"/>
        </w:rPr>
        <w:t xml:space="preserve">Atzīstot apsūdzēto </w:t>
      </w:r>
      <w:r w:rsidR="004F0BC9">
        <w:rPr>
          <w:color w:val="000000" w:themeColor="text1"/>
          <w:shd w:val="clear" w:color="auto" w:fill="FFFFFF"/>
        </w:rPr>
        <w:t>[pers. B]</w:t>
      </w:r>
      <w:r w:rsidR="00B57CC9">
        <w:rPr>
          <w:color w:val="000000" w:themeColor="text1"/>
          <w:shd w:val="clear" w:color="auto" w:fill="FFFFFF"/>
        </w:rPr>
        <w:t xml:space="preserve"> par vainīgu inkriminētajā noziedzīgajā nodarījumā, </w:t>
      </w:r>
      <w:r w:rsidR="00866FA4">
        <w:rPr>
          <w:color w:val="000000" w:themeColor="text1"/>
          <w:shd w:val="clear" w:color="auto" w:fill="FFFFFF"/>
        </w:rPr>
        <w:t>a</w:t>
      </w:r>
      <w:r w:rsidR="00BF3AFE" w:rsidRPr="00A36C33">
        <w:rPr>
          <w:color w:val="000000" w:themeColor="text1"/>
          <w:shd w:val="clear" w:color="auto" w:fill="FFFFFF"/>
        </w:rPr>
        <w:t>pelācijas instances tiesa nav ņēmusi vērā, ka saskaņā ar Kriminālprocesa likuma 7. panta otro daļu par Krimināllikuma 131. pantā paredzēto noziedzīgo nodarījumu kriminālprocesu uzsāk, ja saņemts tās personas pieteikums, kurai nodarīts kaitējums, savukārt pēc Krimināllikuma 146. panta kriminālprocesu var uzsākt arī bez cietušā pieteikuma</w:t>
      </w:r>
      <w:r w:rsidR="00866FA4">
        <w:rPr>
          <w:color w:val="000000" w:themeColor="text1"/>
          <w:shd w:val="clear" w:color="auto" w:fill="FFFFFF"/>
        </w:rPr>
        <w:t>, pamatojoties uz Kriminālprocesa likuma 369. pantā norādītajiem kriminālprocesa uzsākšanas iemesliem.</w:t>
      </w:r>
    </w:p>
    <w:p w14:paraId="76D163F0" w14:textId="5FB0271F" w:rsidR="006943C3" w:rsidRDefault="00866FA4" w:rsidP="00004DD1">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Pretēji apelācijas instances tiesas lēmuma</w:t>
      </w:r>
      <w:r w:rsidR="00F37F9A">
        <w:rPr>
          <w:color w:val="000000" w:themeColor="text1"/>
          <w:shd w:val="clear" w:color="auto" w:fill="FFFFFF"/>
        </w:rPr>
        <w:t xml:space="preserve"> 13. punktā</w:t>
      </w:r>
      <w:r>
        <w:rPr>
          <w:color w:val="000000" w:themeColor="text1"/>
          <w:shd w:val="clear" w:color="auto" w:fill="FFFFFF"/>
        </w:rPr>
        <w:t xml:space="preserve"> norādītajam </w:t>
      </w:r>
      <w:r w:rsidR="00434569" w:rsidRPr="00A36C33">
        <w:rPr>
          <w:color w:val="000000" w:themeColor="text1"/>
          <w:shd w:val="clear" w:color="auto" w:fill="FFFFFF"/>
        </w:rPr>
        <w:t xml:space="preserve">kriminālprocess </w:t>
      </w:r>
      <w:r w:rsidR="00F92FFA">
        <w:rPr>
          <w:color w:val="000000" w:themeColor="text1"/>
          <w:shd w:val="clear" w:color="auto" w:fill="FFFFFF"/>
        </w:rPr>
        <w:t xml:space="preserve">izskatāmajā lietā </w:t>
      </w:r>
      <w:r w:rsidR="00434569" w:rsidRPr="00A36C33">
        <w:rPr>
          <w:color w:val="000000" w:themeColor="text1"/>
          <w:shd w:val="clear" w:color="auto" w:fill="FFFFFF"/>
        </w:rPr>
        <w:t xml:space="preserve">tika uzsākts 2020. gada </w:t>
      </w:r>
      <w:r w:rsidR="004F0BC9">
        <w:rPr>
          <w:color w:val="000000" w:themeColor="text1"/>
          <w:shd w:val="clear" w:color="auto" w:fill="FFFFFF"/>
        </w:rPr>
        <w:t>[..]</w:t>
      </w:r>
      <w:r w:rsidR="00434569" w:rsidRPr="00A36C33">
        <w:rPr>
          <w:color w:val="000000" w:themeColor="text1"/>
          <w:shd w:val="clear" w:color="auto" w:fill="FFFFFF"/>
        </w:rPr>
        <w:t xml:space="preserve"> pēc Krimināllikuma 146. panta pirmās daļas</w:t>
      </w:r>
      <w:r w:rsidR="00114592" w:rsidRPr="00A36C33">
        <w:rPr>
          <w:color w:val="000000" w:themeColor="text1"/>
          <w:shd w:val="clear" w:color="auto" w:fill="FFFFFF"/>
        </w:rPr>
        <w:t xml:space="preserve"> par darba aizsardzības noteikumu pārkāpšanu</w:t>
      </w:r>
      <w:r w:rsidR="00434569" w:rsidRPr="00A36C33">
        <w:rPr>
          <w:color w:val="000000" w:themeColor="text1"/>
          <w:shd w:val="clear" w:color="auto" w:fill="FFFFFF"/>
        </w:rPr>
        <w:t xml:space="preserve">, pamatojoties uz 2020. gada </w:t>
      </w:r>
      <w:r w:rsidR="004F0BC9">
        <w:rPr>
          <w:color w:val="000000" w:themeColor="text1"/>
          <w:shd w:val="clear" w:color="auto" w:fill="FFFFFF"/>
        </w:rPr>
        <w:t>[..]</w:t>
      </w:r>
      <w:r w:rsidR="00434569" w:rsidRPr="00A36C33">
        <w:rPr>
          <w:color w:val="000000" w:themeColor="text1"/>
          <w:shd w:val="clear" w:color="auto" w:fill="FFFFFF"/>
        </w:rPr>
        <w:t xml:space="preserve"> materiālu ENŽ Nr. </w:t>
      </w:r>
      <w:r w:rsidR="004F0BC9">
        <w:rPr>
          <w:color w:val="000000" w:themeColor="text1"/>
          <w:shd w:val="clear" w:color="auto" w:fill="FFFFFF"/>
        </w:rPr>
        <w:t>[..]</w:t>
      </w:r>
      <w:r w:rsidR="00434569" w:rsidRPr="00A36C33">
        <w:rPr>
          <w:color w:val="000000" w:themeColor="text1"/>
          <w:shd w:val="clear" w:color="auto" w:fill="FFFFFF"/>
        </w:rPr>
        <w:t xml:space="preserve">, nevis pamatojoties uz cietušā </w:t>
      </w:r>
      <w:r w:rsidR="004F0BC9">
        <w:rPr>
          <w:color w:val="000000" w:themeColor="text1"/>
          <w:shd w:val="clear" w:color="auto" w:fill="FFFFFF"/>
        </w:rPr>
        <w:t>[pers. C]</w:t>
      </w:r>
      <w:r w:rsidR="00434569" w:rsidRPr="00A36C33">
        <w:rPr>
          <w:color w:val="000000" w:themeColor="text1"/>
          <w:shd w:val="clear" w:color="auto" w:fill="FFFFFF"/>
        </w:rPr>
        <w:t xml:space="preserve"> </w:t>
      </w:r>
      <w:r w:rsidR="006438F8">
        <w:rPr>
          <w:color w:val="000000" w:themeColor="text1"/>
          <w:shd w:val="clear" w:color="auto" w:fill="FFFFFF"/>
        </w:rPr>
        <w:t>pārstāvja</w:t>
      </w:r>
      <w:r w:rsidR="00434569" w:rsidRPr="00A36C33">
        <w:rPr>
          <w:color w:val="000000" w:themeColor="text1"/>
          <w:shd w:val="clear" w:color="auto" w:fill="FFFFFF"/>
        </w:rPr>
        <w:t xml:space="preserve"> </w:t>
      </w:r>
      <w:r w:rsidR="00551C62">
        <w:rPr>
          <w:color w:val="000000" w:themeColor="text1"/>
          <w:shd w:val="clear" w:color="auto" w:fill="FFFFFF"/>
        </w:rPr>
        <w:t>[pers. F]</w:t>
      </w:r>
      <w:r w:rsidR="00434569" w:rsidRPr="00A36C33">
        <w:rPr>
          <w:color w:val="000000" w:themeColor="text1"/>
          <w:shd w:val="clear" w:color="auto" w:fill="FFFFFF"/>
        </w:rPr>
        <w:t xml:space="preserve"> paskaidrojum</w:t>
      </w:r>
      <w:r>
        <w:rPr>
          <w:color w:val="000000" w:themeColor="text1"/>
          <w:shd w:val="clear" w:color="auto" w:fill="FFFFFF"/>
        </w:rPr>
        <w:t>ā norādīto.</w:t>
      </w:r>
      <w:r w:rsidR="00247678">
        <w:rPr>
          <w:color w:val="000000" w:themeColor="text1"/>
          <w:shd w:val="clear" w:color="auto" w:fill="FFFFFF"/>
        </w:rPr>
        <w:t xml:space="preserve"> Savukārt apelācijas instances tiesas norāde, ka persona, kura saucama pie kriminālatbildības saskaņā Krimināllikuma 131. panta, tika noskaidrota vēlāk, ir pretrunā ar Valsts darba inspekcijas atzinumu, ku</w:t>
      </w:r>
      <w:r w:rsidR="00C417CE">
        <w:rPr>
          <w:color w:val="000000" w:themeColor="text1"/>
          <w:shd w:val="clear" w:color="auto" w:fill="FFFFFF"/>
        </w:rPr>
        <w:t xml:space="preserve">rā </w:t>
      </w:r>
      <w:r w:rsidR="00247678">
        <w:rPr>
          <w:color w:val="000000" w:themeColor="text1"/>
          <w:shd w:val="clear" w:color="auto" w:fill="FFFFFF"/>
        </w:rPr>
        <w:t>norādīt</w:t>
      </w:r>
      <w:r w:rsidR="00F27A19">
        <w:rPr>
          <w:color w:val="000000" w:themeColor="text1"/>
          <w:shd w:val="clear" w:color="auto" w:fill="FFFFFF"/>
        </w:rPr>
        <w:t xml:space="preserve">s, ka nelaimes gadījumam </w:t>
      </w:r>
      <w:r w:rsidR="006438F8">
        <w:rPr>
          <w:color w:val="000000" w:themeColor="text1"/>
          <w:shd w:val="clear" w:color="auto" w:fill="FFFFFF"/>
        </w:rPr>
        <w:t>bija</w:t>
      </w:r>
      <w:r w:rsidR="00F27A19">
        <w:rPr>
          <w:color w:val="000000" w:themeColor="text1"/>
          <w:shd w:val="clear" w:color="auto" w:fill="FFFFFF"/>
        </w:rPr>
        <w:t xml:space="preserve"> divi cēloņi</w:t>
      </w:r>
      <w:r w:rsidR="00C417CE">
        <w:rPr>
          <w:color w:val="000000" w:themeColor="text1"/>
          <w:shd w:val="clear" w:color="auto" w:fill="FFFFFF"/>
        </w:rPr>
        <w:t xml:space="preserve">. Tādējādi visi pierādījumi vainīgo noskaidrošanai bija policijas rīcībā vēl pirms kriminālprocesa uzsākšanas. </w:t>
      </w:r>
      <w:r w:rsidR="006438F8">
        <w:rPr>
          <w:color w:val="000000" w:themeColor="text1"/>
          <w:shd w:val="clear" w:color="auto" w:fill="FFFFFF"/>
        </w:rPr>
        <w:t>Turklāt</w:t>
      </w:r>
      <w:r w:rsidR="00C417CE">
        <w:rPr>
          <w:color w:val="000000" w:themeColor="text1"/>
          <w:shd w:val="clear" w:color="auto" w:fill="FFFFFF"/>
        </w:rPr>
        <w:t xml:space="preserve"> </w:t>
      </w:r>
      <w:r w:rsidR="006438F8">
        <w:rPr>
          <w:color w:val="000000" w:themeColor="text1"/>
          <w:shd w:val="clear" w:color="auto" w:fill="FFFFFF"/>
        </w:rPr>
        <w:t xml:space="preserve">cietušā </w:t>
      </w:r>
      <w:r w:rsidR="00551C62">
        <w:rPr>
          <w:color w:val="000000" w:themeColor="text1"/>
          <w:shd w:val="clear" w:color="auto" w:fill="FFFFFF"/>
        </w:rPr>
        <w:t>[pers. C]</w:t>
      </w:r>
      <w:r w:rsidR="006438F8">
        <w:rPr>
          <w:color w:val="000000" w:themeColor="text1"/>
          <w:shd w:val="clear" w:color="auto" w:fill="FFFFFF"/>
        </w:rPr>
        <w:t xml:space="preserve"> pārstāvja griba personas saukšanai pie kriminālatbildības </w:t>
      </w:r>
      <w:r w:rsidR="0086339E">
        <w:rPr>
          <w:color w:val="000000" w:themeColor="text1"/>
          <w:shd w:val="clear" w:color="auto" w:fill="FFFFFF"/>
        </w:rPr>
        <w:t xml:space="preserve">pēc Krimināllikuma 131. panta </w:t>
      </w:r>
      <w:r w:rsidR="006438F8">
        <w:rPr>
          <w:color w:val="000000" w:themeColor="text1"/>
          <w:shd w:val="clear" w:color="auto" w:fill="FFFFFF"/>
        </w:rPr>
        <w:t>netika noskaidrota.</w:t>
      </w:r>
      <w:r w:rsidR="00C417CE">
        <w:rPr>
          <w:color w:val="000000" w:themeColor="text1"/>
          <w:shd w:val="clear" w:color="auto" w:fill="FFFFFF"/>
        </w:rPr>
        <w:t xml:space="preserve"> Savukārt pats cietušais </w:t>
      </w:r>
      <w:r w:rsidR="00551C62">
        <w:rPr>
          <w:color w:val="000000" w:themeColor="text1"/>
          <w:shd w:val="clear" w:color="auto" w:fill="FFFFFF"/>
        </w:rPr>
        <w:t>[pers. C]</w:t>
      </w:r>
      <w:r w:rsidR="00C417CE">
        <w:rPr>
          <w:color w:val="000000" w:themeColor="text1"/>
          <w:shd w:val="clear" w:color="auto" w:fill="FFFFFF"/>
        </w:rPr>
        <w:t xml:space="preserve"> 2020. gada </w:t>
      </w:r>
      <w:r w:rsidR="00551C62">
        <w:rPr>
          <w:color w:val="000000" w:themeColor="text1"/>
          <w:shd w:val="clear" w:color="auto" w:fill="FFFFFF"/>
        </w:rPr>
        <w:t>[..]</w:t>
      </w:r>
      <w:r w:rsidR="00C417CE">
        <w:rPr>
          <w:color w:val="000000" w:themeColor="text1"/>
          <w:shd w:val="clear" w:color="auto" w:fill="FFFFFF"/>
        </w:rPr>
        <w:t xml:space="preserve"> paskaidrojumā norādījis, ka viņam nav pretenziju pret darba devēju, un nav izteicis vēlmi </w:t>
      </w:r>
      <w:r w:rsidR="00787AC9">
        <w:rPr>
          <w:color w:val="000000" w:themeColor="text1"/>
          <w:shd w:val="clear" w:color="auto" w:fill="FFFFFF"/>
        </w:rPr>
        <w:t xml:space="preserve">sakarā ar notikušo </w:t>
      </w:r>
      <w:r w:rsidR="00C417CE">
        <w:rPr>
          <w:color w:val="000000" w:themeColor="text1"/>
          <w:shd w:val="clear" w:color="auto" w:fill="FFFFFF"/>
        </w:rPr>
        <w:t>saukt kādu personu pie kriminālatbildības.</w:t>
      </w:r>
    </w:p>
    <w:p w14:paraId="5657C038" w14:textId="5C702AAB" w:rsidR="00787AC9" w:rsidRDefault="00787AC9" w:rsidP="00787AC9">
      <w:pPr>
        <w:pStyle w:val="NormalWeb"/>
        <w:shd w:val="clear" w:color="auto" w:fill="FFFFFF"/>
        <w:spacing w:before="0" w:beforeAutospacing="0" w:after="0" w:afterAutospacing="0" w:line="276" w:lineRule="auto"/>
        <w:ind w:firstLine="720"/>
        <w:jc w:val="both"/>
        <w:rPr>
          <w:color w:val="000000" w:themeColor="text1"/>
          <w:shd w:val="clear" w:color="auto" w:fill="FFFFFF"/>
        </w:rPr>
      </w:pPr>
      <w:r>
        <w:rPr>
          <w:color w:val="000000" w:themeColor="text1"/>
          <w:shd w:val="clear" w:color="auto" w:fill="FFFFFF"/>
        </w:rPr>
        <w:t>[6.2]</w:t>
      </w:r>
      <w:r w:rsidR="002223E1">
        <w:rPr>
          <w:color w:val="000000" w:themeColor="text1"/>
          <w:shd w:val="clear" w:color="auto" w:fill="FFFFFF"/>
        </w:rPr>
        <w:t> </w:t>
      </w:r>
      <w:r w:rsidR="008465E0" w:rsidRPr="00A36C33">
        <w:rPr>
          <w:color w:val="000000" w:themeColor="text1"/>
          <w:shd w:val="clear" w:color="auto" w:fill="FFFFFF"/>
        </w:rPr>
        <w:t xml:space="preserve">No cietušā </w:t>
      </w:r>
      <w:r w:rsidR="00551C62">
        <w:rPr>
          <w:color w:val="000000" w:themeColor="text1"/>
          <w:shd w:val="clear" w:color="auto" w:fill="FFFFFF"/>
        </w:rPr>
        <w:t>[pers. C]</w:t>
      </w:r>
      <w:r w:rsidR="008465E0" w:rsidRPr="00A36C33">
        <w:rPr>
          <w:color w:val="000000" w:themeColor="text1"/>
          <w:shd w:val="clear" w:color="auto" w:fill="FFFFFF"/>
        </w:rPr>
        <w:t xml:space="preserve"> nopratināšanas protokola un 2020. gada </w:t>
      </w:r>
      <w:r w:rsidR="00551C62">
        <w:rPr>
          <w:color w:val="000000" w:themeColor="text1"/>
          <w:shd w:val="clear" w:color="auto" w:fill="FFFFFF"/>
        </w:rPr>
        <w:t>[..]</w:t>
      </w:r>
      <w:r w:rsidR="008465E0" w:rsidRPr="00A36C33">
        <w:rPr>
          <w:color w:val="000000" w:themeColor="text1"/>
          <w:shd w:val="clear" w:color="auto" w:fill="FFFFFF"/>
        </w:rPr>
        <w:t xml:space="preserve"> paskaidrojuma izriet</w:t>
      </w:r>
      <w:r>
        <w:rPr>
          <w:color w:val="000000" w:themeColor="text1"/>
          <w:shd w:val="clear" w:color="auto" w:fill="FFFFFF"/>
        </w:rPr>
        <w:t xml:space="preserve">, </w:t>
      </w:r>
      <w:r w:rsidR="008465E0" w:rsidRPr="00A36C33">
        <w:rPr>
          <w:color w:val="000000" w:themeColor="text1"/>
          <w:shd w:val="clear" w:color="auto" w:fill="FFFFFF"/>
        </w:rPr>
        <w:t xml:space="preserve">ka </w:t>
      </w:r>
      <w:r w:rsidR="00551C62">
        <w:rPr>
          <w:color w:val="000000" w:themeColor="text1"/>
          <w:shd w:val="clear" w:color="auto" w:fill="FFFFFF"/>
        </w:rPr>
        <w:t>[pers. C]</w:t>
      </w:r>
      <w:r>
        <w:rPr>
          <w:color w:val="000000" w:themeColor="text1"/>
          <w:shd w:val="clear" w:color="auto" w:fill="FFFFFF"/>
        </w:rPr>
        <w:t xml:space="preserve">, </w:t>
      </w:r>
      <w:r w:rsidR="00770A49">
        <w:rPr>
          <w:color w:val="000000" w:themeColor="text1"/>
          <w:shd w:val="clear" w:color="auto" w:fill="FFFFFF"/>
        </w:rPr>
        <w:t xml:space="preserve">būdams </w:t>
      </w:r>
      <w:r w:rsidR="00544F04">
        <w:rPr>
          <w:color w:val="000000" w:themeColor="text1"/>
          <w:shd w:val="clear" w:color="auto" w:fill="FFFFFF"/>
        </w:rPr>
        <w:t xml:space="preserve">parakstījies par </w:t>
      </w:r>
      <w:r>
        <w:rPr>
          <w:color w:val="000000" w:themeColor="text1"/>
          <w:shd w:val="clear" w:color="auto" w:fill="FFFFFF"/>
        </w:rPr>
        <w:t>darba drošības pasāku</w:t>
      </w:r>
      <w:r w:rsidR="003C6FA5">
        <w:rPr>
          <w:color w:val="000000" w:themeColor="text1"/>
          <w:shd w:val="clear" w:color="auto" w:fill="FFFFFF"/>
        </w:rPr>
        <w:t>mu</w:t>
      </w:r>
      <w:r w:rsidR="00544F04">
        <w:rPr>
          <w:color w:val="000000" w:themeColor="text1"/>
          <w:shd w:val="clear" w:color="auto" w:fill="FFFFFF"/>
        </w:rPr>
        <w:t xml:space="preserve"> ievērošanu</w:t>
      </w:r>
      <w:r>
        <w:rPr>
          <w:color w:val="000000" w:themeColor="text1"/>
          <w:shd w:val="clear" w:color="auto" w:fill="FFFFFF"/>
        </w:rPr>
        <w:t>, darbu veikšanas laikā nav izmantojis individuālos aizsardzības līdzekļus, tai skaitā ķiveri, kura bija pieejama darba vietā.</w:t>
      </w:r>
      <w:r w:rsidR="008465E0" w:rsidRPr="00A36C33">
        <w:rPr>
          <w:color w:val="000000" w:themeColor="text1"/>
          <w:shd w:val="clear" w:color="auto" w:fill="FFFFFF"/>
        </w:rPr>
        <w:t xml:space="preserve"> </w:t>
      </w:r>
      <w:r w:rsidR="003C6FA5">
        <w:rPr>
          <w:color w:val="000000" w:themeColor="text1"/>
          <w:shd w:val="clear" w:color="auto" w:fill="FFFFFF"/>
        </w:rPr>
        <w:t>Tiesa nav izvērtējusi, vai tādējādi cietušais pats nav pieļāvis darba drošības pārkāpumus, kuri atrodas cēloņsakarībā ar viņam nodarītajiem miesas bojājumiem.</w:t>
      </w:r>
    </w:p>
    <w:p w14:paraId="15C5FD4D" w14:textId="41B0899C" w:rsidR="004A7BC5" w:rsidRDefault="006943C3" w:rsidP="009B27B1">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A36C33">
        <w:rPr>
          <w:color w:val="000000" w:themeColor="text1"/>
          <w:shd w:val="clear" w:color="auto" w:fill="FFFFFF"/>
        </w:rPr>
        <w:t>[</w:t>
      </w:r>
      <w:r w:rsidR="003C6FA5">
        <w:rPr>
          <w:color w:val="000000" w:themeColor="text1"/>
          <w:shd w:val="clear" w:color="auto" w:fill="FFFFFF"/>
        </w:rPr>
        <w:t>6</w:t>
      </w:r>
      <w:r w:rsidRPr="00A36C33">
        <w:rPr>
          <w:color w:val="000000" w:themeColor="text1"/>
          <w:shd w:val="clear" w:color="auto" w:fill="FFFFFF"/>
        </w:rPr>
        <w:t>.3]</w:t>
      </w:r>
      <w:r w:rsidR="002223E1">
        <w:rPr>
          <w:color w:val="000000" w:themeColor="text1"/>
          <w:shd w:val="clear" w:color="auto" w:fill="FFFFFF"/>
        </w:rPr>
        <w:t> </w:t>
      </w:r>
      <w:r w:rsidR="003C6FA5">
        <w:rPr>
          <w:color w:val="000000" w:themeColor="text1"/>
          <w:shd w:val="clear" w:color="auto" w:fill="FFFFFF"/>
        </w:rPr>
        <w:t xml:space="preserve">Ja noziedzīgais nodarījums tiek kvalificēts pēc Krimināllikuma 146. panta </w:t>
      </w:r>
      <w:r w:rsidR="004A7BC5">
        <w:rPr>
          <w:color w:val="000000" w:themeColor="text1"/>
          <w:shd w:val="clear" w:color="auto" w:fill="FFFFFF"/>
        </w:rPr>
        <w:t>pirmās daļas, papildu kvalifikācija pēc Krimināllikuma 131. panta nav nepieciešama, jo Krimināllikuma 146. panta pirmajā daļā ir paredzēta atbildība par darba aizsardzību vai tehnisko drošību reglamentējošo normatīvo aktu pārkāpšanu, ja 1)</w:t>
      </w:r>
      <w:r w:rsidR="002223E1">
        <w:rPr>
          <w:color w:val="000000" w:themeColor="text1"/>
          <w:shd w:val="clear" w:color="auto" w:fill="FFFFFF"/>
        </w:rPr>
        <w:t> </w:t>
      </w:r>
      <w:r w:rsidR="004A7BC5">
        <w:rPr>
          <w:color w:val="000000" w:themeColor="text1"/>
          <w:shd w:val="clear" w:color="auto" w:fill="FFFFFF"/>
        </w:rPr>
        <w:t>to izdarījis uzņēmuma (uzņēmējsabiedrības), iestādes vai organizācijas vadītājs vai cita persona, kas atbildīga par šo noteikumu ievērošanu, un 2)</w:t>
      </w:r>
      <w:r w:rsidR="002223E1">
        <w:rPr>
          <w:color w:val="000000" w:themeColor="text1"/>
          <w:shd w:val="clear" w:color="auto" w:fill="FFFFFF"/>
        </w:rPr>
        <w:t> </w:t>
      </w:r>
      <w:r w:rsidR="004A7BC5">
        <w:rPr>
          <w:color w:val="000000" w:themeColor="text1"/>
          <w:shd w:val="clear" w:color="auto" w:fill="FFFFFF"/>
        </w:rPr>
        <w:t>ja šis nodarījums izraisījis miesas bojājumus ar veselības traucējumu vai darbspēju paliekošu zaudējumu.</w:t>
      </w:r>
    </w:p>
    <w:p w14:paraId="3A2DE36F" w14:textId="04670386" w:rsidR="00FD4111" w:rsidRDefault="008D4A44" w:rsidP="009B27B1">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A36C33">
        <w:rPr>
          <w:color w:val="000000" w:themeColor="text1"/>
          <w:shd w:val="clear" w:color="auto" w:fill="FFFFFF"/>
        </w:rPr>
        <w:t>[</w:t>
      </w:r>
      <w:r w:rsidR="003C6FA5">
        <w:rPr>
          <w:color w:val="000000" w:themeColor="text1"/>
          <w:shd w:val="clear" w:color="auto" w:fill="FFFFFF"/>
        </w:rPr>
        <w:t>6</w:t>
      </w:r>
      <w:r w:rsidRPr="00A36C33">
        <w:rPr>
          <w:color w:val="000000" w:themeColor="text1"/>
          <w:shd w:val="clear" w:color="auto" w:fill="FFFFFF"/>
        </w:rPr>
        <w:t>.4]</w:t>
      </w:r>
      <w:r w:rsidR="00D61C46" w:rsidRPr="00A36C33">
        <w:rPr>
          <w:color w:val="000000" w:themeColor="text1"/>
          <w:shd w:val="clear" w:color="auto" w:fill="FFFFFF"/>
        </w:rPr>
        <w:t> </w:t>
      </w:r>
      <w:r w:rsidR="00544F04">
        <w:rPr>
          <w:color w:val="000000" w:themeColor="text1"/>
          <w:shd w:val="clear" w:color="auto" w:fill="FFFFFF"/>
        </w:rPr>
        <w:t xml:space="preserve">Tiesa kaitējuma kompensāciju cietušā labā </w:t>
      </w:r>
      <w:r w:rsidR="00E81F56" w:rsidRPr="00A36C33">
        <w:rPr>
          <w:color w:val="000000" w:themeColor="text1"/>
          <w:shd w:val="clear" w:color="auto" w:fill="FFFFFF"/>
        </w:rPr>
        <w:t>nepamatoti piedz</w:t>
      </w:r>
      <w:r w:rsidR="00544F04">
        <w:rPr>
          <w:color w:val="000000" w:themeColor="text1"/>
          <w:shd w:val="clear" w:color="auto" w:fill="FFFFFF"/>
        </w:rPr>
        <w:t>inusi</w:t>
      </w:r>
      <w:r w:rsidR="00E81F56" w:rsidRPr="00A36C33">
        <w:rPr>
          <w:color w:val="000000" w:themeColor="text1"/>
          <w:shd w:val="clear" w:color="auto" w:fill="FFFFFF"/>
        </w:rPr>
        <w:t xml:space="preserve"> no </w:t>
      </w:r>
      <w:r w:rsidR="00FD58B7" w:rsidRPr="00A36C33">
        <w:rPr>
          <w:color w:val="000000" w:themeColor="text1"/>
          <w:shd w:val="clear" w:color="auto" w:fill="FFFFFF"/>
        </w:rPr>
        <w:t xml:space="preserve">abiem apsūdzētajiem solidāri, jo </w:t>
      </w:r>
      <w:r w:rsidR="00551C62">
        <w:rPr>
          <w:color w:val="000000" w:themeColor="text1"/>
          <w:shd w:val="clear" w:color="auto" w:fill="FFFFFF"/>
        </w:rPr>
        <w:t>[pers. B]</w:t>
      </w:r>
      <w:r w:rsidR="00FD58B7" w:rsidRPr="00A36C33">
        <w:rPr>
          <w:color w:val="000000" w:themeColor="text1"/>
          <w:shd w:val="clear" w:color="auto" w:fill="FFFFFF"/>
        </w:rPr>
        <w:t xml:space="preserve"> un </w:t>
      </w:r>
      <w:r w:rsidR="00551C62">
        <w:rPr>
          <w:color w:val="000000" w:themeColor="text1"/>
          <w:shd w:val="clear" w:color="auto" w:fill="FFFFFF"/>
        </w:rPr>
        <w:t>[pers. A]</w:t>
      </w:r>
      <w:r w:rsidR="00544F04">
        <w:rPr>
          <w:color w:val="000000" w:themeColor="text1"/>
          <w:shd w:val="clear" w:color="auto" w:fill="FFFFFF"/>
        </w:rPr>
        <w:t xml:space="preserve"> atzīti par vainīgiem divos dažādos noziedzīgajos nodarījumos </w:t>
      </w:r>
      <w:r w:rsidR="001D072A" w:rsidRPr="00A36C33">
        <w:rPr>
          <w:color w:val="000000" w:themeColor="text1"/>
          <w:shd w:val="clear" w:color="auto" w:fill="FFFFFF"/>
        </w:rPr>
        <w:t>ar atšķirīgu</w:t>
      </w:r>
      <w:r w:rsidR="00E81F56" w:rsidRPr="00A36C33">
        <w:rPr>
          <w:color w:val="000000" w:themeColor="text1"/>
          <w:shd w:val="clear" w:color="auto" w:fill="FFFFFF"/>
        </w:rPr>
        <w:t xml:space="preserve"> smaguma pakāp</w:t>
      </w:r>
      <w:r w:rsidR="001D072A" w:rsidRPr="00A36C33">
        <w:rPr>
          <w:color w:val="000000" w:themeColor="text1"/>
          <w:shd w:val="clear" w:color="auto" w:fill="FFFFFF"/>
        </w:rPr>
        <w:t>i</w:t>
      </w:r>
      <w:r w:rsidR="000B5E2B" w:rsidRPr="00A36C33">
        <w:rPr>
          <w:color w:val="000000" w:themeColor="text1"/>
          <w:shd w:val="clear" w:color="auto" w:fill="FFFFFF"/>
        </w:rPr>
        <w:t>,</w:t>
      </w:r>
      <w:r w:rsidR="00544F04">
        <w:rPr>
          <w:color w:val="000000" w:themeColor="text1"/>
          <w:shd w:val="clear" w:color="auto" w:fill="FFFFFF"/>
        </w:rPr>
        <w:t xml:space="preserve"> proti, </w:t>
      </w:r>
      <w:r w:rsidR="00551C62">
        <w:rPr>
          <w:color w:val="000000" w:themeColor="text1"/>
          <w:shd w:val="clear" w:color="auto" w:fill="FFFFFF"/>
        </w:rPr>
        <w:t>[pers. B]</w:t>
      </w:r>
      <w:r w:rsidR="00E81F56" w:rsidRPr="00A36C33">
        <w:rPr>
          <w:color w:val="000000" w:themeColor="text1"/>
          <w:shd w:val="clear" w:color="auto" w:fill="FFFFFF"/>
        </w:rPr>
        <w:t xml:space="preserve"> ir</w:t>
      </w:r>
      <w:r w:rsidR="00544F04">
        <w:rPr>
          <w:color w:val="000000" w:themeColor="text1"/>
          <w:shd w:val="clear" w:color="auto" w:fill="FFFFFF"/>
        </w:rPr>
        <w:t xml:space="preserve"> atzīts </w:t>
      </w:r>
      <w:r w:rsidR="00E81F56" w:rsidRPr="00A36C33">
        <w:rPr>
          <w:color w:val="000000" w:themeColor="text1"/>
          <w:shd w:val="clear" w:color="auto" w:fill="FFFFFF"/>
        </w:rPr>
        <w:t>par</w:t>
      </w:r>
      <w:r w:rsidR="00544F04">
        <w:rPr>
          <w:color w:val="000000" w:themeColor="text1"/>
          <w:shd w:val="clear" w:color="auto" w:fill="FFFFFF"/>
        </w:rPr>
        <w:t xml:space="preserve"> vainīgu</w:t>
      </w:r>
      <w:r w:rsidR="00E81F56" w:rsidRPr="00A36C33">
        <w:rPr>
          <w:color w:val="000000" w:themeColor="text1"/>
          <w:shd w:val="clear" w:color="auto" w:fill="FFFFFF"/>
        </w:rPr>
        <w:t xml:space="preserve"> kriminālpārkāpum</w:t>
      </w:r>
      <w:r w:rsidR="00544F04">
        <w:rPr>
          <w:color w:val="000000" w:themeColor="text1"/>
          <w:shd w:val="clear" w:color="auto" w:fill="FFFFFF"/>
        </w:rPr>
        <w:t>ā</w:t>
      </w:r>
      <w:r w:rsidR="00E81F56" w:rsidRPr="00A36C33">
        <w:rPr>
          <w:color w:val="000000" w:themeColor="text1"/>
          <w:shd w:val="clear" w:color="auto" w:fill="FFFFFF"/>
        </w:rPr>
        <w:t xml:space="preserve">, bet </w:t>
      </w:r>
      <w:r w:rsidR="00551C62">
        <w:rPr>
          <w:color w:val="000000" w:themeColor="text1"/>
          <w:shd w:val="clear" w:color="auto" w:fill="FFFFFF"/>
        </w:rPr>
        <w:t>[pers. A]</w:t>
      </w:r>
      <w:r w:rsidR="00E81F56" w:rsidRPr="00A36C33">
        <w:rPr>
          <w:color w:val="000000" w:themeColor="text1"/>
          <w:shd w:val="clear" w:color="auto" w:fill="FFFFFF"/>
        </w:rPr>
        <w:t xml:space="preserve"> – mazāk smag</w:t>
      </w:r>
      <w:r w:rsidR="00544F04">
        <w:rPr>
          <w:color w:val="000000" w:themeColor="text1"/>
          <w:shd w:val="clear" w:color="auto" w:fill="FFFFFF"/>
        </w:rPr>
        <w:t>ā</w:t>
      </w:r>
      <w:r w:rsidR="00E81F56" w:rsidRPr="00A36C33">
        <w:rPr>
          <w:color w:val="000000" w:themeColor="text1"/>
          <w:shd w:val="clear" w:color="auto" w:fill="FFFFFF"/>
        </w:rPr>
        <w:t xml:space="preserve"> noziegum</w:t>
      </w:r>
      <w:r w:rsidR="00544F04">
        <w:rPr>
          <w:color w:val="000000" w:themeColor="text1"/>
          <w:shd w:val="clear" w:color="auto" w:fill="FFFFFF"/>
        </w:rPr>
        <w:t>ā</w:t>
      </w:r>
      <w:r w:rsidR="00FD4111" w:rsidRPr="00A36C33">
        <w:rPr>
          <w:color w:val="000000" w:themeColor="text1"/>
          <w:shd w:val="clear" w:color="auto" w:fill="FFFFFF"/>
        </w:rPr>
        <w:t>.</w:t>
      </w:r>
      <w:r w:rsidR="00EC142C" w:rsidRPr="00A36C33">
        <w:rPr>
          <w:color w:val="000000" w:themeColor="text1"/>
          <w:shd w:val="clear" w:color="auto" w:fill="FFFFFF"/>
        </w:rPr>
        <w:t xml:space="preserve"> Ievērojot minēto,</w:t>
      </w:r>
      <w:r w:rsidR="00FD4111" w:rsidRPr="00A36C33">
        <w:rPr>
          <w:color w:val="000000" w:themeColor="text1"/>
          <w:shd w:val="clear" w:color="auto" w:fill="FFFFFF"/>
        </w:rPr>
        <w:t xml:space="preserve"> </w:t>
      </w:r>
      <w:r w:rsidR="00EC142C" w:rsidRPr="00A36C33">
        <w:rPr>
          <w:color w:val="000000" w:themeColor="text1"/>
          <w:shd w:val="clear" w:color="auto" w:fill="FFFFFF"/>
        </w:rPr>
        <w:t xml:space="preserve">kaitējuma kompensācijas apmērs </w:t>
      </w:r>
      <w:r w:rsidR="00863C10" w:rsidRPr="00A36C33">
        <w:rPr>
          <w:color w:val="000000" w:themeColor="text1"/>
          <w:shd w:val="clear" w:color="auto" w:fill="FFFFFF"/>
        </w:rPr>
        <w:t xml:space="preserve">par katru noziedzīgo nodarījumu </w:t>
      </w:r>
      <w:r w:rsidR="00EC142C" w:rsidRPr="00A36C33">
        <w:rPr>
          <w:color w:val="000000" w:themeColor="text1"/>
          <w:shd w:val="clear" w:color="auto" w:fill="FFFFFF"/>
        </w:rPr>
        <w:t xml:space="preserve">bija jānoteic </w:t>
      </w:r>
      <w:r w:rsidR="00FD4111" w:rsidRPr="00A36C33">
        <w:rPr>
          <w:color w:val="000000" w:themeColor="text1"/>
          <w:shd w:val="clear" w:color="auto" w:fill="FFFFFF"/>
        </w:rPr>
        <w:t>atsevišķi</w:t>
      </w:r>
      <w:r w:rsidR="000B5E2B" w:rsidRPr="00A36C33">
        <w:rPr>
          <w:color w:val="000000" w:themeColor="text1"/>
          <w:shd w:val="clear" w:color="auto" w:fill="FFFFFF"/>
        </w:rPr>
        <w:t>, turklāt</w:t>
      </w:r>
      <w:r w:rsidR="00FD4111" w:rsidRPr="00A36C33">
        <w:rPr>
          <w:color w:val="000000" w:themeColor="text1"/>
          <w:shd w:val="clear" w:color="auto" w:fill="FFFFFF"/>
        </w:rPr>
        <w:t xml:space="preserve"> kompensācija</w:t>
      </w:r>
      <w:r w:rsidR="00E65470" w:rsidRPr="00A36C33">
        <w:rPr>
          <w:color w:val="000000" w:themeColor="text1"/>
          <w:shd w:val="clear" w:color="auto" w:fill="FFFFFF"/>
        </w:rPr>
        <w:t xml:space="preserve">i </w:t>
      </w:r>
      <w:r w:rsidR="00DF5171" w:rsidRPr="00A36C33">
        <w:rPr>
          <w:color w:val="000000" w:themeColor="text1"/>
          <w:shd w:val="clear" w:color="auto" w:fill="FFFFFF"/>
        </w:rPr>
        <w:t>par</w:t>
      </w:r>
      <w:r w:rsidR="00FD4111" w:rsidRPr="00A36C33">
        <w:rPr>
          <w:color w:val="000000" w:themeColor="text1"/>
          <w:shd w:val="clear" w:color="auto" w:fill="FFFFFF"/>
        </w:rPr>
        <w:t xml:space="preserve"> kriminālpārkāpum</w:t>
      </w:r>
      <w:r w:rsidR="00DF5171" w:rsidRPr="00A36C33">
        <w:rPr>
          <w:color w:val="000000" w:themeColor="text1"/>
          <w:shd w:val="clear" w:color="auto" w:fill="FFFFFF"/>
        </w:rPr>
        <w:t>u</w:t>
      </w:r>
      <w:r w:rsidR="00FD4111" w:rsidRPr="00A36C33">
        <w:rPr>
          <w:color w:val="000000" w:themeColor="text1"/>
          <w:shd w:val="clear" w:color="auto" w:fill="FFFFFF"/>
        </w:rPr>
        <w:t xml:space="preserve"> b</w:t>
      </w:r>
      <w:r w:rsidR="00544F04">
        <w:rPr>
          <w:color w:val="000000" w:themeColor="text1"/>
          <w:shd w:val="clear" w:color="auto" w:fill="FFFFFF"/>
        </w:rPr>
        <w:t>ija</w:t>
      </w:r>
      <w:r w:rsidR="00FD4111" w:rsidRPr="00A36C33">
        <w:rPr>
          <w:color w:val="000000" w:themeColor="text1"/>
          <w:shd w:val="clear" w:color="auto" w:fill="FFFFFF"/>
        </w:rPr>
        <w:t xml:space="preserve"> jābūt proporcionāli mazāka</w:t>
      </w:r>
      <w:r w:rsidR="00E65470" w:rsidRPr="00A36C33">
        <w:rPr>
          <w:color w:val="000000" w:themeColor="text1"/>
          <w:shd w:val="clear" w:color="auto" w:fill="FFFFFF"/>
        </w:rPr>
        <w:t>i</w:t>
      </w:r>
      <w:r w:rsidR="00DF5171" w:rsidRPr="00A36C33">
        <w:rPr>
          <w:color w:val="000000" w:themeColor="text1"/>
          <w:shd w:val="clear" w:color="auto" w:fill="FFFFFF"/>
        </w:rPr>
        <w:t xml:space="preserve"> par</w:t>
      </w:r>
      <w:r w:rsidR="00FD4111" w:rsidRPr="00A36C33">
        <w:rPr>
          <w:color w:val="000000" w:themeColor="text1"/>
          <w:shd w:val="clear" w:color="auto" w:fill="FFFFFF"/>
        </w:rPr>
        <w:t xml:space="preserve"> kompensācij</w:t>
      </w:r>
      <w:r w:rsidR="00DF5171" w:rsidRPr="00A36C33">
        <w:rPr>
          <w:color w:val="000000" w:themeColor="text1"/>
          <w:shd w:val="clear" w:color="auto" w:fill="FFFFFF"/>
        </w:rPr>
        <w:t>u</w:t>
      </w:r>
      <w:r w:rsidR="00FD4111" w:rsidRPr="00A36C33">
        <w:rPr>
          <w:color w:val="000000" w:themeColor="text1"/>
          <w:shd w:val="clear" w:color="auto" w:fill="FFFFFF"/>
        </w:rPr>
        <w:t xml:space="preserve">, </w:t>
      </w:r>
      <w:r w:rsidR="00DF5171" w:rsidRPr="00A36C33">
        <w:rPr>
          <w:color w:val="000000" w:themeColor="text1"/>
          <w:shd w:val="clear" w:color="auto" w:fill="FFFFFF"/>
        </w:rPr>
        <w:t>kas</w:t>
      </w:r>
      <w:r w:rsidR="00FD4111" w:rsidRPr="00A36C33">
        <w:rPr>
          <w:color w:val="000000" w:themeColor="text1"/>
          <w:shd w:val="clear" w:color="auto" w:fill="FFFFFF"/>
        </w:rPr>
        <w:t xml:space="preserve"> cietušajam </w:t>
      </w:r>
      <w:r w:rsidR="00544F04">
        <w:rPr>
          <w:color w:val="000000" w:themeColor="text1"/>
          <w:shd w:val="clear" w:color="auto" w:fill="FFFFFF"/>
        </w:rPr>
        <w:t xml:space="preserve">pienākas </w:t>
      </w:r>
      <w:r w:rsidR="00DF5171" w:rsidRPr="00A36C33">
        <w:rPr>
          <w:color w:val="000000" w:themeColor="text1"/>
          <w:shd w:val="clear" w:color="auto" w:fill="FFFFFF"/>
        </w:rPr>
        <w:t>par</w:t>
      </w:r>
      <w:r w:rsidR="00FD4111" w:rsidRPr="00A36C33">
        <w:rPr>
          <w:color w:val="000000" w:themeColor="text1"/>
          <w:shd w:val="clear" w:color="auto" w:fill="FFFFFF"/>
        </w:rPr>
        <w:t xml:space="preserve"> mazāk smag</w:t>
      </w:r>
      <w:r w:rsidR="00DF5171" w:rsidRPr="00A36C33">
        <w:rPr>
          <w:color w:val="000000" w:themeColor="text1"/>
          <w:shd w:val="clear" w:color="auto" w:fill="FFFFFF"/>
        </w:rPr>
        <w:t>u</w:t>
      </w:r>
      <w:r w:rsidR="00FD4111" w:rsidRPr="00A36C33">
        <w:rPr>
          <w:color w:val="000000" w:themeColor="text1"/>
          <w:shd w:val="clear" w:color="auto" w:fill="FFFFFF"/>
        </w:rPr>
        <w:t xml:space="preserve"> noziegum</w:t>
      </w:r>
      <w:r w:rsidR="00DF5171" w:rsidRPr="00A36C33">
        <w:rPr>
          <w:color w:val="000000" w:themeColor="text1"/>
          <w:shd w:val="clear" w:color="auto" w:fill="FFFFFF"/>
        </w:rPr>
        <w:t>u</w:t>
      </w:r>
      <w:r w:rsidR="00FD4111" w:rsidRPr="00A36C33">
        <w:rPr>
          <w:color w:val="000000" w:themeColor="text1"/>
          <w:shd w:val="clear" w:color="auto" w:fill="FFFFFF"/>
        </w:rPr>
        <w:t>.</w:t>
      </w:r>
    </w:p>
    <w:p w14:paraId="49F24A97" w14:textId="77777777" w:rsidR="00770A49" w:rsidRDefault="00770A49" w:rsidP="00544F04">
      <w:pPr>
        <w:pStyle w:val="NormalWeb"/>
        <w:shd w:val="clear" w:color="auto" w:fill="FFFFFF"/>
        <w:spacing w:before="0" w:beforeAutospacing="0" w:after="0" w:afterAutospacing="0" w:line="276" w:lineRule="auto"/>
        <w:jc w:val="both"/>
        <w:rPr>
          <w:color w:val="000000" w:themeColor="text1"/>
          <w:shd w:val="clear" w:color="auto" w:fill="FFFFFF"/>
        </w:rPr>
      </w:pPr>
    </w:p>
    <w:p w14:paraId="45F45253" w14:textId="43401E1D" w:rsidR="006B4B3A" w:rsidRDefault="00770A49" w:rsidP="00342575">
      <w:pPr>
        <w:pStyle w:val="NormalWeb"/>
        <w:shd w:val="clear" w:color="auto" w:fill="FFFFFF"/>
        <w:spacing w:before="0" w:beforeAutospacing="0" w:after="0" w:afterAutospacing="0" w:line="276" w:lineRule="auto"/>
        <w:ind w:firstLine="720"/>
        <w:jc w:val="both"/>
        <w:rPr>
          <w:rFonts w:cs="Arial"/>
          <w:lang w:eastAsia="en-US"/>
        </w:rPr>
      </w:pPr>
      <w:r>
        <w:rPr>
          <w:color w:val="000000" w:themeColor="text1"/>
          <w:shd w:val="clear" w:color="auto" w:fill="FFFFFF"/>
        </w:rPr>
        <w:t>[7]</w:t>
      </w:r>
      <w:r w:rsidR="00342575">
        <w:rPr>
          <w:color w:val="000000" w:themeColor="text1"/>
          <w:shd w:val="clear" w:color="auto" w:fill="FFFFFF"/>
        </w:rPr>
        <w:t> </w:t>
      </w:r>
      <w:r w:rsidR="006B4B3A" w:rsidRPr="00342575">
        <w:rPr>
          <w:color w:val="000000" w:themeColor="text1"/>
          <w:shd w:val="clear" w:color="auto" w:fill="FFFFFF"/>
        </w:rPr>
        <w:t>Atbilstoši</w:t>
      </w:r>
      <w:r w:rsidR="006B4B3A">
        <w:rPr>
          <w:rFonts w:cs="Arial"/>
        </w:rPr>
        <w:t xml:space="preserve"> Kriminālprocesa likuma 585. panta otrās daļas noteikumiem Ģenerālprokuratūras Krimināltiesiskā departamenta virsprokurors Arvīds Kalniņš iesniedzis prokurora viedokli, k</w:t>
      </w:r>
      <w:r w:rsidR="005F5000">
        <w:rPr>
          <w:rFonts w:cs="Arial"/>
        </w:rPr>
        <w:t>u</w:t>
      </w:r>
      <w:r w:rsidR="006B4B3A">
        <w:rPr>
          <w:rFonts w:cs="Arial"/>
        </w:rPr>
        <w:t xml:space="preserve">rā norādījis, ka apelācijas instances tiesas </w:t>
      </w:r>
      <w:r w:rsidR="005F5000">
        <w:rPr>
          <w:rFonts w:cs="Arial"/>
        </w:rPr>
        <w:t xml:space="preserve">lēmums ir tiesisks un pamatots, tādēļ atstājams negrozīts, bet apsūdzētā </w:t>
      </w:r>
      <w:r w:rsidR="00551C62">
        <w:rPr>
          <w:rFonts w:cs="Arial"/>
        </w:rPr>
        <w:t>[pers. A]</w:t>
      </w:r>
      <w:r w:rsidR="005F5000">
        <w:rPr>
          <w:rFonts w:cs="Arial"/>
        </w:rPr>
        <w:t xml:space="preserve"> un apsūdzētā </w:t>
      </w:r>
      <w:r w:rsidR="00551C62">
        <w:rPr>
          <w:rFonts w:cs="Arial"/>
        </w:rPr>
        <w:t>[pers. B]</w:t>
      </w:r>
      <w:r w:rsidR="005F5000">
        <w:rPr>
          <w:rFonts w:cs="Arial"/>
        </w:rPr>
        <w:t xml:space="preserve"> aizstāves kasācijas sūdzības noraidāmas.</w:t>
      </w:r>
    </w:p>
    <w:p w14:paraId="627D7964" w14:textId="6721E86C" w:rsidR="00770A49" w:rsidRDefault="00770A49" w:rsidP="00544F04">
      <w:pPr>
        <w:pStyle w:val="NormalWeb"/>
        <w:shd w:val="clear" w:color="auto" w:fill="FFFFFF"/>
        <w:spacing w:before="0" w:beforeAutospacing="0" w:after="0" w:afterAutospacing="0" w:line="276" w:lineRule="auto"/>
        <w:jc w:val="both"/>
        <w:rPr>
          <w:color w:val="000000" w:themeColor="text1"/>
          <w:shd w:val="clear" w:color="auto" w:fill="FFFFFF"/>
        </w:rPr>
      </w:pPr>
    </w:p>
    <w:bookmarkEnd w:id="2"/>
    <w:p w14:paraId="7DAF7841" w14:textId="170CAA7C" w:rsidR="00447EE6" w:rsidRPr="005F5000" w:rsidRDefault="00447EE6" w:rsidP="005F5000">
      <w:pPr>
        <w:pStyle w:val="NormalWeb"/>
        <w:shd w:val="clear" w:color="auto" w:fill="FFFFFF"/>
        <w:spacing w:before="0" w:beforeAutospacing="0" w:after="0" w:afterAutospacing="0" w:line="276" w:lineRule="auto"/>
        <w:jc w:val="center"/>
        <w:rPr>
          <w:color w:val="000000" w:themeColor="text1"/>
          <w:shd w:val="clear" w:color="auto" w:fill="FFFFFF"/>
        </w:rPr>
      </w:pPr>
      <w:r w:rsidRPr="00A36C33">
        <w:rPr>
          <w:b/>
          <w:color w:val="000000" w:themeColor="text1"/>
        </w:rPr>
        <w:t>Motīvu daļa</w:t>
      </w:r>
    </w:p>
    <w:p w14:paraId="4945D883" w14:textId="77777777" w:rsidR="00074BCD" w:rsidRPr="00A36C33" w:rsidRDefault="00074BCD" w:rsidP="00B16E14">
      <w:pPr>
        <w:shd w:val="clear" w:color="auto" w:fill="FFFFFF"/>
        <w:spacing w:line="276" w:lineRule="auto"/>
        <w:ind w:firstLine="720"/>
        <w:jc w:val="both"/>
        <w:rPr>
          <w:color w:val="000000" w:themeColor="text1"/>
        </w:rPr>
      </w:pPr>
    </w:p>
    <w:p w14:paraId="49FEC3FA" w14:textId="5C922652" w:rsidR="00331BBE" w:rsidRPr="002D18B7" w:rsidRDefault="00B16E14" w:rsidP="002D18B7">
      <w:pPr>
        <w:spacing w:line="276" w:lineRule="auto"/>
        <w:ind w:firstLine="720"/>
        <w:jc w:val="both"/>
        <w:rPr>
          <w:color w:val="000000" w:themeColor="text1"/>
        </w:rPr>
      </w:pPr>
      <w:r w:rsidRPr="00A36C33">
        <w:rPr>
          <w:color w:val="000000" w:themeColor="text1"/>
        </w:rPr>
        <w:t>[</w:t>
      </w:r>
      <w:r w:rsidR="005F5000">
        <w:rPr>
          <w:color w:val="000000" w:themeColor="text1"/>
        </w:rPr>
        <w:t>8</w:t>
      </w:r>
      <w:r w:rsidRPr="00A36C33">
        <w:rPr>
          <w:color w:val="000000" w:themeColor="text1"/>
        </w:rPr>
        <w:t>]</w:t>
      </w:r>
      <w:r w:rsidR="002D18B7">
        <w:rPr>
          <w:color w:val="000000" w:themeColor="text1"/>
        </w:rPr>
        <w:t xml:space="preserve"> </w:t>
      </w:r>
      <w:r w:rsidR="00331BBE">
        <w:rPr>
          <w:bCs/>
        </w:rPr>
        <w:t>Senāts atzīst, ka</w:t>
      </w:r>
      <w:r w:rsidR="002D18B7">
        <w:rPr>
          <w:bCs/>
        </w:rPr>
        <w:t xml:space="preserve"> </w:t>
      </w:r>
      <w:r w:rsidR="00331BBE">
        <w:rPr>
          <w:bCs/>
        </w:rPr>
        <w:t>apelācijas instances tiesas spriedums atstājams negrozīts</w:t>
      </w:r>
      <w:r w:rsidR="002D18B7">
        <w:rPr>
          <w:bCs/>
        </w:rPr>
        <w:t xml:space="preserve">, bet apsūdzētā </w:t>
      </w:r>
      <w:r w:rsidR="00551C62">
        <w:rPr>
          <w:bCs/>
        </w:rPr>
        <w:t>[pers. A]</w:t>
      </w:r>
      <w:r w:rsidR="002D18B7">
        <w:rPr>
          <w:bCs/>
        </w:rPr>
        <w:t xml:space="preserve"> un apsūdzētā </w:t>
      </w:r>
      <w:r w:rsidR="00551C62">
        <w:rPr>
          <w:bCs/>
        </w:rPr>
        <w:t>[pers. B]</w:t>
      </w:r>
      <w:r w:rsidR="002D18B7">
        <w:rPr>
          <w:bCs/>
        </w:rPr>
        <w:t xml:space="preserve"> aizstāves kasācijas sūdzības noraidāmas.</w:t>
      </w:r>
      <w:r w:rsidR="00331BBE">
        <w:rPr>
          <w:bCs/>
        </w:rPr>
        <w:t xml:space="preserve"> Iztiesājot lietu, apelācijas instances tiesa nav pieļāvusi Krimināllikuma pārkāpumus vai tādus Kriminālprocesa likuma pārkāpumus, k</w:t>
      </w:r>
      <w:r w:rsidR="00741954">
        <w:rPr>
          <w:bCs/>
        </w:rPr>
        <w:t>as</w:t>
      </w:r>
      <w:r w:rsidR="00331BBE">
        <w:rPr>
          <w:bCs/>
        </w:rPr>
        <w:t xml:space="preserve"> varētu būt par pamatu apelācijas instances tiesas lēmuma atcelšanai vai grozīšanai kasācijas instances tiesā</w:t>
      </w:r>
      <w:r w:rsidR="00F51006">
        <w:rPr>
          <w:bCs/>
        </w:rPr>
        <w:t>.</w:t>
      </w:r>
    </w:p>
    <w:p w14:paraId="32B4A241" w14:textId="0ABA489B" w:rsidR="002252CE" w:rsidRDefault="00F51006" w:rsidP="00926597">
      <w:pPr>
        <w:shd w:val="clear" w:color="auto" w:fill="FFFFFF"/>
        <w:spacing w:line="276" w:lineRule="auto"/>
        <w:ind w:firstLine="720"/>
        <w:jc w:val="both"/>
        <w:rPr>
          <w:bCs/>
        </w:rPr>
      </w:pPr>
      <w:r>
        <w:rPr>
          <w:bCs/>
        </w:rPr>
        <w:t xml:space="preserve">Apelācijas instances tiesa, atstājot negrozītu pirmās instances tiesas spriedumu, </w:t>
      </w:r>
      <w:r w:rsidR="00926597">
        <w:rPr>
          <w:bCs/>
        </w:rPr>
        <w:t xml:space="preserve">argumentēti </w:t>
      </w:r>
      <w:r>
        <w:rPr>
          <w:bCs/>
        </w:rPr>
        <w:t>atzinusi, ka</w:t>
      </w:r>
      <w:r w:rsidR="00926597">
        <w:rPr>
          <w:bCs/>
        </w:rPr>
        <w:t xml:space="preserve"> apsūdzēto </w:t>
      </w:r>
      <w:r w:rsidR="00551C62">
        <w:rPr>
          <w:bCs/>
        </w:rPr>
        <w:t>[pers. A]</w:t>
      </w:r>
      <w:r w:rsidR="00CF1D84">
        <w:rPr>
          <w:bCs/>
        </w:rPr>
        <w:t xml:space="preserve"> un </w:t>
      </w:r>
      <w:r w:rsidR="00551C62">
        <w:rPr>
          <w:bCs/>
        </w:rPr>
        <w:t>[pers. B]</w:t>
      </w:r>
      <w:r w:rsidR="00CF1D84">
        <w:rPr>
          <w:bCs/>
        </w:rPr>
        <w:t xml:space="preserve"> </w:t>
      </w:r>
      <w:r w:rsidR="00926597">
        <w:rPr>
          <w:bCs/>
        </w:rPr>
        <w:t xml:space="preserve">vainīgums inkriminētajos noziedzīgajos nodarījumos ir pierādīts ārpus saprātīgām šaubām un apsūdzētā </w:t>
      </w:r>
      <w:r w:rsidR="00551C62">
        <w:rPr>
          <w:bCs/>
        </w:rPr>
        <w:t>[pers. A]</w:t>
      </w:r>
      <w:r w:rsidR="00926597">
        <w:rPr>
          <w:bCs/>
        </w:rPr>
        <w:t xml:space="preserve"> nodarījums pareizi kvalificēts pēc Krimināllikuma 146. panta pirmās daļas, bet apsūdzētā </w:t>
      </w:r>
      <w:r w:rsidR="00551C62">
        <w:rPr>
          <w:bCs/>
        </w:rPr>
        <w:t>[pers. B]</w:t>
      </w:r>
      <w:r w:rsidR="00926597">
        <w:rPr>
          <w:bCs/>
        </w:rPr>
        <w:t xml:space="preserve"> nodarījums – pēc Krimināllikuma 131. panta.</w:t>
      </w:r>
    </w:p>
    <w:p w14:paraId="024EC2CF" w14:textId="5E47C143" w:rsidR="0036197B" w:rsidRDefault="002252CE" w:rsidP="002252CE">
      <w:pPr>
        <w:shd w:val="clear" w:color="auto" w:fill="FFFFFF"/>
        <w:spacing w:line="276" w:lineRule="auto"/>
        <w:ind w:firstLine="720"/>
        <w:jc w:val="both"/>
        <w:rPr>
          <w:bCs/>
        </w:rPr>
      </w:pPr>
      <w:r>
        <w:rPr>
          <w:bCs/>
        </w:rPr>
        <w:t>[</w:t>
      </w:r>
      <w:r w:rsidR="00AB4765">
        <w:rPr>
          <w:bCs/>
        </w:rPr>
        <w:t>8</w:t>
      </w:r>
      <w:r>
        <w:rPr>
          <w:bCs/>
        </w:rPr>
        <w:t>.1]</w:t>
      </w:r>
      <w:r w:rsidR="00342575">
        <w:rPr>
          <w:bCs/>
        </w:rPr>
        <w:t> </w:t>
      </w:r>
      <w:r>
        <w:rPr>
          <w:bCs/>
        </w:rPr>
        <w:t xml:space="preserve">Apelācijas instances tiesa pamatoti secinājusi, ka apsūdzētais </w:t>
      </w:r>
      <w:r w:rsidR="00551C62">
        <w:rPr>
          <w:bCs/>
        </w:rPr>
        <w:t>[pers. A]</w:t>
      </w:r>
      <w:r>
        <w:rPr>
          <w:bCs/>
        </w:rPr>
        <w:t xml:space="preserve"> ir atzīstams par Krimināllikuma 146. panta pirmajā daļā paredzētā noziedzīgā nodarījuma subjektu.</w:t>
      </w:r>
    </w:p>
    <w:p w14:paraId="73B5BEEC" w14:textId="3E5EE320" w:rsidR="00E838F4" w:rsidRDefault="0036197B" w:rsidP="002252CE">
      <w:pPr>
        <w:shd w:val="clear" w:color="auto" w:fill="FFFFFF"/>
        <w:spacing w:line="276" w:lineRule="auto"/>
        <w:ind w:firstLine="720"/>
        <w:jc w:val="both"/>
        <w:rPr>
          <w:bCs/>
        </w:rPr>
      </w:pPr>
      <w:r>
        <w:rPr>
          <w:bCs/>
        </w:rPr>
        <w:t>Krimināllikuma 146. pantā paredzētajiem noziedzīgajiem nodarījumiem ir speciālais subjekts, proti, tas ir attiecīgā uzņēmuma (uzņēmējsabiedrības), iestādes vai organizācijas vadītājs vai cita persona, kas ir atbildīga par darba aizsardzību un tehnisko drošību reglamentējošo normatīvo aktu prasību ievērošanu.</w:t>
      </w:r>
    </w:p>
    <w:p w14:paraId="72AE9425" w14:textId="0A41100A" w:rsidR="00F51006" w:rsidRDefault="00E838F4" w:rsidP="00965E89">
      <w:pPr>
        <w:shd w:val="clear" w:color="auto" w:fill="FFFFFF"/>
        <w:spacing w:line="276" w:lineRule="auto"/>
        <w:ind w:firstLine="720"/>
        <w:jc w:val="both"/>
        <w:rPr>
          <w:color w:val="000000" w:themeColor="text1"/>
        </w:rPr>
      </w:pPr>
      <w:r>
        <w:rPr>
          <w:bCs/>
        </w:rPr>
        <w:t>Ar SIA</w:t>
      </w:r>
      <w:r w:rsidR="00342575">
        <w:rPr>
          <w:bCs/>
        </w:rPr>
        <w:t> „</w:t>
      </w:r>
      <w:r w:rsidR="00551C62">
        <w:rPr>
          <w:bCs/>
        </w:rPr>
        <w:t>[Nosaukums A]</w:t>
      </w:r>
      <w:r w:rsidR="0085498F">
        <w:rPr>
          <w:bCs/>
        </w:rPr>
        <w:t xml:space="preserve">” </w:t>
      </w:r>
      <w:r w:rsidR="00790B37">
        <w:rPr>
          <w:bCs/>
        </w:rPr>
        <w:t xml:space="preserve">valdes </w:t>
      </w:r>
      <w:r w:rsidR="0085498F">
        <w:rPr>
          <w:bCs/>
        </w:rPr>
        <w:t>2020. gada</w:t>
      </w:r>
      <w:r w:rsidR="00965E89">
        <w:rPr>
          <w:bCs/>
        </w:rPr>
        <w:t xml:space="preserve"> </w:t>
      </w:r>
      <w:r w:rsidR="00551C62">
        <w:rPr>
          <w:bCs/>
        </w:rPr>
        <w:t>[..]</w:t>
      </w:r>
      <w:r w:rsidR="00790B37">
        <w:rPr>
          <w:bCs/>
        </w:rPr>
        <w:t xml:space="preserve"> sēdes</w:t>
      </w:r>
      <w:r w:rsidR="0085498F">
        <w:rPr>
          <w:bCs/>
        </w:rPr>
        <w:t xml:space="preserve"> protokolā</w:t>
      </w:r>
      <w:r w:rsidR="00790B37">
        <w:rPr>
          <w:bCs/>
        </w:rPr>
        <w:t xml:space="preserve"> Nr. </w:t>
      </w:r>
      <w:r w:rsidR="00BD4420">
        <w:rPr>
          <w:bCs/>
        </w:rPr>
        <w:t>[..]</w:t>
      </w:r>
      <w:r w:rsidR="00790B37">
        <w:rPr>
          <w:bCs/>
        </w:rPr>
        <w:t xml:space="preserve"> fiksēto valdes lēmumu nolemts piedalīties </w:t>
      </w:r>
      <w:r w:rsidR="00551C62">
        <w:rPr>
          <w:bCs/>
        </w:rPr>
        <w:t>[..]</w:t>
      </w:r>
      <w:r w:rsidR="00790B37">
        <w:rPr>
          <w:bCs/>
        </w:rPr>
        <w:t xml:space="preserve"> pašvaldības organizētajā </w:t>
      </w:r>
      <w:r w:rsidR="00286E89">
        <w:rPr>
          <w:bCs/>
        </w:rPr>
        <w:t>s</w:t>
      </w:r>
      <w:r w:rsidR="00790B37">
        <w:rPr>
          <w:bCs/>
        </w:rPr>
        <w:t xml:space="preserve">kolēnu nodarbinātības </w:t>
      </w:r>
      <w:r w:rsidR="005A035B">
        <w:rPr>
          <w:bCs/>
        </w:rPr>
        <w:t xml:space="preserve">vasarā </w:t>
      </w:r>
      <w:r w:rsidR="00790B37">
        <w:rPr>
          <w:bCs/>
        </w:rPr>
        <w:t xml:space="preserve">programmā, šīs programmas ietvaros veicot </w:t>
      </w:r>
      <w:r w:rsidR="002606A0">
        <w:rPr>
          <w:bCs/>
        </w:rPr>
        <w:t xml:space="preserve">nekustamā īpašuma </w:t>
      </w:r>
      <w:r w:rsidR="00342575">
        <w:rPr>
          <w:bCs/>
        </w:rPr>
        <w:t>„</w:t>
      </w:r>
      <w:r w:rsidR="00551C62">
        <w:rPr>
          <w:bCs/>
        </w:rPr>
        <w:t>[Nosaukums]</w:t>
      </w:r>
      <w:r w:rsidR="002606A0">
        <w:rPr>
          <w:bCs/>
        </w:rPr>
        <w:t xml:space="preserve">” apsaimniekošanu un labiekārtošanu un apstiprinot par šī darba vadītāju </w:t>
      </w:r>
      <w:r w:rsidR="00551C62">
        <w:rPr>
          <w:bCs/>
        </w:rPr>
        <w:t>[pers. A]</w:t>
      </w:r>
      <w:r w:rsidR="002606A0">
        <w:rPr>
          <w:bCs/>
        </w:rPr>
        <w:t xml:space="preserve"> (</w:t>
      </w:r>
      <w:r w:rsidR="009B27B1">
        <w:rPr>
          <w:i/>
          <w:iCs/>
          <w:color w:val="000000" w:themeColor="text1"/>
          <w:shd w:val="clear" w:color="auto" w:fill="FFFFFF"/>
        </w:rPr>
        <w:t>lietas</w:t>
      </w:r>
      <w:r w:rsidR="009B27B1">
        <w:rPr>
          <w:bCs/>
          <w:i/>
          <w:iCs/>
        </w:rPr>
        <w:t xml:space="preserve"> </w:t>
      </w:r>
      <w:r w:rsidR="002606A0">
        <w:rPr>
          <w:bCs/>
          <w:i/>
          <w:iCs/>
        </w:rPr>
        <w:t>1.</w:t>
      </w:r>
      <w:r w:rsidR="00342575">
        <w:rPr>
          <w:bCs/>
          <w:i/>
          <w:iCs/>
        </w:rPr>
        <w:t> </w:t>
      </w:r>
      <w:r w:rsidR="002606A0">
        <w:rPr>
          <w:bCs/>
          <w:i/>
          <w:iCs/>
        </w:rPr>
        <w:t>sējuma 111.</w:t>
      </w:r>
      <w:r w:rsidR="00342575">
        <w:rPr>
          <w:bCs/>
          <w:i/>
          <w:iCs/>
        </w:rPr>
        <w:t>–</w:t>
      </w:r>
      <w:r w:rsidR="002606A0">
        <w:rPr>
          <w:bCs/>
          <w:i/>
          <w:iCs/>
        </w:rPr>
        <w:t>112. lapa</w:t>
      </w:r>
      <w:r w:rsidR="002606A0">
        <w:rPr>
          <w:bCs/>
        </w:rPr>
        <w:t xml:space="preserve">). Apelācijas instances tiesa šo </w:t>
      </w:r>
      <w:r w:rsidR="007B6004">
        <w:rPr>
          <w:bCs/>
        </w:rPr>
        <w:t>U</w:t>
      </w:r>
      <w:r w:rsidR="002606A0">
        <w:rPr>
          <w:bCs/>
        </w:rPr>
        <w:t xml:space="preserve">zņēmuma valdes deleģējumu pamatoti novērtējusi kā tādu, kas ļauj atzīt, ka tieši </w:t>
      </w:r>
      <w:r w:rsidR="00551C62">
        <w:rPr>
          <w:bCs/>
        </w:rPr>
        <w:t>[pers. A]</w:t>
      </w:r>
      <w:r w:rsidR="002606A0">
        <w:rPr>
          <w:bCs/>
        </w:rPr>
        <w:t xml:space="preserve"> bija atbildīgs par četru pusaudžu, ar kuriem </w:t>
      </w:r>
      <w:r w:rsidR="00ED247B">
        <w:rPr>
          <w:bCs/>
        </w:rPr>
        <w:t>U</w:t>
      </w:r>
      <w:r w:rsidR="002606A0">
        <w:rPr>
          <w:bCs/>
        </w:rPr>
        <w:t>z</w:t>
      </w:r>
      <w:r w:rsidR="006F1E7F">
        <w:rPr>
          <w:bCs/>
        </w:rPr>
        <w:t xml:space="preserve">ņēmums bija noslēdzis darba līgumus šīs </w:t>
      </w:r>
      <w:r w:rsidR="00286E89">
        <w:rPr>
          <w:bCs/>
        </w:rPr>
        <w:t>s</w:t>
      </w:r>
      <w:r w:rsidR="006F1E7F">
        <w:rPr>
          <w:bCs/>
        </w:rPr>
        <w:t xml:space="preserve">kolēnu nodarbinātības </w:t>
      </w:r>
      <w:r w:rsidR="005A035B">
        <w:rPr>
          <w:bCs/>
        </w:rPr>
        <w:t xml:space="preserve">vasarā </w:t>
      </w:r>
      <w:r w:rsidR="006F1E7F">
        <w:rPr>
          <w:bCs/>
        </w:rPr>
        <w:t xml:space="preserve">programmas ietvaros, tai skaitā </w:t>
      </w:r>
      <w:r w:rsidR="00551C62">
        <w:rPr>
          <w:bCs/>
        </w:rPr>
        <w:t>[pers. C]</w:t>
      </w:r>
      <w:r w:rsidR="006F1E7F">
        <w:rPr>
          <w:bCs/>
        </w:rPr>
        <w:t>, drošu nodarbināšanu, uzraudzību un darba</w:t>
      </w:r>
      <w:r w:rsidR="00732F6A">
        <w:rPr>
          <w:bCs/>
        </w:rPr>
        <w:t xml:space="preserve"> aizsardzības prasību ievērošanu saskaņā </w:t>
      </w:r>
      <w:r w:rsidR="006F1E7F">
        <w:rPr>
          <w:bCs/>
        </w:rPr>
        <w:t xml:space="preserve">ar noslēgtajiem darba līgumiem, kas paredzēja pusaudžu nodarbināšanu nekustamā īpašuma </w:t>
      </w:r>
      <w:r w:rsidR="005A035B">
        <w:rPr>
          <w:bCs/>
        </w:rPr>
        <w:t>„</w:t>
      </w:r>
      <w:r w:rsidR="00551C62">
        <w:rPr>
          <w:bCs/>
        </w:rPr>
        <w:t>[Nosaukums]</w:t>
      </w:r>
      <w:r w:rsidR="006F1E7F">
        <w:rPr>
          <w:bCs/>
        </w:rPr>
        <w:t>” teritorijas labiekārtošanas darbos.</w:t>
      </w:r>
      <w:r w:rsidR="002606A0">
        <w:rPr>
          <w:bCs/>
        </w:rPr>
        <w:t xml:space="preserve"> </w:t>
      </w:r>
      <w:r w:rsidR="00022B26">
        <w:rPr>
          <w:bCs/>
        </w:rPr>
        <w:t>Ievērojot minēto,</w:t>
      </w:r>
      <w:r w:rsidR="00732F6A">
        <w:rPr>
          <w:bCs/>
        </w:rPr>
        <w:t xml:space="preserve"> apsūdzētā </w:t>
      </w:r>
      <w:r w:rsidR="00551C62">
        <w:rPr>
          <w:bCs/>
        </w:rPr>
        <w:t>[pers. A]</w:t>
      </w:r>
      <w:r w:rsidR="00732F6A">
        <w:rPr>
          <w:bCs/>
        </w:rPr>
        <w:t xml:space="preserve"> kasācijas sūdzībā norādītajam, ka saskaņā ar SIA</w:t>
      </w:r>
      <w:r w:rsidR="005A035B">
        <w:rPr>
          <w:bCs/>
        </w:rPr>
        <w:t> „</w:t>
      </w:r>
      <w:r w:rsidR="00551C62">
        <w:rPr>
          <w:bCs/>
        </w:rPr>
        <w:t>[Nosaukums A]</w:t>
      </w:r>
      <w:r w:rsidR="00732F6A">
        <w:rPr>
          <w:bCs/>
        </w:rPr>
        <w:t xml:space="preserve">” valdes priekšsēdētāja </w:t>
      </w:r>
      <w:r w:rsidR="00732F6A" w:rsidRPr="00A36C33">
        <w:rPr>
          <w:color w:val="000000" w:themeColor="text1"/>
        </w:rPr>
        <w:t xml:space="preserve">2020. gada </w:t>
      </w:r>
      <w:r w:rsidR="00551C62">
        <w:rPr>
          <w:color w:val="000000" w:themeColor="text1"/>
        </w:rPr>
        <w:t>[..]</w:t>
      </w:r>
      <w:r w:rsidR="00732F6A" w:rsidRPr="00A36C33">
        <w:rPr>
          <w:color w:val="000000" w:themeColor="text1"/>
        </w:rPr>
        <w:t xml:space="preserve"> rīkojumu Nr. </w:t>
      </w:r>
      <w:r w:rsidR="00D81406">
        <w:rPr>
          <w:color w:val="000000" w:themeColor="text1"/>
        </w:rPr>
        <w:t>[..]</w:t>
      </w:r>
      <w:r w:rsidR="00732F6A" w:rsidRPr="00A36C33">
        <w:rPr>
          <w:color w:val="000000" w:themeColor="text1"/>
        </w:rPr>
        <w:t xml:space="preserve"> „Par darba vides iekšējo uzraudzību uzņēmumā”</w:t>
      </w:r>
      <w:r w:rsidR="00022B26">
        <w:rPr>
          <w:color w:val="000000" w:themeColor="text1"/>
        </w:rPr>
        <w:t xml:space="preserve"> </w:t>
      </w:r>
      <w:r w:rsidR="00732F6A">
        <w:rPr>
          <w:color w:val="000000" w:themeColor="text1"/>
        </w:rPr>
        <w:t xml:space="preserve">par darba aizsardzību kopumā </w:t>
      </w:r>
      <w:r w:rsidR="00ED247B">
        <w:rPr>
          <w:color w:val="000000" w:themeColor="text1"/>
        </w:rPr>
        <w:t>U</w:t>
      </w:r>
      <w:r w:rsidR="00732F6A">
        <w:rPr>
          <w:color w:val="000000" w:themeColor="text1"/>
        </w:rPr>
        <w:t xml:space="preserve">zņēmumā </w:t>
      </w:r>
      <w:r w:rsidR="00022B26">
        <w:rPr>
          <w:color w:val="000000" w:themeColor="text1"/>
        </w:rPr>
        <w:t>bija atbildīgs</w:t>
      </w:r>
      <w:r w:rsidR="00732F6A">
        <w:rPr>
          <w:color w:val="000000" w:themeColor="text1"/>
        </w:rPr>
        <w:t xml:space="preserve"> valdes priekšsēdētājs </w:t>
      </w:r>
      <w:r w:rsidR="00551C62">
        <w:rPr>
          <w:color w:val="000000" w:themeColor="text1"/>
        </w:rPr>
        <w:t>[pers. D]</w:t>
      </w:r>
      <w:r w:rsidR="00732F6A">
        <w:rPr>
          <w:color w:val="000000" w:themeColor="text1"/>
        </w:rPr>
        <w:t xml:space="preserve">, bet </w:t>
      </w:r>
      <w:r w:rsidR="00551C62">
        <w:rPr>
          <w:color w:val="000000" w:themeColor="text1"/>
        </w:rPr>
        <w:t>[pers. A]</w:t>
      </w:r>
      <w:r w:rsidR="00732F6A" w:rsidRPr="00A36C33">
        <w:rPr>
          <w:color w:val="000000" w:themeColor="text1"/>
        </w:rPr>
        <w:t xml:space="preserve"> </w:t>
      </w:r>
      <w:r w:rsidR="00732F6A">
        <w:rPr>
          <w:color w:val="000000" w:themeColor="text1"/>
        </w:rPr>
        <w:t xml:space="preserve">bija </w:t>
      </w:r>
      <w:r w:rsidR="00732F6A" w:rsidRPr="00A36C33">
        <w:rPr>
          <w:color w:val="000000" w:themeColor="text1"/>
        </w:rPr>
        <w:t>norīkots par kontaktpersonu SIA „</w:t>
      </w:r>
      <w:r w:rsidR="00551C62">
        <w:rPr>
          <w:color w:val="000000" w:themeColor="text1"/>
        </w:rPr>
        <w:t>[Nosaukums A]</w:t>
      </w:r>
      <w:r w:rsidR="00732F6A" w:rsidRPr="00A36C33">
        <w:rPr>
          <w:color w:val="000000" w:themeColor="text1"/>
        </w:rPr>
        <w:t>” sadarbībai ar darba aizsardzības vecāko speciālistu</w:t>
      </w:r>
      <w:r w:rsidR="00732F6A">
        <w:rPr>
          <w:color w:val="000000" w:themeColor="text1"/>
        </w:rPr>
        <w:t xml:space="preserve"> </w:t>
      </w:r>
      <w:r w:rsidR="00551C62">
        <w:rPr>
          <w:color w:val="000000" w:themeColor="text1"/>
        </w:rPr>
        <w:t>[pers. E]</w:t>
      </w:r>
      <w:r w:rsidR="00022B26">
        <w:rPr>
          <w:color w:val="000000" w:themeColor="text1"/>
        </w:rPr>
        <w:t xml:space="preserve">, nav izšķirošas juridiskas nozīmes, turklāt šis rīkojums tika izdots saskaņā ar Darba aizsardzības </w:t>
      </w:r>
      <w:r w:rsidR="00022B26">
        <w:rPr>
          <w:color w:val="000000" w:themeColor="text1"/>
        </w:rPr>
        <w:lastRenderedPageBreak/>
        <w:t>likuma 9. panta ceturto daļu, kas regulē jautājumus par darba aizsardzības organizatorisko struktūru uzņēmumā, ja darba devējs darba aizsardzības sistēmas izveidē un uzturēšanā iesaista kompetentu speciālistu.</w:t>
      </w:r>
    </w:p>
    <w:p w14:paraId="50427CDC" w14:textId="153C6535" w:rsidR="00127790" w:rsidRDefault="00127790" w:rsidP="00551C62">
      <w:pPr>
        <w:shd w:val="clear" w:color="auto" w:fill="FFFFFF"/>
        <w:spacing w:line="276" w:lineRule="auto"/>
        <w:ind w:firstLine="720"/>
        <w:jc w:val="both"/>
        <w:rPr>
          <w:color w:val="000000" w:themeColor="text1"/>
        </w:rPr>
      </w:pPr>
      <w:r>
        <w:rPr>
          <w:color w:val="000000" w:themeColor="text1"/>
        </w:rPr>
        <w:t>[</w:t>
      </w:r>
      <w:r w:rsidR="00AB4765">
        <w:rPr>
          <w:color w:val="000000" w:themeColor="text1"/>
        </w:rPr>
        <w:t>8</w:t>
      </w:r>
      <w:r>
        <w:rPr>
          <w:color w:val="000000" w:themeColor="text1"/>
        </w:rPr>
        <w:t>.2]</w:t>
      </w:r>
      <w:r w:rsidR="005A035B">
        <w:rPr>
          <w:color w:val="000000" w:themeColor="text1"/>
        </w:rPr>
        <w:t> </w:t>
      </w:r>
      <w:r>
        <w:rPr>
          <w:color w:val="000000" w:themeColor="text1"/>
        </w:rPr>
        <w:t xml:space="preserve">Apelācijas instances tiesa argumentēti atzinusi, ka apsūdzēto </w:t>
      </w:r>
      <w:r w:rsidR="00551C62">
        <w:rPr>
          <w:color w:val="000000" w:themeColor="text1"/>
        </w:rPr>
        <w:t>[pers. A]</w:t>
      </w:r>
      <w:r>
        <w:rPr>
          <w:color w:val="000000" w:themeColor="text1"/>
        </w:rPr>
        <w:t xml:space="preserve"> un </w:t>
      </w:r>
      <w:r w:rsidR="00551C62">
        <w:rPr>
          <w:color w:val="000000" w:themeColor="text1"/>
        </w:rPr>
        <w:t>[pers. </w:t>
      </w:r>
      <w:r w:rsidR="00551C62">
        <w:t>B]</w:t>
      </w:r>
      <w:r>
        <w:rPr>
          <w:color w:val="000000" w:themeColor="text1"/>
        </w:rPr>
        <w:t xml:space="preserve"> nodarījumos konstatējamas visas nepieciešamās un obligātās viņiem inkriminēto noziedzīgo nodarījumu sastāvu pazīmes, tai skaitā cēloņsakarība starp nodarījumu un kaitīgajām sekām.</w:t>
      </w:r>
    </w:p>
    <w:p w14:paraId="157E9C8A" w14:textId="6EA3C144" w:rsidR="008E3A06" w:rsidRDefault="009600B6" w:rsidP="008E3A06">
      <w:pPr>
        <w:shd w:val="clear" w:color="auto" w:fill="FFFFFF"/>
        <w:spacing w:line="276" w:lineRule="auto"/>
        <w:ind w:firstLine="720"/>
        <w:jc w:val="both"/>
        <w:rPr>
          <w:color w:val="000000" w:themeColor="text1"/>
        </w:rPr>
      </w:pPr>
      <w:r>
        <w:rPr>
          <w:color w:val="000000" w:themeColor="text1"/>
        </w:rPr>
        <w:t xml:space="preserve">Pamatojoties uz lietā iegūtajiem pierādījumiem un atsaucoties uz ekvivalences jeb nosacījumu teorijas principiem, apelācijas instances tiesa atzinusi, ka </w:t>
      </w:r>
      <w:r w:rsidR="00551C62">
        <w:rPr>
          <w:color w:val="000000" w:themeColor="text1"/>
        </w:rPr>
        <w:t>[pers. C]</w:t>
      </w:r>
      <w:r>
        <w:rPr>
          <w:color w:val="000000" w:themeColor="text1"/>
        </w:rPr>
        <w:t xml:space="preserve"> nodarītajiem miesas bojājumiem ir konstatējami divi cēloņi. Pirmais </w:t>
      </w:r>
      <w:r w:rsidR="00D261CE">
        <w:rPr>
          <w:color w:val="000000" w:themeColor="text1"/>
        </w:rPr>
        <w:t>cēlonis</w:t>
      </w:r>
      <w:r>
        <w:rPr>
          <w:color w:val="000000" w:themeColor="text1"/>
        </w:rPr>
        <w:t xml:space="preserve"> </w:t>
      </w:r>
      <w:r w:rsidR="003D081C">
        <w:rPr>
          <w:color w:val="000000" w:themeColor="text1"/>
        </w:rPr>
        <w:t xml:space="preserve">bija apsūdzētā </w:t>
      </w:r>
      <w:r w:rsidR="00551C62">
        <w:rPr>
          <w:color w:val="000000" w:themeColor="text1"/>
        </w:rPr>
        <w:t>[pers. A]</w:t>
      </w:r>
      <w:r w:rsidR="00CE5B3A">
        <w:rPr>
          <w:color w:val="000000" w:themeColor="text1"/>
        </w:rPr>
        <w:t xml:space="preserve"> uzraudzības un kontroles trūkums pār nodarbinātajiem pusaudžiem un </w:t>
      </w:r>
      <w:r w:rsidR="003D081C">
        <w:rPr>
          <w:color w:val="000000" w:themeColor="text1"/>
        </w:rPr>
        <w:t xml:space="preserve">pieļautie apsūdzībā norādīto normatīvo aktu pārkāpumi, kas bija par iemeslu nepilngadīgā </w:t>
      </w:r>
      <w:r w:rsidR="00551C62">
        <w:rPr>
          <w:color w:val="000000" w:themeColor="text1"/>
        </w:rPr>
        <w:t>[pers. C]</w:t>
      </w:r>
      <w:r w:rsidR="003D081C">
        <w:rPr>
          <w:color w:val="000000" w:themeColor="text1"/>
        </w:rPr>
        <w:t xml:space="preserve"> iesaistīšanai darbos</w:t>
      </w:r>
      <w:r w:rsidR="00CE5B3A">
        <w:rPr>
          <w:color w:val="000000" w:themeColor="text1"/>
        </w:rPr>
        <w:t xml:space="preserve">, kuros viņu bija aizliegts nodarbināt, kā rezultātā </w:t>
      </w:r>
      <w:r w:rsidR="00551C62">
        <w:rPr>
          <w:color w:val="000000" w:themeColor="text1"/>
        </w:rPr>
        <w:t>[pers. C]</w:t>
      </w:r>
      <w:r w:rsidR="00CE5B3A">
        <w:rPr>
          <w:color w:val="000000" w:themeColor="text1"/>
        </w:rPr>
        <w:t xml:space="preserve"> guva vidēja smaguma miesas bojājumus. Turklāt tiesa pamatoti norādījusi, ka šo cēloņsakarību neizslēdz</w:t>
      </w:r>
      <w:r w:rsidR="00D261CE">
        <w:rPr>
          <w:color w:val="000000" w:themeColor="text1"/>
        </w:rPr>
        <w:t xml:space="preserve"> </w:t>
      </w:r>
      <w:r w:rsidR="008E3A06">
        <w:rPr>
          <w:color w:val="000000" w:themeColor="text1"/>
        </w:rPr>
        <w:t xml:space="preserve">turpmākā </w:t>
      </w:r>
      <w:r w:rsidR="00D261CE">
        <w:rPr>
          <w:color w:val="000000" w:themeColor="text1"/>
        </w:rPr>
        <w:t xml:space="preserve">apsūdzētā </w:t>
      </w:r>
      <w:r w:rsidR="00551C62">
        <w:rPr>
          <w:color w:val="000000" w:themeColor="text1"/>
        </w:rPr>
        <w:t>[pers. B]</w:t>
      </w:r>
      <w:r w:rsidR="00D261CE">
        <w:rPr>
          <w:color w:val="000000" w:themeColor="text1"/>
        </w:rPr>
        <w:t xml:space="preserve"> rīcība, iesaistot </w:t>
      </w:r>
      <w:r w:rsidR="00551C62">
        <w:rPr>
          <w:color w:val="000000" w:themeColor="text1"/>
        </w:rPr>
        <w:t>[pers. </w:t>
      </w:r>
      <w:r w:rsidR="000511D4">
        <w:rPr>
          <w:color w:val="000000" w:themeColor="text1"/>
        </w:rPr>
        <w:t>C</w:t>
      </w:r>
      <w:r w:rsidR="00551C62">
        <w:rPr>
          <w:color w:val="000000" w:themeColor="text1"/>
        </w:rPr>
        <w:t>]</w:t>
      </w:r>
      <w:r w:rsidR="00D261CE">
        <w:rPr>
          <w:color w:val="000000" w:themeColor="text1"/>
        </w:rPr>
        <w:t xml:space="preserve"> tādu darbu veikšanā, kuros viņa nodarbināšana bija aizliegta.</w:t>
      </w:r>
      <w:r w:rsidR="008E3A06">
        <w:rPr>
          <w:color w:val="000000" w:themeColor="text1"/>
        </w:rPr>
        <w:t xml:space="preserve"> </w:t>
      </w:r>
      <w:r w:rsidR="00D261CE">
        <w:rPr>
          <w:color w:val="000000" w:themeColor="text1"/>
        </w:rPr>
        <w:t xml:space="preserve">Otrais cēlonis bija apsūdzētā </w:t>
      </w:r>
      <w:r w:rsidR="00551C62">
        <w:rPr>
          <w:color w:val="000000" w:themeColor="text1"/>
        </w:rPr>
        <w:t>[pers. B]</w:t>
      </w:r>
      <w:r w:rsidR="00D261CE">
        <w:rPr>
          <w:color w:val="000000" w:themeColor="text1"/>
        </w:rPr>
        <w:t xml:space="preserve"> rīcība, iesaistot nepilngadīgo </w:t>
      </w:r>
      <w:r w:rsidR="00551C62">
        <w:rPr>
          <w:color w:val="000000" w:themeColor="text1"/>
        </w:rPr>
        <w:t>[pers. C]</w:t>
      </w:r>
      <w:r w:rsidR="00D261CE">
        <w:rPr>
          <w:color w:val="000000" w:themeColor="text1"/>
        </w:rPr>
        <w:t xml:space="preserve"> metāla konstrukciju nostiprināšanā un atstājot viņu vienu pašu veicam darbu nenostiprinātu metāla konstrukciju tuvumā</w:t>
      </w:r>
      <w:r w:rsidR="008E3A06">
        <w:rPr>
          <w:color w:val="000000" w:themeColor="text1"/>
        </w:rPr>
        <w:t xml:space="preserve">, līdz viena no nenostiprinātajām metāla konstrukcijām krita un atsitās pret </w:t>
      </w:r>
      <w:r w:rsidR="00CE3AA6">
        <w:rPr>
          <w:color w:val="000000" w:themeColor="text1"/>
        </w:rPr>
        <w:t>[pers. C]</w:t>
      </w:r>
      <w:r w:rsidR="008E3A06">
        <w:rPr>
          <w:color w:val="000000" w:themeColor="text1"/>
        </w:rPr>
        <w:t xml:space="preserve"> galvu, kā rezultātā </w:t>
      </w:r>
      <w:r w:rsidR="00CE3AA6">
        <w:rPr>
          <w:color w:val="000000" w:themeColor="text1"/>
        </w:rPr>
        <w:t>[pers. C]</w:t>
      </w:r>
      <w:r w:rsidR="008E3A06">
        <w:rPr>
          <w:color w:val="000000" w:themeColor="text1"/>
        </w:rPr>
        <w:t xml:space="preserve"> guva vidēja smaguma miesas bojājumus.</w:t>
      </w:r>
    </w:p>
    <w:p w14:paraId="2FFFDD85" w14:textId="41A5A5B3" w:rsidR="00DA5BD9" w:rsidRDefault="008E3A06" w:rsidP="008E3A06">
      <w:pPr>
        <w:shd w:val="clear" w:color="auto" w:fill="FFFFFF"/>
        <w:spacing w:line="276" w:lineRule="auto"/>
        <w:ind w:firstLine="720"/>
        <w:jc w:val="both"/>
        <w:rPr>
          <w:color w:val="000000" w:themeColor="text1"/>
        </w:rPr>
      </w:pPr>
      <w:r>
        <w:rPr>
          <w:color w:val="000000" w:themeColor="text1"/>
        </w:rPr>
        <w:t xml:space="preserve">Senāts norāda, ka Krimināllikumā </w:t>
      </w:r>
      <w:r w:rsidR="00DA5BD9">
        <w:rPr>
          <w:color w:val="000000" w:themeColor="text1"/>
        </w:rPr>
        <w:t>nav sniegta cēloņsakarības definīcija, tādēļ cēloņsakarība ietilpst to jautājumu lokā, kas Latvijā pamatā tiek analizēts tiesību zinātnē.</w:t>
      </w:r>
    </w:p>
    <w:p w14:paraId="60804FA9" w14:textId="68F7876F" w:rsidR="00DA5BD9" w:rsidRDefault="00DA5BD9" w:rsidP="005A035B">
      <w:pPr>
        <w:shd w:val="clear" w:color="auto" w:fill="FFFFFF"/>
        <w:spacing w:line="276" w:lineRule="auto"/>
        <w:ind w:firstLine="720"/>
        <w:jc w:val="both"/>
        <w:rPr>
          <w:rFonts w:ascii="TimesNewRomanPSMT" w:eastAsiaTheme="minorHAnsi" w:hAnsi="TimesNewRomanPSMT" w:cs="TimesNewRomanPSMT"/>
          <w:lang w:eastAsia="en-US"/>
        </w:rPr>
      </w:pPr>
      <w:r w:rsidRPr="009B27B1">
        <w:rPr>
          <w:color w:val="000000" w:themeColor="text1"/>
        </w:rPr>
        <w:t>Atbilstoši</w:t>
      </w:r>
      <w:r>
        <w:rPr>
          <w:rFonts w:ascii="TimesNewRomanPSMT" w:eastAsiaTheme="minorHAnsi" w:hAnsi="TimesNewRomanPSMT" w:cs="TimesNewRomanPSMT"/>
          <w:lang w:eastAsia="en-US"/>
        </w:rPr>
        <w:t xml:space="preserve"> galvenā cēloņa teorijai tiek meklēts tāds cēlonis, kam ir izšķirošā loma seku radīšanā, un šīs teorijas izmantošana parasti nerada problēmas, ja ir viens izteikti dominējošs cēlonis. Tomēr krimināltiesību teorijā izteikts arī cits viedoklis, proti, ka galvenā cēloņa kritērijs daudzos gadījumos nav derīgs cēloņsakarības pārbaudē, jo nereti kaitīgās sekas iestājas, vairākiem cēloņiem apvienojoties</w:t>
      </w:r>
      <w:r w:rsidR="00C552F6">
        <w:rPr>
          <w:rFonts w:ascii="TimesNewRomanPSMT" w:eastAsiaTheme="minorHAnsi" w:hAnsi="TimesNewRomanPSMT" w:cs="TimesNewRomanPSMT"/>
          <w:lang w:eastAsia="en-US"/>
        </w:rPr>
        <w:t xml:space="preserve"> [..], piemēram, ja kaitīgās sekas iestājas pēc tam, kad vienas personas tīšām darbībām pievienojas citas personas neuzmanīga rīcība. [..] Šo kritēriju lielākoties nav iespējams izmantot arī noziedzīgos nodarījumos bezdarbības formā, jo šajos gadījumos </w:t>
      </w:r>
      <w:r w:rsidR="00F71A4A">
        <w:rPr>
          <w:rFonts w:ascii="TimesNewRomanPSMT" w:eastAsiaTheme="minorHAnsi" w:hAnsi="TimesNewRomanPSMT" w:cs="TimesNewRomanPSMT"/>
          <w:lang w:eastAsia="en-US"/>
        </w:rPr>
        <w:t>galvenais seku iestāšanās faktors parasti ir citas personas aktīvas darbības, kuras bezdarbību pieļāvusī persona nav novērsusi</w:t>
      </w:r>
      <w:r w:rsidR="005A035B">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w:t>
      </w:r>
      <w:r w:rsidR="000A5E31">
        <w:rPr>
          <w:rFonts w:ascii="TimesNewRomanPSMT" w:eastAsiaTheme="minorHAnsi" w:hAnsi="TimesNewRomanPSMT" w:cs="TimesNewRomanPSMT"/>
          <w:lang w:eastAsia="en-US"/>
        </w:rPr>
        <w:t xml:space="preserve">sk. </w:t>
      </w:r>
      <w:r>
        <w:rPr>
          <w:rFonts w:ascii="TimesNewRomanPS-ItalicMT" w:eastAsiaTheme="minorHAnsi" w:hAnsi="TimesNewRomanPS-ItalicMT" w:cs="TimesNewRomanPS-ItalicMT"/>
          <w:i/>
          <w:iCs/>
          <w:lang w:eastAsia="en-US"/>
        </w:rPr>
        <w:t>Leja</w:t>
      </w:r>
      <w:r w:rsidR="005A035B">
        <w:rPr>
          <w:rFonts w:ascii="TimesNewRomanPS-ItalicMT" w:eastAsiaTheme="minorHAnsi" w:hAnsi="TimesNewRomanPS-ItalicMT" w:cs="TimesNewRomanPS-ItalicMT"/>
          <w:i/>
          <w:iCs/>
          <w:lang w:eastAsia="en-US"/>
        </w:rPr>
        <w:t> </w:t>
      </w:r>
      <w:r>
        <w:rPr>
          <w:rFonts w:ascii="TimesNewRomanPS-ItalicMT" w:eastAsiaTheme="minorHAnsi" w:hAnsi="TimesNewRomanPS-ItalicMT" w:cs="TimesNewRomanPS-ItalicMT"/>
          <w:i/>
          <w:iCs/>
          <w:lang w:eastAsia="en-US"/>
        </w:rPr>
        <w:t>M. Krimināltiesību aktuālie jautājumi un to risinājumi Latvijā, Austrijā, Šveicē, Vācijā.</w:t>
      </w:r>
      <w:r>
        <w:rPr>
          <w:rFonts w:ascii="TimesNewRomanPSMT" w:eastAsiaTheme="minorHAnsi" w:hAnsi="TimesNewRomanPSMT" w:cs="TimesNewRomanPSMT"/>
          <w:lang w:eastAsia="en-US"/>
        </w:rPr>
        <w:t xml:space="preserve"> </w:t>
      </w:r>
      <w:r>
        <w:rPr>
          <w:rFonts w:ascii="TimesNewRomanPS-ItalicMT" w:eastAsiaTheme="minorHAnsi" w:hAnsi="TimesNewRomanPS-ItalicMT" w:cs="TimesNewRomanPS-ItalicMT"/>
          <w:i/>
          <w:iCs/>
          <w:lang w:eastAsia="en-US"/>
        </w:rPr>
        <w:t>Noziedzīga nodarījuma uzbūve; cēloņsakarība; vaina; krimināltiesību normu interpretācija un</w:t>
      </w:r>
      <w:r>
        <w:rPr>
          <w:rFonts w:ascii="TimesNewRomanPSMT" w:eastAsiaTheme="minorHAnsi" w:hAnsi="TimesNewRomanPSMT" w:cs="TimesNewRomanPSMT"/>
          <w:lang w:eastAsia="en-US"/>
        </w:rPr>
        <w:t xml:space="preserve"> </w:t>
      </w:r>
      <w:r>
        <w:rPr>
          <w:rFonts w:ascii="TimesNewRomanPS-ItalicMT" w:eastAsiaTheme="minorHAnsi" w:hAnsi="TimesNewRomanPS-ItalicMT" w:cs="TimesNewRomanPS-ItalicMT"/>
          <w:i/>
          <w:iCs/>
          <w:lang w:eastAsia="en-US"/>
        </w:rPr>
        <w:t>spēks laikā. I daļa. Rīga: Tiesu namu aģentūra, 2019, 485.</w:t>
      </w:r>
      <w:r w:rsidR="005A035B">
        <w:rPr>
          <w:rFonts w:ascii="TimesNewRomanPS-ItalicMT" w:eastAsiaTheme="minorHAnsi" w:hAnsi="TimesNewRomanPS-ItalicMT" w:cs="TimesNewRomanPS-ItalicMT"/>
          <w:i/>
          <w:iCs/>
          <w:lang w:eastAsia="en-US"/>
        </w:rPr>
        <w:t>–</w:t>
      </w:r>
      <w:r>
        <w:rPr>
          <w:rFonts w:ascii="TimesNewRomanPS-ItalicMT" w:eastAsiaTheme="minorHAnsi" w:hAnsi="TimesNewRomanPS-ItalicMT" w:cs="TimesNewRomanPS-ItalicMT"/>
          <w:i/>
          <w:iCs/>
          <w:lang w:eastAsia="en-US"/>
        </w:rPr>
        <w:t>48</w:t>
      </w:r>
      <w:r w:rsidR="00F71A4A">
        <w:rPr>
          <w:rFonts w:ascii="TimesNewRomanPS-ItalicMT" w:eastAsiaTheme="minorHAnsi" w:hAnsi="TimesNewRomanPS-ItalicMT" w:cs="TimesNewRomanPS-ItalicMT"/>
          <w:i/>
          <w:iCs/>
          <w:lang w:eastAsia="en-US"/>
        </w:rPr>
        <w:t>6</w:t>
      </w:r>
      <w:r>
        <w:rPr>
          <w:rFonts w:ascii="TimesNewRomanPS-ItalicMT" w:eastAsiaTheme="minorHAnsi" w:hAnsi="TimesNewRomanPS-ItalicMT" w:cs="TimesNewRomanPS-ItalicMT"/>
          <w:i/>
          <w:iCs/>
          <w:lang w:eastAsia="en-US"/>
        </w:rPr>
        <w:t>.</w:t>
      </w:r>
      <w:r w:rsidR="005A035B">
        <w:rPr>
          <w:rFonts w:ascii="TimesNewRomanPS-ItalicMT" w:eastAsiaTheme="minorHAnsi" w:hAnsi="TimesNewRomanPS-ItalicMT" w:cs="TimesNewRomanPS-ItalicMT"/>
          <w:i/>
          <w:iCs/>
          <w:lang w:eastAsia="en-US"/>
        </w:rPr>
        <w:t> </w:t>
      </w:r>
      <w:r>
        <w:rPr>
          <w:rFonts w:ascii="TimesNewRomanPS-ItalicMT" w:eastAsiaTheme="minorHAnsi" w:hAnsi="TimesNewRomanPS-ItalicMT" w:cs="TimesNewRomanPS-ItalicMT"/>
          <w:i/>
          <w:iCs/>
          <w:lang w:eastAsia="en-US"/>
        </w:rPr>
        <w:t>lpp</w:t>
      </w:r>
      <w:r>
        <w:rPr>
          <w:rFonts w:ascii="TimesNewRomanPSMT" w:eastAsiaTheme="minorHAnsi" w:hAnsi="TimesNewRomanPSMT" w:cs="TimesNewRomanPSMT"/>
          <w:lang w:eastAsia="en-US"/>
        </w:rPr>
        <w:t>.).</w:t>
      </w:r>
    </w:p>
    <w:p w14:paraId="3BFEAD48" w14:textId="71FA54EC" w:rsidR="009F73C9" w:rsidRDefault="002A26A8" w:rsidP="009B27B1">
      <w:pPr>
        <w:shd w:val="clear" w:color="auto" w:fill="FFFFFF"/>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No minētajām teorētiskajām atziņām izriet, ka cēlonis nezaudē savu juridisko nozīmi, ja bez tā arī citi cēloņi veicinājuši seku iestāšanos. Ievērojot minēto, Senāts atzīst par nepamatotiem apsūdzētā </w:t>
      </w:r>
      <w:r w:rsidR="00CE3AA6">
        <w:rPr>
          <w:rFonts w:ascii="TimesNewRomanPSMT" w:eastAsiaTheme="minorHAnsi" w:hAnsi="TimesNewRomanPSMT" w:cs="TimesNewRomanPSMT"/>
          <w:lang w:eastAsia="en-US"/>
        </w:rPr>
        <w:t>[pers. A]</w:t>
      </w:r>
      <w:r w:rsidR="00314F3F">
        <w:rPr>
          <w:rFonts w:ascii="TimesNewRomanPSMT" w:eastAsiaTheme="minorHAnsi" w:hAnsi="TimesNewRomanPSMT" w:cs="TimesNewRomanPSMT"/>
          <w:lang w:eastAsia="en-US"/>
        </w:rPr>
        <w:t xml:space="preserve"> kasācijas sūdzībā paustos apgalvojumus, ka cēloņsakarību starp viņam inkriminēto nodarījumu un kaitīgajām sekām izslēdz </w:t>
      </w:r>
      <w:r w:rsidR="00CE3AA6">
        <w:rPr>
          <w:rFonts w:ascii="TimesNewRomanPSMT" w:eastAsiaTheme="minorHAnsi" w:hAnsi="TimesNewRomanPSMT" w:cs="TimesNewRomanPSMT"/>
          <w:lang w:eastAsia="en-US"/>
        </w:rPr>
        <w:t>[pers. C]</w:t>
      </w:r>
      <w:r w:rsidR="00314F3F">
        <w:rPr>
          <w:rFonts w:ascii="TimesNewRomanPSMT" w:eastAsiaTheme="minorHAnsi" w:hAnsi="TimesNewRomanPSMT" w:cs="TimesNewRomanPSMT"/>
          <w:lang w:eastAsia="en-US"/>
        </w:rPr>
        <w:t xml:space="preserve"> rīcība, nelietojot individuālos darba aizsardzības līdzekļus, kā arī fakts, ka starp </w:t>
      </w:r>
      <w:r w:rsidR="00CE3AA6">
        <w:rPr>
          <w:rFonts w:ascii="TimesNewRomanPSMT" w:eastAsiaTheme="minorHAnsi" w:hAnsi="TimesNewRomanPSMT" w:cs="TimesNewRomanPSMT"/>
          <w:lang w:eastAsia="en-US"/>
        </w:rPr>
        <w:t>[pers. B]</w:t>
      </w:r>
      <w:r w:rsidR="00314F3F">
        <w:rPr>
          <w:rFonts w:ascii="TimesNewRomanPSMT" w:eastAsiaTheme="minorHAnsi" w:hAnsi="TimesNewRomanPSMT" w:cs="TimesNewRomanPSMT"/>
          <w:lang w:eastAsia="en-US"/>
        </w:rPr>
        <w:t xml:space="preserve"> darbībām un kaitīgajām sekām pastāv tieša cēloņsakarība.</w:t>
      </w:r>
    </w:p>
    <w:p w14:paraId="1B0C856F" w14:textId="35EE2088" w:rsidR="009E1542" w:rsidRDefault="00F71A4A" w:rsidP="009B27B1">
      <w:pPr>
        <w:shd w:val="clear" w:color="auto" w:fill="FFFFFF"/>
        <w:spacing w:line="276" w:lineRule="auto"/>
        <w:ind w:firstLine="720"/>
        <w:jc w:val="both"/>
        <w:rPr>
          <w:color w:val="000000" w:themeColor="text1"/>
        </w:rPr>
      </w:pPr>
      <w:r>
        <w:rPr>
          <w:rFonts w:ascii="TimesNewRomanPSMT" w:eastAsiaTheme="minorHAnsi" w:hAnsi="TimesNewRomanPSMT" w:cs="TimesNewRomanPSMT"/>
          <w:lang w:eastAsia="en-US"/>
        </w:rPr>
        <w:t>Senāts norāda, ka tiesību zinātnē pausto atziņu izmantošana tiesas nolēmumu</w:t>
      </w:r>
      <w:r w:rsidR="00D51C99">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argumentēšanā ir ne tikai pieļaujama, bet pozitīvi vērtējama, jo tā veicina pamatota un taisnīga nolēmuma pieņemšanu.</w:t>
      </w:r>
      <w:r w:rsidR="00E60C4D">
        <w:rPr>
          <w:rFonts w:ascii="TimesNewRomanPSMT" w:eastAsiaTheme="minorHAnsi" w:hAnsi="TimesNewRomanPSMT" w:cs="TimesNewRomanPSMT"/>
          <w:lang w:eastAsia="en-US"/>
        </w:rPr>
        <w:t xml:space="preserve"> </w:t>
      </w:r>
      <w:r w:rsidR="00B17618">
        <w:rPr>
          <w:rFonts w:ascii="TimesNewRomanPSMT" w:eastAsiaTheme="minorHAnsi" w:hAnsi="TimesNewRomanPSMT" w:cs="TimesNewRomanPSMT"/>
          <w:lang w:eastAsia="en-US"/>
        </w:rPr>
        <w:t>Ekvivalences teorijas principu izmantošanu</w:t>
      </w:r>
      <w:r w:rsidR="009F515F">
        <w:rPr>
          <w:rFonts w:ascii="TimesNewRomanPSMT" w:eastAsiaTheme="minorHAnsi" w:hAnsi="TimesNewRomanPSMT" w:cs="TimesNewRomanPSMT"/>
          <w:lang w:eastAsia="en-US"/>
        </w:rPr>
        <w:t xml:space="preserve"> </w:t>
      </w:r>
      <w:r w:rsidR="00B17618">
        <w:rPr>
          <w:rFonts w:ascii="TimesNewRomanPSMT" w:eastAsiaTheme="minorHAnsi" w:hAnsi="TimesNewRomanPSMT" w:cs="TimesNewRomanPSMT"/>
          <w:lang w:eastAsia="en-US"/>
        </w:rPr>
        <w:t xml:space="preserve">Senāts </w:t>
      </w:r>
      <w:r w:rsidR="00B17618">
        <w:rPr>
          <w:rFonts w:ascii="TimesNewRomanPSMT" w:eastAsiaTheme="minorHAnsi" w:hAnsi="TimesNewRomanPSMT" w:cs="TimesNewRomanPSMT"/>
          <w:lang w:eastAsia="en-US"/>
        </w:rPr>
        <w:lastRenderedPageBreak/>
        <w:t xml:space="preserve">akceptējis jau </w:t>
      </w:r>
      <w:r w:rsidR="00B17618" w:rsidRPr="00B17618">
        <w:rPr>
          <w:color w:val="000000" w:themeColor="text1"/>
        </w:rPr>
        <w:t>2019. gada 15. oktobra lēmum</w:t>
      </w:r>
      <w:r w:rsidR="00B17618">
        <w:rPr>
          <w:color w:val="000000" w:themeColor="text1"/>
        </w:rPr>
        <w:t>ā</w:t>
      </w:r>
      <w:r w:rsidR="00B17618" w:rsidRPr="00B17618">
        <w:rPr>
          <w:color w:val="000000" w:themeColor="text1"/>
        </w:rPr>
        <w:t xml:space="preserve"> lietā Nr. SKK-357/2019</w:t>
      </w:r>
      <w:r w:rsidR="00B17618">
        <w:rPr>
          <w:color w:val="000000" w:themeColor="text1"/>
        </w:rPr>
        <w:t xml:space="preserve">. Arī </w:t>
      </w:r>
      <w:r w:rsidR="00E60C4D">
        <w:rPr>
          <w:color w:val="000000" w:themeColor="text1"/>
        </w:rPr>
        <w:t xml:space="preserve">2020. gada </w:t>
      </w:r>
      <w:r w:rsidR="00CE3AA6">
        <w:rPr>
          <w:color w:val="000000" w:themeColor="text1"/>
        </w:rPr>
        <w:t>[..]</w:t>
      </w:r>
      <w:r w:rsidR="00E60C4D">
        <w:rPr>
          <w:color w:val="000000" w:themeColor="text1"/>
        </w:rPr>
        <w:t xml:space="preserve"> lēmumā lietā Nr. SKK-</w:t>
      </w:r>
      <w:r w:rsidR="00CE3AA6">
        <w:rPr>
          <w:color w:val="000000" w:themeColor="text1"/>
        </w:rPr>
        <w:t>[N]</w:t>
      </w:r>
      <w:r w:rsidR="00E60C4D">
        <w:rPr>
          <w:color w:val="000000" w:themeColor="text1"/>
        </w:rPr>
        <w:t xml:space="preserve">/2020 Senāts norādījis uz nepieciešamību piemērot ekvivalences teorijas principus, izvērtējot jautājumu par cēloņsakarības esību vai </w:t>
      </w:r>
      <w:proofErr w:type="spellStart"/>
      <w:r w:rsidR="00E60C4D">
        <w:rPr>
          <w:color w:val="000000" w:themeColor="text1"/>
        </w:rPr>
        <w:t>neesību</w:t>
      </w:r>
      <w:proofErr w:type="spellEnd"/>
      <w:r w:rsidR="00E60C4D">
        <w:rPr>
          <w:color w:val="000000" w:themeColor="text1"/>
        </w:rPr>
        <w:t>. Savukārt apsūdzēt</w:t>
      </w:r>
      <w:r w:rsidR="00D51C99">
        <w:rPr>
          <w:color w:val="000000" w:themeColor="text1"/>
        </w:rPr>
        <w:t>ā</w:t>
      </w:r>
      <w:r w:rsidR="00E60C4D">
        <w:rPr>
          <w:color w:val="000000" w:themeColor="text1"/>
        </w:rPr>
        <w:t xml:space="preserve"> </w:t>
      </w:r>
      <w:r w:rsidR="00CE3AA6">
        <w:rPr>
          <w:color w:val="000000" w:themeColor="text1"/>
        </w:rPr>
        <w:t>[pers. A]</w:t>
      </w:r>
      <w:r w:rsidR="00D51C99">
        <w:rPr>
          <w:color w:val="000000" w:themeColor="text1"/>
        </w:rPr>
        <w:t xml:space="preserve"> norādēm </w:t>
      </w:r>
      <w:r w:rsidR="00E60C4D">
        <w:rPr>
          <w:color w:val="000000" w:themeColor="text1"/>
        </w:rPr>
        <w:t xml:space="preserve">kasācijas sūdzībā </w:t>
      </w:r>
      <w:r w:rsidR="00D51C99">
        <w:rPr>
          <w:color w:val="000000" w:themeColor="text1"/>
        </w:rPr>
        <w:t xml:space="preserve">par </w:t>
      </w:r>
      <w:r w:rsidR="00E60C4D">
        <w:rPr>
          <w:color w:val="000000" w:themeColor="text1"/>
        </w:rPr>
        <w:t>ekvivalences teorija</w:t>
      </w:r>
      <w:r w:rsidR="00D51C99">
        <w:rPr>
          <w:color w:val="000000" w:themeColor="text1"/>
        </w:rPr>
        <w:t>s</w:t>
      </w:r>
      <w:r w:rsidR="00E60C4D">
        <w:rPr>
          <w:color w:val="000000" w:themeColor="text1"/>
        </w:rPr>
        <w:t xml:space="preserve"> nepamatotu pielietošanu izskatāmajā lietā</w:t>
      </w:r>
      <w:r w:rsidR="00D51C99">
        <w:rPr>
          <w:color w:val="000000" w:themeColor="text1"/>
        </w:rPr>
        <w:t xml:space="preserve"> ir vienīgi nemotivēta apgalvojuma raksturs.</w:t>
      </w:r>
    </w:p>
    <w:p w14:paraId="2EE5E083" w14:textId="03692954" w:rsidR="009E1542" w:rsidRDefault="00D51C99" w:rsidP="009B27B1">
      <w:pPr>
        <w:shd w:val="clear" w:color="auto" w:fill="FFFFFF"/>
        <w:spacing w:line="276" w:lineRule="auto"/>
        <w:ind w:firstLine="720"/>
        <w:jc w:val="both"/>
        <w:rPr>
          <w:color w:val="000000" w:themeColor="text1"/>
        </w:rPr>
      </w:pPr>
      <w:r>
        <w:rPr>
          <w:color w:val="000000" w:themeColor="text1"/>
        </w:rPr>
        <w:t xml:space="preserve">Senāts atzīst par nepamatotām apsūdzētā </w:t>
      </w:r>
      <w:r w:rsidR="00CE3AA6">
        <w:rPr>
          <w:color w:val="000000" w:themeColor="text1"/>
        </w:rPr>
        <w:t>[pers. A]</w:t>
      </w:r>
      <w:r>
        <w:rPr>
          <w:color w:val="000000" w:themeColor="text1"/>
        </w:rPr>
        <w:t xml:space="preserve"> atsauces uz Senāta 2012. gada 22. maija lēmumu lietā Nr. SKK-182/2012, </w:t>
      </w:r>
      <w:r w:rsidRPr="00A36C33">
        <w:rPr>
          <w:color w:val="000000" w:themeColor="text1"/>
        </w:rPr>
        <w:t xml:space="preserve">argumentējot viedokli par cēloņsakarības </w:t>
      </w:r>
      <w:proofErr w:type="spellStart"/>
      <w:r w:rsidRPr="00A36C33">
        <w:rPr>
          <w:color w:val="000000" w:themeColor="text1"/>
        </w:rPr>
        <w:t>neesību</w:t>
      </w:r>
      <w:proofErr w:type="spellEnd"/>
      <w:r w:rsidRPr="00A36C33">
        <w:rPr>
          <w:color w:val="000000" w:themeColor="text1"/>
        </w:rPr>
        <w:t xml:space="preserve"> un paša </w:t>
      </w:r>
      <w:r w:rsidR="00CE3AA6">
        <w:rPr>
          <w:color w:val="000000" w:themeColor="text1"/>
        </w:rPr>
        <w:t>[pers. C]</w:t>
      </w:r>
      <w:r w:rsidRPr="00A36C33">
        <w:rPr>
          <w:color w:val="000000" w:themeColor="text1"/>
        </w:rPr>
        <w:t xml:space="preserve"> vainīgumu miesas bojājumu gūšanā</w:t>
      </w:r>
      <w:r w:rsidR="009E1542">
        <w:rPr>
          <w:color w:val="000000" w:themeColor="text1"/>
        </w:rPr>
        <w:t xml:space="preserve">. Minētajā lietā </w:t>
      </w:r>
      <w:r w:rsidR="009E1542" w:rsidRPr="00A36C33">
        <w:rPr>
          <w:color w:val="000000" w:themeColor="text1"/>
        </w:rPr>
        <w:t>apsūdzētais atzīts par nevainīgu pret viņu celtajā apsūdzībā pēc Krimināllikuma 146. panta otrās daļas un attaisnots, jo netika iegūti pierādījumi tam, ka apsūdzētā darbība vai bezdarbība būtu bijusi cēloniskā sakarā ar cilvēka nāves iestāšanos</w:t>
      </w:r>
      <w:r w:rsidR="009E1542">
        <w:rPr>
          <w:color w:val="000000" w:themeColor="text1"/>
        </w:rPr>
        <w:t>, s</w:t>
      </w:r>
      <w:r w:rsidR="009E1542" w:rsidRPr="00A36C33">
        <w:rPr>
          <w:color w:val="000000" w:themeColor="text1"/>
        </w:rPr>
        <w:t>avukārt izskatāmajā lietā</w:t>
      </w:r>
      <w:r w:rsidR="009E1542">
        <w:rPr>
          <w:color w:val="000000" w:themeColor="text1"/>
        </w:rPr>
        <w:t xml:space="preserve">, pamatojoties uz lietā iegūtajiem pierādījumiem, apsūdzēto </w:t>
      </w:r>
      <w:r w:rsidR="00CE3AA6">
        <w:rPr>
          <w:color w:val="000000" w:themeColor="text1"/>
        </w:rPr>
        <w:t>[pers. A]</w:t>
      </w:r>
      <w:r w:rsidR="009E1542">
        <w:rPr>
          <w:color w:val="000000" w:themeColor="text1"/>
        </w:rPr>
        <w:t xml:space="preserve"> un </w:t>
      </w:r>
      <w:r w:rsidR="00CE3AA6">
        <w:rPr>
          <w:color w:val="000000" w:themeColor="text1"/>
        </w:rPr>
        <w:t>[pers. B]</w:t>
      </w:r>
      <w:r w:rsidR="009E1542">
        <w:rPr>
          <w:color w:val="000000" w:themeColor="text1"/>
        </w:rPr>
        <w:t xml:space="preserve"> nodarījumos </w:t>
      </w:r>
      <w:r w:rsidR="009E1542" w:rsidRPr="00A36C33">
        <w:rPr>
          <w:color w:val="000000" w:themeColor="text1"/>
        </w:rPr>
        <w:t xml:space="preserve">konstatētas visas nepieciešamās un obligātās </w:t>
      </w:r>
      <w:r w:rsidR="009E1542">
        <w:rPr>
          <w:color w:val="000000" w:themeColor="text1"/>
        </w:rPr>
        <w:t xml:space="preserve">viņiem </w:t>
      </w:r>
      <w:r w:rsidR="009E1542" w:rsidRPr="00A36C33">
        <w:rPr>
          <w:color w:val="000000" w:themeColor="text1"/>
        </w:rPr>
        <w:t xml:space="preserve">inkriminēto noziedzīgo nodarījumu sastāvu pazīmes, </w:t>
      </w:r>
      <w:r w:rsidR="009E1542">
        <w:rPr>
          <w:color w:val="000000" w:themeColor="text1"/>
        </w:rPr>
        <w:t>cēloņsakarību ieskaitot.</w:t>
      </w:r>
    </w:p>
    <w:p w14:paraId="3150D66D" w14:textId="0200DB5C" w:rsidR="009A3925" w:rsidRDefault="009A3925" w:rsidP="009B27B1">
      <w:pPr>
        <w:shd w:val="clear" w:color="auto" w:fill="FFFFFF"/>
        <w:spacing w:line="276" w:lineRule="auto"/>
        <w:ind w:firstLine="720"/>
        <w:jc w:val="both"/>
        <w:rPr>
          <w:color w:val="000000" w:themeColor="text1"/>
        </w:rPr>
      </w:pPr>
      <w:r>
        <w:rPr>
          <w:color w:val="000000" w:themeColor="text1"/>
        </w:rPr>
        <w:t>[</w:t>
      </w:r>
      <w:r w:rsidR="00AB4765">
        <w:rPr>
          <w:color w:val="000000" w:themeColor="text1"/>
        </w:rPr>
        <w:t>8</w:t>
      </w:r>
      <w:r>
        <w:rPr>
          <w:color w:val="000000" w:themeColor="text1"/>
        </w:rPr>
        <w:t>.3]</w:t>
      </w:r>
      <w:r w:rsidR="00C03787">
        <w:rPr>
          <w:color w:val="000000" w:themeColor="text1"/>
        </w:rPr>
        <w:t> </w:t>
      </w:r>
      <w:r>
        <w:rPr>
          <w:color w:val="000000" w:themeColor="text1"/>
        </w:rPr>
        <w:t xml:space="preserve">Senāts atzīst par nepamatotiem apsūdzētā </w:t>
      </w:r>
      <w:r w:rsidR="00CE3AA6">
        <w:rPr>
          <w:color w:val="000000" w:themeColor="text1"/>
        </w:rPr>
        <w:t>[pers. A]</w:t>
      </w:r>
      <w:r>
        <w:rPr>
          <w:color w:val="000000" w:themeColor="text1"/>
        </w:rPr>
        <w:t xml:space="preserve"> kasācijas sūdzībā paustos apgalvojumus, ka tiesa nepareizi novērtējusi </w:t>
      </w:r>
      <w:r w:rsidRPr="00A36C33">
        <w:rPr>
          <w:color w:val="000000" w:themeColor="text1"/>
        </w:rPr>
        <w:t>Valsts darba inspekcijas nelaimes gadījuma darbā izmeklēšanas aktā Nr. </w:t>
      </w:r>
      <w:r w:rsidR="00CE3AA6">
        <w:rPr>
          <w:color w:val="000000" w:themeColor="text1"/>
        </w:rPr>
        <w:t>[..]</w:t>
      </w:r>
      <w:r w:rsidRPr="00A36C33">
        <w:rPr>
          <w:color w:val="000000" w:themeColor="text1"/>
        </w:rPr>
        <w:t xml:space="preserve"> </w:t>
      </w:r>
      <w:r w:rsidR="00C515B5">
        <w:rPr>
          <w:color w:val="000000" w:themeColor="text1"/>
        </w:rPr>
        <w:t>ietvertos</w:t>
      </w:r>
      <w:r w:rsidRPr="00A36C33">
        <w:rPr>
          <w:color w:val="000000" w:themeColor="text1"/>
        </w:rPr>
        <w:t xml:space="preserve"> secinājumus par nelaimes gadījuma iemesliem</w:t>
      </w:r>
      <w:r w:rsidR="00C515B5">
        <w:rPr>
          <w:color w:val="000000" w:themeColor="text1"/>
        </w:rPr>
        <w:t>.</w:t>
      </w:r>
    </w:p>
    <w:p w14:paraId="2E8CD2BF" w14:textId="77777777" w:rsidR="00C515B5" w:rsidRPr="00A36C33" w:rsidRDefault="00C515B5" w:rsidP="00C515B5">
      <w:pPr>
        <w:shd w:val="clear" w:color="auto" w:fill="FFFFFF"/>
        <w:spacing w:line="276" w:lineRule="auto"/>
        <w:ind w:firstLine="720"/>
        <w:jc w:val="both"/>
        <w:rPr>
          <w:color w:val="000000" w:themeColor="text1"/>
        </w:rPr>
      </w:pPr>
      <w:r w:rsidRPr="00A36C33">
        <w:rPr>
          <w:color w:val="000000" w:themeColor="text1"/>
        </w:rPr>
        <w:t>Saskaņā ar Kriminālprocesa likuma 512. panta otrās daļas 3. punktu tiesa spriedumu pamato ar rakstveida pierādījumiem un dokumentiem, kuri norādīti lēmumā par krimināllietas nodošanu tiesai. Norādītais attiecas arī uz apelācijas instances tiesas nolēmumiem.</w:t>
      </w:r>
    </w:p>
    <w:p w14:paraId="4DEED0D6" w14:textId="276CB797" w:rsidR="00C515B5" w:rsidRDefault="00C515B5" w:rsidP="00C515B5">
      <w:pPr>
        <w:shd w:val="clear" w:color="auto" w:fill="FFFFFF"/>
        <w:spacing w:line="276" w:lineRule="auto"/>
        <w:ind w:firstLine="720"/>
        <w:jc w:val="both"/>
        <w:rPr>
          <w:color w:val="000000" w:themeColor="text1"/>
        </w:rPr>
      </w:pPr>
      <w:r w:rsidRPr="00A36C33">
        <w:rPr>
          <w:color w:val="000000" w:themeColor="text1"/>
        </w:rPr>
        <w:t xml:space="preserve">Valsts darba inspekcijas 2020. gada </w:t>
      </w:r>
      <w:r w:rsidR="00CE3AA6">
        <w:rPr>
          <w:color w:val="000000" w:themeColor="text1"/>
        </w:rPr>
        <w:t>[..]</w:t>
      </w:r>
      <w:r w:rsidRPr="00A36C33">
        <w:rPr>
          <w:color w:val="000000" w:themeColor="text1"/>
        </w:rPr>
        <w:t xml:space="preserve"> akts Nr. </w:t>
      </w:r>
      <w:r w:rsidR="00CE3AA6">
        <w:rPr>
          <w:color w:val="000000" w:themeColor="text1"/>
        </w:rPr>
        <w:t>[..]</w:t>
      </w:r>
      <w:r w:rsidRPr="00A36C33">
        <w:rPr>
          <w:color w:val="000000" w:themeColor="text1"/>
        </w:rPr>
        <w:t xml:space="preserve"> par nelaimes gadījumu darbā (</w:t>
      </w:r>
      <w:r w:rsidR="009B27B1">
        <w:rPr>
          <w:i/>
          <w:iCs/>
          <w:color w:val="000000" w:themeColor="text1"/>
          <w:shd w:val="clear" w:color="auto" w:fill="FFFFFF"/>
        </w:rPr>
        <w:t>lietas</w:t>
      </w:r>
      <w:r w:rsidR="009B27B1" w:rsidRPr="00A36C33">
        <w:rPr>
          <w:i/>
          <w:iCs/>
          <w:color w:val="000000" w:themeColor="text1"/>
        </w:rPr>
        <w:t xml:space="preserve"> </w:t>
      </w:r>
      <w:r w:rsidRPr="00A36C33">
        <w:rPr>
          <w:i/>
          <w:iCs/>
          <w:color w:val="000000" w:themeColor="text1"/>
        </w:rPr>
        <w:t>1. sējuma 18.</w:t>
      </w:r>
      <w:r w:rsidR="00C03787">
        <w:rPr>
          <w:i/>
          <w:iCs/>
          <w:color w:val="000000" w:themeColor="text1"/>
        </w:rPr>
        <w:t>–</w:t>
      </w:r>
      <w:r w:rsidRPr="00A36C33">
        <w:rPr>
          <w:i/>
          <w:iCs/>
          <w:color w:val="000000" w:themeColor="text1"/>
        </w:rPr>
        <w:t>19. lapa</w:t>
      </w:r>
      <w:r w:rsidRPr="00A36C33">
        <w:rPr>
          <w:color w:val="000000" w:themeColor="text1"/>
        </w:rPr>
        <w:t>) ir norādīts lēmumā par krimināllietas nodošanu tiesai (</w:t>
      </w:r>
      <w:r w:rsidR="009B27B1">
        <w:rPr>
          <w:i/>
          <w:iCs/>
          <w:color w:val="000000" w:themeColor="text1"/>
          <w:shd w:val="clear" w:color="auto" w:fill="FFFFFF"/>
        </w:rPr>
        <w:t>lietas</w:t>
      </w:r>
      <w:r w:rsidR="009B27B1" w:rsidRPr="00A36C33">
        <w:rPr>
          <w:i/>
          <w:iCs/>
          <w:color w:val="000000" w:themeColor="text1"/>
        </w:rPr>
        <w:t xml:space="preserve"> </w:t>
      </w:r>
      <w:r w:rsidRPr="00A36C33">
        <w:rPr>
          <w:i/>
          <w:iCs/>
          <w:color w:val="000000" w:themeColor="text1"/>
        </w:rPr>
        <w:t>1. sējuma 167.</w:t>
      </w:r>
      <w:r w:rsidR="00C03787">
        <w:rPr>
          <w:rFonts w:ascii="TimesNewRomanPS-ItalicMT" w:eastAsiaTheme="minorHAnsi" w:hAnsi="TimesNewRomanPS-ItalicMT" w:cs="TimesNewRomanPS-ItalicMT"/>
          <w:i/>
          <w:iCs/>
          <w:lang w:eastAsia="en-US"/>
        </w:rPr>
        <w:t>–</w:t>
      </w:r>
      <w:r w:rsidRPr="00A36C33">
        <w:rPr>
          <w:i/>
          <w:iCs/>
          <w:color w:val="000000" w:themeColor="text1"/>
        </w:rPr>
        <w:t>169. lapa</w:t>
      </w:r>
      <w:r w:rsidRPr="00A36C33">
        <w:rPr>
          <w:color w:val="000000" w:themeColor="text1"/>
        </w:rPr>
        <w:t>), līdz ar to</w:t>
      </w:r>
      <w:r>
        <w:rPr>
          <w:color w:val="000000" w:themeColor="text1"/>
        </w:rPr>
        <w:t xml:space="preserve"> šajā aktā ietvertās ziņas</w:t>
      </w:r>
      <w:r w:rsidRPr="00A36C33">
        <w:rPr>
          <w:color w:val="000000" w:themeColor="text1"/>
        </w:rPr>
        <w:t xml:space="preserve"> bija izmantoja</w:t>
      </w:r>
      <w:r>
        <w:rPr>
          <w:color w:val="000000" w:themeColor="text1"/>
        </w:rPr>
        <w:t xml:space="preserve">mas apelācijas instances tiesas nolēmuma pamatošanā. </w:t>
      </w:r>
      <w:r w:rsidRPr="00A36C33">
        <w:rPr>
          <w:color w:val="000000" w:themeColor="text1"/>
        </w:rPr>
        <w:t xml:space="preserve">Pretēji apsūdzētā </w:t>
      </w:r>
      <w:r w:rsidR="00CE3AA6">
        <w:rPr>
          <w:color w:val="000000" w:themeColor="text1"/>
        </w:rPr>
        <w:t>[pers. A]</w:t>
      </w:r>
      <w:r>
        <w:rPr>
          <w:color w:val="000000" w:themeColor="text1"/>
        </w:rPr>
        <w:t xml:space="preserve"> kasācijas sūdzībā norādītajam</w:t>
      </w:r>
      <w:r w:rsidRPr="00A36C33">
        <w:rPr>
          <w:color w:val="000000" w:themeColor="text1"/>
        </w:rPr>
        <w:t xml:space="preserve"> apelācijas instances tiesa nav attiecinājusi uz Valsts darba inspekcijas aktā Nr. </w:t>
      </w:r>
      <w:r w:rsidR="00CE3AA6">
        <w:rPr>
          <w:color w:val="000000" w:themeColor="text1"/>
        </w:rPr>
        <w:t>[..]</w:t>
      </w:r>
      <w:r w:rsidRPr="00A36C33">
        <w:rPr>
          <w:color w:val="000000" w:themeColor="text1"/>
        </w:rPr>
        <w:t xml:space="preserve"> norādītajiem secinājumiem fakta legālo prezumpciju, bet ir izvērtējusi šī akta saturu kopsakarā ar citiem lietā iegūtajiem pierādījumiem atbilstoši Kriminālprocesa likuma prasībām</w:t>
      </w:r>
      <w:r>
        <w:rPr>
          <w:color w:val="000000" w:themeColor="text1"/>
        </w:rPr>
        <w:t>. Kriminālprocesa likuma būtiskus pārkāpumus aktā ietverto ziņu vērtēšanā Senāts nekonstatē.</w:t>
      </w:r>
    </w:p>
    <w:p w14:paraId="58ED27DD" w14:textId="2F9E4163" w:rsidR="00E52A6F" w:rsidRDefault="00C515B5" w:rsidP="00C515B5">
      <w:pPr>
        <w:shd w:val="clear" w:color="auto" w:fill="FFFFFF"/>
        <w:spacing w:line="276" w:lineRule="auto"/>
        <w:ind w:firstLine="720"/>
        <w:jc w:val="both"/>
        <w:rPr>
          <w:color w:val="000000" w:themeColor="text1"/>
        </w:rPr>
      </w:pPr>
      <w:r>
        <w:rPr>
          <w:color w:val="000000" w:themeColor="text1"/>
        </w:rPr>
        <w:t>[</w:t>
      </w:r>
      <w:r w:rsidR="00AB4765">
        <w:rPr>
          <w:color w:val="000000" w:themeColor="text1"/>
        </w:rPr>
        <w:t>8</w:t>
      </w:r>
      <w:r>
        <w:rPr>
          <w:color w:val="000000" w:themeColor="text1"/>
        </w:rPr>
        <w:t>.4]</w:t>
      </w:r>
      <w:r w:rsidR="00C03787">
        <w:rPr>
          <w:color w:val="000000" w:themeColor="text1"/>
        </w:rPr>
        <w:t> </w:t>
      </w:r>
      <w:r>
        <w:rPr>
          <w:color w:val="000000" w:themeColor="text1"/>
        </w:rPr>
        <w:t>Senāts atzīst</w:t>
      </w:r>
      <w:r w:rsidR="007B629F">
        <w:rPr>
          <w:color w:val="000000" w:themeColor="text1"/>
        </w:rPr>
        <w:t xml:space="preserve"> par nepamatotiem apsūdzētā </w:t>
      </w:r>
      <w:r w:rsidR="00CE3AA6">
        <w:rPr>
          <w:color w:val="000000" w:themeColor="text1"/>
        </w:rPr>
        <w:t>[pers. B]</w:t>
      </w:r>
      <w:r w:rsidR="007B629F">
        <w:rPr>
          <w:color w:val="000000" w:themeColor="text1"/>
        </w:rPr>
        <w:t xml:space="preserve"> aizstāves kasācijas sūdzībā norādītos apgalvojumus, ka</w:t>
      </w:r>
      <w:r w:rsidR="00E52A6F">
        <w:rPr>
          <w:color w:val="000000" w:themeColor="text1"/>
        </w:rPr>
        <w:t xml:space="preserve"> lietā pieļauts Kriminālprocesa likuma 7. panta otrās daļas pārkāpums, jo </w:t>
      </w:r>
      <w:r w:rsidR="00E52A6F">
        <w:rPr>
          <w:color w:val="000000" w:themeColor="text1"/>
          <w:shd w:val="clear" w:color="auto" w:fill="FFFFFF"/>
        </w:rPr>
        <w:t xml:space="preserve">cietušā </w:t>
      </w:r>
      <w:r w:rsidR="00CE3AA6">
        <w:rPr>
          <w:color w:val="000000" w:themeColor="text1"/>
          <w:shd w:val="clear" w:color="auto" w:fill="FFFFFF"/>
        </w:rPr>
        <w:t>[pers. C]</w:t>
      </w:r>
      <w:r w:rsidR="00E52A6F">
        <w:rPr>
          <w:color w:val="000000" w:themeColor="text1"/>
          <w:shd w:val="clear" w:color="auto" w:fill="FFFFFF"/>
        </w:rPr>
        <w:t xml:space="preserve"> pārstāvja griba </w:t>
      </w:r>
      <w:r w:rsidR="00CE3AA6">
        <w:rPr>
          <w:color w:val="000000" w:themeColor="text1"/>
          <w:shd w:val="clear" w:color="auto" w:fill="FFFFFF"/>
        </w:rPr>
        <w:t>[pers. B]</w:t>
      </w:r>
      <w:r w:rsidR="00E52A6F">
        <w:rPr>
          <w:color w:val="000000" w:themeColor="text1"/>
          <w:shd w:val="clear" w:color="auto" w:fill="FFFFFF"/>
        </w:rPr>
        <w:t xml:space="preserve"> saukšanai pie kriminālatbildības pēc Krimināllikuma 131. panta netika noskaidrota.</w:t>
      </w:r>
    </w:p>
    <w:p w14:paraId="0CBD5370" w14:textId="03421119" w:rsidR="00E52A6F" w:rsidRDefault="00E52A6F" w:rsidP="00C515B5">
      <w:pPr>
        <w:shd w:val="clear" w:color="auto" w:fill="FFFFFF"/>
        <w:spacing w:line="276" w:lineRule="auto"/>
        <w:ind w:firstLine="720"/>
        <w:jc w:val="both"/>
        <w:rPr>
          <w:color w:val="000000" w:themeColor="text1"/>
        </w:rPr>
      </w:pPr>
      <w:r>
        <w:rPr>
          <w:color w:val="000000" w:themeColor="text1"/>
        </w:rPr>
        <w:t>Kriminālprocesa likuma 7. panta otrā</w:t>
      </w:r>
      <w:r w:rsidR="007B6004">
        <w:rPr>
          <w:color w:val="000000" w:themeColor="text1"/>
        </w:rPr>
        <w:t>s</w:t>
      </w:r>
      <w:r>
        <w:rPr>
          <w:color w:val="000000" w:themeColor="text1"/>
        </w:rPr>
        <w:t xml:space="preserve"> daļa</w:t>
      </w:r>
      <w:r w:rsidR="007B6004">
        <w:rPr>
          <w:color w:val="000000" w:themeColor="text1"/>
        </w:rPr>
        <w:t>s pirmais teikums</w:t>
      </w:r>
      <w:r>
        <w:rPr>
          <w:color w:val="000000" w:themeColor="text1"/>
        </w:rPr>
        <w:t xml:space="preserve"> noteic, ka par Krimināllikuma 13</w:t>
      </w:r>
      <w:r w:rsidR="007B6004">
        <w:rPr>
          <w:color w:val="000000" w:themeColor="text1"/>
        </w:rPr>
        <w:t xml:space="preserve">1. pantā </w:t>
      </w:r>
      <w:r>
        <w:rPr>
          <w:color w:val="000000" w:themeColor="text1"/>
        </w:rPr>
        <w:t>paredzēto nodarījumu kriminālprocesu uzsāk, ja saņemts tās personas pieteikums, kurai nodarīts kaitējums.</w:t>
      </w:r>
    </w:p>
    <w:p w14:paraId="3A0F3B12" w14:textId="77777777" w:rsidR="00585F4B" w:rsidRPr="00A36C33" w:rsidRDefault="00585F4B" w:rsidP="00585F4B">
      <w:pPr>
        <w:shd w:val="clear" w:color="auto" w:fill="FFFFFF"/>
        <w:spacing w:line="276" w:lineRule="auto"/>
        <w:ind w:firstLine="720"/>
        <w:jc w:val="both"/>
        <w:rPr>
          <w:color w:val="000000" w:themeColor="text1"/>
          <w:shd w:val="clear" w:color="auto" w:fill="FFFFFF"/>
        </w:rPr>
      </w:pPr>
      <w:r>
        <w:rPr>
          <w:color w:val="000000" w:themeColor="text1"/>
        </w:rPr>
        <w:t xml:space="preserve">Senāts norāda, ka personas, kurai nodarīts kaitējums, pieteikuma forma Kriminālprocesa likumā nav stingri reglamentēta. </w:t>
      </w:r>
      <w:r w:rsidRPr="00A36C33">
        <w:rPr>
          <w:color w:val="000000" w:themeColor="text1"/>
          <w:shd w:val="clear" w:color="auto" w:fill="FFFFFF"/>
        </w:rPr>
        <w:t xml:space="preserve">Tiesību doktrīnā ir pausta atziņa, ka svarīgi ir konstatēt, ka attiecīgā persona tiešām ir izteikusi gribu, lai par nodarījumu, ar kuru viņai nodarīts kaitējums, tiktu uzsākts process. Šādu gribu persona var paust rakstiski atsevišķā dokumentā, mutiski, ko piefiksē procesa virzītājs, piemēram, pirmās izmeklēšanas darbības </w:t>
      </w:r>
      <w:r w:rsidRPr="00A36C33">
        <w:rPr>
          <w:color w:val="000000" w:themeColor="text1"/>
          <w:shd w:val="clear" w:color="auto" w:fill="FFFFFF"/>
        </w:rPr>
        <w:lastRenderedPageBreak/>
        <w:t>protokolā (bieži – notikuma vietas apskates protokolā), tā arī var izrietēt no citām personas darbībām (</w:t>
      </w:r>
      <w:r w:rsidRPr="000A5E31">
        <w:rPr>
          <w:color w:val="000000" w:themeColor="text1"/>
          <w:shd w:val="clear" w:color="auto" w:fill="FFFFFF"/>
        </w:rPr>
        <w:t>sk.</w:t>
      </w:r>
      <w:r w:rsidRPr="00C03787">
        <w:rPr>
          <w:color w:val="000000" w:themeColor="text1"/>
          <w:shd w:val="clear" w:color="auto" w:fill="FFFFFF"/>
        </w:rPr>
        <w:t xml:space="preserve"> </w:t>
      </w:r>
      <w:r w:rsidRPr="00A36C33">
        <w:rPr>
          <w:i/>
          <w:iCs/>
          <w:color w:val="000000" w:themeColor="text1"/>
        </w:rPr>
        <w:t xml:space="preserve">Strada-Rozenberga K. 7. panta komentārs. </w:t>
      </w:r>
      <w:proofErr w:type="spellStart"/>
      <w:r w:rsidRPr="00A36C33">
        <w:rPr>
          <w:i/>
          <w:iCs/>
          <w:color w:val="000000" w:themeColor="text1"/>
        </w:rPr>
        <w:t>Grām</w:t>
      </w:r>
      <w:proofErr w:type="spellEnd"/>
      <w:r w:rsidRPr="00A36C33">
        <w:rPr>
          <w:i/>
          <w:iCs/>
          <w:color w:val="000000" w:themeColor="text1"/>
        </w:rPr>
        <w:t>.: Kriminālprocesa likuma komentāri. A daļa. Zinātniskā monogrāfija prof. K. </w:t>
      </w:r>
      <w:proofErr w:type="spellStart"/>
      <w:r w:rsidRPr="00A36C33">
        <w:rPr>
          <w:i/>
          <w:iCs/>
          <w:color w:val="000000" w:themeColor="text1"/>
        </w:rPr>
        <w:t>Stradas</w:t>
      </w:r>
      <w:proofErr w:type="spellEnd"/>
      <w:r w:rsidRPr="00A36C33">
        <w:rPr>
          <w:i/>
          <w:iCs/>
          <w:color w:val="000000" w:themeColor="text1"/>
        </w:rPr>
        <w:noBreakHyphen/>
        <w:t>Rozenbergas zinātniskā redakcijā. Rīga: Latvijas Vēstnesis, 2019, 42. lpp.</w:t>
      </w:r>
      <w:r w:rsidRPr="00A36C33">
        <w:rPr>
          <w:color w:val="000000" w:themeColor="text1"/>
        </w:rPr>
        <w:t>).</w:t>
      </w:r>
    </w:p>
    <w:p w14:paraId="2EBFAD68" w14:textId="64488072" w:rsidR="0032043A" w:rsidRPr="0032043A" w:rsidRDefault="00E52A6F" w:rsidP="009B27B1">
      <w:pPr>
        <w:shd w:val="clear" w:color="auto" w:fill="FFFFFF"/>
        <w:spacing w:line="276" w:lineRule="auto"/>
        <w:ind w:firstLine="720"/>
        <w:jc w:val="both"/>
        <w:rPr>
          <w:color w:val="000000" w:themeColor="text1"/>
          <w:shd w:val="clear" w:color="auto" w:fill="FFFFFF"/>
        </w:rPr>
      </w:pPr>
      <w:r>
        <w:rPr>
          <w:color w:val="000000" w:themeColor="text1"/>
        </w:rPr>
        <w:t xml:space="preserve">No nepilngadīgā cietušā </w:t>
      </w:r>
      <w:r w:rsidR="00CE3AA6">
        <w:rPr>
          <w:color w:val="000000" w:themeColor="text1"/>
        </w:rPr>
        <w:t>[pers. C]</w:t>
      </w:r>
      <w:r>
        <w:rPr>
          <w:color w:val="000000" w:themeColor="text1"/>
        </w:rPr>
        <w:t xml:space="preserve"> tēva </w:t>
      </w:r>
      <w:r w:rsidR="00CE3AA6">
        <w:rPr>
          <w:color w:val="000000" w:themeColor="text1"/>
        </w:rPr>
        <w:t>[pers. F]</w:t>
      </w:r>
      <w:r w:rsidR="00585F4B">
        <w:rPr>
          <w:color w:val="000000" w:themeColor="text1"/>
        </w:rPr>
        <w:t xml:space="preserve"> 2020. gada </w:t>
      </w:r>
      <w:r w:rsidR="00CE3AA6">
        <w:rPr>
          <w:color w:val="000000" w:themeColor="text1"/>
        </w:rPr>
        <w:t>[..]</w:t>
      </w:r>
      <w:r w:rsidR="00585F4B">
        <w:rPr>
          <w:color w:val="000000" w:themeColor="text1"/>
        </w:rPr>
        <w:t xml:space="preserve"> paskaidrojuma </w:t>
      </w:r>
      <w:r w:rsidR="00585F4B" w:rsidRPr="009B27B1">
        <w:rPr>
          <w:color w:val="000000" w:themeColor="text1"/>
          <w:shd w:val="clear" w:color="auto" w:fill="FFFFFF"/>
        </w:rPr>
        <w:t>izriet</w:t>
      </w:r>
      <w:r w:rsidR="00585F4B">
        <w:rPr>
          <w:color w:val="000000" w:themeColor="text1"/>
        </w:rPr>
        <w:t xml:space="preserve">, ka </w:t>
      </w:r>
      <w:r w:rsidR="00CE3AA6">
        <w:rPr>
          <w:color w:val="000000" w:themeColor="text1"/>
          <w:shd w:val="clear" w:color="auto" w:fill="FFFFFF"/>
        </w:rPr>
        <w:t>[pers. F]</w:t>
      </w:r>
      <w:r w:rsidR="00585F4B">
        <w:rPr>
          <w:color w:val="000000" w:themeColor="text1"/>
          <w:shd w:val="clear" w:color="auto" w:fill="FFFFFF"/>
        </w:rPr>
        <w:t xml:space="preserve"> lūdz</w:t>
      </w:r>
      <w:r w:rsidR="00104D78">
        <w:rPr>
          <w:color w:val="000000" w:themeColor="text1"/>
          <w:shd w:val="clear" w:color="auto" w:fill="FFFFFF"/>
        </w:rPr>
        <w:t>is</w:t>
      </w:r>
      <w:r w:rsidR="00585F4B">
        <w:rPr>
          <w:color w:val="000000" w:themeColor="text1"/>
          <w:shd w:val="clear" w:color="auto" w:fill="FFFFFF"/>
        </w:rPr>
        <w:t xml:space="preserve"> </w:t>
      </w:r>
      <w:r w:rsidR="00585F4B" w:rsidRPr="00A36C33">
        <w:rPr>
          <w:color w:val="000000" w:themeColor="text1"/>
          <w:shd w:val="clear" w:color="auto" w:fill="FFFFFF"/>
        </w:rPr>
        <w:t>policij</w:t>
      </w:r>
      <w:r w:rsidR="00585F4B">
        <w:rPr>
          <w:color w:val="000000" w:themeColor="text1"/>
          <w:shd w:val="clear" w:color="auto" w:fill="FFFFFF"/>
        </w:rPr>
        <w:t>u</w:t>
      </w:r>
      <w:r w:rsidR="00585F4B" w:rsidRPr="00A36C33">
        <w:rPr>
          <w:color w:val="000000" w:themeColor="text1"/>
          <w:shd w:val="clear" w:color="auto" w:fill="FFFFFF"/>
        </w:rPr>
        <w:t xml:space="preserve"> noskaidrot, vai </w:t>
      </w:r>
      <w:r w:rsidR="00CE3AA6">
        <w:rPr>
          <w:color w:val="000000" w:themeColor="text1"/>
          <w:shd w:val="clear" w:color="auto" w:fill="FFFFFF"/>
        </w:rPr>
        <w:t>[pers. C]</w:t>
      </w:r>
      <w:r w:rsidR="00585F4B" w:rsidRPr="00A36C33">
        <w:rPr>
          <w:color w:val="000000" w:themeColor="text1"/>
          <w:shd w:val="clear" w:color="auto" w:fill="FFFFFF"/>
        </w:rPr>
        <w:t xml:space="preserve"> ir guvis traumas saistībā ar darba drošības pasākumu pārkāpumiem, un saukt </w:t>
      </w:r>
      <w:r w:rsidR="00585F4B">
        <w:rPr>
          <w:color w:val="000000" w:themeColor="text1"/>
          <w:shd w:val="clear" w:color="auto" w:fill="FFFFFF"/>
        </w:rPr>
        <w:t>vainīgo</w:t>
      </w:r>
      <w:r w:rsidR="00585F4B" w:rsidRPr="00A36C33">
        <w:rPr>
          <w:color w:val="000000" w:themeColor="text1"/>
          <w:shd w:val="clear" w:color="auto" w:fill="FFFFFF"/>
        </w:rPr>
        <w:t xml:space="preserve"> pie likumā paredzētās atbildības</w:t>
      </w:r>
      <w:r w:rsidR="006E56DC">
        <w:rPr>
          <w:color w:val="000000" w:themeColor="text1"/>
          <w:shd w:val="clear" w:color="auto" w:fill="FFFFFF"/>
        </w:rPr>
        <w:t xml:space="preserve"> (</w:t>
      </w:r>
      <w:r w:rsidR="00C03787">
        <w:rPr>
          <w:i/>
          <w:iCs/>
          <w:color w:val="000000" w:themeColor="text1"/>
          <w:shd w:val="clear" w:color="auto" w:fill="FFFFFF"/>
        </w:rPr>
        <w:t xml:space="preserve">lietas </w:t>
      </w:r>
      <w:r w:rsidR="006E56DC">
        <w:rPr>
          <w:i/>
          <w:iCs/>
          <w:color w:val="000000" w:themeColor="text1"/>
          <w:shd w:val="clear" w:color="auto" w:fill="FFFFFF"/>
        </w:rPr>
        <w:t>1. sējuma 12. lapa</w:t>
      </w:r>
      <w:r w:rsidR="006E56DC">
        <w:rPr>
          <w:color w:val="000000" w:themeColor="text1"/>
          <w:shd w:val="clear" w:color="auto" w:fill="FFFFFF"/>
        </w:rPr>
        <w:t xml:space="preserve">). </w:t>
      </w:r>
      <w:r w:rsidR="007B6004">
        <w:rPr>
          <w:color w:val="000000" w:themeColor="text1"/>
          <w:shd w:val="clear" w:color="auto" w:fill="FFFFFF"/>
        </w:rPr>
        <w:t xml:space="preserve">Ar procesa virzītāja 2020. gada </w:t>
      </w:r>
      <w:r w:rsidR="00CE3AA6">
        <w:rPr>
          <w:color w:val="000000" w:themeColor="text1"/>
          <w:shd w:val="clear" w:color="auto" w:fill="FFFFFF"/>
        </w:rPr>
        <w:t>[..]</w:t>
      </w:r>
      <w:r w:rsidR="007B6004">
        <w:rPr>
          <w:color w:val="000000" w:themeColor="text1"/>
          <w:shd w:val="clear" w:color="auto" w:fill="FFFFFF"/>
        </w:rPr>
        <w:t xml:space="preserve"> lēmumu </w:t>
      </w:r>
      <w:r w:rsidR="00CE3AA6">
        <w:rPr>
          <w:color w:val="000000" w:themeColor="text1"/>
          <w:shd w:val="clear" w:color="auto" w:fill="FFFFFF"/>
        </w:rPr>
        <w:t>[pers. F]</w:t>
      </w:r>
      <w:r w:rsidR="007B6004">
        <w:rPr>
          <w:color w:val="000000" w:themeColor="text1"/>
          <w:shd w:val="clear" w:color="auto" w:fill="FFFFFF"/>
        </w:rPr>
        <w:t xml:space="preserve"> atzīts par nepilngadīgā cietušā </w:t>
      </w:r>
      <w:r w:rsidR="00CE3AA6">
        <w:rPr>
          <w:color w:val="000000" w:themeColor="text1"/>
          <w:shd w:val="clear" w:color="auto" w:fill="FFFFFF"/>
        </w:rPr>
        <w:t>[pers. C]</w:t>
      </w:r>
      <w:r w:rsidR="007B6004">
        <w:rPr>
          <w:color w:val="000000" w:themeColor="text1"/>
          <w:shd w:val="clear" w:color="auto" w:fill="FFFFFF"/>
        </w:rPr>
        <w:t xml:space="preserve"> pārstāvi (</w:t>
      </w:r>
      <w:r w:rsidR="009B27B1">
        <w:rPr>
          <w:i/>
          <w:iCs/>
          <w:color w:val="000000" w:themeColor="text1"/>
          <w:shd w:val="clear" w:color="auto" w:fill="FFFFFF"/>
        </w:rPr>
        <w:t xml:space="preserve">lietas </w:t>
      </w:r>
      <w:r w:rsidR="007B6004">
        <w:rPr>
          <w:i/>
          <w:iCs/>
          <w:color w:val="000000" w:themeColor="text1"/>
          <w:shd w:val="clear" w:color="auto" w:fill="FFFFFF"/>
        </w:rPr>
        <w:t>1. sējuma 86. lap</w:t>
      </w:r>
      <w:r w:rsidR="0032043A">
        <w:rPr>
          <w:i/>
          <w:iCs/>
          <w:color w:val="000000" w:themeColor="text1"/>
          <w:shd w:val="clear" w:color="auto" w:fill="FFFFFF"/>
        </w:rPr>
        <w:t>a</w:t>
      </w:r>
      <w:r w:rsidR="0032043A">
        <w:rPr>
          <w:color w:val="000000" w:themeColor="text1"/>
          <w:shd w:val="clear" w:color="auto" w:fill="FFFFFF"/>
        </w:rPr>
        <w:t>).</w:t>
      </w:r>
    </w:p>
    <w:p w14:paraId="774A6C02" w14:textId="6A6549DF" w:rsidR="0032043A" w:rsidRPr="0032043A" w:rsidRDefault="00104D78" w:rsidP="009B27B1">
      <w:pPr>
        <w:shd w:val="clear" w:color="auto" w:fill="FFFFFF"/>
        <w:spacing w:line="276" w:lineRule="auto"/>
        <w:ind w:firstLine="720"/>
        <w:jc w:val="both"/>
        <w:rPr>
          <w:color w:val="000000" w:themeColor="text1"/>
          <w:shd w:val="clear" w:color="auto" w:fill="FFFFFF"/>
        </w:rPr>
      </w:pPr>
      <w:r>
        <w:rPr>
          <w:color w:val="000000" w:themeColor="text1"/>
          <w:shd w:val="clear" w:color="auto" w:fill="FFFFFF"/>
        </w:rPr>
        <w:t>A</w:t>
      </w:r>
      <w:r w:rsidR="0032043A">
        <w:rPr>
          <w:color w:val="000000" w:themeColor="text1"/>
          <w:shd w:val="clear" w:color="auto" w:fill="FFFFFF"/>
        </w:rPr>
        <w:t xml:space="preserve">pelācijas instances tiesa pamatoti secinājusi, ka paskaidrojumā nepilngadīgā </w:t>
      </w:r>
      <w:r w:rsidR="00CE3AA6">
        <w:rPr>
          <w:color w:val="000000" w:themeColor="text1"/>
          <w:shd w:val="clear" w:color="auto" w:fill="FFFFFF"/>
        </w:rPr>
        <w:t>[pers. C]</w:t>
      </w:r>
      <w:r w:rsidR="0032043A">
        <w:rPr>
          <w:color w:val="000000" w:themeColor="text1"/>
          <w:shd w:val="clear" w:color="auto" w:fill="FFFFFF"/>
        </w:rPr>
        <w:t xml:space="preserve"> pārstāvis ir paudis savu gribu, lai vainīgais tiktu saukts pie kriminālatbildības, līdz ar to lēmums par </w:t>
      </w:r>
      <w:r w:rsidR="00CE3AA6">
        <w:rPr>
          <w:color w:val="000000" w:themeColor="text1"/>
          <w:shd w:val="clear" w:color="auto" w:fill="FFFFFF"/>
        </w:rPr>
        <w:t>[pers. B]</w:t>
      </w:r>
      <w:r w:rsidR="0032043A">
        <w:rPr>
          <w:color w:val="000000" w:themeColor="text1"/>
          <w:shd w:val="clear" w:color="auto" w:fill="FFFFFF"/>
        </w:rPr>
        <w:t xml:space="preserve"> saukšanu pie kriminālatbildības pēc Krimināllikuma 131. panta atbilst nepilngadīgā cietušā un viņa pārstāvja gribai. </w:t>
      </w:r>
      <w:r>
        <w:rPr>
          <w:color w:val="000000" w:themeColor="text1"/>
          <w:shd w:val="clear" w:color="auto" w:fill="FFFFFF"/>
        </w:rPr>
        <w:t xml:space="preserve">Senāts norāda, ka personai, kurai nodarīts kaitējums, nav pienākuma pieteikumā norādīt personu, pret kuru uzsākams kriminālprocess, un sniegt tās nodarījuma </w:t>
      </w:r>
      <w:r w:rsidR="00B375AB">
        <w:rPr>
          <w:color w:val="000000" w:themeColor="text1"/>
          <w:shd w:val="clear" w:color="auto" w:fill="FFFFFF"/>
        </w:rPr>
        <w:t xml:space="preserve">juridisko </w:t>
      </w:r>
      <w:r>
        <w:rPr>
          <w:color w:val="000000" w:themeColor="text1"/>
          <w:shd w:val="clear" w:color="auto" w:fill="FFFFFF"/>
        </w:rPr>
        <w:t>kvalifikāciju.</w:t>
      </w:r>
      <w:r w:rsidR="00B375AB">
        <w:rPr>
          <w:color w:val="000000" w:themeColor="text1"/>
          <w:shd w:val="clear" w:color="auto" w:fill="FFFFFF"/>
        </w:rPr>
        <w:t xml:space="preserve"> Šo jautājumu izlemšana ir procesa virzītāja ziņā.</w:t>
      </w:r>
      <w:r>
        <w:rPr>
          <w:color w:val="000000" w:themeColor="text1"/>
          <w:shd w:val="clear" w:color="auto" w:fill="FFFFFF"/>
        </w:rPr>
        <w:t xml:space="preserve"> </w:t>
      </w:r>
      <w:r w:rsidR="009F515F">
        <w:rPr>
          <w:color w:val="000000" w:themeColor="text1"/>
          <w:shd w:val="clear" w:color="auto" w:fill="FFFFFF"/>
        </w:rPr>
        <w:t xml:space="preserve">Savukārt tam apstāklim, ka kriminālprocess uzsākts 2020. gada </w:t>
      </w:r>
      <w:r w:rsidR="00CE3AA6">
        <w:rPr>
          <w:color w:val="000000" w:themeColor="text1"/>
          <w:shd w:val="clear" w:color="auto" w:fill="FFFFFF"/>
        </w:rPr>
        <w:t>[..]</w:t>
      </w:r>
      <w:r w:rsidR="009F515F">
        <w:rPr>
          <w:color w:val="000000" w:themeColor="text1"/>
          <w:shd w:val="clear" w:color="auto" w:fill="FFFFFF"/>
        </w:rPr>
        <w:t xml:space="preserve"> pēc Krimināllikuma 146. panta pirmajā daļā paredzētā noziedzīgā nodarījuma pazīmēm, bet </w:t>
      </w:r>
      <w:r w:rsidR="00767334">
        <w:rPr>
          <w:color w:val="000000" w:themeColor="text1"/>
          <w:shd w:val="clear" w:color="auto" w:fill="FFFFFF"/>
        </w:rPr>
        <w:t>lēmums noteikt kriminālprocesā papildu kvalifikāciju pēc Krimināllikuma 131. panta pieņ</w:t>
      </w:r>
      <w:r w:rsidR="0020009F">
        <w:rPr>
          <w:color w:val="000000" w:themeColor="text1"/>
          <w:shd w:val="clear" w:color="auto" w:fill="FFFFFF"/>
        </w:rPr>
        <w:t>e</w:t>
      </w:r>
      <w:r w:rsidR="00767334">
        <w:rPr>
          <w:color w:val="000000" w:themeColor="text1"/>
          <w:shd w:val="clear" w:color="auto" w:fill="FFFFFF"/>
        </w:rPr>
        <w:t xml:space="preserve">mts 2021. gada </w:t>
      </w:r>
      <w:r w:rsidR="00CE3AA6">
        <w:rPr>
          <w:color w:val="000000" w:themeColor="text1"/>
          <w:shd w:val="clear" w:color="auto" w:fill="FFFFFF"/>
        </w:rPr>
        <w:t>[..]</w:t>
      </w:r>
      <w:r w:rsidR="00767334">
        <w:rPr>
          <w:color w:val="000000" w:themeColor="text1"/>
          <w:shd w:val="clear" w:color="auto" w:fill="FFFFFF"/>
        </w:rPr>
        <w:t>, nav izšķirošas juridiskas nozīmes.</w:t>
      </w:r>
    </w:p>
    <w:p w14:paraId="39AD2378" w14:textId="77777777" w:rsidR="00D75C69" w:rsidRDefault="00D75C69" w:rsidP="00656F95">
      <w:pPr>
        <w:spacing w:line="276" w:lineRule="auto"/>
        <w:ind w:firstLine="709"/>
        <w:jc w:val="both"/>
        <w:rPr>
          <w:color w:val="000000" w:themeColor="text1"/>
        </w:rPr>
      </w:pPr>
    </w:p>
    <w:p w14:paraId="389F7E3C" w14:textId="34F77DE2" w:rsidR="00741954" w:rsidRDefault="00656F95" w:rsidP="00656F95">
      <w:pPr>
        <w:spacing w:line="276" w:lineRule="auto"/>
        <w:ind w:firstLine="709"/>
        <w:jc w:val="both"/>
        <w:rPr>
          <w:color w:val="000000" w:themeColor="text1"/>
        </w:rPr>
      </w:pPr>
      <w:r w:rsidRPr="00A36C33">
        <w:rPr>
          <w:color w:val="000000" w:themeColor="text1"/>
        </w:rPr>
        <w:t>[</w:t>
      </w:r>
      <w:r w:rsidR="00AB4765">
        <w:rPr>
          <w:color w:val="000000" w:themeColor="text1"/>
        </w:rPr>
        <w:t>9</w:t>
      </w:r>
      <w:r w:rsidRPr="00A36C33">
        <w:rPr>
          <w:color w:val="000000" w:themeColor="text1"/>
        </w:rPr>
        <w:t>]</w:t>
      </w:r>
      <w:r w:rsidR="00C03787">
        <w:rPr>
          <w:color w:val="000000" w:themeColor="text1"/>
        </w:rPr>
        <w:t> </w:t>
      </w:r>
      <w:r w:rsidR="00741954">
        <w:rPr>
          <w:color w:val="000000" w:themeColor="text1"/>
        </w:rPr>
        <w:t>Senāts atzīst, ka izskatāmajā lietā kaitējuma kompensācija</w:t>
      </w:r>
      <w:r w:rsidR="00AC5A82">
        <w:rPr>
          <w:color w:val="000000" w:themeColor="text1"/>
        </w:rPr>
        <w:t xml:space="preserve"> cietušā </w:t>
      </w:r>
      <w:r w:rsidR="00CE3AA6">
        <w:rPr>
          <w:color w:val="000000" w:themeColor="text1"/>
        </w:rPr>
        <w:t>[pers. C]</w:t>
      </w:r>
      <w:r w:rsidR="00AC5A82">
        <w:rPr>
          <w:color w:val="000000" w:themeColor="text1"/>
        </w:rPr>
        <w:t xml:space="preserve"> labā no apsūdzētajiem </w:t>
      </w:r>
      <w:r w:rsidR="00CE3AA6">
        <w:rPr>
          <w:color w:val="000000" w:themeColor="text1"/>
        </w:rPr>
        <w:t>[pers. A]</w:t>
      </w:r>
      <w:r w:rsidR="00AC5A82">
        <w:rPr>
          <w:color w:val="000000" w:themeColor="text1"/>
        </w:rPr>
        <w:t xml:space="preserve"> un </w:t>
      </w:r>
      <w:r w:rsidR="00CE3AA6">
        <w:rPr>
          <w:color w:val="000000" w:themeColor="text1"/>
        </w:rPr>
        <w:t>[pers. B]</w:t>
      </w:r>
      <w:r w:rsidR="00AC5A82">
        <w:rPr>
          <w:color w:val="000000" w:themeColor="text1"/>
        </w:rPr>
        <w:t xml:space="preserve"> pamatoti piedzīta solidāri.</w:t>
      </w:r>
    </w:p>
    <w:p w14:paraId="3CEF1F26" w14:textId="42F42403" w:rsidR="006274C3" w:rsidRDefault="006274C3" w:rsidP="00656F95">
      <w:pPr>
        <w:spacing w:line="276" w:lineRule="auto"/>
        <w:ind w:firstLine="709"/>
        <w:jc w:val="both"/>
        <w:rPr>
          <w:color w:val="000000" w:themeColor="text1"/>
        </w:rPr>
      </w:pPr>
      <w:r>
        <w:rPr>
          <w:color w:val="000000" w:themeColor="text1"/>
        </w:rPr>
        <w:t xml:space="preserve">Solidāru saistību nodibināšana reglamentēta Civillikuma </w:t>
      </w:r>
      <w:r w:rsidR="000968F4">
        <w:rPr>
          <w:color w:val="000000" w:themeColor="text1"/>
        </w:rPr>
        <w:t xml:space="preserve">Ceturtās daļas </w:t>
      </w:r>
      <w:r w:rsidR="00FC3272">
        <w:rPr>
          <w:color w:val="000000" w:themeColor="text1"/>
        </w:rPr>
        <w:t>„</w:t>
      </w:r>
      <w:r w:rsidR="000968F4">
        <w:rPr>
          <w:color w:val="000000" w:themeColor="text1"/>
        </w:rPr>
        <w:t xml:space="preserve">Saistību tiesības” Ceturtās nodaļas </w:t>
      </w:r>
      <w:r w:rsidR="00FC3272">
        <w:rPr>
          <w:color w:val="000000" w:themeColor="text1"/>
        </w:rPr>
        <w:t>„</w:t>
      </w:r>
      <w:r w:rsidR="000968F4">
        <w:rPr>
          <w:color w:val="000000" w:themeColor="text1"/>
        </w:rPr>
        <w:t xml:space="preserve">Saistību </w:t>
      </w:r>
      <w:proofErr w:type="spellStart"/>
      <w:r w:rsidR="000968F4">
        <w:rPr>
          <w:color w:val="000000" w:themeColor="text1"/>
        </w:rPr>
        <w:t>kopdalībnieku</w:t>
      </w:r>
      <w:proofErr w:type="spellEnd"/>
      <w:r w:rsidR="000968F4">
        <w:rPr>
          <w:color w:val="000000" w:themeColor="text1"/>
        </w:rPr>
        <w:t xml:space="preserve"> savstarpējās attiecības” Otrajā apakšnodaļā. Šajā apakšnodaļā ietvertais Civillikuma 1675. pants noteic, ka vairākas personas, kas kopīgi izdarījušas noziedzīgu nodarījumu, atbild solidāri par zaudējumu, kas ar to nodarīts.</w:t>
      </w:r>
    </w:p>
    <w:p w14:paraId="6D17B30B" w14:textId="361CE3FB" w:rsidR="006274C3" w:rsidRDefault="006274C3" w:rsidP="006274C3">
      <w:pPr>
        <w:spacing w:line="276" w:lineRule="auto"/>
        <w:ind w:firstLine="720"/>
        <w:jc w:val="both"/>
      </w:pPr>
      <w:r w:rsidRPr="00ED5D45">
        <w:t>Solidāra saistība nozīmē to, ka kreditors ir tiesīgs prasīt no katra parādnieka visas saistības izpildījumu (</w:t>
      </w:r>
      <w:proofErr w:type="spellStart"/>
      <w:r w:rsidRPr="00ED5D45">
        <w:rPr>
          <w:i/>
          <w:iCs/>
        </w:rPr>
        <w:t>in</w:t>
      </w:r>
      <w:proofErr w:type="spellEnd"/>
      <w:r w:rsidRPr="00ED5D45">
        <w:rPr>
          <w:i/>
          <w:iCs/>
        </w:rPr>
        <w:t xml:space="preserve"> </w:t>
      </w:r>
      <w:proofErr w:type="spellStart"/>
      <w:r w:rsidRPr="00ED5D45">
        <w:rPr>
          <w:i/>
          <w:iCs/>
        </w:rPr>
        <w:t>solidum</w:t>
      </w:r>
      <w:proofErr w:type="spellEnd"/>
      <w:r w:rsidRPr="00ED5D45">
        <w:t>). Solidārā saistība (</w:t>
      </w:r>
      <w:proofErr w:type="spellStart"/>
      <w:r w:rsidRPr="00ED5D45">
        <w:rPr>
          <w:i/>
          <w:iCs/>
        </w:rPr>
        <w:t>obligatio</w:t>
      </w:r>
      <w:proofErr w:type="spellEnd"/>
      <w:r w:rsidRPr="00ED5D45">
        <w:rPr>
          <w:i/>
          <w:iCs/>
        </w:rPr>
        <w:t xml:space="preserve"> </w:t>
      </w:r>
      <w:proofErr w:type="spellStart"/>
      <w:r w:rsidRPr="00ED5D45">
        <w:rPr>
          <w:i/>
          <w:iCs/>
        </w:rPr>
        <w:t>plurium</w:t>
      </w:r>
      <w:proofErr w:type="spellEnd"/>
      <w:r w:rsidRPr="00ED5D45">
        <w:rPr>
          <w:i/>
          <w:iCs/>
        </w:rPr>
        <w:t xml:space="preserve"> </w:t>
      </w:r>
      <w:proofErr w:type="spellStart"/>
      <w:r w:rsidRPr="00ED5D45">
        <w:rPr>
          <w:i/>
          <w:iCs/>
        </w:rPr>
        <w:t>in</w:t>
      </w:r>
      <w:proofErr w:type="spellEnd"/>
      <w:r w:rsidRPr="00ED5D45">
        <w:rPr>
          <w:i/>
          <w:iCs/>
        </w:rPr>
        <w:t xml:space="preserve"> </w:t>
      </w:r>
      <w:proofErr w:type="spellStart"/>
      <w:r w:rsidRPr="00ED5D45">
        <w:rPr>
          <w:i/>
          <w:iCs/>
        </w:rPr>
        <w:t>solidum</w:t>
      </w:r>
      <w:proofErr w:type="spellEnd"/>
      <w:r w:rsidRPr="00ED5D45">
        <w:t>) izveidoj</w:t>
      </w:r>
      <w:r w:rsidR="00FC3272">
        <w:t>a</w:t>
      </w:r>
      <w:r w:rsidRPr="00ED5D45">
        <w:t xml:space="preserve">s uz delikta pamata, kad vairākas personas </w:t>
      </w:r>
      <w:r w:rsidR="00FC3272">
        <w:t>ir</w:t>
      </w:r>
      <w:r w:rsidR="00FC3272" w:rsidRPr="00ED5D45">
        <w:t xml:space="preserve"> </w:t>
      </w:r>
      <w:r w:rsidRPr="00ED5D45">
        <w:t>kopīgi nodarījušas kādam zaudējumus (sk.</w:t>
      </w:r>
      <w:r w:rsidRPr="00ED5D45">
        <w:rPr>
          <w:i/>
          <w:iCs/>
        </w:rPr>
        <w:t xml:space="preserve"> Kalniņš</w:t>
      </w:r>
      <w:r w:rsidR="00FC3272">
        <w:rPr>
          <w:i/>
          <w:iCs/>
        </w:rPr>
        <w:t> </w:t>
      </w:r>
      <w:r w:rsidRPr="00ED5D45">
        <w:rPr>
          <w:i/>
          <w:iCs/>
        </w:rPr>
        <w:t>V. Romiešu civiltiesību pamati. Rīga: Zvaigzne, 1977, 130.–131.</w:t>
      </w:r>
      <w:r w:rsidR="00FC3272">
        <w:rPr>
          <w:i/>
          <w:iCs/>
        </w:rPr>
        <w:t> </w:t>
      </w:r>
      <w:r w:rsidRPr="00ED5D45">
        <w:rPr>
          <w:i/>
          <w:iCs/>
        </w:rPr>
        <w:t>lpp.</w:t>
      </w:r>
      <w:r w:rsidRPr="00ED5D45">
        <w:t>).</w:t>
      </w:r>
    </w:p>
    <w:p w14:paraId="6DD6E7C3" w14:textId="0D62E76F" w:rsidR="006274C3" w:rsidRPr="00433BBD" w:rsidRDefault="00A41AB4" w:rsidP="00FC3272">
      <w:pPr>
        <w:spacing w:line="276" w:lineRule="auto"/>
        <w:ind w:firstLine="720"/>
        <w:jc w:val="both"/>
      </w:pPr>
      <w:r>
        <w:t xml:space="preserve">Senāts jau iepriekš paudis atziņu, ka, lai noteiktu, vai atbildētājiem ir kopīga vai atsevišķa atbildība, </w:t>
      </w:r>
      <w:r w:rsidR="0017434C">
        <w:rPr>
          <w:iCs/>
        </w:rPr>
        <w:t xml:space="preserve">vispirms ir jānoskaidro, vai </w:t>
      </w:r>
      <w:r>
        <w:rPr>
          <w:iCs/>
        </w:rPr>
        <w:t>ir izdarīta neatļauta darbība. Pēc tam jāvērtē, vai neatļauto darbību pieļāva viens no atbildētājiem vai vairāki, vai visi atbildētāji, un visbeidzot – vai negatīvās sekas prasītājam iestājās viena, vairāku vai visu atbildētāju darbību rezultātā. Gadījumā, ja vairākas darbības varēja vienlaikus radīt konkrētu kaitējumu, bet nav iespējams noskaidrot, tieši kura darbība to radīja, atbildība uzliekama visu prettiesisko darbību veicējiem solidāri</w:t>
      </w:r>
      <w:r w:rsidR="00433BBD">
        <w:rPr>
          <w:iCs/>
        </w:rPr>
        <w:t xml:space="preserve"> (sk. </w:t>
      </w:r>
      <w:r w:rsidR="00433BBD">
        <w:rPr>
          <w:i/>
        </w:rPr>
        <w:t>Senāta 2021. gada 12. oktobra sprieduma lietā Nr. SKC-191/2021 11.</w:t>
      </w:r>
      <w:r w:rsidR="00FC3272">
        <w:rPr>
          <w:i/>
        </w:rPr>
        <w:t> </w:t>
      </w:r>
      <w:r w:rsidR="00433BBD">
        <w:rPr>
          <w:i/>
        </w:rPr>
        <w:t xml:space="preserve">punktu, </w:t>
      </w:r>
      <w:hyperlink r:id="rId8" w:history="1">
        <w:r w:rsidR="00433BBD" w:rsidRPr="00FC3272">
          <w:rPr>
            <w:rStyle w:val="Hyperlink"/>
            <w:i/>
          </w:rPr>
          <w:t>ECLI:LV:AT:2021:1012.C04406812.8.S</w:t>
        </w:r>
      </w:hyperlink>
      <w:r w:rsidR="00433BBD">
        <w:rPr>
          <w:iCs/>
        </w:rPr>
        <w:t xml:space="preserve">). Senāts arī atzinis, ka iepriekš </w:t>
      </w:r>
      <w:r w:rsidR="006274C3" w:rsidRPr="00ED5D45">
        <w:rPr>
          <w:rFonts w:asciiTheme="majorBidi" w:hAnsiTheme="majorBidi" w:cstheme="majorBidi"/>
        </w:rPr>
        <w:t>norādītais nav pretrunā ar Eiropas deliktu tiesību principu 9:101.</w:t>
      </w:r>
      <w:r w:rsidR="000A5E31">
        <w:rPr>
          <w:rFonts w:asciiTheme="majorBidi" w:hAnsiTheme="majorBidi" w:cstheme="majorBidi"/>
        </w:rPr>
        <w:t> </w:t>
      </w:r>
      <w:r w:rsidR="006274C3" w:rsidRPr="00ED5D45">
        <w:rPr>
          <w:rFonts w:asciiTheme="majorBidi" w:hAnsiTheme="majorBidi" w:cstheme="majorBidi"/>
        </w:rPr>
        <w:t xml:space="preserve">panta pirmās daļas „b” punktu un trešo daļu, kuriem atbilstoši solidārā atbildība iestājas arī tad, ja personas neatkarīgi viena no otras ar savu darbību vai bezdarbību nodara to pašu kaitējumu cietušajam </w:t>
      </w:r>
      <w:r w:rsidR="006274C3" w:rsidRPr="00ED5D45">
        <w:rPr>
          <w:rFonts w:asciiTheme="majorBidi" w:hAnsiTheme="majorBidi" w:cstheme="majorBidi"/>
        </w:rPr>
        <w:lastRenderedPageBreak/>
        <w:t xml:space="preserve">vai ja </w:t>
      </w:r>
      <w:r w:rsidR="006274C3" w:rsidRPr="00ED5D45">
        <w:rPr>
          <w:rFonts w:asciiTheme="majorBidi" w:hAnsiTheme="majorBidi" w:cstheme="majorBidi"/>
          <w:color w:val="000000"/>
        </w:rPr>
        <w:t>nav saprātīga pamata nodarītā kaitējuma noteiktu daļu attiecināt vienīgi uz kādu no atbildīgajām personām</w:t>
      </w:r>
      <w:r w:rsidR="00433BBD">
        <w:rPr>
          <w:rFonts w:asciiTheme="majorBidi" w:hAnsiTheme="majorBidi" w:cstheme="majorBidi"/>
          <w:color w:val="000000"/>
        </w:rPr>
        <w:t xml:space="preserve"> (</w:t>
      </w:r>
      <w:r w:rsidR="00CA46A8">
        <w:rPr>
          <w:iCs/>
        </w:rPr>
        <w:t xml:space="preserve">sk. </w:t>
      </w:r>
      <w:r w:rsidR="00CA46A8">
        <w:rPr>
          <w:i/>
        </w:rPr>
        <w:t>Senāta 2021. gada 12. oktobra sprieduma lietā Nr. SKC</w:t>
      </w:r>
      <w:r w:rsidR="00FC3272">
        <w:rPr>
          <w:i/>
        </w:rPr>
        <w:noBreakHyphen/>
      </w:r>
      <w:r w:rsidR="00CA46A8">
        <w:rPr>
          <w:i/>
        </w:rPr>
        <w:t>191/2021 11.</w:t>
      </w:r>
      <w:r w:rsidR="00FC3272">
        <w:rPr>
          <w:i/>
        </w:rPr>
        <w:t> </w:t>
      </w:r>
      <w:r w:rsidR="00CA46A8">
        <w:rPr>
          <w:i/>
        </w:rPr>
        <w:t xml:space="preserve">punktu, </w:t>
      </w:r>
      <w:hyperlink r:id="rId9" w:history="1">
        <w:r w:rsidR="00CA46A8" w:rsidRPr="00FC3272">
          <w:rPr>
            <w:rStyle w:val="Hyperlink"/>
            <w:i/>
          </w:rPr>
          <w:t>ECLI:LV:AT:2021:1012.C04406812.8.S</w:t>
        </w:r>
      </w:hyperlink>
      <w:r w:rsidR="00CA46A8">
        <w:rPr>
          <w:iCs/>
        </w:rPr>
        <w:t>).</w:t>
      </w:r>
    </w:p>
    <w:p w14:paraId="673FB7C8" w14:textId="5190EABA" w:rsidR="00741954" w:rsidRDefault="006274C3" w:rsidP="006274C3">
      <w:pPr>
        <w:spacing w:line="276" w:lineRule="auto"/>
        <w:ind w:firstLine="709"/>
        <w:jc w:val="both"/>
        <w:rPr>
          <w:rFonts w:asciiTheme="majorBidi" w:hAnsiTheme="majorBidi" w:cstheme="majorBidi"/>
          <w:i/>
          <w:iCs/>
        </w:rPr>
      </w:pPr>
      <w:r w:rsidRPr="00ED5D45">
        <w:rPr>
          <w:rFonts w:asciiTheme="majorBidi" w:hAnsiTheme="majorBidi" w:cstheme="majorBidi"/>
        </w:rPr>
        <w:t>Atziņa, ka gadījumā, ja vairākas darbības varēja vienlaikus radīt konkrētu kaitējumu, bet nav iespējams noskaidrot tieši kura darbība to radīja, atbildība uzliekama visu prettiesisko darbību veicējiem solidāri, ir izteikta arī tiesību doktrīnā (sk.</w:t>
      </w:r>
      <w:r w:rsidRPr="00ED5D45">
        <w:rPr>
          <w:rFonts w:asciiTheme="majorBidi" w:hAnsiTheme="majorBidi" w:cstheme="majorBidi"/>
          <w:i/>
          <w:iCs/>
        </w:rPr>
        <w:t xml:space="preserve"> Torgāns</w:t>
      </w:r>
      <w:r w:rsidR="00FC3272">
        <w:rPr>
          <w:rFonts w:asciiTheme="majorBidi" w:hAnsiTheme="majorBidi" w:cstheme="majorBidi"/>
          <w:i/>
          <w:iCs/>
        </w:rPr>
        <w:t> </w:t>
      </w:r>
      <w:r w:rsidRPr="00ED5D45">
        <w:rPr>
          <w:rFonts w:asciiTheme="majorBidi" w:hAnsiTheme="majorBidi" w:cstheme="majorBidi"/>
          <w:i/>
          <w:iCs/>
        </w:rPr>
        <w:t xml:space="preserve">K. Civillikuma Saistību tiesību daļas modernizācijas nepieciešamība un aktuālo privāttiesiskā regulējuma tendenču (UNIDROIT, ELTP) iespējamā ietekme uz Civillikuma Saistību tiesību daļas modernizāciju. Zinātnisks pētījums. Rīga, 2007. Pieejams: http://www.tm.gov.lv/lv/ </w:t>
      </w:r>
      <w:proofErr w:type="spellStart"/>
      <w:r w:rsidRPr="00ED5D45">
        <w:rPr>
          <w:rFonts w:asciiTheme="majorBidi" w:hAnsiTheme="majorBidi" w:cstheme="majorBidi"/>
          <w:i/>
          <w:iCs/>
        </w:rPr>
        <w:t>documents</w:t>
      </w:r>
      <w:proofErr w:type="spellEnd"/>
      <w:r w:rsidRPr="00ED5D45">
        <w:rPr>
          <w:rFonts w:asciiTheme="majorBidi" w:hAnsiTheme="majorBidi" w:cstheme="majorBidi"/>
          <w:i/>
          <w:iCs/>
        </w:rPr>
        <w:t xml:space="preserve">/ </w:t>
      </w:r>
      <w:proofErr w:type="spellStart"/>
      <w:r w:rsidRPr="00ED5D45">
        <w:rPr>
          <w:rFonts w:asciiTheme="majorBidi" w:hAnsiTheme="majorBidi" w:cstheme="majorBidi"/>
          <w:i/>
          <w:iCs/>
        </w:rPr>
        <w:t>petijumi</w:t>
      </w:r>
      <w:proofErr w:type="spellEnd"/>
      <w:r w:rsidRPr="00ED5D45">
        <w:rPr>
          <w:rFonts w:asciiTheme="majorBidi" w:hAnsiTheme="majorBidi" w:cstheme="majorBidi"/>
          <w:i/>
          <w:iCs/>
        </w:rPr>
        <w:t>/Saistibutiesibas.doc</w:t>
      </w:r>
      <w:r w:rsidRPr="00ED5D45">
        <w:rPr>
          <w:rFonts w:asciiTheme="majorBidi" w:hAnsiTheme="majorBidi" w:cstheme="majorBidi"/>
        </w:rPr>
        <w:t>)</w:t>
      </w:r>
      <w:r w:rsidRPr="00ED5D45">
        <w:rPr>
          <w:rFonts w:asciiTheme="majorBidi" w:hAnsiTheme="majorBidi" w:cstheme="majorBidi"/>
          <w:i/>
          <w:iCs/>
        </w:rPr>
        <w:t>.</w:t>
      </w:r>
    </w:p>
    <w:p w14:paraId="74908596" w14:textId="6F9F0471" w:rsidR="00CA46A8" w:rsidRPr="00CA46A8" w:rsidRDefault="00CA46A8" w:rsidP="006274C3">
      <w:pPr>
        <w:spacing w:line="276" w:lineRule="auto"/>
        <w:ind w:firstLine="709"/>
        <w:jc w:val="both"/>
        <w:rPr>
          <w:rFonts w:asciiTheme="majorBidi" w:hAnsiTheme="majorBidi" w:cstheme="majorBidi"/>
        </w:rPr>
      </w:pPr>
      <w:r>
        <w:rPr>
          <w:rFonts w:asciiTheme="majorBidi" w:hAnsiTheme="majorBidi" w:cstheme="majorBidi"/>
        </w:rPr>
        <w:t>Ievērojot to, ka abi apsūdzētie ir izdarījuši noziedzīgus nodarījumus, kuru rezultātā ir iestājušās kaitīgās sekas,</w:t>
      </w:r>
      <w:r w:rsidR="00302E16">
        <w:rPr>
          <w:rFonts w:asciiTheme="majorBidi" w:hAnsiTheme="majorBidi" w:cstheme="majorBidi"/>
        </w:rPr>
        <w:t xml:space="preserve"> un nav saprātīga pamata nodarītā kaitējuma noteiktu daļu attiecināt vienīgi uz kādu no apsūdzētajiem, Senāts atzīst, ka apelācijas instances tiesa pamatoti lēmusi par kaitējuma kompensācijas solidāru piedziņu no apsūdzētajiem.</w:t>
      </w:r>
    </w:p>
    <w:p w14:paraId="2DB7CB5D" w14:textId="77777777" w:rsidR="00CA46A8" w:rsidRDefault="00CA46A8" w:rsidP="006274C3">
      <w:pPr>
        <w:spacing w:line="276" w:lineRule="auto"/>
        <w:ind w:firstLine="709"/>
        <w:jc w:val="both"/>
        <w:rPr>
          <w:color w:val="000000" w:themeColor="text1"/>
        </w:rPr>
      </w:pPr>
    </w:p>
    <w:p w14:paraId="2D28E85D" w14:textId="509A9D3B" w:rsidR="00104D78" w:rsidRDefault="00302E16" w:rsidP="00FC3272">
      <w:pPr>
        <w:spacing w:line="276" w:lineRule="auto"/>
        <w:ind w:firstLine="709"/>
        <w:jc w:val="both"/>
        <w:rPr>
          <w:color w:val="000000" w:themeColor="text1"/>
        </w:rPr>
      </w:pPr>
      <w:r>
        <w:rPr>
          <w:color w:val="000000" w:themeColor="text1"/>
        </w:rPr>
        <w:t>[1</w:t>
      </w:r>
      <w:r w:rsidR="00AB4765">
        <w:rPr>
          <w:color w:val="000000" w:themeColor="text1"/>
        </w:rPr>
        <w:t>0</w:t>
      </w:r>
      <w:r>
        <w:rPr>
          <w:color w:val="000000" w:themeColor="text1"/>
        </w:rPr>
        <w:t>]</w:t>
      </w:r>
      <w:r w:rsidR="00FC3272">
        <w:rPr>
          <w:color w:val="000000" w:themeColor="text1"/>
        </w:rPr>
        <w:t> </w:t>
      </w:r>
      <w:r w:rsidR="00AB4765" w:rsidRPr="00FC3272">
        <w:rPr>
          <w:rFonts w:asciiTheme="majorBidi" w:hAnsiTheme="majorBidi" w:cstheme="majorBidi"/>
        </w:rPr>
        <w:t>Ievērojot</w:t>
      </w:r>
      <w:r w:rsidR="00AB4765">
        <w:t xml:space="preserve"> minēto, Senāts atzīst, ka apsūdzētā </w:t>
      </w:r>
      <w:r w:rsidR="00CE3AA6">
        <w:t>[pers. A]</w:t>
      </w:r>
      <w:r w:rsidR="00AB4765">
        <w:t xml:space="preserve"> un apsūdzētā </w:t>
      </w:r>
      <w:r w:rsidR="00CE3AA6">
        <w:t>[pers. B]</w:t>
      </w:r>
      <w:r w:rsidR="00AB4765">
        <w:t xml:space="preserve"> aizstāves kasācijas sūdzībās norādītie motīvi apelācijas instances tiesas nolēmuma atcelšanai nav guvuši apstiprinājumu. Apelācijas instances tiesas </w:t>
      </w:r>
      <w:r w:rsidR="00B2435C">
        <w:t>lēmums</w:t>
      </w:r>
      <w:r w:rsidR="00AB4765">
        <w:t xml:space="preserve"> atbilst Kriminālprocesa likuma 511., 512. un 564. panta prasībām, tādēļ tas atstājams negrozīts.</w:t>
      </w:r>
    </w:p>
    <w:p w14:paraId="6EAC6522" w14:textId="77777777" w:rsidR="000828B1" w:rsidRDefault="000828B1" w:rsidP="000828B1">
      <w:pPr>
        <w:spacing w:line="276" w:lineRule="auto"/>
        <w:jc w:val="both"/>
        <w:rPr>
          <w:color w:val="000000" w:themeColor="text1"/>
        </w:rPr>
      </w:pPr>
    </w:p>
    <w:p w14:paraId="12CBFC44" w14:textId="37099EC3" w:rsidR="00447EE6" w:rsidRPr="00A36C33" w:rsidRDefault="00447EE6" w:rsidP="00B93224">
      <w:pPr>
        <w:shd w:val="clear" w:color="auto" w:fill="FFFFFF"/>
        <w:spacing w:line="276" w:lineRule="auto"/>
        <w:jc w:val="center"/>
        <w:rPr>
          <w:b/>
          <w:color w:val="000000" w:themeColor="text1"/>
        </w:rPr>
      </w:pPr>
      <w:r w:rsidRPr="00A36C33">
        <w:rPr>
          <w:b/>
          <w:color w:val="000000" w:themeColor="text1"/>
        </w:rPr>
        <w:t>Rezolutīvā daļa</w:t>
      </w:r>
    </w:p>
    <w:p w14:paraId="5A1CC0C8" w14:textId="77777777" w:rsidR="0004355E" w:rsidRPr="00A36C33" w:rsidRDefault="0004355E" w:rsidP="00004DD1">
      <w:pPr>
        <w:shd w:val="clear" w:color="auto" w:fill="FFFFFF"/>
        <w:spacing w:line="276" w:lineRule="auto"/>
        <w:ind w:firstLine="720"/>
        <w:jc w:val="both"/>
        <w:rPr>
          <w:color w:val="000000" w:themeColor="text1"/>
        </w:rPr>
      </w:pPr>
    </w:p>
    <w:p w14:paraId="369988FB" w14:textId="1AB62E59" w:rsidR="00447EE6" w:rsidRPr="00A36C33" w:rsidRDefault="00447EE6" w:rsidP="00004DD1">
      <w:pPr>
        <w:shd w:val="clear" w:color="auto" w:fill="FFFFFF"/>
        <w:spacing w:line="276" w:lineRule="auto"/>
        <w:ind w:firstLine="720"/>
        <w:jc w:val="both"/>
        <w:rPr>
          <w:color w:val="000000" w:themeColor="text1"/>
        </w:rPr>
      </w:pPr>
      <w:r w:rsidRPr="00A36C33">
        <w:rPr>
          <w:color w:val="000000" w:themeColor="text1"/>
        </w:rPr>
        <w:t xml:space="preserve">Pamatojoties uz </w:t>
      </w:r>
      <w:r w:rsidR="00756F2E" w:rsidRPr="00A36C33">
        <w:rPr>
          <w:color w:val="000000" w:themeColor="text1"/>
        </w:rPr>
        <w:t xml:space="preserve">Kriminālprocesa likuma </w:t>
      </w:r>
      <w:r w:rsidR="00656F95" w:rsidRPr="00A36C33">
        <w:rPr>
          <w:color w:val="000000" w:themeColor="text1"/>
        </w:rPr>
        <w:t>585. pantu un 587. panta pirmās daļas 2. punktu</w:t>
      </w:r>
      <w:r w:rsidR="00756F2E" w:rsidRPr="00A36C33">
        <w:rPr>
          <w:color w:val="000000" w:themeColor="text1"/>
        </w:rPr>
        <w:t>,</w:t>
      </w:r>
      <w:r w:rsidRPr="00A36C33">
        <w:rPr>
          <w:color w:val="000000" w:themeColor="text1"/>
        </w:rPr>
        <w:t xml:space="preserve"> Senāts</w:t>
      </w:r>
    </w:p>
    <w:p w14:paraId="3B28DB94" w14:textId="77777777" w:rsidR="00447EE6" w:rsidRPr="00A36C33" w:rsidRDefault="00447EE6" w:rsidP="00004DD1">
      <w:pPr>
        <w:shd w:val="clear" w:color="auto" w:fill="FFFFFF"/>
        <w:spacing w:line="276" w:lineRule="auto"/>
        <w:jc w:val="center"/>
        <w:rPr>
          <w:b/>
          <w:color w:val="000000" w:themeColor="text1"/>
        </w:rPr>
      </w:pPr>
    </w:p>
    <w:p w14:paraId="297C80CD" w14:textId="7C31AEAD" w:rsidR="00447EE6" w:rsidRPr="00A36C33" w:rsidRDefault="00756F2E" w:rsidP="00004DD1">
      <w:pPr>
        <w:shd w:val="clear" w:color="auto" w:fill="FFFFFF"/>
        <w:spacing w:line="276" w:lineRule="auto"/>
        <w:jc w:val="center"/>
        <w:rPr>
          <w:b/>
          <w:color w:val="000000" w:themeColor="text1"/>
        </w:rPr>
      </w:pPr>
      <w:r w:rsidRPr="00A36C33">
        <w:rPr>
          <w:b/>
          <w:color w:val="000000" w:themeColor="text1"/>
        </w:rPr>
        <w:t>nolēma</w:t>
      </w:r>
    </w:p>
    <w:p w14:paraId="28660F9E" w14:textId="77777777" w:rsidR="00447EE6" w:rsidRPr="00A36C33" w:rsidRDefault="00447EE6" w:rsidP="00004DD1">
      <w:pPr>
        <w:shd w:val="clear" w:color="auto" w:fill="FFFFFF"/>
        <w:spacing w:line="276" w:lineRule="auto"/>
        <w:jc w:val="center"/>
        <w:rPr>
          <w:bCs/>
          <w:color w:val="000000" w:themeColor="text1"/>
        </w:rPr>
      </w:pPr>
    </w:p>
    <w:p w14:paraId="3EDED1BA" w14:textId="7DC7335D" w:rsidR="00A1198A" w:rsidRPr="00A36C33" w:rsidRDefault="00074890" w:rsidP="00B93224">
      <w:pPr>
        <w:shd w:val="clear" w:color="auto" w:fill="FFFFFF"/>
        <w:spacing w:line="276" w:lineRule="auto"/>
        <w:ind w:firstLine="567"/>
        <w:jc w:val="both"/>
        <w:rPr>
          <w:bCs/>
          <w:color w:val="000000" w:themeColor="text1"/>
        </w:rPr>
      </w:pPr>
      <w:r w:rsidRPr="00A36C33">
        <w:rPr>
          <w:bCs/>
          <w:color w:val="000000" w:themeColor="text1"/>
        </w:rPr>
        <w:t>at</w:t>
      </w:r>
      <w:r w:rsidR="00B93224">
        <w:rPr>
          <w:bCs/>
          <w:color w:val="000000" w:themeColor="text1"/>
        </w:rPr>
        <w:t xml:space="preserve">stāt negrozītu </w:t>
      </w:r>
      <w:r w:rsidR="00FA443C">
        <w:rPr>
          <w:bCs/>
          <w:color w:val="000000" w:themeColor="text1"/>
        </w:rPr>
        <w:t>[..]</w:t>
      </w:r>
      <w:r w:rsidR="00A1198A" w:rsidRPr="00A36C33">
        <w:rPr>
          <w:bCs/>
          <w:color w:val="000000" w:themeColor="text1"/>
        </w:rPr>
        <w:t xml:space="preserve"> apgabaltiesas 2022. gada </w:t>
      </w:r>
      <w:r w:rsidR="00FA443C">
        <w:rPr>
          <w:bCs/>
          <w:color w:val="000000" w:themeColor="text1"/>
        </w:rPr>
        <w:t>[..]</w:t>
      </w:r>
      <w:r w:rsidR="00B93224">
        <w:rPr>
          <w:bCs/>
          <w:color w:val="000000" w:themeColor="text1"/>
        </w:rPr>
        <w:t xml:space="preserve"> lēmumu, bet apsūdzētā </w:t>
      </w:r>
      <w:r w:rsidR="00FA443C">
        <w:rPr>
          <w:bCs/>
          <w:color w:val="000000" w:themeColor="text1"/>
        </w:rPr>
        <w:t>[pers. A]</w:t>
      </w:r>
      <w:r w:rsidR="00B93224">
        <w:rPr>
          <w:bCs/>
          <w:color w:val="000000" w:themeColor="text1"/>
        </w:rPr>
        <w:t xml:space="preserve"> un apsūdzētā </w:t>
      </w:r>
      <w:r w:rsidR="00FA443C">
        <w:rPr>
          <w:bCs/>
          <w:color w:val="000000" w:themeColor="text1"/>
        </w:rPr>
        <w:t>[pers. B]</w:t>
      </w:r>
      <w:r w:rsidR="00B93224">
        <w:rPr>
          <w:bCs/>
          <w:color w:val="000000" w:themeColor="text1"/>
        </w:rPr>
        <w:t xml:space="preserve"> aizstāves Gintas </w:t>
      </w:r>
      <w:proofErr w:type="spellStart"/>
      <w:r w:rsidR="00B93224">
        <w:rPr>
          <w:bCs/>
          <w:color w:val="000000" w:themeColor="text1"/>
        </w:rPr>
        <w:t>Bemeres</w:t>
      </w:r>
      <w:proofErr w:type="spellEnd"/>
      <w:r w:rsidR="00B93224">
        <w:rPr>
          <w:bCs/>
          <w:color w:val="000000" w:themeColor="text1"/>
        </w:rPr>
        <w:t xml:space="preserve"> kasācijas sūdzības noraidīt.</w:t>
      </w:r>
    </w:p>
    <w:p w14:paraId="6DE76EF4" w14:textId="77777777" w:rsidR="00756F2E" w:rsidRPr="00A36C33" w:rsidRDefault="00756F2E" w:rsidP="00004DD1">
      <w:pPr>
        <w:shd w:val="clear" w:color="auto" w:fill="FFFFFF"/>
        <w:spacing w:line="276" w:lineRule="auto"/>
        <w:ind w:firstLine="567"/>
        <w:jc w:val="both"/>
        <w:rPr>
          <w:bCs/>
          <w:color w:val="000000" w:themeColor="text1"/>
        </w:rPr>
      </w:pPr>
    </w:p>
    <w:p w14:paraId="049D1CB4" w14:textId="41B99ABB" w:rsidR="00447EE6" w:rsidRPr="00150870" w:rsidRDefault="0085535F" w:rsidP="00150870">
      <w:pPr>
        <w:shd w:val="clear" w:color="auto" w:fill="FFFFFF"/>
        <w:spacing w:line="276" w:lineRule="auto"/>
        <w:ind w:firstLine="567"/>
        <w:jc w:val="both"/>
        <w:rPr>
          <w:bCs/>
          <w:color w:val="000000" w:themeColor="text1"/>
        </w:rPr>
      </w:pPr>
      <w:r w:rsidRPr="00A36C33">
        <w:rPr>
          <w:bCs/>
          <w:color w:val="000000" w:themeColor="text1"/>
        </w:rPr>
        <w:t>Lēmums nav pārsūdzams.</w:t>
      </w:r>
    </w:p>
    <w:sectPr w:rsidR="00447EE6" w:rsidRPr="00150870" w:rsidSect="00E044C5">
      <w:footerReference w:type="default" r:id="rId1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C6E4" w14:textId="77777777" w:rsidR="000309FB" w:rsidRDefault="000309FB" w:rsidP="006943C3">
      <w:r>
        <w:separator/>
      </w:r>
    </w:p>
  </w:endnote>
  <w:endnote w:type="continuationSeparator" w:id="0">
    <w:p w14:paraId="249E1FBB" w14:textId="77777777" w:rsidR="000309FB" w:rsidRDefault="000309FB" w:rsidP="0069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05238520"/>
      <w:docPartObj>
        <w:docPartGallery w:val="Page Numbers (Top of Page)"/>
        <w:docPartUnique/>
      </w:docPartObj>
    </w:sdtPr>
    <w:sdtEndPr/>
    <w:sdtContent>
      <w:p w14:paraId="7BBDDF0A" w14:textId="6C51BDCA" w:rsidR="006943C3" w:rsidRPr="006943C3" w:rsidRDefault="006943C3" w:rsidP="006943C3">
        <w:pPr>
          <w:pStyle w:val="Footer"/>
          <w:tabs>
            <w:tab w:val="center" w:pos="4513"/>
            <w:tab w:val="right" w:pos="9026"/>
          </w:tabs>
          <w:jc w:val="center"/>
          <w:rPr>
            <w:sz w:val="20"/>
            <w:szCs w:val="20"/>
          </w:rPr>
        </w:pPr>
        <w:r w:rsidRPr="00C737C4">
          <w:rPr>
            <w:sz w:val="20"/>
            <w:szCs w:val="20"/>
          </w:rPr>
          <w:fldChar w:fldCharType="begin"/>
        </w:r>
        <w:r w:rsidRPr="00C737C4">
          <w:rPr>
            <w:sz w:val="20"/>
            <w:szCs w:val="20"/>
          </w:rPr>
          <w:instrText>PAGE</w:instrText>
        </w:r>
        <w:r w:rsidRPr="00C737C4">
          <w:rPr>
            <w:sz w:val="20"/>
            <w:szCs w:val="20"/>
          </w:rPr>
          <w:fldChar w:fldCharType="separate"/>
        </w:r>
        <w:r>
          <w:rPr>
            <w:sz w:val="20"/>
            <w:szCs w:val="20"/>
          </w:rPr>
          <w:t>1</w:t>
        </w:r>
        <w:r w:rsidRPr="00C737C4">
          <w:rPr>
            <w:sz w:val="20"/>
            <w:szCs w:val="20"/>
          </w:rPr>
          <w:fldChar w:fldCharType="end"/>
        </w:r>
        <w:r w:rsidRPr="00C737C4">
          <w:rPr>
            <w:sz w:val="20"/>
            <w:szCs w:val="20"/>
          </w:rPr>
          <w:t xml:space="preserve"> no </w:t>
        </w:r>
        <w:r w:rsidRPr="00C737C4">
          <w:rPr>
            <w:sz w:val="20"/>
            <w:szCs w:val="20"/>
          </w:rPr>
          <w:fldChar w:fldCharType="begin"/>
        </w:r>
        <w:r w:rsidRPr="00C737C4">
          <w:rPr>
            <w:sz w:val="20"/>
            <w:szCs w:val="20"/>
          </w:rPr>
          <w:instrText>NUMPAGES</w:instrText>
        </w:r>
        <w:r w:rsidRPr="00C737C4">
          <w:rPr>
            <w:sz w:val="20"/>
            <w:szCs w:val="20"/>
          </w:rPr>
          <w:fldChar w:fldCharType="separate"/>
        </w:r>
        <w:r>
          <w:rPr>
            <w:sz w:val="20"/>
            <w:szCs w:val="20"/>
          </w:rPr>
          <w:t>9</w:t>
        </w:r>
        <w:r w:rsidRPr="00C737C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1D21" w14:textId="77777777" w:rsidR="000309FB" w:rsidRDefault="000309FB" w:rsidP="006943C3">
      <w:r>
        <w:separator/>
      </w:r>
    </w:p>
  </w:footnote>
  <w:footnote w:type="continuationSeparator" w:id="0">
    <w:p w14:paraId="2266ABB4" w14:textId="77777777" w:rsidR="000309FB" w:rsidRDefault="000309FB" w:rsidP="006943C3">
      <w:r>
        <w:continuationSeparator/>
      </w:r>
    </w:p>
  </w:footnote>
  <w:footnote w:id="1">
    <w:p w14:paraId="6D2131FB" w14:textId="2032305E" w:rsidR="00C439C1" w:rsidRDefault="00C439C1">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2AE141F2"/>
    <w:multiLevelType w:val="hybridMultilevel"/>
    <w:tmpl w:val="4222A390"/>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91B72"/>
    <w:multiLevelType w:val="hybridMultilevel"/>
    <w:tmpl w:val="CFF20E60"/>
    <w:lvl w:ilvl="0" w:tplc="3014D1C8">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55E1644D"/>
    <w:multiLevelType w:val="hybridMultilevel"/>
    <w:tmpl w:val="5616F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0880893">
    <w:abstractNumId w:val="0"/>
  </w:num>
  <w:num w:numId="2" w16cid:durableId="113182468">
    <w:abstractNumId w:val="3"/>
  </w:num>
  <w:num w:numId="3" w16cid:durableId="319888574">
    <w:abstractNumId w:val="2"/>
  </w:num>
  <w:num w:numId="4" w16cid:durableId="1344555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2097"/>
    <w:rsid w:val="000046D9"/>
    <w:rsid w:val="00004DD1"/>
    <w:rsid w:val="0000545C"/>
    <w:rsid w:val="00006849"/>
    <w:rsid w:val="00006F08"/>
    <w:rsid w:val="000111C5"/>
    <w:rsid w:val="00011988"/>
    <w:rsid w:val="00013F08"/>
    <w:rsid w:val="00013F8D"/>
    <w:rsid w:val="000161EA"/>
    <w:rsid w:val="00017092"/>
    <w:rsid w:val="0001730D"/>
    <w:rsid w:val="00022B26"/>
    <w:rsid w:val="00023141"/>
    <w:rsid w:val="00023A06"/>
    <w:rsid w:val="00023A66"/>
    <w:rsid w:val="00024430"/>
    <w:rsid w:val="00024F44"/>
    <w:rsid w:val="00027A26"/>
    <w:rsid w:val="000309EC"/>
    <w:rsid w:val="000309FB"/>
    <w:rsid w:val="00031D5B"/>
    <w:rsid w:val="000332AA"/>
    <w:rsid w:val="00034A27"/>
    <w:rsid w:val="0003748B"/>
    <w:rsid w:val="00037CE8"/>
    <w:rsid w:val="0004355E"/>
    <w:rsid w:val="00044789"/>
    <w:rsid w:val="00050A0E"/>
    <w:rsid w:val="000511D4"/>
    <w:rsid w:val="000518FF"/>
    <w:rsid w:val="00051AEC"/>
    <w:rsid w:val="000529C4"/>
    <w:rsid w:val="00054E28"/>
    <w:rsid w:val="00057ECB"/>
    <w:rsid w:val="00060CFB"/>
    <w:rsid w:val="00061642"/>
    <w:rsid w:val="00063CAF"/>
    <w:rsid w:val="000640F7"/>
    <w:rsid w:val="00065E64"/>
    <w:rsid w:val="000660E5"/>
    <w:rsid w:val="00067926"/>
    <w:rsid w:val="00067D7A"/>
    <w:rsid w:val="00070627"/>
    <w:rsid w:val="000739CC"/>
    <w:rsid w:val="000743CB"/>
    <w:rsid w:val="00074890"/>
    <w:rsid w:val="00074980"/>
    <w:rsid w:val="00074BCD"/>
    <w:rsid w:val="000752EA"/>
    <w:rsid w:val="00076A36"/>
    <w:rsid w:val="00076C45"/>
    <w:rsid w:val="00077BEA"/>
    <w:rsid w:val="0008094B"/>
    <w:rsid w:val="00080D5F"/>
    <w:rsid w:val="0008246B"/>
    <w:rsid w:val="000828B1"/>
    <w:rsid w:val="00083E26"/>
    <w:rsid w:val="000856D3"/>
    <w:rsid w:val="00085B33"/>
    <w:rsid w:val="00085FCD"/>
    <w:rsid w:val="00091152"/>
    <w:rsid w:val="00093EA9"/>
    <w:rsid w:val="000961CC"/>
    <w:rsid w:val="000968F4"/>
    <w:rsid w:val="000970E5"/>
    <w:rsid w:val="000A08A5"/>
    <w:rsid w:val="000A0AED"/>
    <w:rsid w:val="000A15C0"/>
    <w:rsid w:val="000A2646"/>
    <w:rsid w:val="000A2BEF"/>
    <w:rsid w:val="000A5E31"/>
    <w:rsid w:val="000B5694"/>
    <w:rsid w:val="000B5E2B"/>
    <w:rsid w:val="000B6E9B"/>
    <w:rsid w:val="000B72EA"/>
    <w:rsid w:val="000C0FD1"/>
    <w:rsid w:val="000C5BDA"/>
    <w:rsid w:val="000D2FF8"/>
    <w:rsid w:val="000D55EC"/>
    <w:rsid w:val="000D6526"/>
    <w:rsid w:val="000E0141"/>
    <w:rsid w:val="000E0A19"/>
    <w:rsid w:val="000E12DA"/>
    <w:rsid w:val="000E2AC8"/>
    <w:rsid w:val="000E35D8"/>
    <w:rsid w:val="000E4D5F"/>
    <w:rsid w:val="000E609D"/>
    <w:rsid w:val="000F15B4"/>
    <w:rsid w:val="000F228D"/>
    <w:rsid w:val="000F290E"/>
    <w:rsid w:val="000F37BF"/>
    <w:rsid w:val="000F4840"/>
    <w:rsid w:val="000F48B5"/>
    <w:rsid w:val="000F4BFB"/>
    <w:rsid w:val="000F546D"/>
    <w:rsid w:val="000F5570"/>
    <w:rsid w:val="000F6030"/>
    <w:rsid w:val="000F6083"/>
    <w:rsid w:val="00101BCC"/>
    <w:rsid w:val="00101F50"/>
    <w:rsid w:val="00102225"/>
    <w:rsid w:val="00103A26"/>
    <w:rsid w:val="00104D78"/>
    <w:rsid w:val="00110B2C"/>
    <w:rsid w:val="00112C2D"/>
    <w:rsid w:val="00112EEC"/>
    <w:rsid w:val="00112F8F"/>
    <w:rsid w:val="00114592"/>
    <w:rsid w:val="00115AD9"/>
    <w:rsid w:val="001163E5"/>
    <w:rsid w:val="00116702"/>
    <w:rsid w:val="00116D86"/>
    <w:rsid w:val="00116DD2"/>
    <w:rsid w:val="00121069"/>
    <w:rsid w:val="0012147B"/>
    <w:rsid w:val="00123A77"/>
    <w:rsid w:val="001261B5"/>
    <w:rsid w:val="0012681E"/>
    <w:rsid w:val="00126CAE"/>
    <w:rsid w:val="00127790"/>
    <w:rsid w:val="00131AEC"/>
    <w:rsid w:val="001332DF"/>
    <w:rsid w:val="00134DC3"/>
    <w:rsid w:val="00136598"/>
    <w:rsid w:val="00137624"/>
    <w:rsid w:val="00137A28"/>
    <w:rsid w:val="00140A82"/>
    <w:rsid w:val="00141699"/>
    <w:rsid w:val="00142B82"/>
    <w:rsid w:val="0014429F"/>
    <w:rsid w:val="001449CF"/>
    <w:rsid w:val="001461E8"/>
    <w:rsid w:val="00147E6E"/>
    <w:rsid w:val="00150473"/>
    <w:rsid w:val="00150870"/>
    <w:rsid w:val="0015129D"/>
    <w:rsid w:val="00154BBC"/>
    <w:rsid w:val="00155A04"/>
    <w:rsid w:val="00155BDB"/>
    <w:rsid w:val="0015613B"/>
    <w:rsid w:val="001564AA"/>
    <w:rsid w:val="001603C1"/>
    <w:rsid w:val="00162A6E"/>
    <w:rsid w:val="001640C0"/>
    <w:rsid w:val="00164263"/>
    <w:rsid w:val="00165FBC"/>
    <w:rsid w:val="0017022E"/>
    <w:rsid w:val="001707B5"/>
    <w:rsid w:val="00172DED"/>
    <w:rsid w:val="0017434C"/>
    <w:rsid w:val="00174594"/>
    <w:rsid w:val="001756C7"/>
    <w:rsid w:val="00176A93"/>
    <w:rsid w:val="00177A7F"/>
    <w:rsid w:val="0018036B"/>
    <w:rsid w:val="00181544"/>
    <w:rsid w:val="00181D53"/>
    <w:rsid w:val="00183624"/>
    <w:rsid w:val="0018444E"/>
    <w:rsid w:val="001845B9"/>
    <w:rsid w:val="00185570"/>
    <w:rsid w:val="001859BC"/>
    <w:rsid w:val="00186929"/>
    <w:rsid w:val="001869D4"/>
    <w:rsid w:val="00191D73"/>
    <w:rsid w:val="00191E12"/>
    <w:rsid w:val="0019262B"/>
    <w:rsid w:val="00193989"/>
    <w:rsid w:val="0019469D"/>
    <w:rsid w:val="001957DE"/>
    <w:rsid w:val="00195983"/>
    <w:rsid w:val="00195B16"/>
    <w:rsid w:val="001960EA"/>
    <w:rsid w:val="001969E6"/>
    <w:rsid w:val="001976ED"/>
    <w:rsid w:val="001A0590"/>
    <w:rsid w:val="001A0E64"/>
    <w:rsid w:val="001A1276"/>
    <w:rsid w:val="001A1845"/>
    <w:rsid w:val="001A18F2"/>
    <w:rsid w:val="001A1B64"/>
    <w:rsid w:val="001A37C7"/>
    <w:rsid w:val="001A48B1"/>
    <w:rsid w:val="001B038D"/>
    <w:rsid w:val="001B0EB2"/>
    <w:rsid w:val="001B11D5"/>
    <w:rsid w:val="001B1210"/>
    <w:rsid w:val="001B12BA"/>
    <w:rsid w:val="001B1E96"/>
    <w:rsid w:val="001B325A"/>
    <w:rsid w:val="001B486F"/>
    <w:rsid w:val="001C1F24"/>
    <w:rsid w:val="001C27AF"/>
    <w:rsid w:val="001C44D9"/>
    <w:rsid w:val="001C5FC3"/>
    <w:rsid w:val="001D072A"/>
    <w:rsid w:val="001D1627"/>
    <w:rsid w:val="001D4DCC"/>
    <w:rsid w:val="001D5934"/>
    <w:rsid w:val="001D7021"/>
    <w:rsid w:val="001E07A0"/>
    <w:rsid w:val="001E1D4A"/>
    <w:rsid w:val="001E2C10"/>
    <w:rsid w:val="001E36E9"/>
    <w:rsid w:val="001E40E4"/>
    <w:rsid w:val="001E41EB"/>
    <w:rsid w:val="001E4205"/>
    <w:rsid w:val="001E777A"/>
    <w:rsid w:val="001F0748"/>
    <w:rsid w:val="001F0F15"/>
    <w:rsid w:val="001F25B0"/>
    <w:rsid w:val="001F3BB0"/>
    <w:rsid w:val="001F4159"/>
    <w:rsid w:val="001F46B0"/>
    <w:rsid w:val="001F5FBA"/>
    <w:rsid w:val="0020009F"/>
    <w:rsid w:val="00200ACA"/>
    <w:rsid w:val="00200E01"/>
    <w:rsid w:val="00200E32"/>
    <w:rsid w:val="002029CC"/>
    <w:rsid w:val="00202EA7"/>
    <w:rsid w:val="00203048"/>
    <w:rsid w:val="002057B8"/>
    <w:rsid w:val="002072B3"/>
    <w:rsid w:val="0021039E"/>
    <w:rsid w:val="00212002"/>
    <w:rsid w:val="00212E78"/>
    <w:rsid w:val="00214734"/>
    <w:rsid w:val="0021479F"/>
    <w:rsid w:val="002149A6"/>
    <w:rsid w:val="00215AE4"/>
    <w:rsid w:val="00217BB9"/>
    <w:rsid w:val="00217E91"/>
    <w:rsid w:val="00220B35"/>
    <w:rsid w:val="00220E69"/>
    <w:rsid w:val="002223E1"/>
    <w:rsid w:val="002235ED"/>
    <w:rsid w:val="002252CE"/>
    <w:rsid w:val="00225442"/>
    <w:rsid w:val="00226882"/>
    <w:rsid w:val="00226F8E"/>
    <w:rsid w:val="0023006B"/>
    <w:rsid w:val="002308DC"/>
    <w:rsid w:val="00230FD7"/>
    <w:rsid w:val="002321F0"/>
    <w:rsid w:val="00232B62"/>
    <w:rsid w:val="002347E6"/>
    <w:rsid w:val="002358F5"/>
    <w:rsid w:val="002359C8"/>
    <w:rsid w:val="00237693"/>
    <w:rsid w:val="00237707"/>
    <w:rsid w:val="00240867"/>
    <w:rsid w:val="00240B2B"/>
    <w:rsid w:val="0024295F"/>
    <w:rsid w:val="002434D0"/>
    <w:rsid w:val="00245A47"/>
    <w:rsid w:val="00246372"/>
    <w:rsid w:val="00247678"/>
    <w:rsid w:val="0025214B"/>
    <w:rsid w:val="00254F5C"/>
    <w:rsid w:val="002559BF"/>
    <w:rsid w:val="00255C9D"/>
    <w:rsid w:val="0025616F"/>
    <w:rsid w:val="00256296"/>
    <w:rsid w:val="002562DA"/>
    <w:rsid w:val="00256F50"/>
    <w:rsid w:val="00257FF0"/>
    <w:rsid w:val="00260559"/>
    <w:rsid w:val="002606A0"/>
    <w:rsid w:val="002653BF"/>
    <w:rsid w:val="00265CB2"/>
    <w:rsid w:val="002661EB"/>
    <w:rsid w:val="00267822"/>
    <w:rsid w:val="002703C3"/>
    <w:rsid w:val="00270E21"/>
    <w:rsid w:val="002712D6"/>
    <w:rsid w:val="002712E1"/>
    <w:rsid w:val="002736EA"/>
    <w:rsid w:val="00275125"/>
    <w:rsid w:val="00275CC1"/>
    <w:rsid w:val="0027764F"/>
    <w:rsid w:val="00280C69"/>
    <w:rsid w:val="00280E27"/>
    <w:rsid w:val="00282597"/>
    <w:rsid w:val="00283839"/>
    <w:rsid w:val="00284299"/>
    <w:rsid w:val="00286324"/>
    <w:rsid w:val="00286E89"/>
    <w:rsid w:val="002903C3"/>
    <w:rsid w:val="00291C57"/>
    <w:rsid w:val="00294BF3"/>
    <w:rsid w:val="002A055D"/>
    <w:rsid w:val="002A11F9"/>
    <w:rsid w:val="002A26A8"/>
    <w:rsid w:val="002A38AB"/>
    <w:rsid w:val="002A547C"/>
    <w:rsid w:val="002A6F75"/>
    <w:rsid w:val="002B0BF4"/>
    <w:rsid w:val="002B2A6D"/>
    <w:rsid w:val="002B2B2D"/>
    <w:rsid w:val="002B2E2D"/>
    <w:rsid w:val="002B2EA3"/>
    <w:rsid w:val="002B4D2D"/>
    <w:rsid w:val="002B69D9"/>
    <w:rsid w:val="002B747C"/>
    <w:rsid w:val="002B7836"/>
    <w:rsid w:val="002B7F4A"/>
    <w:rsid w:val="002C01E6"/>
    <w:rsid w:val="002C0A79"/>
    <w:rsid w:val="002C0D94"/>
    <w:rsid w:val="002C5E46"/>
    <w:rsid w:val="002C6D27"/>
    <w:rsid w:val="002C7700"/>
    <w:rsid w:val="002D18B7"/>
    <w:rsid w:val="002D2699"/>
    <w:rsid w:val="002D2B21"/>
    <w:rsid w:val="002D3A4C"/>
    <w:rsid w:val="002D60B6"/>
    <w:rsid w:val="002D7358"/>
    <w:rsid w:val="002E1D6F"/>
    <w:rsid w:val="002E252D"/>
    <w:rsid w:val="002E325D"/>
    <w:rsid w:val="002E3451"/>
    <w:rsid w:val="002E4F51"/>
    <w:rsid w:val="002E5A28"/>
    <w:rsid w:val="002E5DDA"/>
    <w:rsid w:val="002E74B4"/>
    <w:rsid w:val="002F19B8"/>
    <w:rsid w:val="002F1FCE"/>
    <w:rsid w:val="002F2C4D"/>
    <w:rsid w:val="002F2E5A"/>
    <w:rsid w:val="002F6F0E"/>
    <w:rsid w:val="002F7F8C"/>
    <w:rsid w:val="003008BD"/>
    <w:rsid w:val="00301648"/>
    <w:rsid w:val="00302E16"/>
    <w:rsid w:val="00302FF5"/>
    <w:rsid w:val="00304882"/>
    <w:rsid w:val="00305342"/>
    <w:rsid w:val="00305573"/>
    <w:rsid w:val="003059C3"/>
    <w:rsid w:val="00306CBF"/>
    <w:rsid w:val="0031086C"/>
    <w:rsid w:val="00311DC4"/>
    <w:rsid w:val="00311E9B"/>
    <w:rsid w:val="00313730"/>
    <w:rsid w:val="003140C0"/>
    <w:rsid w:val="00314ED6"/>
    <w:rsid w:val="00314F3F"/>
    <w:rsid w:val="00315379"/>
    <w:rsid w:val="00315F10"/>
    <w:rsid w:val="00316686"/>
    <w:rsid w:val="00316963"/>
    <w:rsid w:val="00317BC9"/>
    <w:rsid w:val="00317D72"/>
    <w:rsid w:val="0032043A"/>
    <w:rsid w:val="003222D5"/>
    <w:rsid w:val="003222F8"/>
    <w:rsid w:val="003255F7"/>
    <w:rsid w:val="00326E8B"/>
    <w:rsid w:val="003304CF"/>
    <w:rsid w:val="0033065F"/>
    <w:rsid w:val="00331BBE"/>
    <w:rsid w:val="00332935"/>
    <w:rsid w:val="00332EF5"/>
    <w:rsid w:val="00333B95"/>
    <w:rsid w:val="003358CF"/>
    <w:rsid w:val="00335FB1"/>
    <w:rsid w:val="003417DF"/>
    <w:rsid w:val="00342041"/>
    <w:rsid w:val="00342143"/>
    <w:rsid w:val="00342575"/>
    <w:rsid w:val="003425A6"/>
    <w:rsid w:val="00346365"/>
    <w:rsid w:val="0034715E"/>
    <w:rsid w:val="003513C0"/>
    <w:rsid w:val="003515EC"/>
    <w:rsid w:val="00352DF8"/>
    <w:rsid w:val="00353E09"/>
    <w:rsid w:val="00355B27"/>
    <w:rsid w:val="003603C0"/>
    <w:rsid w:val="00360A7A"/>
    <w:rsid w:val="00360DD7"/>
    <w:rsid w:val="0036197B"/>
    <w:rsid w:val="00361D17"/>
    <w:rsid w:val="0036235F"/>
    <w:rsid w:val="0036469A"/>
    <w:rsid w:val="00364D0B"/>
    <w:rsid w:val="003667F7"/>
    <w:rsid w:val="003723BB"/>
    <w:rsid w:val="003724DB"/>
    <w:rsid w:val="00372E92"/>
    <w:rsid w:val="0037346D"/>
    <w:rsid w:val="00373CD5"/>
    <w:rsid w:val="003741A5"/>
    <w:rsid w:val="0037533A"/>
    <w:rsid w:val="003805DA"/>
    <w:rsid w:val="00380981"/>
    <w:rsid w:val="003812DA"/>
    <w:rsid w:val="003838DD"/>
    <w:rsid w:val="00384131"/>
    <w:rsid w:val="00386A47"/>
    <w:rsid w:val="003874D5"/>
    <w:rsid w:val="00387C92"/>
    <w:rsid w:val="00387FD8"/>
    <w:rsid w:val="0039021A"/>
    <w:rsid w:val="00390B9F"/>
    <w:rsid w:val="00391137"/>
    <w:rsid w:val="003912EF"/>
    <w:rsid w:val="003918BA"/>
    <w:rsid w:val="00393296"/>
    <w:rsid w:val="00394BE0"/>
    <w:rsid w:val="00394C9F"/>
    <w:rsid w:val="003962FB"/>
    <w:rsid w:val="00396535"/>
    <w:rsid w:val="00396BBD"/>
    <w:rsid w:val="00396D33"/>
    <w:rsid w:val="003A201B"/>
    <w:rsid w:val="003A3C93"/>
    <w:rsid w:val="003A4680"/>
    <w:rsid w:val="003B16EF"/>
    <w:rsid w:val="003B1D85"/>
    <w:rsid w:val="003B48D7"/>
    <w:rsid w:val="003B70BF"/>
    <w:rsid w:val="003C0719"/>
    <w:rsid w:val="003C119E"/>
    <w:rsid w:val="003C160B"/>
    <w:rsid w:val="003C277E"/>
    <w:rsid w:val="003C318D"/>
    <w:rsid w:val="003C39BF"/>
    <w:rsid w:val="003C511C"/>
    <w:rsid w:val="003C521E"/>
    <w:rsid w:val="003C6FA5"/>
    <w:rsid w:val="003C79F3"/>
    <w:rsid w:val="003C7DCC"/>
    <w:rsid w:val="003D03E0"/>
    <w:rsid w:val="003D081C"/>
    <w:rsid w:val="003D17BA"/>
    <w:rsid w:val="003D2501"/>
    <w:rsid w:val="003D26FA"/>
    <w:rsid w:val="003D3561"/>
    <w:rsid w:val="003D56A1"/>
    <w:rsid w:val="003D733E"/>
    <w:rsid w:val="003D77F0"/>
    <w:rsid w:val="003E28AA"/>
    <w:rsid w:val="003E2CD0"/>
    <w:rsid w:val="003E304B"/>
    <w:rsid w:val="003F08B2"/>
    <w:rsid w:val="003F418C"/>
    <w:rsid w:val="003F466E"/>
    <w:rsid w:val="003F6321"/>
    <w:rsid w:val="003F706C"/>
    <w:rsid w:val="00402F33"/>
    <w:rsid w:val="00407895"/>
    <w:rsid w:val="00410CFC"/>
    <w:rsid w:val="0041497F"/>
    <w:rsid w:val="00415051"/>
    <w:rsid w:val="004166A2"/>
    <w:rsid w:val="00417A3B"/>
    <w:rsid w:val="0042107C"/>
    <w:rsid w:val="00425B40"/>
    <w:rsid w:val="00426DA0"/>
    <w:rsid w:val="00427BA1"/>
    <w:rsid w:val="00430BEA"/>
    <w:rsid w:val="00430FAB"/>
    <w:rsid w:val="00431058"/>
    <w:rsid w:val="00431419"/>
    <w:rsid w:val="0043325B"/>
    <w:rsid w:val="00433BBD"/>
    <w:rsid w:val="00434569"/>
    <w:rsid w:val="00434E07"/>
    <w:rsid w:val="004377A4"/>
    <w:rsid w:val="0043794D"/>
    <w:rsid w:val="00440129"/>
    <w:rsid w:val="004415A6"/>
    <w:rsid w:val="004421AE"/>
    <w:rsid w:val="00444153"/>
    <w:rsid w:val="00445D34"/>
    <w:rsid w:val="00447EE6"/>
    <w:rsid w:val="00450716"/>
    <w:rsid w:val="004507A7"/>
    <w:rsid w:val="0045084B"/>
    <w:rsid w:val="0045218B"/>
    <w:rsid w:val="00454D97"/>
    <w:rsid w:val="00455E4B"/>
    <w:rsid w:val="0045622C"/>
    <w:rsid w:val="00456547"/>
    <w:rsid w:val="00457DA7"/>
    <w:rsid w:val="00461B02"/>
    <w:rsid w:val="00466FDD"/>
    <w:rsid w:val="00470D60"/>
    <w:rsid w:val="00471842"/>
    <w:rsid w:val="004723C3"/>
    <w:rsid w:val="00472D1F"/>
    <w:rsid w:val="00475645"/>
    <w:rsid w:val="0047740A"/>
    <w:rsid w:val="0048022D"/>
    <w:rsid w:val="004808F5"/>
    <w:rsid w:val="00480A16"/>
    <w:rsid w:val="00480D86"/>
    <w:rsid w:val="00480F68"/>
    <w:rsid w:val="00481DA3"/>
    <w:rsid w:val="004835CE"/>
    <w:rsid w:val="00483963"/>
    <w:rsid w:val="004852AD"/>
    <w:rsid w:val="004855C1"/>
    <w:rsid w:val="00485B61"/>
    <w:rsid w:val="00491482"/>
    <w:rsid w:val="00494B99"/>
    <w:rsid w:val="00495895"/>
    <w:rsid w:val="0049618B"/>
    <w:rsid w:val="004963FB"/>
    <w:rsid w:val="004A0328"/>
    <w:rsid w:val="004A301C"/>
    <w:rsid w:val="004A3372"/>
    <w:rsid w:val="004A7BC5"/>
    <w:rsid w:val="004B2A94"/>
    <w:rsid w:val="004B5FF4"/>
    <w:rsid w:val="004B7ED9"/>
    <w:rsid w:val="004C240C"/>
    <w:rsid w:val="004C2474"/>
    <w:rsid w:val="004C25CB"/>
    <w:rsid w:val="004C763F"/>
    <w:rsid w:val="004C7EB9"/>
    <w:rsid w:val="004D0EF2"/>
    <w:rsid w:val="004D111C"/>
    <w:rsid w:val="004D2A9A"/>
    <w:rsid w:val="004D448F"/>
    <w:rsid w:val="004D4DCA"/>
    <w:rsid w:val="004D6075"/>
    <w:rsid w:val="004D6244"/>
    <w:rsid w:val="004D78A7"/>
    <w:rsid w:val="004E120E"/>
    <w:rsid w:val="004E1769"/>
    <w:rsid w:val="004E4755"/>
    <w:rsid w:val="004E68D5"/>
    <w:rsid w:val="004E6C6E"/>
    <w:rsid w:val="004E6D36"/>
    <w:rsid w:val="004E795E"/>
    <w:rsid w:val="004F096F"/>
    <w:rsid w:val="004F0BC9"/>
    <w:rsid w:val="004F3D4B"/>
    <w:rsid w:val="004F4945"/>
    <w:rsid w:val="004F710A"/>
    <w:rsid w:val="0050126F"/>
    <w:rsid w:val="00501363"/>
    <w:rsid w:val="00501F6F"/>
    <w:rsid w:val="005046EF"/>
    <w:rsid w:val="00505AAA"/>
    <w:rsid w:val="00506312"/>
    <w:rsid w:val="005104AB"/>
    <w:rsid w:val="005114EF"/>
    <w:rsid w:val="005116AA"/>
    <w:rsid w:val="00513480"/>
    <w:rsid w:val="00515D47"/>
    <w:rsid w:val="00517E4D"/>
    <w:rsid w:val="0052056A"/>
    <w:rsid w:val="005212DD"/>
    <w:rsid w:val="00521A01"/>
    <w:rsid w:val="0052233C"/>
    <w:rsid w:val="005237D5"/>
    <w:rsid w:val="005240A2"/>
    <w:rsid w:val="00524F02"/>
    <w:rsid w:val="00527191"/>
    <w:rsid w:val="0052726A"/>
    <w:rsid w:val="005401D1"/>
    <w:rsid w:val="005429A1"/>
    <w:rsid w:val="00543AC7"/>
    <w:rsid w:val="00544F04"/>
    <w:rsid w:val="005451FB"/>
    <w:rsid w:val="00547572"/>
    <w:rsid w:val="00547C02"/>
    <w:rsid w:val="005513BE"/>
    <w:rsid w:val="0055140A"/>
    <w:rsid w:val="00551ACD"/>
    <w:rsid w:val="00551B87"/>
    <w:rsid w:val="00551C62"/>
    <w:rsid w:val="00554B3B"/>
    <w:rsid w:val="00556116"/>
    <w:rsid w:val="00556BC9"/>
    <w:rsid w:val="0055759F"/>
    <w:rsid w:val="005576CF"/>
    <w:rsid w:val="00561009"/>
    <w:rsid w:val="00561469"/>
    <w:rsid w:val="005620C9"/>
    <w:rsid w:val="00562779"/>
    <w:rsid w:val="005635EE"/>
    <w:rsid w:val="00566296"/>
    <w:rsid w:val="00566534"/>
    <w:rsid w:val="00567624"/>
    <w:rsid w:val="0057556C"/>
    <w:rsid w:val="005761FD"/>
    <w:rsid w:val="00576DA5"/>
    <w:rsid w:val="00580675"/>
    <w:rsid w:val="00580E07"/>
    <w:rsid w:val="00583E95"/>
    <w:rsid w:val="00584B4D"/>
    <w:rsid w:val="00585BCB"/>
    <w:rsid w:val="00585F4B"/>
    <w:rsid w:val="0059542E"/>
    <w:rsid w:val="00596128"/>
    <w:rsid w:val="005966C7"/>
    <w:rsid w:val="0059758B"/>
    <w:rsid w:val="00597B78"/>
    <w:rsid w:val="005A035B"/>
    <w:rsid w:val="005A2A90"/>
    <w:rsid w:val="005A3156"/>
    <w:rsid w:val="005A410A"/>
    <w:rsid w:val="005A4F04"/>
    <w:rsid w:val="005A55A0"/>
    <w:rsid w:val="005A5983"/>
    <w:rsid w:val="005B455E"/>
    <w:rsid w:val="005B4DB7"/>
    <w:rsid w:val="005B6AFA"/>
    <w:rsid w:val="005B6EF0"/>
    <w:rsid w:val="005B7817"/>
    <w:rsid w:val="005C0697"/>
    <w:rsid w:val="005C5B4D"/>
    <w:rsid w:val="005C6610"/>
    <w:rsid w:val="005C7014"/>
    <w:rsid w:val="005C7D83"/>
    <w:rsid w:val="005D0393"/>
    <w:rsid w:val="005D1BBB"/>
    <w:rsid w:val="005D2AF2"/>
    <w:rsid w:val="005D306F"/>
    <w:rsid w:val="005D4008"/>
    <w:rsid w:val="005D450E"/>
    <w:rsid w:val="005D4675"/>
    <w:rsid w:val="005D47B1"/>
    <w:rsid w:val="005D583B"/>
    <w:rsid w:val="005D6604"/>
    <w:rsid w:val="005D7319"/>
    <w:rsid w:val="005E0597"/>
    <w:rsid w:val="005E2430"/>
    <w:rsid w:val="005E32CD"/>
    <w:rsid w:val="005E39CC"/>
    <w:rsid w:val="005E3DED"/>
    <w:rsid w:val="005E50D5"/>
    <w:rsid w:val="005E5E51"/>
    <w:rsid w:val="005E79B2"/>
    <w:rsid w:val="005E7DC5"/>
    <w:rsid w:val="005E7FE7"/>
    <w:rsid w:val="005F0618"/>
    <w:rsid w:val="005F0FE3"/>
    <w:rsid w:val="005F2C50"/>
    <w:rsid w:val="005F4AAB"/>
    <w:rsid w:val="005F5000"/>
    <w:rsid w:val="005F5892"/>
    <w:rsid w:val="005F6787"/>
    <w:rsid w:val="005F6F98"/>
    <w:rsid w:val="006007C2"/>
    <w:rsid w:val="00602B35"/>
    <w:rsid w:val="00605385"/>
    <w:rsid w:val="00606FD9"/>
    <w:rsid w:val="00610B82"/>
    <w:rsid w:val="00612EAC"/>
    <w:rsid w:val="00613803"/>
    <w:rsid w:val="00615132"/>
    <w:rsid w:val="0062090B"/>
    <w:rsid w:val="00623F46"/>
    <w:rsid w:val="006257E5"/>
    <w:rsid w:val="006266C1"/>
    <w:rsid w:val="006274C3"/>
    <w:rsid w:val="00627EE0"/>
    <w:rsid w:val="0063094F"/>
    <w:rsid w:val="0063095D"/>
    <w:rsid w:val="0063234D"/>
    <w:rsid w:val="006344FD"/>
    <w:rsid w:val="006348B0"/>
    <w:rsid w:val="006350C1"/>
    <w:rsid w:val="00641012"/>
    <w:rsid w:val="00642C10"/>
    <w:rsid w:val="006434FD"/>
    <w:rsid w:val="006438F8"/>
    <w:rsid w:val="006443B3"/>
    <w:rsid w:val="0065003F"/>
    <w:rsid w:val="006505AE"/>
    <w:rsid w:val="00651C26"/>
    <w:rsid w:val="006553F3"/>
    <w:rsid w:val="0065569E"/>
    <w:rsid w:val="00655A5F"/>
    <w:rsid w:val="00656102"/>
    <w:rsid w:val="00656F95"/>
    <w:rsid w:val="00657C2F"/>
    <w:rsid w:val="00660192"/>
    <w:rsid w:val="00662564"/>
    <w:rsid w:val="0066555A"/>
    <w:rsid w:val="00665C3E"/>
    <w:rsid w:val="00667F45"/>
    <w:rsid w:val="00671F51"/>
    <w:rsid w:val="0067232B"/>
    <w:rsid w:val="00673CF4"/>
    <w:rsid w:val="00674DDE"/>
    <w:rsid w:val="00675938"/>
    <w:rsid w:val="006805C4"/>
    <w:rsid w:val="00681DC3"/>
    <w:rsid w:val="006841BA"/>
    <w:rsid w:val="00685132"/>
    <w:rsid w:val="006871DD"/>
    <w:rsid w:val="006908CE"/>
    <w:rsid w:val="0069180E"/>
    <w:rsid w:val="006943C3"/>
    <w:rsid w:val="0069591F"/>
    <w:rsid w:val="006974CC"/>
    <w:rsid w:val="006A40D3"/>
    <w:rsid w:val="006A5216"/>
    <w:rsid w:val="006A6AC3"/>
    <w:rsid w:val="006A7792"/>
    <w:rsid w:val="006B305F"/>
    <w:rsid w:val="006B4B3A"/>
    <w:rsid w:val="006B55D5"/>
    <w:rsid w:val="006C135F"/>
    <w:rsid w:val="006C2A6F"/>
    <w:rsid w:val="006C48A0"/>
    <w:rsid w:val="006C515C"/>
    <w:rsid w:val="006C78B8"/>
    <w:rsid w:val="006D30C3"/>
    <w:rsid w:val="006D37B6"/>
    <w:rsid w:val="006D3B0E"/>
    <w:rsid w:val="006E06E2"/>
    <w:rsid w:val="006E0EA7"/>
    <w:rsid w:val="006E2BBC"/>
    <w:rsid w:val="006E35CF"/>
    <w:rsid w:val="006E56DC"/>
    <w:rsid w:val="006E5B90"/>
    <w:rsid w:val="006E7738"/>
    <w:rsid w:val="006F0BEE"/>
    <w:rsid w:val="006F1E7F"/>
    <w:rsid w:val="006F22D1"/>
    <w:rsid w:val="006F3266"/>
    <w:rsid w:val="006F5899"/>
    <w:rsid w:val="006F5E79"/>
    <w:rsid w:val="006F6F78"/>
    <w:rsid w:val="007020DA"/>
    <w:rsid w:val="007039C8"/>
    <w:rsid w:val="007056D0"/>
    <w:rsid w:val="00706DD3"/>
    <w:rsid w:val="00707E6E"/>
    <w:rsid w:val="00707EC0"/>
    <w:rsid w:val="00710CC2"/>
    <w:rsid w:val="007134F0"/>
    <w:rsid w:val="0071351D"/>
    <w:rsid w:val="0071449B"/>
    <w:rsid w:val="00716835"/>
    <w:rsid w:val="00716B21"/>
    <w:rsid w:val="007171E0"/>
    <w:rsid w:val="007172AD"/>
    <w:rsid w:val="00717435"/>
    <w:rsid w:val="00720472"/>
    <w:rsid w:val="00721EDA"/>
    <w:rsid w:val="00721F0B"/>
    <w:rsid w:val="0072562F"/>
    <w:rsid w:val="00727BA3"/>
    <w:rsid w:val="00731222"/>
    <w:rsid w:val="007322C1"/>
    <w:rsid w:val="00732F6A"/>
    <w:rsid w:val="00735E4A"/>
    <w:rsid w:val="00737FEF"/>
    <w:rsid w:val="007403DA"/>
    <w:rsid w:val="007405C0"/>
    <w:rsid w:val="00741561"/>
    <w:rsid w:val="0074169E"/>
    <w:rsid w:val="00741951"/>
    <w:rsid w:val="00741954"/>
    <w:rsid w:val="00742F3A"/>
    <w:rsid w:val="00743A69"/>
    <w:rsid w:val="007441B4"/>
    <w:rsid w:val="00747F04"/>
    <w:rsid w:val="007507A6"/>
    <w:rsid w:val="007513C6"/>
    <w:rsid w:val="00752438"/>
    <w:rsid w:val="00753FD5"/>
    <w:rsid w:val="007541D6"/>
    <w:rsid w:val="00754D73"/>
    <w:rsid w:val="007553E6"/>
    <w:rsid w:val="00756BB1"/>
    <w:rsid w:val="00756F2E"/>
    <w:rsid w:val="00760599"/>
    <w:rsid w:val="00760D6C"/>
    <w:rsid w:val="0076180A"/>
    <w:rsid w:val="00763A87"/>
    <w:rsid w:val="007649C0"/>
    <w:rsid w:val="00766723"/>
    <w:rsid w:val="00767334"/>
    <w:rsid w:val="00767F91"/>
    <w:rsid w:val="00770A49"/>
    <w:rsid w:val="0077322D"/>
    <w:rsid w:val="007761BC"/>
    <w:rsid w:val="00777CD2"/>
    <w:rsid w:val="00780273"/>
    <w:rsid w:val="007809F5"/>
    <w:rsid w:val="007818EE"/>
    <w:rsid w:val="007827A6"/>
    <w:rsid w:val="00782C82"/>
    <w:rsid w:val="007843A1"/>
    <w:rsid w:val="00787477"/>
    <w:rsid w:val="00787AC9"/>
    <w:rsid w:val="00790B37"/>
    <w:rsid w:val="0079138D"/>
    <w:rsid w:val="0079242E"/>
    <w:rsid w:val="00792874"/>
    <w:rsid w:val="00793499"/>
    <w:rsid w:val="0079517D"/>
    <w:rsid w:val="00795F8C"/>
    <w:rsid w:val="007964F8"/>
    <w:rsid w:val="00796F39"/>
    <w:rsid w:val="007A0B12"/>
    <w:rsid w:val="007A1419"/>
    <w:rsid w:val="007A2E10"/>
    <w:rsid w:val="007A3160"/>
    <w:rsid w:val="007A493B"/>
    <w:rsid w:val="007B0B6A"/>
    <w:rsid w:val="007B3E2C"/>
    <w:rsid w:val="007B6004"/>
    <w:rsid w:val="007B629F"/>
    <w:rsid w:val="007B6FB9"/>
    <w:rsid w:val="007B749A"/>
    <w:rsid w:val="007C002F"/>
    <w:rsid w:val="007C04F7"/>
    <w:rsid w:val="007C1F87"/>
    <w:rsid w:val="007C300D"/>
    <w:rsid w:val="007C3E61"/>
    <w:rsid w:val="007C41A8"/>
    <w:rsid w:val="007C4BE8"/>
    <w:rsid w:val="007C58BF"/>
    <w:rsid w:val="007C5F42"/>
    <w:rsid w:val="007C6C5F"/>
    <w:rsid w:val="007D0A0D"/>
    <w:rsid w:val="007D18A0"/>
    <w:rsid w:val="007D204A"/>
    <w:rsid w:val="007D323D"/>
    <w:rsid w:val="007D3588"/>
    <w:rsid w:val="007D4CCD"/>
    <w:rsid w:val="007D5E73"/>
    <w:rsid w:val="007D7135"/>
    <w:rsid w:val="007E070F"/>
    <w:rsid w:val="007E229A"/>
    <w:rsid w:val="007E2725"/>
    <w:rsid w:val="007E2B39"/>
    <w:rsid w:val="007E4D16"/>
    <w:rsid w:val="007E4E2D"/>
    <w:rsid w:val="007E519B"/>
    <w:rsid w:val="007E654E"/>
    <w:rsid w:val="007E6C74"/>
    <w:rsid w:val="007F129C"/>
    <w:rsid w:val="007F433E"/>
    <w:rsid w:val="007F4F81"/>
    <w:rsid w:val="007F5048"/>
    <w:rsid w:val="007F6084"/>
    <w:rsid w:val="007F702E"/>
    <w:rsid w:val="007F7A89"/>
    <w:rsid w:val="00800225"/>
    <w:rsid w:val="008012DF"/>
    <w:rsid w:val="00803773"/>
    <w:rsid w:val="008044D2"/>
    <w:rsid w:val="008044EC"/>
    <w:rsid w:val="0080511E"/>
    <w:rsid w:val="0080531C"/>
    <w:rsid w:val="00807645"/>
    <w:rsid w:val="008111DA"/>
    <w:rsid w:val="00814291"/>
    <w:rsid w:val="0081448E"/>
    <w:rsid w:val="0081468F"/>
    <w:rsid w:val="00814E36"/>
    <w:rsid w:val="00815D33"/>
    <w:rsid w:val="0082097A"/>
    <w:rsid w:val="0082195C"/>
    <w:rsid w:val="008229DB"/>
    <w:rsid w:val="00823029"/>
    <w:rsid w:val="0082531D"/>
    <w:rsid w:val="008253B7"/>
    <w:rsid w:val="00827971"/>
    <w:rsid w:val="00831BF1"/>
    <w:rsid w:val="00834C1E"/>
    <w:rsid w:val="00836CDD"/>
    <w:rsid w:val="00837135"/>
    <w:rsid w:val="008374F9"/>
    <w:rsid w:val="00840C77"/>
    <w:rsid w:val="0084175E"/>
    <w:rsid w:val="00842C2F"/>
    <w:rsid w:val="00842D30"/>
    <w:rsid w:val="0084308D"/>
    <w:rsid w:val="0084457D"/>
    <w:rsid w:val="008465E0"/>
    <w:rsid w:val="00847272"/>
    <w:rsid w:val="0084776D"/>
    <w:rsid w:val="00850EF1"/>
    <w:rsid w:val="008537EA"/>
    <w:rsid w:val="0085498F"/>
    <w:rsid w:val="0085535F"/>
    <w:rsid w:val="008600A3"/>
    <w:rsid w:val="00860841"/>
    <w:rsid w:val="00861417"/>
    <w:rsid w:val="008619F5"/>
    <w:rsid w:val="008626BE"/>
    <w:rsid w:val="0086339E"/>
    <w:rsid w:val="00863635"/>
    <w:rsid w:val="00863C10"/>
    <w:rsid w:val="00866FA4"/>
    <w:rsid w:val="00871457"/>
    <w:rsid w:val="00871866"/>
    <w:rsid w:val="00874742"/>
    <w:rsid w:val="0087732C"/>
    <w:rsid w:val="008827BB"/>
    <w:rsid w:val="008836F8"/>
    <w:rsid w:val="00884B0F"/>
    <w:rsid w:val="00885ECF"/>
    <w:rsid w:val="00886609"/>
    <w:rsid w:val="00886679"/>
    <w:rsid w:val="00893C59"/>
    <w:rsid w:val="00896341"/>
    <w:rsid w:val="00897AED"/>
    <w:rsid w:val="008A16FF"/>
    <w:rsid w:val="008A193E"/>
    <w:rsid w:val="008A3A16"/>
    <w:rsid w:val="008A3B3F"/>
    <w:rsid w:val="008A5CAC"/>
    <w:rsid w:val="008B064E"/>
    <w:rsid w:val="008B3092"/>
    <w:rsid w:val="008B34D7"/>
    <w:rsid w:val="008B4271"/>
    <w:rsid w:val="008B7268"/>
    <w:rsid w:val="008B7336"/>
    <w:rsid w:val="008B7E23"/>
    <w:rsid w:val="008C093E"/>
    <w:rsid w:val="008C3321"/>
    <w:rsid w:val="008C4A6A"/>
    <w:rsid w:val="008D4870"/>
    <w:rsid w:val="008D4A44"/>
    <w:rsid w:val="008D5D65"/>
    <w:rsid w:val="008D628C"/>
    <w:rsid w:val="008D67DE"/>
    <w:rsid w:val="008E08EB"/>
    <w:rsid w:val="008E386C"/>
    <w:rsid w:val="008E3A06"/>
    <w:rsid w:val="008E3F0D"/>
    <w:rsid w:val="008E41C0"/>
    <w:rsid w:val="008E6904"/>
    <w:rsid w:val="008F0317"/>
    <w:rsid w:val="008F2F22"/>
    <w:rsid w:val="00903B12"/>
    <w:rsid w:val="00906910"/>
    <w:rsid w:val="00907AB8"/>
    <w:rsid w:val="00910D50"/>
    <w:rsid w:val="0091163C"/>
    <w:rsid w:val="00911CFB"/>
    <w:rsid w:val="00911E93"/>
    <w:rsid w:val="00912354"/>
    <w:rsid w:val="00913C48"/>
    <w:rsid w:val="00915037"/>
    <w:rsid w:val="0091629A"/>
    <w:rsid w:val="00917406"/>
    <w:rsid w:val="00924931"/>
    <w:rsid w:val="00926597"/>
    <w:rsid w:val="009315E0"/>
    <w:rsid w:val="00932C8F"/>
    <w:rsid w:val="0093374C"/>
    <w:rsid w:val="00933C52"/>
    <w:rsid w:val="009349B1"/>
    <w:rsid w:val="00934D76"/>
    <w:rsid w:val="0093586D"/>
    <w:rsid w:val="009359E6"/>
    <w:rsid w:val="00940B02"/>
    <w:rsid w:val="00941991"/>
    <w:rsid w:val="0094226C"/>
    <w:rsid w:val="00942971"/>
    <w:rsid w:val="00945EF9"/>
    <w:rsid w:val="009467BE"/>
    <w:rsid w:val="00950C81"/>
    <w:rsid w:val="00950C96"/>
    <w:rsid w:val="00955B4A"/>
    <w:rsid w:val="009600B6"/>
    <w:rsid w:val="00960133"/>
    <w:rsid w:val="0096199F"/>
    <w:rsid w:val="00962424"/>
    <w:rsid w:val="00962663"/>
    <w:rsid w:val="009646BE"/>
    <w:rsid w:val="00964EE9"/>
    <w:rsid w:val="00965E89"/>
    <w:rsid w:val="0096716C"/>
    <w:rsid w:val="00970DCF"/>
    <w:rsid w:val="0097540B"/>
    <w:rsid w:val="00975EF2"/>
    <w:rsid w:val="00977C73"/>
    <w:rsid w:val="00980381"/>
    <w:rsid w:val="00980F84"/>
    <w:rsid w:val="0098140D"/>
    <w:rsid w:val="00981CF4"/>
    <w:rsid w:val="00983F78"/>
    <w:rsid w:val="00985871"/>
    <w:rsid w:val="00986ED6"/>
    <w:rsid w:val="00987635"/>
    <w:rsid w:val="0099004A"/>
    <w:rsid w:val="0099029F"/>
    <w:rsid w:val="00990A84"/>
    <w:rsid w:val="009933EF"/>
    <w:rsid w:val="00994D1E"/>
    <w:rsid w:val="009964E5"/>
    <w:rsid w:val="00996969"/>
    <w:rsid w:val="009A22CF"/>
    <w:rsid w:val="009A2AD0"/>
    <w:rsid w:val="009A3925"/>
    <w:rsid w:val="009A416E"/>
    <w:rsid w:val="009A48D5"/>
    <w:rsid w:val="009A4AD5"/>
    <w:rsid w:val="009A7D7A"/>
    <w:rsid w:val="009B07E2"/>
    <w:rsid w:val="009B0AF5"/>
    <w:rsid w:val="009B0D84"/>
    <w:rsid w:val="009B1991"/>
    <w:rsid w:val="009B27B1"/>
    <w:rsid w:val="009C132C"/>
    <w:rsid w:val="009C4D51"/>
    <w:rsid w:val="009C5C31"/>
    <w:rsid w:val="009C619A"/>
    <w:rsid w:val="009C6265"/>
    <w:rsid w:val="009C6CBE"/>
    <w:rsid w:val="009C797B"/>
    <w:rsid w:val="009D17FF"/>
    <w:rsid w:val="009D1D31"/>
    <w:rsid w:val="009D3306"/>
    <w:rsid w:val="009D4258"/>
    <w:rsid w:val="009D6B54"/>
    <w:rsid w:val="009D7BEB"/>
    <w:rsid w:val="009E1542"/>
    <w:rsid w:val="009E2F9B"/>
    <w:rsid w:val="009E3492"/>
    <w:rsid w:val="009E52CE"/>
    <w:rsid w:val="009F128F"/>
    <w:rsid w:val="009F16D0"/>
    <w:rsid w:val="009F3A0D"/>
    <w:rsid w:val="009F515F"/>
    <w:rsid w:val="009F73C9"/>
    <w:rsid w:val="009F7B3E"/>
    <w:rsid w:val="00A00487"/>
    <w:rsid w:val="00A0158D"/>
    <w:rsid w:val="00A02F81"/>
    <w:rsid w:val="00A0394C"/>
    <w:rsid w:val="00A04293"/>
    <w:rsid w:val="00A058D7"/>
    <w:rsid w:val="00A0680B"/>
    <w:rsid w:val="00A07DD2"/>
    <w:rsid w:val="00A1007C"/>
    <w:rsid w:val="00A107EC"/>
    <w:rsid w:val="00A1198A"/>
    <w:rsid w:val="00A126D8"/>
    <w:rsid w:val="00A132B7"/>
    <w:rsid w:val="00A1443A"/>
    <w:rsid w:val="00A20196"/>
    <w:rsid w:val="00A228A1"/>
    <w:rsid w:val="00A262EA"/>
    <w:rsid w:val="00A268E0"/>
    <w:rsid w:val="00A26A24"/>
    <w:rsid w:val="00A271EF"/>
    <w:rsid w:val="00A275F0"/>
    <w:rsid w:val="00A302B2"/>
    <w:rsid w:val="00A30BC3"/>
    <w:rsid w:val="00A3360A"/>
    <w:rsid w:val="00A349D0"/>
    <w:rsid w:val="00A36118"/>
    <w:rsid w:val="00A36C33"/>
    <w:rsid w:val="00A37451"/>
    <w:rsid w:val="00A41AB4"/>
    <w:rsid w:val="00A43938"/>
    <w:rsid w:val="00A4463C"/>
    <w:rsid w:val="00A4537F"/>
    <w:rsid w:val="00A4693A"/>
    <w:rsid w:val="00A47A92"/>
    <w:rsid w:val="00A50525"/>
    <w:rsid w:val="00A53AA1"/>
    <w:rsid w:val="00A56464"/>
    <w:rsid w:val="00A57E15"/>
    <w:rsid w:val="00A60B03"/>
    <w:rsid w:val="00A63A0D"/>
    <w:rsid w:val="00A64D36"/>
    <w:rsid w:val="00A652D1"/>
    <w:rsid w:val="00A654E5"/>
    <w:rsid w:val="00A6687D"/>
    <w:rsid w:val="00A70B63"/>
    <w:rsid w:val="00A7206B"/>
    <w:rsid w:val="00A72745"/>
    <w:rsid w:val="00A73B50"/>
    <w:rsid w:val="00A7679A"/>
    <w:rsid w:val="00A77069"/>
    <w:rsid w:val="00A81C56"/>
    <w:rsid w:val="00A81CD2"/>
    <w:rsid w:val="00A84513"/>
    <w:rsid w:val="00A87491"/>
    <w:rsid w:val="00A9228B"/>
    <w:rsid w:val="00A942D0"/>
    <w:rsid w:val="00A949E2"/>
    <w:rsid w:val="00A974D4"/>
    <w:rsid w:val="00A97722"/>
    <w:rsid w:val="00AA163D"/>
    <w:rsid w:val="00AA21C8"/>
    <w:rsid w:val="00AA262D"/>
    <w:rsid w:val="00AA347C"/>
    <w:rsid w:val="00AA4B70"/>
    <w:rsid w:val="00AA4E61"/>
    <w:rsid w:val="00AA58B4"/>
    <w:rsid w:val="00AA5FE9"/>
    <w:rsid w:val="00AA6A23"/>
    <w:rsid w:val="00AB036F"/>
    <w:rsid w:val="00AB0B27"/>
    <w:rsid w:val="00AB2BFB"/>
    <w:rsid w:val="00AB4765"/>
    <w:rsid w:val="00AB5904"/>
    <w:rsid w:val="00AB5BEE"/>
    <w:rsid w:val="00AC192D"/>
    <w:rsid w:val="00AC1B65"/>
    <w:rsid w:val="00AC2CB2"/>
    <w:rsid w:val="00AC2F41"/>
    <w:rsid w:val="00AC3C2F"/>
    <w:rsid w:val="00AC3FFB"/>
    <w:rsid w:val="00AC5A82"/>
    <w:rsid w:val="00AC7FC6"/>
    <w:rsid w:val="00AD1559"/>
    <w:rsid w:val="00AD342A"/>
    <w:rsid w:val="00AD3B79"/>
    <w:rsid w:val="00AD3DDB"/>
    <w:rsid w:val="00AD4B89"/>
    <w:rsid w:val="00AD5B4F"/>
    <w:rsid w:val="00AD5C51"/>
    <w:rsid w:val="00AD71DD"/>
    <w:rsid w:val="00AD73EE"/>
    <w:rsid w:val="00AD7948"/>
    <w:rsid w:val="00AD7FBA"/>
    <w:rsid w:val="00AE0DFE"/>
    <w:rsid w:val="00AE2ACF"/>
    <w:rsid w:val="00AE3A8F"/>
    <w:rsid w:val="00AE78EF"/>
    <w:rsid w:val="00AF09D5"/>
    <w:rsid w:val="00AF0F29"/>
    <w:rsid w:val="00AF3954"/>
    <w:rsid w:val="00B04A0D"/>
    <w:rsid w:val="00B04F8A"/>
    <w:rsid w:val="00B05047"/>
    <w:rsid w:val="00B0540B"/>
    <w:rsid w:val="00B06CBA"/>
    <w:rsid w:val="00B07395"/>
    <w:rsid w:val="00B108B0"/>
    <w:rsid w:val="00B109AC"/>
    <w:rsid w:val="00B11687"/>
    <w:rsid w:val="00B12825"/>
    <w:rsid w:val="00B128AE"/>
    <w:rsid w:val="00B165D1"/>
    <w:rsid w:val="00B16E14"/>
    <w:rsid w:val="00B17618"/>
    <w:rsid w:val="00B2064C"/>
    <w:rsid w:val="00B20B7B"/>
    <w:rsid w:val="00B20C5E"/>
    <w:rsid w:val="00B223EE"/>
    <w:rsid w:val="00B22D28"/>
    <w:rsid w:val="00B239D1"/>
    <w:rsid w:val="00B2435C"/>
    <w:rsid w:val="00B24D85"/>
    <w:rsid w:val="00B24ECD"/>
    <w:rsid w:val="00B25EED"/>
    <w:rsid w:val="00B27ACA"/>
    <w:rsid w:val="00B27C0B"/>
    <w:rsid w:val="00B30319"/>
    <w:rsid w:val="00B311D1"/>
    <w:rsid w:val="00B31813"/>
    <w:rsid w:val="00B31D73"/>
    <w:rsid w:val="00B32DA9"/>
    <w:rsid w:val="00B35D21"/>
    <w:rsid w:val="00B36A50"/>
    <w:rsid w:val="00B375AB"/>
    <w:rsid w:val="00B40056"/>
    <w:rsid w:val="00B409F7"/>
    <w:rsid w:val="00B43AE0"/>
    <w:rsid w:val="00B4719E"/>
    <w:rsid w:val="00B51244"/>
    <w:rsid w:val="00B51284"/>
    <w:rsid w:val="00B514F6"/>
    <w:rsid w:val="00B54F4B"/>
    <w:rsid w:val="00B57CC9"/>
    <w:rsid w:val="00B63109"/>
    <w:rsid w:val="00B67C71"/>
    <w:rsid w:val="00B712ED"/>
    <w:rsid w:val="00B71913"/>
    <w:rsid w:val="00B728E2"/>
    <w:rsid w:val="00B742EF"/>
    <w:rsid w:val="00B753A5"/>
    <w:rsid w:val="00B75457"/>
    <w:rsid w:val="00B75AE8"/>
    <w:rsid w:val="00B76E0A"/>
    <w:rsid w:val="00B7730C"/>
    <w:rsid w:val="00B774AF"/>
    <w:rsid w:val="00B779AD"/>
    <w:rsid w:val="00B814C6"/>
    <w:rsid w:val="00B8430A"/>
    <w:rsid w:val="00B85849"/>
    <w:rsid w:val="00B87572"/>
    <w:rsid w:val="00B8787F"/>
    <w:rsid w:val="00B92B10"/>
    <w:rsid w:val="00B93224"/>
    <w:rsid w:val="00B97EFF"/>
    <w:rsid w:val="00BA006E"/>
    <w:rsid w:val="00BA0856"/>
    <w:rsid w:val="00BA57D7"/>
    <w:rsid w:val="00BA5EAB"/>
    <w:rsid w:val="00BA5EB7"/>
    <w:rsid w:val="00BA604B"/>
    <w:rsid w:val="00BA6886"/>
    <w:rsid w:val="00BA68A8"/>
    <w:rsid w:val="00BA7348"/>
    <w:rsid w:val="00BB2B11"/>
    <w:rsid w:val="00BB2F64"/>
    <w:rsid w:val="00BB3DC9"/>
    <w:rsid w:val="00BB467E"/>
    <w:rsid w:val="00BB520E"/>
    <w:rsid w:val="00BB5234"/>
    <w:rsid w:val="00BC06BB"/>
    <w:rsid w:val="00BC0C38"/>
    <w:rsid w:val="00BC0C66"/>
    <w:rsid w:val="00BC1480"/>
    <w:rsid w:val="00BC1A07"/>
    <w:rsid w:val="00BC1E3E"/>
    <w:rsid w:val="00BC296B"/>
    <w:rsid w:val="00BC4A2F"/>
    <w:rsid w:val="00BC533F"/>
    <w:rsid w:val="00BD1669"/>
    <w:rsid w:val="00BD1948"/>
    <w:rsid w:val="00BD2090"/>
    <w:rsid w:val="00BD2AFB"/>
    <w:rsid w:val="00BD4420"/>
    <w:rsid w:val="00BE144B"/>
    <w:rsid w:val="00BE2AC8"/>
    <w:rsid w:val="00BE58A9"/>
    <w:rsid w:val="00BE7512"/>
    <w:rsid w:val="00BE783D"/>
    <w:rsid w:val="00BF1DDB"/>
    <w:rsid w:val="00BF3AFE"/>
    <w:rsid w:val="00BF58B4"/>
    <w:rsid w:val="00BF72DD"/>
    <w:rsid w:val="00C0022F"/>
    <w:rsid w:val="00C021F8"/>
    <w:rsid w:val="00C0284C"/>
    <w:rsid w:val="00C02A7D"/>
    <w:rsid w:val="00C03787"/>
    <w:rsid w:val="00C03A6C"/>
    <w:rsid w:val="00C065AF"/>
    <w:rsid w:val="00C0699D"/>
    <w:rsid w:val="00C070CA"/>
    <w:rsid w:val="00C10AE0"/>
    <w:rsid w:val="00C15519"/>
    <w:rsid w:val="00C15B01"/>
    <w:rsid w:val="00C20EB4"/>
    <w:rsid w:val="00C26147"/>
    <w:rsid w:val="00C315A3"/>
    <w:rsid w:val="00C32B0F"/>
    <w:rsid w:val="00C374F3"/>
    <w:rsid w:val="00C37B8C"/>
    <w:rsid w:val="00C417CE"/>
    <w:rsid w:val="00C42502"/>
    <w:rsid w:val="00C43053"/>
    <w:rsid w:val="00C439C1"/>
    <w:rsid w:val="00C44CB3"/>
    <w:rsid w:val="00C47524"/>
    <w:rsid w:val="00C47DAA"/>
    <w:rsid w:val="00C5023B"/>
    <w:rsid w:val="00C51320"/>
    <w:rsid w:val="00C515B5"/>
    <w:rsid w:val="00C51983"/>
    <w:rsid w:val="00C52DD9"/>
    <w:rsid w:val="00C552F6"/>
    <w:rsid w:val="00C5606F"/>
    <w:rsid w:val="00C60316"/>
    <w:rsid w:val="00C60FF2"/>
    <w:rsid w:val="00C615AD"/>
    <w:rsid w:val="00C64FE1"/>
    <w:rsid w:val="00C65367"/>
    <w:rsid w:val="00C65D49"/>
    <w:rsid w:val="00C666A7"/>
    <w:rsid w:val="00C67573"/>
    <w:rsid w:val="00C721EB"/>
    <w:rsid w:val="00C7615F"/>
    <w:rsid w:val="00C76D3D"/>
    <w:rsid w:val="00C81C12"/>
    <w:rsid w:val="00C82F1C"/>
    <w:rsid w:val="00C837DA"/>
    <w:rsid w:val="00C90C64"/>
    <w:rsid w:val="00C91B81"/>
    <w:rsid w:val="00C928FD"/>
    <w:rsid w:val="00C92D22"/>
    <w:rsid w:val="00C94B59"/>
    <w:rsid w:val="00CA22DC"/>
    <w:rsid w:val="00CA2C17"/>
    <w:rsid w:val="00CA30EF"/>
    <w:rsid w:val="00CA46A8"/>
    <w:rsid w:val="00CA4F71"/>
    <w:rsid w:val="00CA62E9"/>
    <w:rsid w:val="00CA7B20"/>
    <w:rsid w:val="00CB099C"/>
    <w:rsid w:val="00CB2766"/>
    <w:rsid w:val="00CB4926"/>
    <w:rsid w:val="00CB56B2"/>
    <w:rsid w:val="00CC2BE5"/>
    <w:rsid w:val="00CC324D"/>
    <w:rsid w:val="00CC3EBB"/>
    <w:rsid w:val="00CC40D0"/>
    <w:rsid w:val="00CD11AB"/>
    <w:rsid w:val="00CD29A3"/>
    <w:rsid w:val="00CD4DD1"/>
    <w:rsid w:val="00CD5072"/>
    <w:rsid w:val="00CD52F5"/>
    <w:rsid w:val="00CD685C"/>
    <w:rsid w:val="00CE1F27"/>
    <w:rsid w:val="00CE3AA6"/>
    <w:rsid w:val="00CE4215"/>
    <w:rsid w:val="00CE4867"/>
    <w:rsid w:val="00CE5B3A"/>
    <w:rsid w:val="00CE6683"/>
    <w:rsid w:val="00CF0B97"/>
    <w:rsid w:val="00CF1D84"/>
    <w:rsid w:val="00CF26B5"/>
    <w:rsid w:val="00CF27E9"/>
    <w:rsid w:val="00CF2A48"/>
    <w:rsid w:val="00CF3E26"/>
    <w:rsid w:val="00CF4BCF"/>
    <w:rsid w:val="00CF4F05"/>
    <w:rsid w:val="00CF585B"/>
    <w:rsid w:val="00CF6135"/>
    <w:rsid w:val="00CF7B74"/>
    <w:rsid w:val="00D00700"/>
    <w:rsid w:val="00D00929"/>
    <w:rsid w:val="00D023EC"/>
    <w:rsid w:val="00D0423F"/>
    <w:rsid w:val="00D05E72"/>
    <w:rsid w:val="00D076B5"/>
    <w:rsid w:val="00D1134D"/>
    <w:rsid w:val="00D1169C"/>
    <w:rsid w:val="00D11992"/>
    <w:rsid w:val="00D134F4"/>
    <w:rsid w:val="00D15AD0"/>
    <w:rsid w:val="00D261CE"/>
    <w:rsid w:val="00D31B3B"/>
    <w:rsid w:val="00D31C0C"/>
    <w:rsid w:val="00D31E27"/>
    <w:rsid w:val="00D34FCF"/>
    <w:rsid w:val="00D35C8B"/>
    <w:rsid w:val="00D374BE"/>
    <w:rsid w:val="00D4077E"/>
    <w:rsid w:val="00D40889"/>
    <w:rsid w:val="00D40BF2"/>
    <w:rsid w:val="00D41E92"/>
    <w:rsid w:val="00D42FB8"/>
    <w:rsid w:val="00D44CDA"/>
    <w:rsid w:val="00D46404"/>
    <w:rsid w:val="00D51B2C"/>
    <w:rsid w:val="00D51C99"/>
    <w:rsid w:val="00D53D72"/>
    <w:rsid w:val="00D54D49"/>
    <w:rsid w:val="00D55AEE"/>
    <w:rsid w:val="00D5620B"/>
    <w:rsid w:val="00D5644B"/>
    <w:rsid w:val="00D56496"/>
    <w:rsid w:val="00D604CC"/>
    <w:rsid w:val="00D61C46"/>
    <w:rsid w:val="00D633BF"/>
    <w:rsid w:val="00D6444A"/>
    <w:rsid w:val="00D64AF1"/>
    <w:rsid w:val="00D67642"/>
    <w:rsid w:val="00D713A7"/>
    <w:rsid w:val="00D73227"/>
    <w:rsid w:val="00D742A3"/>
    <w:rsid w:val="00D74C76"/>
    <w:rsid w:val="00D75C69"/>
    <w:rsid w:val="00D763F1"/>
    <w:rsid w:val="00D77085"/>
    <w:rsid w:val="00D804F1"/>
    <w:rsid w:val="00D81406"/>
    <w:rsid w:val="00D822B0"/>
    <w:rsid w:val="00D844B2"/>
    <w:rsid w:val="00D85492"/>
    <w:rsid w:val="00D85DE9"/>
    <w:rsid w:val="00D86CC7"/>
    <w:rsid w:val="00D86E19"/>
    <w:rsid w:val="00D87785"/>
    <w:rsid w:val="00D92286"/>
    <w:rsid w:val="00D96F51"/>
    <w:rsid w:val="00D97107"/>
    <w:rsid w:val="00DA0086"/>
    <w:rsid w:val="00DA1B9B"/>
    <w:rsid w:val="00DA1DC4"/>
    <w:rsid w:val="00DA22F3"/>
    <w:rsid w:val="00DA3B49"/>
    <w:rsid w:val="00DA5175"/>
    <w:rsid w:val="00DA5749"/>
    <w:rsid w:val="00DA5BD9"/>
    <w:rsid w:val="00DA6F17"/>
    <w:rsid w:val="00DB132F"/>
    <w:rsid w:val="00DB2974"/>
    <w:rsid w:val="00DB3FA7"/>
    <w:rsid w:val="00DB6F23"/>
    <w:rsid w:val="00DC082E"/>
    <w:rsid w:val="00DC1F29"/>
    <w:rsid w:val="00DC455B"/>
    <w:rsid w:val="00DC519E"/>
    <w:rsid w:val="00DC6E0B"/>
    <w:rsid w:val="00DD06AC"/>
    <w:rsid w:val="00DD43D1"/>
    <w:rsid w:val="00DD4825"/>
    <w:rsid w:val="00DD4D3D"/>
    <w:rsid w:val="00DD67F5"/>
    <w:rsid w:val="00DD7C31"/>
    <w:rsid w:val="00DE0145"/>
    <w:rsid w:val="00DE0A5C"/>
    <w:rsid w:val="00DE17C9"/>
    <w:rsid w:val="00DE35B9"/>
    <w:rsid w:val="00DE511B"/>
    <w:rsid w:val="00DF2599"/>
    <w:rsid w:val="00DF3B2D"/>
    <w:rsid w:val="00DF49DD"/>
    <w:rsid w:val="00DF509D"/>
    <w:rsid w:val="00DF5171"/>
    <w:rsid w:val="00DF592F"/>
    <w:rsid w:val="00DF5BAD"/>
    <w:rsid w:val="00DF667F"/>
    <w:rsid w:val="00DF7123"/>
    <w:rsid w:val="00E00717"/>
    <w:rsid w:val="00E035ED"/>
    <w:rsid w:val="00E03F60"/>
    <w:rsid w:val="00E044C5"/>
    <w:rsid w:val="00E05D38"/>
    <w:rsid w:val="00E069B3"/>
    <w:rsid w:val="00E069DD"/>
    <w:rsid w:val="00E13E81"/>
    <w:rsid w:val="00E17D11"/>
    <w:rsid w:val="00E225E7"/>
    <w:rsid w:val="00E26C99"/>
    <w:rsid w:val="00E276DA"/>
    <w:rsid w:val="00E30384"/>
    <w:rsid w:val="00E31605"/>
    <w:rsid w:val="00E322D5"/>
    <w:rsid w:val="00E3328E"/>
    <w:rsid w:val="00E33650"/>
    <w:rsid w:val="00E34B1D"/>
    <w:rsid w:val="00E355D3"/>
    <w:rsid w:val="00E35D2C"/>
    <w:rsid w:val="00E418F7"/>
    <w:rsid w:val="00E42593"/>
    <w:rsid w:val="00E43122"/>
    <w:rsid w:val="00E457E0"/>
    <w:rsid w:val="00E46BAF"/>
    <w:rsid w:val="00E4777F"/>
    <w:rsid w:val="00E50A22"/>
    <w:rsid w:val="00E52A6F"/>
    <w:rsid w:val="00E55BA9"/>
    <w:rsid w:val="00E60C4D"/>
    <w:rsid w:val="00E6141A"/>
    <w:rsid w:val="00E63312"/>
    <w:rsid w:val="00E64D22"/>
    <w:rsid w:val="00E65470"/>
    <w:rsid w:val="00E660A2"/>
    <w:rsid w:val="00E703F4"/>
    <w:rsid w:val="00E70EE7"/>
    <w:rsid w:val="00E71744"/>
    <w:rsid w:val="00E7333B"/>
    <w:rsid w:val="00E73463"/>
    <w:rsid w:val="00E74B0F"/>
    <w:rsid w:val="00E761DE"/>
    <w:rsid w:val="00E808A0"/>
    <w:rsid w:val="00E81F56"/>
    <w:rsid w:val="00E8239B"/>
    <w:rsid w:val="00E826F6"/>
    <w:rsid w:val="00E838F4"/>
    <w:rsid w:val="00E85CAB"/>
    <w:rsid w:val="00E870DC"/>
    <w:rsid w:val="00E8779D"/>
    <w:rsid w:val="00E91B56"/>
    <w:rsid w:val="00E93D16"/>
    <w:rsid w:val="00E940A0"/>
    <w:rsid w:val="00E9432F"/>
    <w:rsid w:val="00E958DE"/>
    <w:rsid w:val="00E96667"/>
    <w:rsid w:val="00E97045"/>
    <w:rsid w:val="00EA3648"/>
    <w:rsid w:val="00EA6FEE"/>
    <w:rsid w:val="00EA7350"/>
    <w:rsid w:val="00EB0881"/>
    <w:rsid w:val="00EB1E18"/>
    <w:rsid w:val="00EB285D"/>
    <w:rsid w:val="00EB3E77"/>
    <w:rsid w:val="00EB4F0C"/>
    <w:rsid w:val="00EB52DE"/>
    <w:rsid w:val="00EB57FC"/>
    <w:rsid w:val="00EB641F"/>
    <w:rsid w:val="00EC07B7"/>
    <w:rsid w:val="00EC09DF"/>
    <w:rsid w:val="00EC142C"/>
    <w:rsid w:val="00EC3C37"/>
    <w:rsid w:val="00EC42FB"/>
    <w:rsid w:val="00EC740D"/>
    <w:rsid w:val="00EC794E"/>
    <w:rsid w:val="00EC7B0E"/>
    <w:rsid w:val="00ED0482"/>
    <w:rsid w:val="00ED1153"/>
    <w:rsid w:val="00ED247B"/>
    <w:rsid w:val="00ED2D79"/>
    <w:rsid w:val="00ED3561"/>
    <w:rsid w:val="00ED4645"/>
    <w:rsid w:val="00ED5B3F"/>
    <w:rsid w:val="00ED6210"/>
    <w:rsid w:val="00EE0684"/>
    <w:rsid w:val="00EE228C"/>
    <w:rsid w:val="00EE242C"/>
    <w:rsid w:val="00EE3AFD"/>
    <w:rsid w:val="00EE3F54"/>
    <w:rsid w:val="00EE4CD4"/>
    <w:rsid w:val="00EE535A"/>
    <w:rsid w:val="00EE56C7"/>
    <w:rsid w:val="00EF0E64"/>
    <w:rsid w:val="00EF1513"/>
    <w:rsid w:val="00EF1EF8"/>
    <w:rsid w:val="00EF6462"/>
    <w:rsid w:val="00EF796D"/>
    <w:rsid w:val="00F007F9"/>
    <w:rsid w:val="00F02A1F"/>
    <w:rsid w:val="00F02E70"/>
    <w:rsid w:val="00F03467"/>
    <w:rsid w:val="00F0401D"/>
    <w:rsid w:val="00F0512E"/>
    <w:rsid w:val="00F0570A"/>
    <w:rsid w:val="00F05858"/>
    <w:rsid w:val="00F05B1B"/>
    <w:rsid w:val="00F078DA"/>
    <w:rsid w:val="00F11A87"/>
    <w:rsid w:val="00F1297C"/>
    <w:rsid w:val="00F13B6B"/>
    <w:rsid w:val="00F13D95"/>
    <w:rsid w:val="00F17517"/>
    <w:rsid w:val="00F17CFB"/>
    <w:rsid w:val="00F22A81"/>
    <w:rsid w:val="00F24B1A"/>
    <w:rsid w:val="00F257C0"/>
    <w:rsid w:val="00F259EA"/>
    <w:rsid w:val="00F273A7"/>
    <w:rsid w:val="00F27A19"/>
    <w:rsid w:val="00F30080"/>
    <w:rsid w:val="00F30625"/>
    <w:rsid w:val="00F3063E"/>
    <w:rsid w:val="00F34076"/>
    <w:rsid w:val="00F34ACF"/>
    <w:rsid w:val="00F34AEE"/>
    <w:rsid w:val="00F35823"/>
    <w:rsid w:val="00F35A83"/>
    <w:rsid w:val="00F3643C"/>
    <w:rsid w:val="00F36A52"/>
    <w:rsid w:val="00F36A5D"/>
    <w:rsid w:val="00F37F9A"/>
    <w:rsid w:val="00F40553"/>
    <w:rsid w:val="00F41BAF"/>
    <w:rsid w:val="00F42032"/>
    <w:rsid w:val="00F42E09"/>
    <w:rsid w:val="00F45C3E"/>
    <w:rsid w:val="00F45CC9"/>
    <w:rsid w:val="00F46104"/>
    <w:rsid w:val="00F46C79"/>
    <w:rsid w:val="00F46F1B"/>
    <w:rsid w:val="00F4722D"/>
    <w:rsid w:val="00F47A2C"/>
    <w:rsid w:val="00F50D1B"/>
    <w:rsid w:val="00F50E43"/>
    <w:rsid w:val="00F51006"/>
    <w:rsid w:val="00F522A3"/>
    <w:rsid w:val="00F5477D"/>
    <w:rsid w:val="00F56A55"/>
    <w:rsid w:val="00F576B9"/>
    <w:rsid w:val="00F577A0"/>
    <w:rsid w:val="00F6297F"/>
    <w:rsid w:val="00F640B4"/>
    <w:rsid w:val="00F6505D"/>
    <w:rsid w:val="00F678C9"/>
    <w:rsid w:val="00F67FB7"/>
    <w:rsid w:val="00F709EA"/>
    <w:rsid w:val="00F71A4A"/>
    <w:rsid w:val="00F72327"/>
    <w:rsid w:val="00F724D0"/>
    <w:rsid w:val="00F73781"/>
    <w:rsid w:val="00F7607F"/>
    <w:rsid w:val="00F76B48"/>
    <w:rsid w:val="00F77381"/>
    <w:rsid w:val="00F776E2"/>
    <w:rsid w:val="00F821F3"/>
    <w:rsid w:val="00F831AD"/>
    <w:rsid w:val="00F846E2"/>
    <w:rsid w:val="00F84971"/>
    <w:rsid w:val="00F84C48"/>
    <w:rsid w:val="00F856F6"/>
    <w:rsid w:val="00F856FB"/>
    <w:rsid w:val="00F857A9"/>
    <w:rsid w:val="00F85BA6"/>
    <w:rsid w:val="00F86712"/>
    <w:rsid w:val="00F92FFA"/>
    <w:rsid w:val="00F93DAC"/>
    <w:rsid w:val="00F96DEC"/>
    <w:rsid w:val="00FA0C44"/>
    <w:rsid w:val="00FA3DC0"/>
    <w:rsid w:val="00FA443C"/>
    <w:rsid w:val="00FA4BEE"/>
    <w:rsid w:val="00FB2E3D"/>
    <w:rsid w:val="00FB6259"/>
    <w:rsid w:val="00FC0B3B"/>
    <w:rsid w:val="00FC0E64"/>
    <w:rsid w:val="00FC2207"/>
    <w:rsid w:val="00FC226D"/>
    <w:rsid w:val="00FC22AF"/>
    <w:rsid w:val="00FC3272"/>
    <w:rsid w:val="00FC33F4"/>
    <w:rsid w:val="00FC3460"/>
    <w:rsid w:val="00FC3C00"/>
    <w:rsid w:val="00FC4241"/>
    <w:rsid w:val="00FC4F35"/>
    <w:rsid w:val="00FC5FB4"/>
    <w:rsid w:val="00FD122A"/>
    <w:rsid w:val="00FD4111"/>
    <w:rsid w:val="00FD4289"/>
    <w:rsid w:val="00FD4C6D"/>
    <w:rsid w:val="00FD58B7"/>
    <w:rsid w:val="00FE03A9"/>
    <w:rsid w:val="00FE1C38"/>
    <w:rsid w:val="00FE2751"/>
    <w:rsid w:val="00FE2B8B"/>
    <w:rsid w:val="00FE2D44"/>
    <w:rsid w:val="00FE301C"/>
    <w:rsid w:val="00FE469A"/>
    <w:rsid w:val="00FE5D83"/>
    <w:rsid w:val="00FE6653"/>
    <w:rsid w:val="00FE7640"/>
    <w:rsid w:val="00FF0FF6"/>
    <w:rsid w:val="00FF2C3F"/>
    <w:rsid w:val="00FF3A66"/>
    <w:rsid w:val="00FF5365"/>
    <w:rsid w:val="00FF6BE2"/>
    <w:rsid w:val="00FF7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6943C3"/>
    <w:pPr>
      <w:tabs>
        <w:tab w:val="center" w:pos="4320"/>
        <w:tab w:val="right" w:pos="8640"/>
      </w:tabs>
    </w:pPr>
  </w:style>
  <w:style w:type="character" w:customStyle="1" w:styleId="HeaderChar">
    <w:name w:val="Header Char"/>
    <w:basedOn w:val="DefaultParagraphFont"/>
    <w:link w:val="Header"/>
    <w:uiPriority w:val="99"/>
    <w:rsid w:val="006943C3"/>
    <w:rPr>
      <w:rFonts w:eastAsia="Times New Roman" w:cs="Times New Roman"/>
      <w:szCs w:val="24"/>
      <w:lang w:val="lv-LV" w:eastAsia="ru-RU"/>
    </w:rPr>
  </w:style>
  <w:style w:type="paragraph" w:styleId="Footer">
    <w:name w:val="footer"/>
    <w:basedOn w:val="Normal"/>
    <w:link w:val="FooterChar"/>
    <w:uiPriority w:val="99"/>
    <w:unhideWhenUsed/>
    <w:rsid w:val="006943C3"/>
    <w:pPr>
      <w:tabs>
        <w:tab w:val="center" w:pos="4320"/>
        <w:tab w:val="right" w:pos="8640"/>
      </w:tabs>
    </w:pPr>
  </w:style>
  <w:style w:type="character" w:customStyle="1" w:styleId="FooterChar">
    <w:name w:val="Footer Char"/>
    <w:basedOn w:val="DefaultParagraphFont"/>
    <w:link w:val="Footer"/>
    <w:uiPriority w:val="99"/>
    <w:rsid w:val="006943C3"/>
    <w:rPr>
      <w:rFonts w:eastAsia="Times New Roman" w:cs="Times New Roman"/>
      <w:szCs w:val="24"/>
      <w:lang w:val="lv-LV" w:eastAsia="ru-RU"/>
    </w:rPr>
  </w:style>
  <w:style w:type="character" w:styleId="Hyperlink">
    <w:name w:val="Hyperlink"/>
    <w:basedOn w:val="DefaultParagraphFont"/>
    <w:uiPriority w:val="99"/>
    <w:unhideWhenUsed/>
    <w:rsid w:val="00F05858"/>
    <w:rPr>
      <w:color w:val="0563C1" w:themeColor="hyperlink"/>
      <w:u w:val="single"/>
    </w:rPr>
  </w:style>
  <w:style w:type="character" w:styleId="UnresolvedMention">
    <w:name w:val="Unresolved Mention"/>
    <w:basedOn w:val="DefaultParagraphFont"/>
    <w:uiPriority w:val="99"/>
    <w:semiHidden/>
    <w:unhideWhenUsed/>
    <w:rsid w:val="00F05858"/>
    <w:rPr>
      <w:color w:val="605E5C"/>
      <w:shd w:val="clear" w:color="auto" w:fill="E1DFDD"/>
    </w:rPr>
  </w:style>
  <w:style w:type="paragraph" w:styleId="ListParagraph">
    <w:name w:val="List Paragraph"/>
    <w:basedOn w:val="Normal"/>
    <w:uiPriority w:val="34"/>
    <w:qFormat/>
    <w:rsid w:val="00240867"/>
    <w:pPr>
      <w:ind w:left="720"/>
      <w:contextualSpacing/>
    </w:pPr>
  </w:style>
  <w:style w:type="character" w:styleId="FollowedHyperlink">
    <w:name w:val="FollowedHyperlink"/>
    <w:basedOn w:val="DefaultParagraphFont"/>
    <w:uiPriority w:val="99"/>
    <w:semiHidden/>
    <w:unhideWhenUsed/>
    <w:rsid w:val="00731222"/>
    <w:rPr>
      <w:color w:val="954F72" w:themeColor="followedHyperlink"/>
      <w:u w:val="single"/>
    </w:rPr>
  </w:style>
  <w:style w:type="paragraph" w:styleId="Revision">
    <w:name w:val="Revision"/>
    <w:hidden/>
    <w:uiPriority w:val="99"/>
    <w:semiHidden/>
    <w:rsid w:val="005D2AF2"/>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215AE4"/>
    <w:rPr>
      <w:sz w:val="16"/>
      <w:szCs w:val="16"/>
    </w:rPr>
  </w:style>
  <w:style w:type="paragraph" w:styleId="CommentText">
    <w:name w:val="annotation text"/>
    <w:basedOn w:val="Normal"/>
    <w:link w:val="CommentTextChar"/>
    <w:uiPriority w:val="99"/>
    <w:semiHidden/>
    <w:unhideWhenUsed/>
    <w:rsid w:val="00215AE4"/>
    <w:rPr>
      <w:sz w:val="20"/>
      <w:szCs w:val="20"/>
    </w:rPr>
  </w:style>
  <w:style w:type="character" w:customStyle="1" w:styleId="CommentTextChar">
    <w:name w:val="Comment Text Char"/>
    <w:basedOn w:val="DefaultParagraphFont"/>
    <w:link w:val="CommentText"/>
    <w:uiPriority w:val="99"/>
    <w:semiHidden/>
    <w:rsid w:val="00215AE4"/>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215AE4"/>
    <w:rPr>
      <w:b/>
      <w:bCs/>
    </w:rPr>
  </w:style>
  <w:style w:type="character" w:customStyle="1" w:styleId="CommentSubjectChar">
    <w:name w:val="Comment Subject Char"/>
    <w:basedOn w:val="CommentTextChar"/>
    <w:link w:val="CommentSubject"/>
    <w:uiPriority w:val="99"/>
    <w:semiHidden/>
    <w:rsid w:val="00215AE4"/>
    <w:rPr>
      <w:rFonts w:eastAsia="Times New Roman" w:cs="Times New Roman"/>
      <w:b/>
      <w:bCs/>
      <w:sz w:val="20"/>
      <w:szCs w:val="20"/>
      <w:lang w:val="lv-LV" w:eastAsia="ru-RU"/>
    </w:rPr>
  </w:style>
  <w:style w:type="paragraph" w:styleId="FootnoteText">
    <w:name w:val="footnote text"/>
    <w:basedOn w:val="Normal"/>
    <w:link w:val="FootnoteTextChar"/>
    <w:uiPriority w:val="99"/>
    <w:semiHidden/>
    <w:unhideWhenUsed/>
    <w:rsid w:val="00C439C1"/>
    <w:rPr>
      <w:sz w:val="20"/>
      <w:szCs w:val="20"/>
    </w:rPr>
  </w:style>
  <w:style w:type="character" w:customStyle="1" w:styleId="FootnoteTextChar">
    <w:name w:val="Footnote Text Char"/>
    <w:basedOn w:val="DefaultParagraphFont"/>
    <w:link w:val="FootnoteText"/>
    <w:uiPriority w:val="99"/>
    <w:semiHidden/>
    <w:rsid w:val="00C439C1"/>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C439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78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gov.lv/downloadlawfile/7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9541-EC7A-4CD0-B1F4-A61DC826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4578</Words>
  <Characters>26099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2024-03-12T10:12:00Z</dcterms:created>
  <dcterms:modified xsi:type="dcterms:W3CDTF">2024-03-12T10:12:00Z</dcterms:modified>
</cp:coreProperties>
</file>