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71B7" w14:textId="77777777" w:rsidR="00BC176B" w:rsidRDefault="00BC176B" w:rsidP="00BC176B">
      <w:pPr>
        <w:autoSpaceDE w:val="0"/>
        <w:autoSpaceDN w:val="0"/>
        <w:ind w:firstLine="0"/>
        <w:contextualSpacing/>
        <w:rPr>
          <w:rFonts w:ascii="TimesNewRomanPSMT" w:hAnsi="TimesNewRomanPSMT"/>
          <w:b/>
          <w:bCs/>
          <w:sz w:val="24"/>
          <w:szCs w:val="24"/>
        </w:rPr>
      </w:pPr>
      <w:bookmarkStart w:id="0" w:name="_Hlk113871937"/>
      <w:r>
        <w:rPr>
          <w:rFonts w:ascii="TimesNewRomanPSMT" w:hAnsi="TimesNewRomanPSMT"/>
          <w:b/>
          <w:bCs/>
          <w:sz w:val="24"/>
          <w:szCs w:val="24"/>
        </w:rPr>
        <w:t>Pienākuma sakārtot bīstamu būvi uzlikšana</w:t>
      </w:r>
    </w:p>
    <w:p w14:paraId="4F768063" w14:textId="20966414" w:rsidR="00BC176B" w:rsidRDefault="00BC176B" w:rsidP="00BC176B">
      <w:pPr>
        <w:autoSpaceDE w:val="0"/>
        <w:autoSpaceDN w:val="0"/>
        <w:ind w:firstLine="0"/>
        <w:contextualSpacing/>
        <w:rPr>
          <w:rFonts w:ascii="TimesNewRomanPSMT" w:hAnsi="TimesNewRomanPSMT"/>
          <w:sz w:val="24"/>
          <w:szCs w:val="24"/>
        </w:rPr>
      </w:pPr>
      <w:r>
        <w:rPr>
          <w:rFonts w:ascii="TimesNewRomanPSMT" w:hAnsi="TimesNewRomanPSMT"/>
          <w:sz w:val="24"/>
          <w:szCs w:val="24"/>
        </w:rPr>
        <w:t>Pašvaldība ir tiesīga pieņemt lēmumu par būves sakārtošanu ne tikai tad, ja būves ārējais izskats vizuāli neatbilst pilsētvides vai ainaviski vērtīgās teritorijas prasībām, bet arī tad, ja būvē ir konstatēti tādi defekti, kas būvi padara par bīstamu, jo arī šāda būve ir atzīstama par vidi degradējošu būvi.</w:t>
      </w:r>
    </w:p>
    <w:p w14:paraId="1FFFB818" w14:textId="77777777" w:rsidR="00BC176B" w:rsidRPr="00BC176B" w:rsidRDefault="00BC176B" w:rsidP="00BC176B">
      <w:pPr>
        <w:autoSpaceDE w:val="0"/>
        <w:autoSpaceDN w:val="0"/>
        <w:ind w:firstLine="0"/>
        <w:contextualSpacing/>
        <w:rPr>
          <w:rFonts w:ascii="TimesNewRomanPSMT" w:hAnsi="TimesNewRomanPSMT"/>
          <w:sz w:val="24"/>
          <w:szCs w:val="24"/>
        </w:rPr>
      </w:pPr>
    </w:p>
    <w:p w14:paraId="102824CB" w14:textId="77777777" w:rsidR="00BC176B" w:rsidRDefault="00BC176B" w:rsidP="00BC176B">
      <w:pPr>
        <w:autoSpaceDE w:val="0"/>
        <w:autoSpaceDN w:val="0"/>
        <w:ind w:firstLine="0"/>
        <w:contextualSpacing/>
        <w:rPr>
          <w:rFonts w:ascii="TimesNewRomanPSMT" w:hAnsi="TimesNewRomanPSMT"/>
          <w:b/>
          <w:bCs/>
          <w:sz w:val="24"/>
          <w:szCs w:val="24"/>
        </w:rPr>
      </w:pPr>
      <w:r>
        <w:rPr>
          <w:rFonts w:ascii="TimesNewRomanPSMT" w:hAnsi="TimesNewRomanPSMT"/>
          <w:b/>
          <w:bCs/>
          <w:sz w:val="24"/>
          <w:szCs w:val="24"/>
        </w:rPr>
        <w:t>Termiņa noteikšana</w:t>
      </w:r>
      <w:r>
        <w:rPr>
          <w:rFonts w:ascii="TimesNewRomanPSMT" w:hAnsi="TimesNewRomanPSMT"/>
          <w:sz w:val="24"/>
          <w:szCs w:val="24"/>
        </w:rPr>
        <w:t xml:space="preserve"> </w:t>
      </w:r>
      <w:r>
        <w:rPr>
          <w:rFonts w:ascii="TimesNewRomanPSMT" w:hAnsi="TimesNewRomanPSMT"/>
          <w:b/>
          <w:bCs/>
          <w:sz w:val="24"/>
          <w:szCs w:val="24"/>
        </w:rPr>
        <w:t>būves bīstamības vai neatbilstības būvju uzturēšanas prasībām novēršanai</w:t>
      </w:r>
      <w:r>
        <w:rPr>
          <w:rFonts w:ascii="TimesNewRomanPSMT" w:hAnsi="TimesNewRomanPSMT"/>
          <w:sz w:val="24"/>
          <w:szCs w:val="24"/>
        </w:rPr>
        <w:t xml:space="preserve"> </w:t>
      </w:r>
    </w:p>
    <w:p w14:paraId="0AF1E549" w14:textId="602EE0F5" w:rsidR="0034023F" w:rsidRPr="00BC176B" w:rsidRDefault="00BC176B" w:rsidP="00BC176B">
      <w:pPr>
        <w:autoSpaceDE w:val="0"/>
        <w:autoSpaceDN w:val="0"/>
        <w:ind w:firstLine="0"/>
        <w:contextualSpacing/>
        <w:rPr>
          <w:rFonts w:ascii="TimesNewRomanPSMT" w:hAnsi="TimesNewRomanPSMT"/>
          <w:sz w:val="24"/>
          <w:szCs w:val="24"/>
        </w:rPr>
      </w:pPr>
      <w:r>
        <w:rPr>
          <w:rFonts w:ascii="TimesNewRomanPSMT" w:hAnsi="TimesNewRomanPSMT"/>
          <w:sz w:val="24"/>
          <w:szCs w:val="24"/>
        </w:rPr>
        <w:t>Tiesību normas neregulē to, cik ilgā laikā būves īpašniekam būtu jānovērš būves bīstamība vai neatbilstība būvju uzturēšanas prasībām. Iestādei, nosakot šādu termiņu, jāizdara lietderības apsvērumi un jāievēro samērīguma princips, turklāt arī ir jāņem vērā būves atrašanās vieta, bīstamība un jānovērtē to kopsakarā ar būves īpašnieka rīcību šīs bīstamības novēršanā.</w:t>
      </w:r>
    </w:p>
    <w:p w14:paraId="7CF5EB3F" w14:textId="34BC0455" w:rsidR="0034023F" w:rsidRPr="00BC176B" w:rsidRDefault="00503240" w:rsidP="00BC176B">
      <w:pPr>
        <w:spacing w:before="240" w:after="0"/>
        <w:ind w:firstLine="0"/>
        <w:jc w:val="center"/>
        <w:rPr>
          <w:rFonts w:ascii="Times New Roman" w:hAnsi="Times New Roman" w:cs="Times New Roman"/>
          <w:b/>
          <w:sz w:val="24"/>
          <w:szCs w:val="24"/>
        </w:rPr>
      </w:pPr>
      <w:r w:rsidRPr="00BC176B">
        <w:rPr>
          <w:rFonts w:ascii="Times New Roman" w:hAnsi="Times New Roman" w:cs="Times New Roman"/>
          <w:b/>
          <w:sz w:val="24"/>
          <w:szCs w:val="24"/>
        </w:rPr>
        <w:t>Latvijas Republikas Senāt</w:t>
      </w:r>
      <w:r w:rsidR="00BC176B" w:rsidRPr="00BC176B">
        <w:rPr>
          <w:rFonts w:ascii="Times New Roman" w:hAnsi="Times New Roman" w:cs="Times New Roman"/>
          <w:b/>
          <w:sz w:val="24"/>
          <w:szCs w:val="24"/>
        </w:rPr>
        <w:t>a</w:t>
      </w:r>
      <w:r w:rsidR="00BC176B" w:rsidRPr="00BC176B">
        <w:rPr>
          <w:rFonts w:ascii="Times New Roman" w:hAnsi="Times New Roman" w:cs="Times New Roman"/>
          <w:b/>
          <w:sz w:val="24"/>
          <w:szCs w:val="24"/>
        </w:rPr>
        <w:br/>
        <w:t xml:space="preserve">Administratīvo lietu departamenta </w:t>
      </w:r>
      <w:r w:rsidR="00BC176B" w:rsidRPr="00BC176B">
        <w:rPr>
          <w:rFonts w:ascii="Times New Roman" w:hAnsi="Times New Roman" w:cs="Times New Roman"/>
          <w:b/>
          <w:sz w:val="24"/>
          <w:szCs w:val="24"/>
        </w:rPr>
        <w:br/>
        <w:t>2023.gada 23.novembra</w:t>
      </w:r>
    </w:p>
    <w:p w14:paraId="014EC5E7" w14:textId="77777777" w:rsidR="0034023F" w:rsidRPr="00BC176B" w:rsidRDefault="00503240" w:rsidP="00BC176B">
      <w:pPr>
        <w:spacing w:after="0"/>
        <w:ind w:firstLine="0"/>
        <w:jc w:val="center"/>
        <w:rPr>
          <w:rFonts w:ascii="Times New Roman" w:hAnsi="Times New Roman" w:cs="Times New Roman"/>
          <w:b/>
          <w:sz w:val="24"/>
          <w:szCs w:val="24"/>
        </w:rPr>
      </w:pPr>
      <w:r w:rsidRPr="00BC176B">
        <w:rPr>
          <w:rFonts w:ascii="Times New Roman" w:hAnsi="Times New Roman" w:cs="Times New Roman"/>
          <w:b/>
          <w:sz w:val="24"/>
          <w:szCs w:val="24"/>
        </w:rPr>
        <w:t>SPRIEDUMS</w:t>
      </w:r>
    </w:p>
    <w:p w14:paraId="06B1774B" w14:textId="2F8D8775" w:rsidR="00BC176B" w:rsidRPr="00BC176B" w:rsidRDefault="00BC176B" w:rsidP="00BC176B">
      <w:pPr>
        <w:spacing w:after="0"/>
        <w:ind w:firstLine="0"/>
        <w:jc w:val="center"/>
        <w:rPr>
          <w:rFonts w:ascii="Times New Roman" w:hAnsi="Times New Roman" w:cs="Times New Roman"/>
          <w:b/>
          <w:sz w:val="24"/>
          <w:szCs w:val="24"/>
        </w:rPr>
      </w:pPr>
      <w:r w:rsidRPr="00BC176B">
        <w:rPr>
          <w:rFonts w:ascii="Times New Roman" w:hAnsi="Times New Roman" w:cs="Times New Roman"/>
          <w:b/>
          <w:sz w:val="24"/>
          <w:szCs w:val="24"/>
        </w:rPr>
        <w:t>Liet</w:t>
      </w:r>
      <w:r w:rsidRPr="00BC176B">
        <w:rPr>
          <w:rFonts w:ascii="Times New Roman" w:hAnsi="Times New Roman" w:cs="Times New Roman"/>
          <w:b/>
          <w:sz w:val="24"/>
          <w:szCs w:val="24"/>
        </w:rPr>
        <w:t>ā</w:t>
      </w:r>
      <w:r w:rsidRPr="00BC176B">
        <w:rPr>
          <w:rFonts w:ascii="Times New Roman" w:hAnsi="Times New Roman" w:cs="Times New Roman"/>
          <w:b/>
          <w:sz w:val="24"/>
          <w:szCs w:val="24"/>
        </w:rPr>
        <w:t xml:space="preserve"> Nr. A420238319, SKA-205/2023</w:t>
      </w:r>
    </w:p>
    <w:p w14:paraId="07DE20E6" w14:textId="732E0777" w:rsidR="00BC176B" w:rsidRPr="008A3F91" w:rsidRDefault="00BC176B" w:rsidP="00BC176B">
      <w:pPr>
        <w:spacing w:after="0"/>
        <w:ind w:firstLine="0"/>
        <w:jc w:val="center"/>
        <w:rPr>
          <w:rFonts w:ascii="Times New Roman" w:hAnsi="Times New Roman" w:cs="Times New Roman"/>
          <w:b/>
          <w:sz w:val="24"/>
          <w:szCs w:val="24"/>
        </w:rPr>
      </w:pPr>
      <w:hyperlink r:id="rId7" w:history="1">
        <w:r w:rsidRPr="00BC176B">
          <w:rPr>
            <w:rStyle w:val="Hyperlink"/>
            <w:rFonts w:ascii="TimesNewRomanPSMT" w:hAnsi="TimesNewRomanPSMT" w:cs="TimesNewRomanPSMT"/>
            <w:sz w:val="24"/>
            <w:szCs w:val="24"/>
          </w:rPr>
          <w:t>ECLI:LV:AT:2023:1123.A420238319.16.S</w:t>
        </w:r>
      </w:hyperlink>
    </w:p>
    <w:p w14:paraId="2B1A88AD" w14:textId="77777777" w:rsidR="0034023F" w:rsidRPr="00217BF2" w:rsidRDefault="0034023F" w:rsidP="00BC176B">
      <w:pPr>
        <w:spacing w:after="0"/>
        <w:ind w:firstLine="720"/>
        <w:rPr>
          <w:rFonts w:ascii="Times New Roman" w:hAnsi="Times New Roman" w:cs="Times New Roman"/>
          <w:sz w:val="24"/>
          <w:szCs w:val="24"/>
        </w:rPr>
      </w:pPr>
    </w:p>
    <w:p w14:paraId="1D5724B6" w14:textId="35311B33" w:rsidR="0034023F" w:rsidRDefault="008A3F91" w:rsidP="00BC176B">
      <w:pPr>
        <w:spacing w:after="0"/>
        <w:ind w:firstLine="720"/>
        <w:rPr>
          <w:rFonts w:ascii="Times New Roman" w:hAnsi="Times New Roman" w:cs="Times New Roman"/>
          <w:color w:val="000000" w:themeColor="text1"/>
          <w:sz w:val="24"/>
          <w:szCs w:val="24"/>
        </w:rPr>
      </w:pPr>
      <w:r w:rsidRPr="008A3F91">
        <w:rPr>
          <w:rFonts w:ascii="Times New Roman" w:hAnsi="Times New Roman" w:cs="Times New Roman"/>
          <w:color w:val="000000" w:themeColor="text1"/>
          <w:sz w:val="24"/>
          <w:szCs w:val="24"/>
        </w:rPr>
        <w:t>Senāts šādā sastāvā: senatore referente Indra Meldere, senator</w:t>
      </w:r>
      <w:r w:rsidR="002A153F">
        <w:rPr>
          <w:rFonts w:ascii="Times New Roman" w:hAnsi="Times New Roman" w:cs="Times New Roman"/>
          <w:color w:val="000000" w:themeColor="text1"/>
          <w:sz w:val="24"/>
          <w:szCs w:val="24"/>
        </w:rPr>
        <w:t>i</w:t>
      </w:r>
      <w:r w:rsidRPr="008A3F91">
        <w:rPr>
          <w:rFonts w:ascii="Times New Roman" w:hAnsi="Times New Roman" w:cs="Times New Roman"/>
          <w:color w:val="000000" w:themeColor="text1"/>
          <w:sz w:val="24"/>
          <w:szCs w:val="24"/>
        </w:rPr>
        <w:t xml:space="preserve"> </w:t>
      </w:r>
      <w:r w:rsidR="002A153F">
        <w:rPr>
          <w:rFonts w:ascii="Times New Roman" w:hAnsi="Times New Roman" w:cs="Times New Roman"/>
          <w:color w:val="000000" w:themeColor="text1"/>
          <w:sz w:val="24"/>
          <w:szCs w:val="24"/>
        </w:rPr>
        <w:t>Ermīns Darapoļskis</w:t>
      </w:r>
      <w:r w:rsidRPr="008A3F91">
        <w:rPr>
          <w:rFonts w:ascii="Times New Roman" w:hAnsi="Times New Roman" w:cs="Times New Roman"/>
          <w:color w:val="000000" w:themeColor="text1"/>
          <w:sz w:val="24"/>
          <w:szCs w:val="24"/>
        </w:rPr>
        <w:t xml:space="preserve"> un Līvija Slica</w:t>
      </w:r>
    </w:p>
    <w:p w14:paraId="536CCD74" w14:textId="77777777" w:rsidR="008A3F91" w:rsidRPr="00217BF2" w:rsidRDefault="008A3F91" w:rsidP="00BC176B">
      <w:pPr>
        <w:spacing w:after="0"/>
        <w:ind w:firstLine="720"/>
        <w:rPr>
          <w:rFonts w:ascii="Times New Roman" w:hAnsi="Times New Roman" w:cs="Times New Roman"/>
          <w:color w:val="000000" w:themeColor="text1"/>
          <w:sz w:val="24"/>
          <w:szCs w:val="24"/>
        </w:rPr>
      </w:pPr>
    </w:p>
    <w:p w14:paraId="332813AA" w14:textId="2270018B" w:rsidR="0034023F" w:rsidRDefault="00503240" w:rsidP="00BC176B">
      <w:pPr>
        <w:spacing w:after="0"/>
        <w:ind w:firstLine="720"/>
        <w:rPr>
          <w:rFonts w:ascii="Times New Roman" w:hAnsi="Times New Roman" w:cs="Times New Roman"/>
          <w:color w:val="000000" w:themeColor="text1"/>
          <w:sz w:val="24"/>
          <w:szCs w:val="24"/>
        </w:rPr>
      </w:pPr>
      <w:r w:rsidRPr="00217BF2">
        <w:rPr>
          <w:rFonts w:ascii="Times New Roman" w:hAnsi="Times New Roman" w:cs="Times New Roman"/>
          <w:color w:val="000000" w:themeColor="text1"/>
          <w:sz w:val="24"/>
          <w:szCs w:val="24"/>
        </w:rPr>
        <w:t xml:space="preserve">rakstveida procesā izskatīja </w:t>
      </w:r>
      <w:r w:rsidR="009B239E">
        <w:rPr>
          <w:rFonts w:ascii="Times New Roman" w:hAnsi="Times New Roman" w:cs="Times New Roman"/>
          <w:color w:val="000000" w:themeColor="text1"/>
          <w:sz w:val="24"/>
          <w:szCs w:val="24"/>
        </w:rPr>
        <w:t xml:space="preserve">administratīvo lietu, kas ierosināta, </w:t>
      </w:r>
      <w:r w:rsidR="009B239E" w:rsidRPr="00217BF2">
        <w:rPr>
          <w:rFonts w:ascii="Times New Roman" w:hAnsi="Times New Roman" w:cs="Times New Roman"/>
          <w:color w:val="000000" w:themeColor="text1"/>
          <w:sz w:val="24"/>
          <w:szCs w:val="24"/>
        </w:rPr>
        <w:t xml:space="preserve">pamatojoties uz </w:t>
      </w:r>
      <w:bookmarkStart w:id="1" w:name="_Hlk144714614"/>
      <w:r w:rsidR="000640F6">
        <w:rPr>
          <w:rFonts w:ascii="Times New Roman" w:hAnsi="Times New Roman" w:cs="Times New Roman"/>
          <w:color w:val="000000" w:themeColor="text1"/>
          <w:sz w:val="24"/>
          <w:szCs w:val="24"/>
        </w:rPr>
        <w:t>SIA „MJ Development”</w:t>
      </w:r>
      <w:bookmarkEnd w:id="1"/>
      <w:r w:rsidR="009B239E" w:rsidRPr="00217BF2">
        <w:rPr>
          <w:rFonts w:ascii="Times New Roman" w:hAnsi="Times New Roman" w:cs="Times New Roman"/>
          <w:color w:val="000000" w:themeColor="text1"/>
          <w:sz w:val="24"/>
          <w:szCs w:val="24"/>
        </w:rPr>
        <w:t xml:space="preserve"> pieteikumu par </w:t>
      </w:r>
      <w:r w:rsidR="000640F6">
        <w:rPr>
          <w:rFonts w:ascii="Times New Roman" w:hAnsi="Times New Roman" w:cs="Times New Roman"/>
          <w:color w:val="000000" w:themeColor="text1"/>
          <w:sz w:val="24"/>
          <w:szCs w:val="24"/>
        </w:rPr>
        <w:t>Rīgas domes 2019.gada 20.jūnija lēmuma Nr. 2396 (prot. Nr. 57, 48.</w:t>
      </w:r>
      <w:r w:rsidR="000640F6" w:rsidRPr="000640F6">
        <w:rPr>
          <w:rFonts w:ascii="Times New Roman" w:hAnsi="Times New Roman" w:cs="Times New Roman"/>
          <w:color w:val="000000" w:themeColor="text1"/>
          <w:sz w:val="24"/>
          <w:szCs w:val="24"/>
        </w:rPr>
        <w:t>§</w:t>
      </w:r>
      <w:r w:rsidR="00325697">
        <w:rPr>
          <w:rFonts w:ascii="Times New Roman" w:hAnsi="Times New Roman" w:cs="Times New Roman"/>
          <w:color w:val="000000" w:themeColor="text1"/>
          <w:sz w:val="24"/>
          <w:szCs w:val="24"/>
        </w:rPr>
        <w:t>)</w:t>
      </w:r>
      <w:r w:rsidR="000640F6">
        <w:rPr>
          <w:rFonts w:ascii="Times New Roman" w:hAnsi="Times New Roman" w:cs="Times New Roman"/>
          <w:color w:val="000000" w:themeColor="text1"/>
          <w:sz w:val="24"/>
          <w:szCs w:val="24"/>
        </w:rPr>
        <w:t xml:space="preserve"> atcelšanu</w:t>
      </w:r>
      <w:r w:rsidR="00F40EA1">
        <w:rPr>
          <w:rFonts w:ascii="Times New Roman" w:hAnsi="Times New Roman" w:cs="Times New Roman"/>
          <w:color w:val="000000" w:themeColor="text1"/>
          <w:sz w:val="24"/>
          <w:szCs w:val="24"/>
        </w:rPr>
        <w:t xml:space="preserve">, sakarā ar </w:t>
      </w:r>
      <w:r w:rsidR="000640F6" w:rsidRPr="000640F6">
        <w:rPr>
          <w:rFonts w:ascii="Times New Roman" w:hAnsi="Times New Roman" w:cs="Times New Roman"/>
          <w:color w:val="000000" w:themeColor="text1"/>
          <w:sz w:val="24"/>
          <w:szCs w:val="24"/>
        </w:rPr>
        <w:t>SIA „MJ Development”</w:t>
      </w:r>
      <w:r w:rsidR="000640F6">
        <w:rPr>
          <w:rFonts w:ascii="Times New Roman" w:hAnsi="Times New Roman" w:cs="Times New Roman"/>
          <w:color w:val="000000" w:themeColor="text1"/>
          <w:sz w:val="24"/>
          <w:szCs w:val="24"/>
        </w:rPr>
        <w:t xml:space="preserve"> </w:t>
      </w:r>
      <w:r w:rsidRPr="00217BF2">
        <w:rPr>
          <w:rFonts w:ascii="Times New Roman" w:hAnsi="Times New Roman" w:cs="Times New Roman"/>
          <w:color w:val="000000" w:themeColor="text1"/>
          <w:sz w:val="24"/>
          <w:szCs w:val="24"/>
        </w:rPr>
        <w:t>kasācijas sūdzību par Administratīvās apgabaltiesas 202</w:t>
      </w:r>
      <w:r w:rsidR="00CD6F04">
        <w:rPr>
          <w:rFonts w:ascii="Times New Roman" w:hAnsi="Times New Roman" w:cs="Times New Roman"/>
          <w:color w:val="000000" w:themeColor="text1"/>
          <w:sz w:val="24"/>
          <w:szCs w:val="24"/>
        </w:rPr>
        <w:t>1</w:t>
      </w:r>
      <w:r w:rsidRPr="00217BF2">
        <w:rPr>
          <w:rFonts w:ascii="Times New Roman" w:hAnsi="Times New Roman" w:cs="Times New Roman"/>
          <w:color w:val="000000" w:themeColor="text1"/>
          <w:sz w:val="24"/>
          <w:szCs w:val="24"/>
        </w:rPr>
        <w:t xml:space="preserve">.gada </w:t>
      </w:r>
      <w:r w:rsidR="000640F6">
        <w:rPr>
          <w:rFonts w:ascii="Times New Roman" w:hAnsi="Times New Roman" w:cs="Times New Roman"/>
          <w:color w:val="000000" w:themeColor="text1"/>
          <w:sz w:val="24"/>
          <w:szCs w:val="24"/>
        </w:rPr>
        <w:t>2.jūlija</w:t>
      </w:r>
      <w:r w:rsidRPr="00217BF2">
        <w:rPr>
          <w:rFonts w:ascii="Times New Roman" w:hAnsi="Times New Roman" w:cs="Times New Roman"/>
          <w:color w:val="000000" w:themeColor="text1"/>
          <w:sz w:val="24"/>
          <w:szCs w:val="24"/>
        </w:rPr>
        <w:t xml:space="preserve"> spriedumu</w:t>
      </w:r>
      <w:r w:rsidR="009B239E">
        <w:rPr>
          <w:rFonts w:ascii="Times New Roman" w:hAnsi="Times New Roman" w:cs="Times New Roman"/>
          <w:color w:val="000000" w:themeColor="text1"/>
          <w:sz w:val="24"/>
          <w:szCs w:val="24"/>
        </w:rPr>
        <w:t>.</w:t>
      </w:r>
    </w:p>
    <w:p w14:paraId="2387276B" w14:textId="77777777" w:rsidR="0034023F" w:rsidRPr="00217BF2" w:rsidRDefault="0034023F" w:rsidP="00BC176B">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BC176B">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BC176B">
      <w:pPr>
        <w:spacing w:after="0"/>
        <w:ind w:firstLine="0"/>
        <w:jc w:val="center"/>
        <w:rPr>
          <w:rFonts w:ascii="Times New Roman" w:hAnsi="Times New Roman" w:cs="Times New Roman"/>
          <w:b/>
          <w:bCs/>
          <w:sz w:val="24"/>
          <w:szCs w:val="24"/>
        </w:rPr>
      </w:pPr>
    </w:p>
    <w:p w14:paraId="45753ED5" w14:textId="281B6792" w:rsidR="00157908" w:rsidRDefault="00503240" w:rsidP="00BC176B">
      <w:pPr>
        <w:spacing w:after="0"/>
        <w:ind w:firstLine="720"/>
        <w:rPr>
          <w:rFonts w:ascii="Times New Roman" w:hAnsi="Times New Roman" w:cs="Times New Roman"/>
          <w:sz w:val="24"/>
          <w:szCs w:val="24"/>
        </w:rPr>
      </w:pPr>
      <w:r w:rsidRPr="00437A10">
        <w:rPr>
          <w:rFonts w:ascii="Times New Roman" w:hAnsi="Times New Roman" w:cs="Times New Roman"/>
          <w:sz w:val="24"/>
          <w:szCs w:val="24"/>
        </w:rPr>
        <w:t>[1]</w:t>
      </w:r>
      <w:r w:rsidR="00B927D9" w:rsidRPr="00437A10">
        <w:rPr>
          <w:rFonts w:ascii="Times New Roman" w:hAnsi="Times New Roman" w:cs="Times New Roman"/>
          <w:sz w:val="24"/>
          <w:szCs w:val="24"/>
        </w:rPr>
        <w:t> </w:t>
      </w:r>
      <w:r w:rsidR="00092CA3">
        <w:rPr>
          <w:rFonts w:ascii="Times New Roman" w:hAnsi="Times New Roman" w:cs="Times New Roman"/>
          <w:sz w:val="24"/>
          <w:szCs w:val="24"/>
        </w:rPr>
        <w:t xml:space="preserve">Ar Rīgas domes </w:t>
      </w:r>
      <w:r w:rsidR="00206B07">
        <w:rPr>
          <w:rFonts w:ascii="Times New Roman" w:hAnsi="Times New Roman" w:cs="Times New Roman"/>
          <w:sz w:val="24"/>
          <w:szCs w:val="24"/>
        </w:rPr>
        <w:t xml:space="preserve">2019.gada 20.jūnija </w:t>
      </w:r>
      <w:r w:rsidR="00092CA3">
        <w:rPr>
          <w:rFonts w:ascii="Times New Roman" w:hAnsi="Times New Roman" w:cs="Times New Roman"/>
          <w:sz w:val="24"/>
          <w:szCs w:val="24"/>
        </w:rPr>
        <w:t xml:space="preserve">lēmumu </w:t>
      </w:r>
      <w:r w:rsidR="00206B07">
        <w:rPr>
          <w:rFonts w:ascii="Times New Roman" w:hAnsi="Times New Roman" w:cs="Times New Roman"/>
          <w:sz w:val="24"/>
          <w:szCs w:val="24"/>
        </w:rPr>
        <w:t xml:space="preserve">Nr. 2396 </w:t>
      </w:r>
      <w:r w:rsidR="00092CA3">
        <w:rPr>
          <w:rFonts w:ascii="Times New Roman" w:hAnsi="Times New Roman" w:cs="Times New Roman"/>
          <w:sz w:val="24"/>
          <w:szCs w:val="24"/>
        </w:rPr>
        <w:t xml:space="preserve">kā galīgo administratīvo aktu pieteicējai SIA „MJ Development” noteiks pienākums </w:t>
      </w:r>
      <w:r w:rsidR="00E0367F">
        <w:rPr>
          <w:rFonts w:ascii="Times New Roman" w:hAnsi="Times New Roman" w:cs="Times New Roman"/>
          <w:sz w:val="24"/>
          <w:szCs w:val="24"/>
        </w:rPr>
        <w:t xml:space="preserve">veikt </w:t>
      </w:r>
      <w:r w:rsidR="00092CA3">
        <w:rPr>
          <w:rFonts w:ascii="Times New Roman" w:hAnsi="Times New Roman" w:cs="Times New Roman"/>
          <w:sz w:val="24"/>
          <w:szCs w:val="24"/>
        </w:rPr>
        <w:t>būves nekustamajā īpašum</w:t>
      </w:r>
      <w:r w:rsidR="00E0367F">
        <w:rPr>
          <w:rFonts w:ascii="Times New Roman" w:hAnsi="Times New Roman" w:cs="Times New Roman"/>
          <w:sz w:val="24"/>
          <w:szCs w:val="24"/>
        </w:rPr>
        <w:t>ā</w:t>
      </w:r>
      <w:r w:rsidR="00092CA3">
        <w:rPr>
          <w:rFonts w:ascii="Times New Roman" w:hAnsi="Times New Roman" w:cs="Times New Roman"/>
          <w:sz w:val="24"/>
          <w:szCs w:val="24"/>
        </w:rPr>
        <w:t xml:space="preserve"> </w:t>
      </w:r>
      <w:r w:rsidR="00BC176B">
        <w:rPr>
          <w:rFonts w:ascii="Times New Roman" w:hAnsi="Times New Roman" w:cs="Times New Roman"/>
          <w:sz w:val="24"/>
          <w:szCs w:val="24"/>
        </w:rPr>
        <w:t xml:space="preserve">[Adrese] </w:t>
      </w:r>
      <w:r w:rsidR="00092CA3">
        <w:rPr>
          <w:rFonts w:ascii="Times New Roman" w:hAnsi="Times New Roman" w:cs="Times New Roman"/>
          <w:sz w:val="24"/>
          <w:szCs w:val="24"/>
        </w:rPr>
        <w:t>piespiedu sakārtošan</w:t>
      </w:r>
      <w:r w:rsidR="00E0367F">
        <w:rPr>
          <w:rFonts w:ascii="Times New Roman" w:hAnsi="Times New Roman" w:cs="Times New Roman"/>
          <w:sz w:val="24"/>
          <w:szCs w:val="24"/>
        </w:rPr>
        <w:t>u: nodrošināt fasāžu un pārējās ārtelpas arhitektonisko un konstruktīvo elementu un apmetuma nostiprināšanu vai demontāžu</w:t>
      </w:r>
      <w:r w:rsidR="004E3214">
        <w:rPr>
          <w:rFonts w:ascii="Times New Roman" w:hAnsi="Times New Roman" w:cs="Times New Roman"/>
          <w:sz w:val="24"/>
          <w:szCs w:val="24"/>
        </w:rPr>
        <w:t>,</w:t>
      </w:r>
      <w:r w:rsidR="00E0367F">
        <w:rPr>
          <w:rFonts w:ascii="Times New Roman" w:hAnsi="Times New Roman" w:cs="Times New Roman"/>
          <w:sz w:val="24"/>
          <w:szCs w:val="24"/>
        </w:rPr>
        <w:t xml:space="preserve"> veikt būvkonstrukciju tehnisko izpēti un iesniegt izpētes rezultātā sagatavotu</w:t>
      </w:r>
      <w:r w:rsidR="00394688">
        <w:rPr>
          <w:rFonts w:ascii="Times New Roman" w:hAnsi="Times New Roman" w:cs="Times New Roman"/>
          <w:sz w:val="24"/>
          <w:szCs w:val="24"/>
        </w:rPr>
        <w:t xml:space="preserve"> būves tehniskās apsekošanas atzinumu, noslēgt līgumu par pārbūves vai atjaunošanas darbiem būves pilnīgai sakārtošanai, veikt nepieciešamā būvprojekta izstrādi, saskaņot būvprojektu minimālā sastāvā, izpildīt būvatļaujā norādītos projektēšanas nosacījumus un saņemt būvatļaujā atzīmi par projektēšanas nosacījumu izpildi, izpildīt būvatļaujā norādītos būvdarbu uzsākšanas nosacījumus, saņemt atzīmi par to izpildi, uzsākt būvdarbus.</w:t>
      </w:r>
      <w:r w:rsidR="007B189A">
        <w:rPr>
          <w:rFonts w:ascii="Times New Roman" w:hAnsi="Times New Roman" w:cs="Times New Roman"/>
          <w:sz w:val="24"/>
          <w:szCs w:val="24"/>
        </w:rPr>
        <w:t xml:space="preserve"> Minēto uzdevumu izpildei noteikti termiņi, kā arī noteikts, ka </w:t>
      </w:r>
      <w:r w:rsidR="003E7C0C">
        <w:rPr>
          <w:rFonts w:ascii="Times New Roman" w:hAnsi="Times New Roman" w:cs="Times New Roman"/>
          <w:sz w:val="24"/>
          <w:szCs w:val="24"/>
        </w:rPr>
        <w:t>būves sakārtošanas darbi jāpabeidz 24 mēnešu laikā no brīža, kad saņemta atzīme par būvdarbu uzsākšanas nosacījumu izpildi.</w:t>
      </w:r>
    </w:p>
    <w:p w14:paraId="6DA9C344" w14:textId="3604EA66" w:rsidR="00632A8A" w:rsidRDefault="00206B07" w:rsidP="00BC176B">
      <w:pPr>
        <w:spacing w:after="0"/>
        <w:ind w:firstLine="720"/>
        <w:rPr>
          <w:rFonts w:ascii="Times New Roman" w:hAnsi="Times New Roman" w:cs="Times New Roman"/>
          <w:sz w:val="24"/>
          <w:szCs w:val="24"/>
        </w:rPr>
      </w:pPr>
      <w:r>
        <w:rPr>
          <w:rFonts w:ascii="Times New Roman" w:hAnsi="Times New Roman" w:cs="Times New Roman"/>
          <w:sz w:val="24"/>
          <w:szCs w:val="24"/>
        </w:rPr>
        <w:t>Pārsūdzētajā l</w:t>
      </w:r>
      <w:r w:rsidR="00A50FB2">
        <w:rPr>
          <w:rFonts w:ascii="Times New Roman" w:hAnsi="Times New Roman" w:cs="Times New Roman"/>
          <w:sz w:val="24"/>
          <w:szCs w:val="24"/>
        </w:rPr>
        <w:t xml:space="preserve">ēmumā norādīts, ka ikvienam nekustamā īpašuma īpašniekam Rīgas pilsētā ir pienākums būves uzturēt tādā tehniskajā stāvoklī un ārējā izskatā, lai </w:t>
      </w:r>
      <w:r w:rsidR="00A50FB2">
        <w:rPr>
          <w:rFonts w:ascii="Times New Roman" w:hAnsi="Times New Roman" w:cs="Times New Roman"/>
          <w:sz w:val="24"/>
          <w:szCs w:val="24"/>
        </w:rPr>
        <w:lastRenderedPageBreak/>
        <w:t>būvju fasāžu un citu ārējo konstrukciju tehniskais stāvoklis un ārējais izskats atbilstu pilsētvides ainavas vai ainaviski vērtīgās teritorijas prasībām. Šīs prasības noteiktas</w:t>
      </w:r>
      <w:r>
        <w:rPr>
          <w:rFonts w:ascii="Times New Roman" w:hAnsi="Times New Roman" w:cs="Times New Roman"/>
          <w:sz w:val="24"/>
          <w:szCs w:val="24"/>
        </w:rPr>
        <w:t xml:space="preserve"> Rīgas domes 2015.gada 28.aprīļa</w:t>
      </w:r>
      <w:r w:rsidR="00A50FB2">
        <w:rPr>
          <w:rFonts w:ascii="Times New Roman" w:hAnsi="Times New Roman" w:cs="Times New Roman"/>
          <w:sz w:val="24"/>
          <w:szCs w:val="24"/>
        </w:rPr>
        <w:t xml:space="preserve"> </w:t>
      </w:r>
      <w:r w:rsidR="00A50FB2" w:rsidRPr="00206B07">
        <w:rPr>
          <w:rFonts w:ascii="Times New Roman" w:hAnsi="Times New Roman" w:cs="Times New Roman"/>
          <w:sz w:val="24"/>
          <w:szCs w:val="24"/>
        </w:rPr>
        <w:t>saistošo noteikumu Nr. 146</w:t>
      </w:r>
      <w:r w:rsidR="00A50FB2">
        <w:rPr>
          <w:rFonts w:ascii="Times New Roman" w:hAnsi="Times New Roman" w:cs="Times New Roman"/>
          <w:sz w:val="24"/>
          <w:szCs w:val="24"/>
        </w:rPr>
        <w:t xml:space="preserve"> </w:t>
      </w:r>
      <w:r>
        <w:rPr>
          <w:rFonts w:ascii="Times New Roman" w:hAnsi="Times New Roman" w:cs="Times New Roman"/>
          <w:sz w:val="24"/>
          <w:szCs w:val="24"/>
        </w:rPr>
        <w:t>„</w:t>
      </w:r>
      <w:r w:rsidRPr="00206B07">
        <w:rPr>
          <w:rFonts w:ascii="Times New Roman" w:hAnsi="Times New Roman" w:cs="Times New Roman"/>
          <w:sz w:val="24"/>
          <w:szCs w:val="24"/>
        </w:rPr>
        <w:t xml:space="preserve">Rīgas pilsētas teritorijas kopšanas un </w:t>
      </w:r>
      <w:r w:rsidRPr="004E3214">
        <w:rPr>
          <w:rFonts w:ascii="Times New Roman" w:hAnsi="Times New Roman" w:cs="Times New Roman"/>
          <w:sz w:val="24"/>
          <w:szCs w:val="24"/>
        </w:rPr>
        <w:t>būvju uzturēšanas saistošie noteikumi” (turpmāk – Būvju uzturēšanas noteikumi)</w:t>
      </w:r>
      <w:r>
        <w:rPr>
          <w:rFonts w:ascii="Times New Roman" w:hAnsi="Times New Roman" w:cs="Times New Roman"/>
          <w:sz w:val="24"/>
          <w:szCs w:val="24"/>
        </w:rPr>
        <w:t xml:space="preserve"> </w:t>
      </w:r>
      <w:r w:rsidR="00A50FB2">
        <w:rPr>
          <w:rFonts w:ascii="Times New Roman" w:hAnsi="Times New Roman" w:cs="Times New Roman"/>
          <w:sz w:val="24"/>
          <w:szCs w:val="24"/>
        </w:rPr>
        <w:t>13.punktā. Būves tehniskais stāvoklis vērtējams</w:t>
      </w:r>
      <w:r w:rsidR="00066ACD">
        <w:rPr>
          <w:rFonts w:ascii="Times New Roman" w:hAnsi="Times New Roman" w:cs="Times New Roman"/>
          <w:sz w:val="24"/>
          <w:szCs w:val="24"/>
        </w:rPr>
        <w:t>,</w:t>
      </w:r>
      <w:r w:rsidR="00A50FB2">
        <w:rPr>
          <w:rFonts w:ascii="Times New Roman" w:hAnsi="Times New Roman" w:cs="Times New Roman"/>
          <w:sz w:val="24"/>
          <w:szCs w:val="24"/>
        </w:rPr>
        <w:t xml:space="preserve"> ne vien vizuāli novērtējot būves ārējo izskatu un tehnisko stāvokli no publiski pieejamas ārtelpas, bet arī ņemot vērā sertificētu būvinženieru un kompetento iestāžu vērtējumu, tostarp par tādiem būves uzturēšanas trūkumiem, kas nav konstatējami no publiskās ārtelpas vai ko var konstatēt tikai speciālisti ar atbilstošu kvalifikāciju.</w:t>
      </w:r>
      <w:r w:rsidR="009E7EF1">
        <w:rPr>
          <w:rFonts w:ascii="Times New Roman" w:hAnsi="Times New Roman" w:cs="Times New Roman"/>
          <w:sz w:val="24"/>
          <w:szCs w:val="24"/>
        </w:rPr>
        <w:t xml:space="preserve"> Šādu konstatējumu izdarījis gan sertificēts </w:t>
      </w:r>
      <w:proofErr w:type="spellStart"/>
      <w:r w:rsidR="009E7EF1">
        <w:rPr>
          <w:rFonts w:ascii="Times New Roman" w:hAnsi="Times New Roman" w:cs="Times New Roman"/>
          <w:sz w:val="24"/>
          <w:szCs w:val="24"/>
        </w:rPr>
        <w:t>būvspeciālists</w:t>
      </w:r>
      <w:proofErr w:type="spellEnd"/>
      <w:r w:rsidR="00BC176B">
        <w:rPr>
          <w:rFonts w:ascii="Times New Roman" w:hAnsi="Times New Roman" w:cs="Times New Roman"/>
          <w:sz w:val="24"/>
          <w:szCs w:val="24"/>
        </w:rPr>
        <w:t xml:space="preserve"> [pers. A]</w:t>
      </w:r>
      <w:r w:rsidR="009E7EF1">
        <w:rPr>
          <w:rFonts w:ascii="Times New Roman" w:hAnsi="Times New Roman" w:cs="Times New Roman"/>
          <w:sz w:val="24"/>
          <w:szCs w:val="24"/>
        </w:rPr>
        <w:t xml:space="preserve">, gan sertificēts būvinženieris </w:t>
      </w:r>
      <w:r w:rsidR="00BC176B">
        <w:rPr>
          <w:rFonts w:ascii="Times New Roman" w:hAnsi="Times New Roman" w:cs="Times New Roman"/>
          <w:sz w:val="24"/>
          <w:szCs w:val="24"/>
        </w:rPr>
        <w:t xml:space="preserve">[pers. B] </w:t>
      </w:r>
      <w:r w:rsidR="009E7EF1">
        <w:rPr>
          <w:rFonts w:ascii="Times New Roman" w:hAnsi="Times New Roman" w:cs="Times New Roman"/>
          <w:sz w:val="24"/>
          <w:szCs w:val="24"/>
        </w:rPr>
        <w:t>būves tehniskās apsekošanas atzinumos.</w:t>
      </w:r>
      <w:r w:rsidR="00A161B9">
        <w:rPr>
          <w:rFonts w:ascii="Times New Roman" w:hAnsi="Times New Roman" w:cs="Times New Roman"/>
          <w:sz w:val="24"/>
          <w:szCs w:val="24"/>
        </w:rPr>
        <w:t xml:space="preserve"> Pieteicēja ir izpildījusi tikai vienu tai uzlikto pienākumu</w:t>
      </w:r>
      <w:r w:rsidR="004E3214">
        <w:rPr>
          <w:rFonts w:ascii="Times New Roman" w:hAnsi="Times New Roman" w:cs="Times New Roman"/>
          <w:sz w:val="24"/>
          <w:szCs w:val="24"/>
        </w:rPr>
        <w:t>, ve</w:t>
      </w:r>
      <w:r w:rsidR="00066ACD">
        <w:rPr>
          <w:rFonts w:ascii="Times New Roman" w:hAnsi="Times New Roman" w:cs="Times New Roman"/>
          <w:sz w:val="24"/>
          <w:szCs w:val="24"/>
        </w:rPr>
        <w:t>i</w:t>
      </w:r>
      <w:r w:rsidR="004E3214">
        <w:rPr>
          <w:rFonts w:ascii="Times New Roman" w:hAnsi="Times New Roman" w:cs="Times New Roman"/>
          <w:sz w:val="24"/>
          <w:szCs w:val="24"/>
        </w:rPr>
        <w:t>cot būves fasāžu un pārējās ārtelpas arhitektonisko un konstruktīvo elementu un apmetuma, kas zaudējuši savu noturību, nosegšanas darbus</w:t>
      </w:r>
      <w:r w:rsidR="00A161B9">
        <w:rPr>
          <w:rFonts w:ascii="Times New Roman" w:hAnsi="Times New Roman" w:cs="Times New Roman"/>
          <w:sz w:val="24"/>
          <w:szCs w:val="24"/>
        </w:rPr>
        <w:t xml:space="preserve">, tomēr nav </w:t>
      </w:r>
      <w:r w:rsidR="000A662B">
        <w:rPr>
          <w:rFonts w:ascii="Times New Roman" w:hAnsi="Times New Roman" w:cs="Times New Roman"/>
          <w:sz w:val="24"/>
          <w:szCs w:val="24"/>
        </w:rPr>
        <w:t>izpildījusi</w:t>
      </w:r>
      <w:r w:rsidR="00A161B9">
        <w:rPr>
          <w:rFonts w:ascii="Times New Roman" w:hAnsi="Times New Roman" w:cs="Times New Roman"/>
          <w:sz w:val="24"/>
          <w:szCs w:val="24"/>
        </w:rPr>
        <w:t xml:space="preserve"> citus un nav par to iesniegusi pierādījumus.</w:t>
      </w:r>
    </w:p>
    <w:p w14:paraId="25A85731" w14:textId="30498D9E" w:rsidR="000A662B" w:rsidRDefault="000A662B"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Tas, ka būve ir klasificēta kā B kategorijas vidi degradējoša būve, nenozīmē, ka būves </w:t>
      </w:r>
      <w:r w:rsidR="00FC1E45">
        <w:rPr>
          <w:rFonts w:ascii="Times New Roman" w:hAnsi="Times New Roman" w:cs="Times New Roman"/>
          <w:sz w:val="24"/>
          <w:szCs w:val="24"/>
        </w:rPr>
        <w:t>bīstamība</w:t>
      </w:r>
      <w:r>
        <w:rPr>
          <w:rFonts w:ascii="Times New Roman" w:hAnsi="Times New Roman" w:cs="Times New Roman"/>
          <w:sz w:val="24"/>
          <w:szCs w:val="24"/>
        </w:rPr>
        <w:t xml:space="preserve"> </w:t>
      </w:r>
      <w:r w:rsidR="00435E52">
        <w:rPr>
          <w:rFonts w:ascii="Times New Roman" w:hAnsi="Times New Roman" w:cs="Times New Roman"/>
          <w:sz w:val="24"/>
          <w:szCs w:val="24"/>
        </w:rPr>
        <w:t xml:space="preserve">šīs klasificēšanas ietvaros </w:t>
      </w:r>
      <w:r>
        <w:rPr>
          <w:rFonts w:ascii="Times New Roman" w:hAnsi="Times New Roman" w:cs="Times New Roman"/>
          <w:sz w:val="24"/>
          <w:szCs w:val="24"/>
        </w:rPr>
        <w:t xml:space="preserve">ir vērtēta atbilstoši Būvniecības likuma </w:t>
      </w:r>
      <w:r w:rsidRPr="00435E52">
        <w:rPr>
          <w:rFonts w:ascii="Times New Roman" w:hAnsi="Times New Roman" w:cs="Times New Roman"/>
          <w:sz w:val="24"/>
          <w:szCs w:val="24"/>
        </w:rPr>
        <w:t xml:space="preserve">9.pantam. </w:t>
      </w:r>
      <w:r w:rsidR="00DB42D0" w:rsidRPr="00435E52">
        <w:rPr>
          <w:rFonts w:ascii="Times New Roman" w:hAnsi="Times New Roman" w:cs="Times New Roman"/>
          <w:sz w:val="24"/>
          <w:szCs w:val="24"/>
        </w:rPr>
        <w:t xml:space="preserve">Rīgas domes Īpašuma departamenta </w:t>
      </w:r>
      <w:r w:rsidRPr="00435E52">
        <w:rPr>
          <w:rFonts w:ascii="Times New Roman" w:hAnsi="Times New Roman" w:cs="Times New Roman"/>
          <w:sz w:val="24"/>
          <w:szCs w:val="24"/>
        </w:rPr>
        <w:t>Vidi degradējoš</w:t>
      </w:r>
      <w:r w:rsidR="00DB42D0" w:rsidRPr="00435E52">
        <w:rPr>
          <w:rFonts w:ascii="Times New Roman" w:hAnsi="Times New Roman" w:cs="Times New Roman"/>
          <w:sz w:val="24"/>
          <w:szCs w:val="24"/>
        </w:rPr>
        <w:t>u</w:t>
      </w:r>
      <w:r w:rsidRPr="00435E52">
        <w:rPr>
          <w:rFonts w:ascii="Times New Roman" w:hAnsi="Times New Roman" w:cs="Times New Roman"/>
          <w:sz w:val="24"/>
          <w:szCs w:val="24"/>
        </w:rPr>
        <w:t xml:space="preserve"> būvju komisijas lēmumi,</w:t>
      </w:r>
      <w:r>
        <w:rPr>
          <w:rFonts w:ascii="Times New Roman" w:hAnsi="Times New Roman" w:cs="Times New Roman"/>
          <w:sz w:val="24"/>
          <w:szCs w:val="24"/>
        </w:rPr>
        <w:t xml:space="preserve"> piešķirot vidi degradējošas būves kategoriju, tiek pieņemti kā starplēmumi nekustamā īpašuma nodokļa aprēķināšanas vajadzībām.</w:t>
      </w:r>
      <w:r w:rsidR="00FC1E45">
        <w:rPr>
          <w:rFonts w:ascii="Times New Roman" w:hAnsi="Times New Roman" w:cs="Times New Roman"/>
          <w:sz w:val="24"/>
          <w:szCs w:val="24"/>
        </w:rPr>
        <w:t xml:space="preserve"> Konkrētajā gadījumā komisijas lēmums par B kategorijas vidi degradējošas būves piešķiršanu nav motivējis pieteicēju uzturēt būvi atbilstoši normatīvajos aktos noteiktajām prasībām</w:t>
      </w:r>
      <w:r w:rsidR="00A2640C">
        <w:rPr>
          <w:rFonts w:ascii="Times New Roman" w:hAnsi="Times New Roman" w:cs="Times New Roman"/>
          <w:sz w:val="24"/>
          <w:szCs w:val="24"/>
        </w:rPr>
        <w:t xml:space="preserve"> un novērst būves radīto bīstamību un Rīgas pilsētvides degradāciju.</w:t>
      </w:r>
    </w:p>
    <w:p w14:paraId="5449F433" w14:textId="4000D30A" w:rsidR="00BF1818" w:rsidRDefault="00BF1818" w:rsidP="00BC176B">
      <w:pPr>
        <w:spacing w:after="0"/>
        <w:ind w:firstLine="720"/>
        <w:rPr>
          <w:rFonts w:ascii="Times New Roman" w:hAnsi="Times New Roman" w:cs="Times New Roman"/>
          <w:sz w:val="24"/>
          <w:szCs w:val="24"/>
        </w:rPr>
      </w:pPr>
      <w:r w:rsidRPr="00206B07">
        <w:rPr>
          <w:rFonts w:ascii="Times New Roman" w:hAnsi="Times New Roman" w:cs="Times New Roman"/>
          <w:sz w:val="24"/>
          <w:szCs w:val="24"/>
        </w:rPr>
        <w:t xml:space="preserve">Atbilstoši Ministru kabineta </w:t>
      </w:r>
      <w:r w:rsidR="00206B07" w:rsidRPr="00206B07">
        <w:rPr>
          <w:rFonts w:ascii="Times New Roman" w:hAnsi="Times New Roman" w:cs="Times New Roman"/>
          <w:sz w:val="24"/>
          <w:szCs w:val="24"/>
        </w:rPr>
        <w:t xml:space="preserve">2014.gada 19.augusta noteikumu </w:t>
      </w:r>
      <w:r w:rsidRPr="00206B07">
        <w:rPr>
          <w:rFonts w:ascii="Times New Roman" w:hAnsi="Times New Roman" w:cs="Times New Roman"/>
          <w:sz w:val="24"/>
          <w:szCs w:val="24"/>
        </w:rPr>
        <w:t>Nr.</w:t>
      </w:r>
      <w:r w:rsidR="00066ACD">
        <w:rPr>
          <w:rFonts w:ascii="Times New Roman" w:hAnsi="Times New Roman" w:cs="Times New Roman"/>
          <w:sz w:val="24"/>
          <w:szCs w:val="24"/>
        </w:rPr>
        <w:t> </w:t>
      </w:r>
      <w:r w:rsidRPr="00206B07">
        <w:rPr>
          <w:rFonts w:ascii="Times New Roman" w:hAnsi="Times New Roman" w:cs="Times New Roman"/>
          <w:sz w:val="24"/>
          <w:szCs w:val="24"/>
        </w:rPr>
        <w:t xml:space="preserve">500 </w:t>
      </w:r>
      <w:r w:rsidR="00206B07" w:rsidRPr="00206B07">
        <w:rPr>
          <w:rFonts w:ascii="Times New Roman" w:hAnsi="Times New Roman" w:cs="Times New Roman"/>
          <w:sz w:val="24"/>
          <w:szCs w:val="24"/>
        </w:rPr>
        <w:t>„</w:t>
      </w:r>
      <w:r w:rsidRPr="00206B07">
        <w:rPr>
          <w:rFonts w:ascii="Times New Roman" w:hAnsi="Times New Roman" w:cs="Times New Roman"/>
          <w:sz w:val="24"/>
          <w:szCs w:val="24"/>
        </w:rPr>
        <w:t xml:space="preserve">Vispārīgie </w:t>
      </w:r>
      <w:r w:rsidRPr="00435E52">
        <w:rPr>
          <w:rFonts w:ascii="Times New Roman" w:hAnsi="Times New Roman" w:cs="Times New Roman"/>
          <w:sz w:val="24"/>
          <w:szCs w:val="24"/>
        </w:rPr>
        <w:t>būvnoteikumi”</w:t>
      </w:r>
      <w:r w:rsidR="00206B07" w:rsidRPr="00435E52">
        <w:rPr>
          <w:rFonts w:ascii="Times New Roman" w:hAnsi="Times New Roman" w:cs="Times New Roman"/>
          <w:sz w:val="24"/>
          <w:szCs w:val="24"/>
        </w:rPr>
        <w:t xml:space="preserve"> (turpmāk – Vispārīgie būvnoteikumi)</w:t>
      </w:r>
      <w:r w:rsidRPr="00435E52">
        <w:rPr>
          <w:rFonts w:ascii="Times New Roman" w:hAnsi="Times New Roman" w:cs="Times New Roman"/>
          <w:sz w:val="24"/>
          <w:szCs w:val="24"/>
        </w:rPr>
        <w:t xml:space="preserve"> 14.punktam būvniecības</w:t>
      </w:r>
      <w:r>
        <w:rPr>
          <w:rFonts w:ascii="Times New Roman" w:hAnsi="Times New Roman" w:cs="Times New Roman"/>
          <w:sz w:val="24"/>
          <w:szCs w:val="24"/>
        </w:rPr>
        <w:t xml:space="preserve"> ierosinātājam ir pienākums nodrošināt būves vai tās daļas tehnisko apsekošanu, kultūrvēsturisko inventarizāciju pirms būves atjaunošanas, pārbūves vai restaurācijas būvprojekta minimālā sastāvā izstrādāšanas. Nosakot minētai tiesību normai atbilstošu prasību</w:t>
      </w:r>
      <w:r w:rsidR="00325697">
        <w:rPr>
          <w:rFonts w:ascii="Times New Roman" w:hAnsi="Times New Roman" w:cs="Times New Roman"/>
          <w:sz w:val="24"/>
          <w:szCs w:val="24"/>
        </w:rPr>
        <w:t>,</w:t>
      </w:r>
      <w:r>
        <w:rPr>
          <w:rFonts w:ascii="Times New Roman" w:hAnsi="Times New Roman" w:cs="Times New Roman"/>
          <w:sz w:val="24"/>
          <w:szCs w:val="24"/>
        </w:rPr>
        <w:t xml:space="preserve"> Rīgas dome nav uzlikusi pieteicējai papildu finansiālu slogu, bet likusi pieteicējai iesni</w:t>
      </w:r>
      <w:r w:rsidR="00325697">
        <w:rPr>
          <w:rFonts w:ascii="Times New Roman" w:hAnsi="Times New Roman" w:cs="Times New Roman"/>
          <w:sz w:val="24"/>
          <w:szCs w:val="24"/>
        </w:rPr>
        <w:t>e</w:t>
      </w:r>
      <w:r>
        <w:rPr>
          <w:rFonts w:ascii="Times New Roman" w:hAnsi="Times New Roman" w:cs="Times New Roman"/>
          <w:sz w:val="24"/>
          <w:szCs w:val="24"/>
        </w:rPr>
        <w:t>gt jau faktiski pieteicējas rīcībā esošu būves tehniskās apsekošanas atzinumu.</w:t>
      </w:r>
    </w:p>
    <w:p w14:paraId="6CD06179" w14:textId="1C462537" w:rsidR="00D135B4" w:rsidRDefault="00D135B4" w:rsidP="00BC176B">
      <w:pPr>
        <w:spacing w:after="0"/>
        <w:ind w:firstLine="720"/>
        <w:rPr>
          <w:rFonts w:ascii="Times New Roman" w:hAnsi="Times New Roman" w:cs="Times New Roman"/>
          <w:sz w:val="24"/>
          <w:szCs w:val="24"/>
        </w:rPr>
      </w:pPr>
      <w:r>
        <w:rPr>
          <w:rFonts w:ascii="Times New Roman" w:hAnsi="Times New Roman" w:cs="Times New Roman"/>
          <w:sz w:val="24"/>
          <w:szCs w:val="24"/>
        </w:rPr>
        <w:t>Termiņi veicamo uzdevu</w:t>
      </w:r>
      <w:r w:rsidR="00C37FAB">
        <w:rPr>
          <w:rFonts w:ascii="Times New Roman" w:hAnsi="Times New Roman" w:cs="Times New Roman"/>
          <w:sz w:val="24"/>
          <w:szCs w:val="24"/>
        </w:rPr>
        <w:t>mu</w:t>
      </w:r>
      <w:r>
        <w:rPr>
          <w:rFonts w:ascii="Times New Roman" w:hAnsi="Times New Roman" w:cs="Times New Roman"/>
          <w:sz w:val="24"/>
          <w:szCs w:val="24"/>
        </w:rPr>
        <w:t xml:space="preserve"> izpildei ir noteikti atbilstoši normatīvo aktu prasībām</w:t>
      </w:r>
      <w:r w:rsidR="00737AF3">
        <w:rPr>
          <w:rFonts w:ascii="Times New Roman" w:hAnsi="Times New Roman" w:cs="Times New Roman"/>
          <w:sz w:val="24"/>
          <w:szCs w:val="24"/>
        </w:rPr>
        <w:t xml:space="preserve"> un</w:t>
      </w:r>
      <w:r w:rsidR="00435E52">
        <w:rPr>
          <w:rFonts w:ascii="Times New Roman" w:hAnsi="Times New Roman" w:cs="Times New Roman"/>
          <w:sz w:val="24"/>
          <w:szCs w:val="24"/>
        </w:rPr>
        <w:t xml:space="preserve"> </w:t>
      </w:r>
      <w:r>
        <w:rPr>
          <w:rFonts w:ascii="Times New Roman" w:hAnsi="Times New Roman" w:cs="Times New Roman"/>
          <w:sz w:val="24"/>
          <w:szCs w:val="24"/>
        </w:rPr>
        <w:t>būvniecībā pastāvošajai praksei ar mērķi veicināt būves sakārtošanu bez nepamatotas kavēšanās</w:t>
      </w:r>
      <w:r w:rsidR="00737AF3">
        <w:rPr>
          <w:rFonts w:ascii="Times New Roman" w:hAnsi="Times New Roman" w:cs="Times New Roman"/>
          <w:sz w:val="24"/>
          <w:szCs w:val="24"/>
        </w:rPr>
        <w:t>, kā arī</w:t>
      </w:r>
      <w:r w:rsidR="0093384B">
        <w:rPr>
          <w:rFonts w:ascii="Times New Roman" w:hAnsi="Times New Roman" w:cs="Times New Roman"/>
          <w:sz w:val="24"/>
          <w:szCs w:val="24"/>
        </w:rPr>
        <w:t xml:space="preserve"> ņemot vērā pieteicējas viedokli</w:t>
      </w:r>
      <w:r>
        <w:rPr>
          <w:rFonts w:ascii="Times New Roman" w:hAnsi="Times New Roman" w:cs="Times New Roman"/>
          <w:sz w:val="24"/>
          <w:szCs w:val="24"/>
        </w:rPr>
        <w:t>. Turklāt termiņu atbilstoši Administratīvā procesa likuma 47. un 48.pantam var pagarināt pēc administratīvā procesa dalībnieka lūguma.</w:t>
      </w:r>
    </w:p>
    <w:p w14:paraId="6327B60F" w14:textId="77777777" w:rsidR="007833EB" w:rsidRDefault="007833EB" w:rsidP="00BC176B">
      <w:pPr>
        <w:spacing w:after="0"/>
        <w:ind w:firstLine="720"/>
        <w:rPr>
          <w:rFonts w:ascii="Times New Roman" w:hAnsi="Times New Roman" w:cs="Times New Roman"/>
          <w:sz w:val="24"/>
          <w:szCs w:val="24"/>
        </w:rPr>
      </w:pPr>
    </w:p>
    <w:p w14:paraId="62FDA818" w14:textId="29FC2BB3" w:rsidR="008854C0" w:rsidRDefault="008854C0" w:rsidP="00BC176B">
      <w:pPr>
        <w:spacing w:after="0"/>
        <w:ind w:firstLine="720"/>
        <w:rPr>
          <w:rFonts w:ascii="Times New Roman" w:hAnsi="Times New Roman" w:cs="Times New Roman"/>
          <w:sz w:val="24"/>
          <w:szCs w:val="24"/>
        </w:rPr>
      </w:pPr>
      <w:r>
        <w:rPr>
          <w:rFonts w:ascii="Times New Roman" w:hAnsi="Times New Roman" w:cs="Times New Roman"/>
          <w:sz w:val="24"/>
          <w:szCs w:val="24"/>
        </w:rPr>
        <w:t>[2] Pieteicēja pārsūdzēja lēmumu Administratīvajā rajona tiesā, l</w:t>
      </w:r>
      <w:r w:rsidR="008C066D">
        <w:rPr>
          <w:rFonts w:ascii="Times New Roman" w:hAnsi="Times New Roman" w:cs="Times New Roman"/>
          <w:sz w:val="24"/>
          <w:szCs w:val="24"/>
        </w:rPr>
        <w:t>ū</w:t>
      </w:r>
      <w:r>
        <w:rPr>
          <w:rFonts w:ascii="Times New Roman" w:hAnsi="Times New Roman" w:cs="Times New Roman"/>
          <w:sz w:val="24"/>
          <w:szCs w:val="24"/>
        </w:rPr>
        <w:t xml:space="preserve">dzot </w:t>
      </w:r>
      <w:r w:rsidR="00206B07">
        <w:rPr>
          <w:rFonts w:ascii="Times New Roman" w:hAnsi="Times New Roman" w:cs="Times New Roman"/>
          <w:sz w:val="24"/>
          <w:szCs w:val="24"/>
        </w:rPr>
        <w:t xml:space="preserve">to </w:t>
      </w:r>
      <w:r>
        <w:rPr>
          <w:rFonts w:ascii="Times New Roman" w:hAnsi="Times New Roman" w:cs="Times New Roman"/>
          <w:sz w:val="24"/>
          <w:szCs w:val="24"/>
        </w:rPr>
        <w:t>atcelt</w:t>
      </w:r>
      <w:r w:rsidR="00206B07">
        <w:rPr>
          <w:rFonts w:ascii="Times New Roman" w:hAnsi="Times New Roman" w:cs="Times New Roman"/>
          <w:sz w:val="24"/>
          <w:szCs w:val="24"/>
        </w:rPr>
        <w:t>.</w:t>
      </w:r>
      <w:r>
        <w:rPr>
          <w:rFonts w:ascii="Times New Roman" w:hAnsi="Times New Roman" w:cs="Times New Roman"/>
          <w:sz w:val="24"/>
          <w:szCs w:val="24"/>
        </w:rPr>
        <w:t xml:space="preserve"> </w:t>
      </w:r>
    </w:p>
    <w:p w14:paraId="2E824A58" w14:textId="1C7A899C" w:rsidR="008854C0" w:rsidRDefault="008C066D" w:rsidP="00BC176B">
      <w:pPr>
        <w:spacing w:after="0"/>
        <w:ind w:firstLine="720"/>
        <w:rPr>
          <w:rFonts w:ascii="Times New Roman" w:hAnsi="Times New Roman" w:cs="Times New Roman"/>
          <w:sz w:val="24"/>
          <w:szCs w:val="24"/>
        </w:rPr>
      </w:pPr>
      <w:r>
        <w:rPr>
          <w:rFonts w:ascii="Times New Roman" w:hAnsi="Times New Roman" w:cs="Times New Roman"/>
          <w:sz w:val="24"/>
          <w:szCs w:val="24"/>
        </w:rPr>
        <w:t>Pieteicēja norāda, ka pārsūdzētā lēmuma pieņemšanas brīd</w:t>
      </w:r>
      <w:r w:rsidR="00DB42D0">
        <w:rPr>
          <w:rFonts w:ascii="Times New Roman" w:hAnsi="Times New Roman" w:cs="Times New Roman"/>
          <w:sz w:val="24"/>
          <w:szCs w:val="24"/>
        </w:rPr>
        <w:t>ī</w:t>
      </w:r>
      <w:r>
        <w:rPr>
          <w:rFonts w:ascii="Times New Roman" w:hAnsi="Times New Roman" w:cs="Times New Roman"/>
          <w:sz w:val="24"/>
          <w:szCs w:val="24"/>
        </w:rPr>
        <w:t xml:space="preserve"> būve neradīja bīstamību, cilvēku veselības, dzīvības un mantas apdraudējumu.</w:t>
      </w:r>
      <w:r w:rsidR="00F2265B">
        <w:rPr>
          <w:rFonts w:ascii="Times New Roman" w:hAnsi="Times New Roman" w:cs="Times New Roman"/>
          <w:sz w:val="24"/>
          <w:szCs w:val="24"/>
        </w:rPr>
        <w:t xml:space="preserve"> Lēmumā norādītie secinājumi par būves bīstamību neatbilst lietas faktiskajiem apstākļiem un ir pretrunā ar lietā esošajiem pierādījumiem.</w:t>
      </w:r>
      <w:r w:rsidR="00F56F36">
        <w:rPr>
          <w:rFonts w:ascii="Times New Roman" w:hAnsi="Times New Roman" w:cs="Times New Roman"/>
          <w:sz w:val="24"/>
          <w:szCs w:val="24"/>
        </w:rPr>
        <w:t xml:space="preserve"> Lēmums pamatots ar tiesību normām, kuru piemērošanai nav tiesiska pamata. Pieteicējai uzliktais tiesiskais pienākums novērst būves neesošu bīstamību un pilsētvides degradāciju ir piepildīts ar saturu </w:t>
      </w:r>
      <w:r w:rsidR="00325697">
        <w:rPr>
          <w:rFonts w:ascii="Times New Roman" w:hAnsi="Times New Roman" w:cs="Times New Roman"/>
          <w:sz w:val="24"/>
          <w:szCs w:val="24"/>
        </w:rPr>
        <w:t>tā</w:t>
      </w:r>
      <w:r w:rsidR="00F56F36">
        <w:rPr>
          <w:rFonts w:ascii="Times New Roman" w:hAnsi="Times New Roman" w:cs="Times New Roman"/>
          <w:sz w:val="24"/>
          <w:szCs w:val="24"/>
        </w:rPr>
        <w:t xml:space="preserve">, </w:t>
      </w:r>
      <w:r w:rsidR="00325697">
        <w:rPr>
          <w:rFonts w:ascii="Times New Roman" w:hAnsi="Times New Roman" w:cs="Times New Roman"/>
          <w:sz w:val="24"/>
          <w:szCs w:val="24"/>
        </w:rPr>
        <w:t xml:space="preserve">ka </w:t>
      </w:r>
      <w:r w:rsidR="00F56F36">
        <w:rPr>
          <w:rFonts w:ascii="Times New Roman" w:hAnsi="Times New Roman" w:cs="Times New Roman"/>
          <w:sz w:val="24"/>
          <w:szCs w:val="24"/>
        </w:rPr>
        <w:t xml:space="preserve">nesamērīgi ierobežo pieteicējas tiesības uz īpašumu un ir pretrunā </w:t>
      </w:r>
      <w:r w:rsidR="00045D70">
        <w:rPr>
          <w:rFonts w:ascii="Times New Roman" w:hAnsi="Times New Roman" w:cs="Times New Roman"/>
          <w:sz w:val="24"/>
          <w:szCs w:val="24"/>
        </w:rPr>
        <w:t xml:space="preserve">ar </w:t>
      </w:r>
      <w:r w:rsidR="00F56F36">
        <w:rPr>
          <w:rFonts w:ascii="Times New Roman" w:hAnsi="Times New Roman" w:cs="Times New Roman"/>
          <w:sz w:val="24"/>
          <w:szCs w:val="24"/>
        </w:rPr>
        <w:t>tiesību normās noteiktajiem būvniecības veidiem. Atbildētāja ir nepamatoti un nesamērīgi iejaukusies būvniecības procesā,</w:t>
      </w:r>
      <w:r w:rsidR="009861DB">
        <w:rPr>
          <w:rFonts w:ascii="Times New Roman" w:hAnsi="Times New Roman" w:cs="Times New Roman"/>
          <w:sz w:val="24"/>
          <w:szCs w:val="24"/>
        </w:rPr>
        <w:t xml:space="preserve"> rīkojusies ārpus tiesību normās noteiktajām un savas kompetences robežām,</w:t>
      </w:r>
      <w:r w:rsidR="00F56F36">
        <w:rPr>
          <w:rFonts w:ascii="Times New Roman" w:hAnsi="Times New Roman" w:cs="Times New Roman"/>
          <w:sz w:val="24"/>
          <w:szCs w:val="24"/>
        </w:rPr>
        <w:t xml:space="preserve"> nepamatoti </w:t>
      </w:r>
      <w:r w:rsidR="00F56F36">
        <w:rPr>
          <w:rFonts w:ascii="Times New Roman" w:hAnsi="Times New Roman" w:cs="Times New Roman"/>
          <w:sz w:val="24"/>
          <w:szCs w:val="24"/>
        </w:rPr>
        <w:lastRenderedPageBreak/>
        <w:t>nosakot, cik ilgā laikā arhitektam ir jāizstrādā projekts, jāizpilda projektēšanas un būvdarbu uzsākšanas nosacījumi un jāveic būvdarbi.</w:t>
      </w:r>
    </w:p>
    <w:p w14:paraId="04260F19" w14:textId="589C612B" w:rsidR="002979FC" w:rsidRDefault="002979FC" w:rsidP="00BC176B">
      <w:pPr>
        <w:spacing w:after="0"/>
        <w:rPr>
          <w:rFonts w:ascii="Times New Roman" w:hAnsi="Times New Roman" w:cs="Times New Roman"/>
          <w:sz w:val="24"/>
          <w:szCs w:val="24"/>
        </w:rPr>
      </w:pPr>
    </w:p>
    <w:p w14:paraId="12D84D84" w14:textId="38529101" w:rsidR="00FA6B59" w:rsidRDefault="00503240" w:rsidP="00BC176B">
      <w:pPr>
        <w:spacing w:after="0"/>
        <w:ind w:firstLine="720"/>
        <w:rPr>
          <w:rFonts w:ascii="Times New Roman" w:hAnsi="Times New Roman" w:cs="Times New Roman"/>
          <w:sz w:val="24"/>
          <w:szCs w:val="24"/>
        </w:rPr>
      </w:pPr>
      <w:r w:rsidRPr="00C20144">
        <w:rPr>
          <w:rFonts w:ascii="Times New Roman" w:hAnsi="Times New Roman" w:cs="Times New Roman"/>
          <w:sz w:val="24"/>
          <w:szCs w:val="24"/>
        </w:rPr>
        <w:t>[</w:t>
      </w:r>
      <w:r w:rsidR="0003687A" w:rsidRPr="00C20144">
        <w:rPr>
          <w:rFonts w:ascii="Times New Roman" w:hAnsi="Times New Roman" w:cs="Times New Roman"/>
          <w:sz w:val="24"/>
          <w:szCs w:val="24"/>
        </w:rPr>
        <w:t>3</w:t>
      </w:r>
      <w:r w:rsidRPr="00C20144">
        <w:rPr>
          <w:rFonts w:ascii="Times New Roman" w:hAnsi="Times New Roman" w:cs="Times New Roman"/>
          <w:sz w:val="24"/>
          <w:szCs w:val="24"/>
        </w:rPr>
        <w:t>]</w:t>
      </w:r>
      <w:r w:rsidR="00FF002A" w:rsidRPr="00C20144">
        <w:rPr>
          <w:rFonts w:ascii="Times New Roman" w:hAnsi="Times New Roman" w:cs="Times New Roman"/>
          <w:sz w:val="24"/>
          <w:szCs w:val="24"/>
        </w:rPr>
        <w:t> </w:t>
      </w:r>
      <w:bookmarkStart w:id="2" w:name="_Hlk94800944"/>
      <w:r w:rsidR="00FA3331">
        <w:rPr>
          <w:rFonts w:ascii="Times New Roman" w:hAnsi="Times New Roman" w:cs="Times New Roman"/>
          <w:sz w:val="24"/>
          <w:szCs w:val="24"/>
        </w:rPr>
        <w:t>Administratīvā rajona tiesa</w:t>
      </w:r>
      <w:r w:rsidR="00BB3DE4">
        <w:rPr>
          <w:rFonts w:ascii="Times New Roman" w:hAnsi="Times New Roman" w:cs="Times New Roman"/>
          <w:sz w:val="24"/>
          <w:szCs w:val="24"/>
        </w:rPr>
        <w:t xml:space="preserve"> un Administratīvā apgabaltiesa</w:t>
      </w:r>
      <w:r w:rsidR="00FA3331">
        <w:rPr>
          <w:rFonts w:ascii="Times New Roman" w:hAnsi="Times New Roman" w:cs="Times New Roman"/>
          <w:sz w:val="24"/>
          <w:szCs w:val="24"/>
        </w:rPr>
        <w:t xml:space="preserve"> pieteicējas pieteikumu noraidīja.</w:t>
      </w:r>
    </w:p>
    <w:p w14:paraId="41EF5B47" w14:textId="72A291FC" w:rsidR="00325697" w:rsidRDefault="00325697"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Administratīvā apgabaltiesa pievienojās pirmās instances tiesas sprieduma </w:t>
      </w:r>
      <w:r w:rsidRPr="00045D70">
        <w:rPr>
          <w:rFonts w:ascii="Times New Roman" w:hAnsi="Times New Roman" w:cs="Times New Roman"/>
          <w:sz w:val="24"/>
          <w:szCs w:val="24"/>
        </w:rPr>
        <w:t>motivācijai un norādīja</w:t>
      </w:r>
      <w:r w:rsidR="00484068" w:rsidRPr="00045D70">
        <w:rPr>
          <w:rFonts w:ascii="Times New Roman" w:hAnsi="Times New Roman" w:cs="Times New Roman"/>
          <w:sz w:val="24"/>
          <w:szCs w:val="24"/>
        </w:rPr>
        <w:t xml:space="preserve">, ka vairāki Rīgas domes </w:t>
      </w:r>
      <w:r w:rsidR="00DB42D0" w:rsidRPr="00045D70">
        <w:rPr>
          <w:rFonts w:ascii="Times New Roman" w:hAnsi="Times New Roman" w:cs="Times New Roman"/>
          <w:sz w:val="24"/>
          <w:szCs w:val="24"/>
        </w:rPr>
        <w:t xml:space="preserve">Īpašuma departamenta </w:t>
      </w:r>
      <w:r w:rsidR="00484068" w:rsidRPr="00045D70">
        <w:rPr>
          <w:rFonts w:ascii="Times New Roman" w:hAnsi="Times New Roman" w:cs="Times New Roman"/>
          <w:sz w:val="24"/>
          <w:szCs w:val="24"/>
        </w:rPr>
        <w:t xml:space="preserve">Būvju sakārtošanas pārvaldes </w:t>
      </w:r>
      <w:r w:rsidR="00737AF3">
        <w:rPr>
          <w:rFonts w:ascii="Times New Roman" w:hAnsi="Times New Roman" w:cs="Times New Roman"/>
          <w:sz w:val="24"/>
          <w:szCs w:val="24"/>
        </w:rPr>
        <w:t>darbinieku</w:t>
      </w:r>
      <w:r w:rsidR="00484068" w:rsidRPr="00045D70">
        <w:rPr>
          <w:rFonts w:ascii="Times New Roman" w:hAnsi="Times New Roman" w:cs="Times New Roman"/>
          <w:sz w:val="24"/>
          <w:szCs w:val="24"/>
        </w:rPr>
        <w:t xml:space="preserve"> sastādītie vizuālās apsekošanas akti, tiem</w:t>
      </w:r>
      <w:r w:rsidR="00484068">
        <w:rPr>
          <w:rFonts w:ascii="Times New Roman" w:hAnsi="Times New Roman" w:cs="Times New Roman"/>
          <w:sz w:val="24"/>
          <w:szCs w:val="24"/>
        </w:rPr>
        <w:t xml:space="preserve"> pievienotās būves fotogrāfijas, sertificēta būvspeciālista un sertificētu būvinženieru tehniskās apsekošanas atzinumi apliecina, ka būve ir atzīstama par cilvēku drošību apdraudošu būvi. Tā ir bīstama un bojā ainavu</w:t>
      </w:r>
      <w:r w:rsidR="00DD0FE8">
        <w:rPr>
          <w:rFonts w:ascii="Times New Roman" w:hAnsi="Times New Roman" w:cs="Times New Roman"/>
          <w:sz w:val="24"/>
          <w:szCs w:val="24"/>
        </w:rPr>
        <w:t>.</w:t>
      </w:r>
      <w:r w:rsidR="00484068">
        <w:rPr>
          <w:rFonts w:ascii="Times New Roman" w:hAnsi="Times New Roman" w:cs="Times New Roman"/>
          <w:sz w:val="24"/>
          <w:szCs w:val="24"/>
        </w:rPr>
        <w:t xml:space="preserve"> </w:t>
      </w:r>
      <w:r w:rsidR="00DD0FE8">
        <w:rPr>
          <w:rFonts w:ascii="Times New Roman" w:hAnsi="Times New Roman" w:cs="Times New Roman"/>
          <w:sz w:val="24"/>
          <w:szCs w:val="24"/>
        </w:rPr>
        <w:t xml:space="preserve">Nepamatots ir pieteicējas uzskats, ka par B kategorijas graustiem atzītas būves nevar uzskatīt par cilvēku drošību apdraudošām būvēm, jo tas neatbilst </w:t>
      </w:r>
      <w:r w:rsidR="005169EE">
        <w:rPr>
          <w:rFonts w:ascii="Times New Roman" w:hAnsi="Times New Roman" w:cs="Times New Roman"/>
          <w:sz w:val="24"/>
          <w:szCs w:val="24"/>
        </w:rPr>
        <w:t xml:space="preserve">Būvju uzturēšanas noteikumu </w:t>
      </w:r>
      <w:r w:rsidR="00DD0FE8">
        <w:rPr>
          <w:rFonts w:ascii="Times New Roman" w:hAnsi="Times New Roman" w:cs="Times New Roman"/>
          <w:sz w:val="24"/>
          <w:szCs w:val="24"/>
        </w:rPr>
        <w:t xml:space="preserve">13. un 14.punktam. </w:t>
      </w:r>
      <w:r w:rsidR="00B60B0D">
        <w:rPr>
          <w:rFonts w:ascii="Times New Roman" w:hAnsi="Times New Roman" w:cs="Times New Roman"/>
          <w:sz w:val="24"/>
          <w:szCs w:val="24"/>
        </w:rPr>
        <w:t>Ar p</w:t>
      </w:r>
      <w:r w:rsidR="009D4328">
        <w:rPr>
          <w:rFonts w:ascii="Times New Roman" w:hAnsi="Times New Roman" w:cs="Times New Roman"/>
          <w:sz w:val="24"/>
          <w:szCs w:val="24"/>
        </w:rPr>
        <w:t>ārsūdzēt</w:t>
      </w:r>
      <w:r w:rsidR="00B60B0D">
        <w:rPr>
          <w:rFonts w:ascii="Times New Roman" w:hAnsi="Times New Roman" w:cs="Times New Roman"/>
          <w:sz w:val="24"/>
          <w:szCs w:val="24"/>
        </w:rPr>
        <w:t>o</w:t>
      </w:r>
      <w:r w:rsidR="009D4328">
        <w:rPr>
          <w:rFonts w:ascii="Times New Roman" w:hAnsi="Times New Roman" w:cs="Times New Roman"/>
          <w:sz w:val="24"/>
          <w:szCs w:val="24"/>
        </w:rPr>
        <w:t xml:space="preserve"> lēmum</w:t>
      </w:r>
      <w:r w:rsidR="00B60B0D">
        <w:rPr>
          <w:rFonts w:ascii="Times New Roman" w:hAnsi="Times New Roman" w:cs="Times New Roman"/>
          <w:sz w:val="24"/>
          <w:szCs w:val="24"/>
        </w:rPr>
        <w:t xml:space="preserve">u noteiktie pienākumi </w:t>
      </w:r>
      <w:r w:rsidR="00DD0FE8">
        <w:rPr>
          <w:rFonts w:ascii="Times New Roman" w:hAnsi="Times New Roman" w:cs="Times New Roman"/>
          <w:sz w:val="24"/>
          <w:szCs w:val="24"/>
        </w:rPr>
        <w:t xml:space="preserve">pieteicējai </w:t>
      </w:r>
      <w:r w:rsidR="00B60B0D">
        <w:rPr>
          <w:rFonts w:ascii="Times New Roman" w:hAnsi="Times New Roman" w:cs="Times New Roman"/>
          <w:sz w:val="24"/>
          <w:szCs w:val="24"/>
        </w:rPr>
        <w:t>būves sakārtošanai ir tiesiski</w:t>
      </w:r>
      <w:r w:rsidR="00DD0FE8">
        <w:rPr>
          <w:rFonts w:ascii="Times New Roman" w:hAnsi="Times New Roman" w:cs="Times New Roman"/>
          <w:sz w:val="24"/>
          <w:szCs w:val="24"/>
        </w:rPr>
        <w:t>,</w:t>
      </w:r>
      <w:r w:rsidR="00B60B0D">
        <w:rPr>
          <w:rFonts w:ascii="Times New Roman" w:hAnsi="Times New Roman" w:cs="Times New Roman"/>
          <w:sz w:val="24"/>
          <w:szCs w:val="24"/>
        </w:rPr>
        <w:t xml:space="preserve"> un to izpildei noteiktie</w:t>
      </w:r>
      <w:r w:rsidR="009D4328">
        <w:rPr>
          <w:rFonts w:ascii="Times New Roman" w:hAnsi="Times New Roman" w:cs="Times New Roman"/>
          <w:sz w:val="24"/>
          <w:szCs w:val="24"/>
        </w:rPr>
        <w:t xml:space="preserve"> </w:t>
      </w:r>
      <w:r w:rsidR="00B60B0D">
        <w:rPr>
          <w:rFonts w:ascii="Times New Roman" w:hAnsi="Times New Roman" w:cs="Times New Roman"/>
          <w:sz w:val="24"/>
          <w:szCs w:val="24"/>
        </w:rPr>
        <w:t>i</w:t>
      </w:r>
      <w:r w:rsidR="009D4328">
        <w:rPr>
          <w:rFonts w:ascii="Times New Roman" w:hAnsi="Times New Roman" w:cs="Times New Roman"/>
          <w:sz w:val="24"/>
          <w:szCs w:val="24"/>
        </w:rPr>
        <w:t>zpildes termiņi ir samērīgi, jo informācija par būves defektiem un nepieciešamajām darbībām to novēršanai pieteicējas rīcībā ir bijusi vairākus gadus</w:t>
      </w:r>
      <w:r w:rsidR="00B60B0D">
        <w:rPr>
          <w:rFonts w:ascii="Times New Roman" w:hAnsi="Times New Roman" w:cs="Times New Roman"/>
          <w:sz w:val="24"/>
          <w:szCs w:val="24"/>
        </w:rPr>
        <w:t xml:space="preserve">. </w:t>
      </w:r>
      <w:r w:rsidR="00DD0FE8">
        <w:rPr>
          <w:rFonts w:ascii="Times New Roman" w:hAnsi="Times New Roman" w:cs="Times New Roman"/>
          <w:sz w:val="24"/>
          <w:szCs w:val="24"/>
        </w:rPr>
        <w:t xml:space="preserve">Pierādījumi lietā apliecina, ka konkrētajos šīs lietas apstākļos iestādei nebija pamata paļauties uz pieteicējas solījumiem būves sakārtošanas jautājumā, tāpēc iestādei bija tiesības un pienākums aktīvi rīkoties, lai novērstu turpmāku apdraudējumu </w:t>
      </w:r>
      <w:r w:rsidR="005169EE">
        <w:rPr>
          <w:rFonts w:ascii="Times New Roman" w:hAnsi="Times New Roman" w:cs="Times New Roman"/>
          <w:sz w:val="24"/>
          <w:szCs w:val="24"/>
        </w:rPr>
        <w:t xml:space="preserve">cilvēku </w:t>
      </w:r>
      <w:r w:rsidR="00DD0FE8">
        <w:rPr>
          <w:rFonts w:ascii="Times New Roman" w:hAnsi="Times New Roman" w:cs="Times New Roman"/>
          <w:sz w:val="24"/>
          <w:szCs w:val="24"/>
        </w:rPr>
        <w:t>drošībai.</w:t>
      </w:r>
      <w:r w:rsidR="004C2BDD">
        <w:rPr>
          <w:rFonts w:ascii="Times New Roman" w:hAnsi="Times New Roman" w:cs="Times New Roman"/>
          <w:sz w:val="24"/>
          <w:szCs w:val="24"/>
        </w:rPr>
        <w:t xml:space="preserve"> Tiesa ņēma vērā, ka īpašums atrodas vairāku publisku būvju tuvumā, kā arī vietā, kur ir intensīva gājēju un transporta līdzekļu kustība.</w:t>
      </w:r>
      <w:r w:rsidR="00DD0FE8">
        <w:rPr>
          <w:rFonts w:ascii="Times New Roman" w:hAnsi="Times New Roman" w:cs="Times New Roman"/>
          <w:sz w:val="24"/>
          <w:szCs w:val="24"/>
        </w:rPr>
        <w:t xml:space="preserve"> Tas bija pamats pārsūdzētajā lēmumā noteikt konkrētus termiņus</w:t>
      </w:r>
      <w:r w:rsidR="00045D70">
        <w:rPr>
          <w:rFonts w:ascii="Times New Roman" w:hAnsi="Times New Roman" w:cs="Times New Roman"/>
          <w:sz w:val="24"/>
          <w:szCs w:val="24"/>
        </w:rPr>
        <w:t xml:space="preserve"> būves sakārtošanai</w:t>
      </w:r>
      <w:r w:rsidR="00DD0FE8">
        <w:rPr>
          <w:rFonts w:ascii="Times New Roman" w:hAnsi="Times New Roman" w:cs="Times New Roman"/>
          <w:sz w:val="24"/>
          <w:szCs w:val="24"/>
        </w:rPr>
        <w:t>, lai panāktu pieteicējas aktīvu rīcību.</w:t>
      </w:r>
      <w:r w:rsidR="004C2BDD">
        <w:rPr>
          <w:rFonts w:ascii="Times New Roman" w:hAnsi="Times New Roman" w:cs="Times New Roman"/>
          <w:sz w:val="24"/>
          <w:szCs w:val="24"/>
        </w:rPr>
        <w:t xml:space="preserve"> </w:t>
      </w:r>
      <w:r w:rsidR="00045D70">
        <w:rPr>
          <w:rFonts w:ascii="Times New Roman" w:hAnsi="Times New Roman" w:cs="Times New Roman"/>
          <w:sz w:val="24"/>
          <w:szCs w:val="24"/>
        </w:rPr>
        <w:t>I</w:t>
      </w:r>
      <w:r w:rsidR="004C2BDD">
        <w:rPr>
          <w:rFonts w:ascii="Times New Roman" w:hAnsi="Times New Roman" w:cs="Times New Roman"/>
          <w:sz w:val="24"/>
          <w:szCs w:val="24"/>
        </w:rPr>
        <w:t>epriekš</w:t>
      </w:r>
      <w:r w:rsidR="00045D70">
        <w:rPr>
          <w:rFonts w:ascii="Times New Roman" w:hAnsi="Times New Roman" w:cs="Times New Roman"/>
          <w:sz w:val="24"/>
          <w:szCs w:val="24"/>
        </w:rPr>
        <w:t xml:space="preserve"> piemērotie</w:t>
      </w:r>
      <w:r w:rsidR="004C2BDD">
        <w:rPr>
          <w:rFonts w:ascii="Times New Roman" w:hAnsi="Times New Roman" w:cs="Times New Roman"/>
          <w:sz w:val="24"/>
          <w:szCs w:val="24"/>
        </w:rPr>
        <w:t xml:space="preserve"> pasākumi, kas </w:t>
      </w:r>
      <w:r w:rsidR="00045D70">
        <w:rPr>
          <w:rFonts w:ascii="Times New Roman" w:hAnsi="Times New Roman" w:cs="Times New Roman"/>
          <w:sz w:val="24"/>
          <w:szCs w:val="24"/>
        </w:rPr>
        <w:t xml:space="preserve">bija </w:t>
      </w:r>
      <w:r w:rsidR="004C2BDD">
        <w:rPr>
          <w:rFonts w:ascii="Times New Roman" w:hAnsi="Times New Roman" w:cs="Times New Roman"/>
          <w:sz w:val="24"/>
          <w:szCs w:val="24"/>
        </w:rPr>
        <w:t>vērsti uz būves sakārtošanu, tostarp paaugstinātas nekustamā īpašuma nodokļa likmes piemērošana, nav sasniegusi mērķi – pieteicējas īpašuma sakārtošanu.</w:t>
      </w:r>
      <w:r w:rsidR="00DD0FE8">
        <w:rPr>
          <w:rFonts w:ascii="Times New Roman" w:hAnsi="Times New Roman" w:cs="Times New Roman"/>
          <w:sz w:val="24"/>
          <w:szCs w:val="24"/>
        </w:rPr>
        <w:t xml:space="preserve"> Termiņi noteikti, ņemot vērā arī pašas pieteicējas pa</w:t>
      </w:r>
      <w:r w:rsidR="00B56D83">
        <w:rPr>
          <w:rFonts w:ascii="Times New Roman" w:hAnsi="Times New Roman" w:cs="Times New Roman"/>
          <w:sz w:val="24"/>
          <w:szCs w:val="24"/>
        </w:rPr>
        <w:t>u</w:t>
      </w:r>
      <w:r w:rsidR="00DD0FE8">
        <w:rPr>
          <w:rFonts w:ascii="Times New Roman" w:hAnsi="Times New Roman" w:cs="Times New Roman"/>
          <w:sz w:val="24"/>
          <w:szCs w:val="24"/>
        </w:rPr>
        <w:t>sto viedokli par</w:t>
      </w:r>
      <w:r w:rsidR="00B56D83">
        <w:rPr>
          <w:rFonts w:ascii="Times New Roman" w:hAnsi="Times New Roman" w:cs="Times New Roman"/>
          <w:sz w:val="24"/>
          <w:szCs w:val="24"/>
        </w:rPr>
        <w:t xml:space="preserve"> nepieciešamo termiņa ilgumu </w:t>
      </w:r>
      <w:r w:rsidR="00DD0FE8">
        <w:rPr>
          <w:rFonts w:ascii="Times New Roman" w:hAnsi="Times New Roman" w:cs="Times New Roman"/>
          <w:sz w:val="24"/>
          <w:szCs w:val="24"/>
        </w:rPr>
        <w:t xml:space="preserve">katra </w:t>
      </w:r>
      <w:r w:rsidR="005169EE">
        <w:rPr>
          <w:rFonts w:ascii="Times New Roman" w:hAnsi="Times New Roman" w:cs="Times New Roman"/>
          <w:sz w:val="24"/>
          <w:szCs w:val="24"/>
        </w:rPr>
        <w:t xml:space="preserve">būvniecības procesa </w:t>
      </w:r>
      <w:r w:rsidR="00DD0FE8">
        <w:rPr>
          <w:rFonts w:ascii="Times New Roman" w:hAnsi="Times New Roman" w:cs="Times New Roman"/>
          <w:sz w:val="24"/>
          <w:szCs w:val="24"/>
        </w:rPr>
        <w:t>etapa izpildei.</w:t>
      </w:r>
      <w:r w:rsidR="004C2BDD">
        <w:rPr>
          <w:rFonts w:ascii="Times New Roman" w:hAnsi="Times New Roman" w:cs="Times New Roman"/>
          <w:sz w:val="24"/>
          <w:szCs w:val="24"/>
        </w:rPr>
        <w:t xml:space="preserve"> Ja objektīvu iemeslu dēļ termiņus nebūtu iespējams ievērot, pieteicēja varētu lūgt iestādei tos pagarināt.</w:t>
      </w:r>
    </w:p>
    <w:p w14:paraId="352BFB71" w14:textId="77777777" w:rsidR="00255424" w:rsidRDefault="00255424" w:rsidP="00BC176B">
      <w:pPr>
        <w:spacing w:after="0"/>
        <w:ind w:firstLine="720"/>
        <w:rPr>
          <w:rFonts w:ascii="Times New Roman" w:hAnsi="Times New Roman" w:cs="Times New Roman"/>
          <w:sz w:val="24"/>
          <w:szCs w:val="24"/>
        </w:rPr>
      </w:pPr>
    </w:p>
    <w:p w14:paraId="388B9146" w14:textId="7BEDE7BF" w:rsidR="00255424" w:rsidRDefault="00255424" w:rsidP="00BC176B">
      <w:pPr>
        <w:spacing w:after="0"/>
        <w:ind w:firstLine="720"/>
        <w:rPr>
          <w:rFonts w:ascii="Times New Roman" w:hAnsi="Times New Roman" w:cs="Times New Roman"/>
          <w:sz w:val="24"/>
          <w:szCs w:val="24"/>
        </w:rPr>
      </w:pPr>
      <w:r>
        <w:rPr>
          <w:rFonts w:ascii="Times New Roman" w:hAnsi="Times New Roman" w:cs="Times New Roman"/>
          <w:sz w:val="24"/>
          <w:szCs w:val="24"/>
        </w:rPr>
        <w:t>[4] Par Administratīvās apgabaltiesas spriedumu pieteicēja iesniedza kasācijas sūdzību, norādot tālāk minētos argumentus.</w:t>
      </w:r>
    </w:p>
    <w:p w14:paraId="2B85B3BB" w14:textId="6EDF75E8" w:rsidR="00255424" w:rsidRDefault="00255424" w:rsidP="00BC176B">
      <w:pPr>
        <w:spacing w:after="0"/>
        <w:ind w:firstLine="720"/>
        <w:rPr>
          <w:rFonts w:ascii="Times New Roman" w:hAnsi="Times New Roman" w:cs="Times New Roman"/>
          <w:sz w:val="24"/>
          <w:szCs w:val="24"/>
        </w:rPr>
      </w:pPr>
      <w:r>
        <w:rPr>
          <w:rFonts w:ascii="Times New Roman" w:hAnsi="Times New Roman" w:cs="Times New Roman"/>
          <w:sz w:val="24"/>
          <w:szCs w:val="24"/>
        </w:rPr>
        <w:t>[4.1] </w:t>
      </w:r>
      <w:r w:rsidR="00045D70">
        <w:rPr>
          <w:rFonts w:ascii="Times New Roman" w:hAnsi="Times New Roman" w:cs="Times New Roman"/>
          <w:sz w:val="24"/>
          <w:szCs w:val="24"/>
        </w:rPr>
        <w:t>Tiesa</w:t>
      </w:r>
      <w:r>
        <w:rPr>
          <w:rFonts w:ascii="Times New Roman" w:hAnsi="Times New Roman" w:cs="Times New Roman"/>
          <w:sz w:val="24"/>
          <w:szCs w:val="24"/>
        </w:rPr>
        <w:t xml:space="preserve"> nepareizi interpretējusi </w:t>
      </w:r>
      <w:r w:rsidR="005169EE">
        <w:rPr>
          <w:rFonts w:ascii="Times New Roman" w:hAnsi="Times New Roman" w:cs="Times New Roman"/>
          <w:sz w:val="24"/>
          <w:szCs w:val="24"/>
        </w:rPr>
        <w:t xml:space="preserve">Būvju </w:t>
      </w:r>
      <w:r w:rsidR="00045D70">
        <w:rPr>
          <w:rFonts w:ascii="Times New Roman" w:hAnsi="Times New Roman" w:cs="Times New Roman"/>
          <w:sz w:val="24"/>
          <w:szCs w:val="24"/>
        </w:rPr>
        <w:t>uzturēšanas</w:t>
      </w:r>
      <w:r w:rsidR="005169EE">
        <w:rPr>
          <w:rFonts w:ascii="Times New Roman" w:hAnsi="Times New Roman" w:cs="Times New Roman"/>
          <w:sz w:val="24"/>
          <w:szCs w:val="24"/>
        </w:rPr>
        <w:t xml:space="preserve"> noteikumu</w:t>
      </w:r>
      <w:r>
        <w:rPr>
          <w:rFonts w:ascii="Times New Roman" w:hAnsi="Times New Roman" w:cs="Times New Roman"/>
          <w:sz w:val="24"/>
          <w:szCs w:val="24"/>
        </w:rPr>
        <w:t xml:space="preserve"> 13.3. </w:t>
      </w:r>
      <w:r w:rsidR="00780DFF">
        <w:rPr>
          <w:rFonts w:ascii="Times New Roman" w:hAnsi="Times New Roman" w:cs="Times New Roman"/>
          <w:sz w:val="24"/>
          <w:szCs w:val="24"/>
        </w:rPr>
        <w:t>–</w:t>
      </w:r>
      <w:r>
        <w:rPr>
          <w:rFonts w:ascii="Times New Roman" w:hAnsi="Times New Roman" w:cs="Times New Roman"/>
          <w:sz w:val="24"/>
          <w:szCs w:val="24"/>
        </w:rPr>
        <w:t xml:space="preserve"> 13.9.apakšpunktu, norādot, ka gan A, gan B kategorijas grausti apdraud cilvēka drošību. Par cilvēku drošību apdraudošu būvi būtu uzskatāma tikai tāda būve, kas atbilst </w:t>
      </w:r>
      <w:r w:rsidR="005169EE">
        <w:rPr>
          <w:rFonts w:ascii="Times New Roman" w:hAnsi="Times New Roman" w:cs="Times New Roman"/>
          <w:sz w:val="24"/>
          <w:szCs w:val="24"/>
        </w:rPr>
        <w:t>minēto noteikumu</w:t>
      </w:r>
      <w:r>
        <w:rPr>
          <w:rFonts w:ascii="Times New Roman" w:hAnsi="Times New Roman" w:cs="Times New Roman"/>
          <w:sz w:val="24"/>
          <w:szCs w:val="24"/>
        </w:rPr>
        <w:t xml:space="preserve"> 13.1. vai 13.2.apakšpunkta prasībām. Savukārt šo noteikumu 13.3. – 13.9.</w:t>
      </w:r>
      <w:r w:rsidR="00DB42D0">
        <w:rPr>
          <w:rFonts w:ascii="Times New Roman" w:hAnsi="Times New Roman" w:cs="Times New Roman"/>
          <w:sz w:val="24"/>
          <w:szCs w:val="24"/>
        </w:rPr>
        <w:t>apakš</w:t>
      </w:r>
      <w:r>
        <w:rPr>
          <w:rFonts w:ascii="Times New Roman" w:hAnsi="Times New Roman" w:cs="Times New Roman"/>
          <w:sz w:val="24"/>
          <w:szCs w:val="24"/>
        </w:rPr>
        <w:t>punktam atbilstošas būves uzskatāmas tikai</w:t>
      </w:r>
      <w:r w:rsidR="005169EE">
        <w:rPr>
          <w:rFonts w:ascii="Times New Roman" w:hAnsi="Times New Roman" w:cs="Times New Roman"/>
          <w:sz w:val="24"/>
          <w:szCs w:val="24"/>
        </w:rPr>
        <w:t xml:space="preserve"> par</w:t>
      </w:r>
      <w:r>
        <w:rPr>
          <w:rFonts w:ascii="Times New Roman" w:hAnsi="Times New Roman" w:cs="Times New Roman"/>
          <w:sz w:val="24"/>
          <w:szCs w:val="24"/>
        </w:rPr>
        <w:t xml:space="preserve"> potenciāli bīstamām būvēm, kas turpmākajā ekspluatācijā var novest pie reālas būves bīstamības.</w:t>
      </w:r>
      <w:r w:rsidR="002E6274">
        <w:rPr>
          <w:rFonts w:ascii="Times New Roman" w:hAnsi="Times New Roman" w:cs="Times New Roman"/>
          <w:sz w:val="24"/>
          <w:szCs w:val="24"/>
        </w:rPr>
        <w:t xml:space="preserve"> Pārsūdzētajā lēmumā arī nav analizēts tas, vai konstatētais būves defekts cēloņsakarīgi noved pie sabiedrības drošības apdraudējuma.</w:t>
      </w:r>
      <w:r w:rsidR="0074349B" w:rsidRPr="0074349B">
        <w:rPr>
          <w:rFonts w:ascii="Times New Roman" w:hAnsi="Times New Roman" w:cs="Times New Roman"/>
          <w:sz w:val="24"/>
          <w:szCs w:val="24"/>
        </w:rPr>
        <w:t xml:space="preserve"> </w:t>
      </w:r>
      <w:r w:rsidR="0074349B">
        <w:rPr>
          <w:rFonts w:ascii="Times New Roman" w:hAnsi="Times New Roman" w:cs="Times New Roman"/>
          <w:sz w:val="24"/>
          <w:szCs w:val="24"/>
        </w:rPr>
        <w:t>Pārsūdzētajā lēmumā bija precīzi jānorāda, kuri būves defekti ir būtiski un ir nekavējoties jānovērš.</w:t>
      </w:r>
    </w:p>
    <w:p w14:paraId="1D2A598A" w14:textId="0DBB4783" w:rsidR="00255424" w:rsidRDefault="00255424" w:rsidP="00BC176B">
      <w:pPr>
        <w:spacing w:after="0"/>
        <w:ind w:firstLine="720"/>
        <w:rPr>
          <w:rFonts w:ascii="Times New Roman" w:hAnsi="Times New Roman" w:cs="Times New Roman"/>
          <w:sz w:val="24"/>
          <w:szCs w:val="24"/>
        </w:rPr>
      </w:pPr>
      <w:r>
        <w:rPr>
          <w:rFonts w:ascii="Times New Roman" w:hAnsi="Times New Roman" w:cs="Times New Roman"/>
          <w:sz w:val="24"/>
          <w:szCs w:val="24"/>
        </w:rPr>
        <w:t>[4.2] </w:t>
      </w:r>
      <w:r w:rsidR="00466F1C">
        <w:rPr>
          <w:rFonts w:ascii="Times New Roman" w:hAnsi="Times New Roman" w:cs="Times New Roman"/>
          <w:sz w:val="24"/>
          <w:szCs w:val="24"/>
        </w:rPr>
        <w:t>Sākotnējais lēmums tika pamatots ar būves fasādes defektiem un būves neatbilstību ainaviski vērtīg</w:t>
      </w:r>
      <w:r w:rsidR="00AC32A9">
        <w:rPr>
          <w:rFonts w:ascii="Times New Roman" w:hAnsi="Times New Roman" w:cs="Times New Roman"/>
          <w:sz w:val="24"/>
          <w:szCs w:val="24"/>
        </w:rPr>
        <w:t>ā</w:t>
      </w:r>
      <w:r w:rsidR="00466F1C">
        <w:rPr>
          <w:rFonts w:ascii="Times New Roman" w:hAnsi="Times New Roman" w:cs="Times New Roman"/>
          <w:sz w:val="24"/>
          <w:szCs w:val="24"/>
        </w:rPr>
        <w:t xml:space="preserve">s teritorijas prasībām. Tieši par šiem defektiem Rīgas domes </w:t>
      </w:r>
      <w:r w:rsidR="005169EE">
        <w:rPr>
          <w:rFonts w:ascii="Times New Roman" w:hAnsi="Times New Roman" w:cs="Times New Roman"/>
          <w:sz w:val="24"/>
          <w:szCs w:val="24"/>
        </w:rPr>
        <w:t>Ī</w:t>
      </w:r>
      <w:r w:rsidR="00466F1C">
        <w:rPr>
          <w:rFonts w:ascii="Times New Roman" w:hAnsi="Times New Roman" w:cs="Times New Roman"/>
          <w:sz w:val="24"/>
          <w:szCs w:val="24"/>
        </w:rPr>
        <w:t>pašuma departaments informēja pieteicēju vēstulē, un tieši par tiem pieteicēja sniedza atbildi, kā arī</w:t>
      </w:r>
      <w:r w:rsidR="003632F3">
        <w:rPr>
          <w:rFonts w:ascii="Times New Roman" w:hAnsi="Times New Roman" w:cs="Times New Roman"/>
          <w:sz w:val="24"/>
          <w:szCs w:val="24"/>
        </w:rPr>
        <w:t xml:space="preserve"> šos defektus</w:t>
      </w:r>
      <w:r w:rsidR="00466F1C">
        <w:rPr>
          <w:rFonts w:ascii="Times New Roman" w:hAnsi="Times New Roman" w:cs="Times New Roman"/>
          <w:sz w:val="24"/>
          <w:szCs w:val="24"/>
        </w:rPr>
        <w:t xml:space="preserve"> novērsa līdz sākotnējā lēmuma pieņemšanai. Savukārt pārsūdzētajā lēmumā iestādes pamatojums tika paplašināts – norādīts uz pagraba pārseguma defektiem. Tiesa pamatojumu ir paplašinājusi vēl vairāk </w:t>
      </w:r>
      <w:r w:rsidR="00AC32A9">
        <w:rPr>
          <w:rFonts w:ascii="Times New Roman" w:hAnsi="Times New Roman" w:cs="Times New Roman"/>
          <w:sz w:val="24"/>
          <w:szCs w:val="24"/>
        </w:rPr>
        <w:t xml:space="preserve">– </w:t>
      </w:r>
      <w:r w:rsidR="00466F1C">
        <w:rPr>
          <w:rFonts w:ascii="Times New Roman" w:hAnsi="Times New Roman" w:cs="Times New Roman"/>
          <w:sz w:val="24"/>
          <w:szCs w:val="24"/>
        </w:rPr>
        <w:t xml:space="preserve">līdz visām būves </w:t>
      </w:r>
      <w:r w:rsidR="00466F1C">
        <w:rPr>
          <w:rFonts w:ascii="Times New Roman" w:hAnsi="Times New Roman" w:cs="Times New Roman"/>
          <w:sz w:val="24"/>
          <w:szCs w:val="24"/>
        </w:rPr>
        <w:lastRenderedPageBreak/>
        <w:t>nepilnībām</w:t>
      </w:r>
      <w:r w:rsidR="00AC32A9">
        <w:rPr>
          <w:rFonts w:ascii="Times New Roman" w:hAnsi="Times New Roman" w:cs="Times New Roman"/>
          <w:sz w:val="24"/>
          <w:szCs w:val="24"/>
        </w:rPr>
        <w:t xml:space="preserve"> </w:t>
      </w:r>
      <w:r w:rsidR="00C37FAB">
        <w:rPr>
          <w:rFonts w:ascii="Times New Roman" w:hAnsi="Times New Roman" w:cs="Times New Roman"/>
          <w:sz w:val="24"/>
          <w:szCs w:val="24"/>
        </w:rPr>
        <w:t>–</w:t>
      </w:r>
      <w:r w:rsidR="00466F1C">
        <w:rPr>
          <w:rFonts w:ascii="Times New Roman" w:hAnsi="Times New Roman" w:cs="Times New Roman"/>
          <w:sz w:val="24"/>
          <w:szCs w:val="24"/>
        </w:rPr>
        <w:t>, tā pārkāpjot Administratīvā procesa likuma 150.panta otro daļu un 250.panta otro daļu.</w:t>
      </w:r>
    </w:p>
    <w:p w14:paraId="61A9BD6E" w14:textId="786F9323" w:rsidR="00255424" w:rsidRDefault="0074349B" w:rsidP="00BC176B">
      <w:pPr>
        <w:spacing w:after="0"/>
        <w:ind w:firstLine="720"/>
        <w:rPr>
          <w:rFonts w:ascii="Times New Roman" w:hAnsi="Times New Roman" w:cs="Times New Roman"/>
          <w:sz w:val="24"/>
          <w:szCs w:val="24"/>
        </w:rPr>
      </w:pPr>
      <w:r>
        <w:rPr>
          <w:rFonts w:ascii="Times New Roman" w:hAnsi="Times New Roman" w:cs="Times New Roman"/>
          <w:sz w:val="24"/>
          <w:szCs w:val="24"/>
        </w:rPr>
        <w:t>[4.3] </w:t>
      </w:r>
      <w:r w:rsidR="00371B50">
        <w:rPr>
          <w:rFonts w:ascii="Times New Roman" w:hAnsi="Times New Roman" w:cs="Times New Roman"/>
          <w:sz w:val="24"/>
          <w:szCs w:val="24"/>
        </w:rPr>
        <w:t>T</w:t>
      </w:r>
      <w:r w:rsidR="003632F3">
        <w:rPr>
          <w:rFonts w:ascii="Times New Roman" w:hAnsi="Times New Roman" w:cs="Times New Roman"/>
          <w:sz w:val="24"/>
          <w:szCs w:val="24"/>
        </w:rPr>
        <w:t>iesa nav ņēmusi vērā</w:t>
      </w:r>
      <w:r w:rsidR="00045D70">
        <w:rPr>
          <w:rFonts w:ascii="Times New Roman" w:hAnsi="Times New Roman" w:cs="Times New Roman"/>
          <w:sz w:val="24"/>
          <w:szCs w:val="24"/>
        </w:rPr>
        <w:t>,</w:t>
      </w:r>
      <w:r w:rsidR="003632F3">
        <w:rPr>
          <w:rFonts w:ascii="Times New Roman" w:hAnsi="Times New Roman" w:cs="Times New Roman"/>
          <w:sz w:val="24"/>
          <w:szCs w:val="24"/>
        </w:rPr>
        <w:t xml:space="preserve"> ka pirms pārsūdzētā lēmuma izdošanas būvi nav apsekojusi tāda institūcija vai amatpersona, kura būtu kompetenta veikt būvniecības uzraudzību un kontroli Būvniecības likuma izpratnē, piemēram, Rīgas</w:t>
      </w:r>
      <w:r w:rsidR="00045D70">
        <w:rPr>
          <w:rFonts w:ascii="Times New Roman" w:hAnsi="Times New Roman" w:cs="Times New Roman"/>
          <w:sz w:val="24"/>
          <w:szCs w:val="24"/>
        </w:rPr>
        <w:t xml:space="preserve"> pilsētas</w:t>
      </w:r>
      <w:r w:rsidR="003632F3">
        <w:rPr>
          <w:rFonts w:ascii="Times New Roman" w:hAnsi="Times New Roman" w:cs="Times New Roman"/>
          <w:sz w:val="24"/>
          <w:szCs w:val="24"/>
        </w:rPr>
        <w:t xml:space="preserve"> būvvalde. </w:t>
      </w:r>
      <w:r w:rsidR="003632F3" w:rsidRPr="003A61A5">
        <w:rPr>
          <w:rFonts w:ascii="Times New Roman" w:hAnsi="Times New Roman" w:cs="Times New Roman"/>
          <w:sz w:val="24"/>
          <w:szCs w:val="24"/>
        </w:rPr>
        <w:t>Tādēļ tiesa Vispārīgo būvnoteikumu 134., 135., 144. un 1</w:t>
      </w:r>
      <w:r w:rsidR="003A61A5" w:rsidRPr="003A61A5">
        <w:rPr>
          <w:rFonts w:ascii="Times New Roman" w:hAnsi="Times New Roman" w:cs="Times New Roman"/>
          <w:sz w:val="24"/>
          <w:szCs w:val="24"/>
        </w:rPr>
        <w:t>4</w:t>
      </w:r>
      <w:r w:rsidR="003632F3" w:rsidRPr="003A61A5">
        <w:rPr>
          <w:rFonts w:ascii="Times New Roman" w:hAnsi="Times New Roman" w:cs="Times New Roman"/>
          <w:sz w:val="24"/>
          <w:szCs w:val="24"/>
        </w:rPr>
        <w:t>5.punktu piemēroja</w:t>
      </w:r>
      <w:r w:rsidR="003632F3">
        <w:rPr>
          <w:rFonts w:ascii="Times New Roman" w:hAnsi="Times New Roman" w:cs="Times New Roman"/>
          <w:sz w:val="24"/>
          <w:szCs w:val="24"/>
        </w:rPr>
        <w:t xml:space="preserve"> neatbilstoši lietas apstākļiem.</w:t>
      </w:r>
    </w:p>
    <w:p w14:paraId="16B2EEEB" w14:textId="03E19BB2" w:rsidR="004060EE" w:rsidRDefault="0048274B" w:rsidP="00BC176B">
      <w:pPr>
        <w:spacing w:after="0"/>
        <w:ind w:firstLine="720"/>
        <w:rPr>
          <w:rFonts w:ascii="Times New Roman" w:hAnsi="Times New Roman" w:cs="Times New Roman"/>
          <w:sz w:val="24"/>
          <w:szCs w:val="24"/>
        </w:rPr>
      </w:pPr>
      <w:r w:rsidRPr="004731A8">
        <w:rPr>
          <w:rFonts w:ascii="Times New Roman" w:hAnsi="Times New Roman" w:cs="Times New Roman"/>
          <w:sz w:val="24"/>
          <w:szCs w:val="24"/>
        </w:rPr>
        <w:t>[4.4] </w:t>
      </w:r>
      <w:r w:rsidR="00045D70" w:rsidRPr="004731A8">
        <w:rPr>
          <w:rFonts w:ascii="Times New Roman" w:hAnsi="Times New Roman" w:cs="Times New Roman"/>
          <w:sz w:val="24"/>
          <w:szCs w:val="24"/>
        </w:rPr>
        <w:t xml:space="preserve">SIA „Balts un melns” </w:t>
      </w:r>
      <w:r w:rsidR="004731A8" w:rsidRPr="004731A8">
        <w:rPr>
          <w:rFonts w:ascii="Times New Roman" w:hAnsi="Times New Roman" w:cs="Times New Roman"/>
          <w:sz w:val="24"/>
          <w:szCs w:val="24"/>
        </w:rPr>
        <w:t>2019.gada 30.aprīļa būves tehniskās apsekošanas</w:t>
      </w:r>
      <w:r w:rsidR="004731A8">
        <w:rPr>
          <w:rFonts w:ascii="Times New Roman" w:hAnsi="Times New Roman" w:cs="Times New Roman"/>
          <w:sz w:val="24"/>
          <w:szCs w:val="24"/>
        </w:rPr>
        <w:t xml:space="preserve"> atzinums (sastādīja sertificēts būvinženieris </w:t>
      </w:r>
      <w:r w:rsidR="00BC176B">
        <w:rPr>
          <w:rFonts w:ascii="Times New Roman" w:hAnsi="Times New Roman" w:cs="Times New Roman"/>
          <w:sz w:val="24"/>
          <w:szCs w:val="24"/>
        </w:rPr>
        <w:t>[pers. </w:t>
      </w:r>
      <w:r w:rsidR="00BC176B">
        <w:rPr>
          <w:rFonts w:ascii="Times New Roman" w:hAnsi="Times New Roman" w:cs="Times New Roman"/>
          <w:sz w:val="24"/>
          <w:szCs w:val="24"/>
        </w:rPr>
        <w:t>C</w:t>
      </w:r>
      <w:r w:rsidR="00BC176B">
        <w:rPr>
          <w:rFonts w:ascii="Times New Roman" w:hAnsi="Times New Roman" w:cs="Times New Roman"/>
          <w:sz w:val="24"/>
          <w:szCs w:val="24"/>
        </w:rPr>
        <w:t xml:space="preserve">] </w:t>
      </w:r>
      <w:r w:rsidR="004731A8">
        <w:rPr>
          <w:rFonts w:ascii="Times New Roman" w:hAnsi="Times New Roman" w:cs="Times New Roman"/>
          <w:sz w:val="24"/>
          <w:szCs w:val="24"/>
        </w:rPr>
        <w:t>un būvinženieris</w:t>
      </w:r>
      <w:r w:rsidR="00BC176B">
        <w:rPr>
          <w:rFonts w:ascii="Times New Roman" w:hAnsi="Times New Roman" w:cs="Times New Roman"/>
          <w:sz w:val="24"/>
          <w:szCs w:val="24"/>
        </w:rPr>
        <w:t xml:space="preserve"> </w:t>
      </w:r>
      <w:r w:rsidR="00BC176B">
        <w:rPr>
          <w:rFonts w:ascii="Times New Roman" w:hAnsi="Times New Roman" w:cs="Times New Roman"/>
          <w:sz w:val="24"/>
          <w:szCs w:val="24"/>
        </w:rPr>
        <w:t>[pers. </w:t>
      </w:r>
      <w:r w:rsidR="00BC176B">
        <w:rPr>
          <w:rFonts w:ascii="Times New Roman" w:hAnsi="Times New Roman" w:cs="Times New Roman"/>
          <w:sz w:val="24"/>
          <w:szCs w:val="24"/>
        </w:rPr>
        <w:t>D</w:t>
      </w:r>
      <w:r w:rsidR="00BC176B">
        <w:rPr>
          <w:rFonts w:ascii="Times New Roman" w:hAnsi="Times New Roman" w:cs="Times New Roman"/>
          <w:sz w:val="24"/>
          <w:szCs w:val="24"/>
        </w:rPr>
        <w:t>]</w:t>
      </w:r>
      <w:r w:rsidR="004731A8">
        <w:rPr>
          <w:rFonts w:ascii="Times New Roman" w:hAnsi="Times New Roman" w:cs="Times New Roman"/>
          <w:sz w:val="24"/>
          <w:szCs w:val="24"/>
        </w:rPr>
        <w:t>)</w:t>
      </w:r>
      <w:r w:rsidR="004060EE">
        <w:rPr>
          <w:rFonts w:ascii="Times New Roman" w:hAnsi="Times New Roman" w:cs="Times New Roman"/>
          <w:sz w:val="24"/>
          <w:szCs w:val="24"/>
        </w:rPr>
        <w:t xml:space="preserve">, ir sagatavots par visu būvju, kas atrodas strīdus īpašumā, tehnisko stāvokli. Tomēr </w:t>
      </w:r>
      <w:r w:rsidR="005169EE">
        <w:rPr>
          <w:rFonts w:ascii="Times New Roman" w:hAnsi="Times New Roman" w:cs="Times New Roman"/>
          <w:sz w:val="24"/>
          <w:szCs w:val="24"/>
        </w:rPr>
        <w:t xml:space="preserve">jautājums par </w:t>
      </w:r>
      <w:r w:rsidR="004060EE">
        <w:rPr>
          <w:rFonts w:ascii="Times New Roman" w:hAnsi="Times New Roman" w:cs="Times New Roman"/>
          <w:sz w:val="24"/>
          <w:szCs w:val="24"/>
        </w:rPr>
        <w:t>pagrab</w:t>
      </w:r>
      <w:r w:rsidR="005169EE">
        <w:rPr>
          <w:rFonts w:ascii="Times New Roman" w:hAnsi="Times New Roman" w:cs="Times New Roman"/>
          <w:sz w:val="24"/>
          <w:szCs w:val="24"/>
        </w:rPr>
        <w:t>a tehnisko stāvokli</w:t>
      </w:r>
      <w:r w:rsidR="004060EE">
        <w:rPr>
          <w:rFonts w:ascii="Times New Roman" w:hAnsi="Times New Roman" w:cs="Times New Roman"/>
          <w:sz w:val="24"/>
          <w:szCs w:val="24"/>
        </w:rPr>
        <w:t xml:space="preserve"> ir ārpus šīs lietas tiesiskajiem ietvariem.</w:t>
      </w:r>
      <w:r w:rsidR="004060EE" w:rsidRPr="004060EE">
        <w:rPr>
          <w:rFonts w:ascii="Times New Roman" w:hAnsi="Times New Roman" w:cs="Times New Roman"/>
          <w:sz w:val="24"/>
          <w:szCs w:val="24"/>
        </w:rPr>
        <w:t xml:space="preserve"> </w:t>
      </w:r>
      <w:r w:rsidR="00371B50">
        <w:rPr>
          <w:rFonts w:ascii="Times New Roman" w:hAnsi="Times New Roman" w:cs="Times New Roman"/>
          <w:sz w:val="24"/>
          <w:szCs w:val="24"/>
        </w:rPr>
        <w:t>T</w:t>
      </w:r>
      <w:r w:rsidR="004060EE">
        <w:rPr>
          <w:rFonts w:ascii="Times New Roman" w:hAnsi="Times New Roman" w:cs="Times New Roman"/>
          <w:sz w:val="24"/>
          <w:szCs w:val="24"/>
        </w:rPr>
        <w:t>iesa nepamatoti atsaukusies uz minēto pierādījumu, jo tas vismaz daļēji nav attiecināms uz izskatāmās lietas priekšmetu, kas ir būtisks procesuāls pārkāpums.</w:t>
      </w:r>
    </w:p>
    <w:p w14:paraId="0C476046" w14:textId="0ADEDFA3" w:rsidR="0048274B" w:rsidRDefault="004060EE" w:rsidP="00BC176B">
      <w:pPr>
        <w:spacing w:after="0"/>
        <w:ind w:firstLine="720"/>
        <w:rPr>
          <w:rFonts w:ascii="Times New Roman" w:hAnsi="Times New Roman" w:cs="Times New Roman"/>
          <w:sz w:val="24"/>
          <w:szCs w:val="24"/>
        </w:rPr>
      </w:pPr>
      <w:r>
        <w:rPr>
          <w:rFonts w:ascii="Times New Roman" w:hAnsi="Times New Roman" w:cs="Times New Roman"/>
          <w:sz w:val="24"/>
          <w:szCs w:val="24"/>
        </w:rPr>
        <w:t>[4.5] </w:t>
      </w:r>
      <w:r w:rsidR="00C05AAA">
        <w:rPr>
          <w:rFonts w:ascii="Times New Roman" w:hAnsi="Times New Roman" w:cs="Times New Roman"/>
          <w:sz w:val="24"/>
          <w:szCs w:val="24"/>
        </w:rPr>
        <w:t>Tiesa nav vērtējusi, ka p</w:t>
      </w:r>
      <w:r w:rsidR="00483E11">
        <w:rPr>
          <w:rFonts w:ascii="Times New Roman" w:hAnsi="Times New Roman" w:cs="Times New Roman"/>
          <w:sz w:val="24"/>
          <w:szCs w:val="24"/>
        </w:rPr>
        <w:t xml:space="preserve">ārsūdzētajā lēmumā nav pamatojuma </w:t>
      </w:r>
      <w:r w:rsidR="00214C4A">
        <w:rPr>
          <w:rFonts w:ascii="Times New Roman" w:hAnsi="Times New Roman" w:cs="Times New Roman"/>
          <w:sz w:val="24"/>
          <w:szCs w:val="24"/>
        </w:rPr>
        <w:t xml:space="preserve">tieši konkrētiem </w:t>
      </w:r>
      <w:r w:rsidR="00483E11">
        <w:rPr>
          <w:rFonts w:ascii="Times New Roman" w:hAnsi="Times New Roman" w:cs="Times New Roman"/>
          <w:sz w:val="24"/>
          <w:szCs w:val="24"/>
        </w:rPr>
        <w:t>procesuāl</w:t>
      </w:r>
      <w:r w:rsidR="00214C4A">
        <w:rPr>
          <w:rFonts w:ascii="Times New Roman" w:hAnsi="Times New Roman" w:cs="Times New Roman"/>
          <w:sz w:val="24"/>
          <w:szCs w:val="24"/>
        </w:rPr>
        <w:t>iem</w:t>
      </w:r>
      <w:r w:rsidR="00483E11">
        <w:rPr>
          <w:rFonts w:ascii="Times New Roman" w:hAnsi="Times New Roman" w:cs="Times New Roman"/>
          <w:sz w:val="24"/>
          <w:szCs w:val="24"/>
        </w:rPr>
        <w:t xml:space="preserve"> termiņ</w:t>
      </w:r>
      <w:r w:rsidR="00214C4A">
        <w:rPr>
          <w:rFonts w:ascii="Times New Roman" w:hAnsi="Times New Roman" w:cs="Times New Roman"/>
          <w:sz w:val="24"/>
          <w:szCs w:val="24"/>
        </w:rPr>
        <w:t>iem</w:t>
      </w:r>
      <w:r w:rsidR="00483E11">
        <w:rPr>
          <w:rFonts w:ascii="Times New Roman" w:hAnsi="Times New Roman" w:cs="Times New Roman"/>
          <w:sz w:val="24"/>
          <w:szCs w:val="24"/>
        </w:rPr>
        <w:t xml:space="preserve"> </w:t>
      </w:r>
      <w:r w:rsidR="00371B50">
        <w:rPr>
          <w:rFonts w:ascii="Times New Roman" w:hAnsi="Times New Roman" w:cs="Times New Roman"/>
          <w:sz w:val="24"/>
          <w:szCs w:val="24"/>
        </w:rPr>
        <w:t>pienākumu izpildei</w:t>
      </w:r>
      <w:r w:rsidR="00483E11">
        <w:rPr>
          <w:rFonts w:ascii="Times New Roman" w:hAnsi="Times New Roman" w:cs="Times New Roman"/>
          <w:sz w:val="24"/>
          <w:szCs w:val="24"/>
        </w:rPr>
        <w:t xml:space="preserve">, </w:t>
      </w:r>
      <w:r w:rsidR="00DE4226">
        <w:rPr>
          <w:rFonts w:ascii="Times New Roman" w:hAnsi="Times New Roman" w:cs="Times New Roman"/>
          <w:sz w:val="24"/>
          <w:szCs w:val="24"/>
        </w:rPr>
        <w:t xml:space="preserve">to noteikšanā </w:t>
      </w:r>
      <w:r w:rsidR="00483E11">
        <w:rPr>
          <w:rFonts w:ascii="Times New Roman" w:hAnsi="Times New Roman" w:cs="Times New Roman"/>
          <w:sz w:val="24"/>
          <w:szCs w:val="24"/>
        </w:rPr>
        <w:t>nav</w:t>
      </w:r>
      <w:r w:rsidR="00DE4226">
        <w:rPr>
          <w:rFonts w:ascii="Times New Roman" w:hAnsi="Times New Roman" w:cs="Times New Roman"/>
          <w:sz w:val="24"/>
          <w:szCs w:val="24"/>
        </w:rPr>
        <w:t xml:space="preserve"> </w:t>
      </w:r>
      <w:r w:rsidR="00483E11">
        <w:rPr>
          <w:rFonts w:ascii="Times New Roman" w:hAnsi="Times New Roman" w:cs="Times New Roman"/>
          <w:sz w:val="24"/>
          <w:szCs w:val="24"/>
        </w:rPr>
        <w:t>piesaistīti būvspeciālisti un izvērtēti lietderības apsvērumi</w:t>
      </w:r>
      <w:r w:rsidR="00DE4226">
        <w:rPr>
          <w:rFonts w:ascii="Times New Roman" w:hAnsi="Times New Roman" w:cs="Times New Roman"/>
          <w:sz w:val="24"/>
          <w:szCs w:val="24"/>
        </w:rPr>
        <w:t>.</w:t>
      </w:r>
      <w:r w:rsidR="00483E11">
        <w:rPr>
          <w:rFonts w:ascii="Times New Roman" w:hAnsi="Times New Roman" w:cs="Times New Roman"/>
          <w:sz w:val="24"/>
          <w:szCs w:val="24"/>
        </w:rPr>
        <w:t xml:space="preserve"> </w:t>
      </w:r>
      <w:r w:rsidR="00371B50">
        <w:rPr>
          <w:rFonts w:ascii="Times New Roman" w:hAnsi="Times New Roman" w:cs="Times New Roman"/>
          <w:sz w:val="24"/>
          <w:szCs w:val="24"/>
        </w:rPr>
        <w:t>T</w:t>
      </w:r>
      <w:r w:rsidR="00DE4226">
        <w:rPr>
          <w:rFonts w:ascii="Times New Roman" w:hAnsi="Times New Roman" w:cs="Times New Roman"/>
          <w:sz w:val="24"/>
          <w:szCs w:val="24"/>
        </w:rPr>
        <w:t xml:space="preserve">iesas arguments, ka atbildētājai nebija pamata ņemt vērā tiesību normās noteiktos maksimālos termiņus attiecīgo būvniecības ieceres posmu realizācijai, ir patvaļīgs. </w:t>
      </w:r>
      <w:r w:rsidR="00371B50">
        <w:rPr>
          <w:rFonts w:ascii="Times New Roman" w:hAnsi="Times New Roman" w:cs="Times New Roman"/>
          <w:sz w:val="24"/>
          <w:szCs w:val="24"/>
        </w:rPr>
        <w:t>T</w:t>
      </w:r>
      <w:r w:rsidR="00DE4226">
        <w:rPr>
          <w:rFonts w:ascii="Times New Roman" w:hAnsi="Times New Roman" w:cs="Times New Roman"/>
          <w:sz w:val="24"/>
          <w:szCs w:val="24"/>
        </w:rPr>
        <w:t xml:space="preserve">iesa </w:t>
      </w:r>
      <w:r w:rsidR="00B104D2">
        <w:rPr>
          <w:rFonts w:ascii="Times New Roman" w:hAnsi="Times New Roman" w:cs="Times New Roman"/>
          <w:sz w:val="24"/>
          <w:szCs w:val="24"/>
        </w:rPr>
        <w:t>nav ņēmusi vērā, ka ar pārsūdzēto lēmumu ir nepamatoti noteikts pienākums veikt būves atjaunošanu, kaut arī būvatļauja izsniegta būves restaurācijai.</w:t>
      </w:r>
      <w:r w:rsidR="005F7FEC">
        <w:rPr>
          <w:rFonts w:ascii="Times New Roman" w:hAnsi="Times New Roman" w:cs="Times New Roman"/>
          <w:sz w:val="24"/>
          <w:szCs w:val="24"/>
        </w:rPr>
        <w:t xml:space="preserve"> Konkrētus būvdarbu termiņus faktiski nav iespējams noteikt līdz brīdim, kamēr nav izstrādāts normatīvajos aktos noteiktā kārtībā saskaņots būvprojekts.</w:t>
      </w:r>
      <w:r w:rsidR="002843A1">
        <w:rPr>
          <w:rFonts w:ascii="Times New Roman" w:hAnsi="Times New Roman" w:cs="Times New Roman"/>
          <w:sz w:val="24"/>
          <w:szCs w:val="24"/>
        </w:rPr>
        <w:t xml:space="preserve"> No Administratīvā procesa likuma 13., 41.</w:t>
      </w:r>
      <w:r w:rsidR="00371B50">
        <w:rPr>
          <w:rFonts w:ascii="Times New Roman" w:hAnsi="Times New Roman" w:cs="Times New Roman"/>
          <w:sz w:val="24"/>
          <w:szCs w:val="24"/>
        </w:rPr>
        <w:t>panta</w:t>
      </w:r>
      <w:r w:rsidR="002843A1">
        <w:rPr>
          <w:rFonts w:ascii="Times New Roman" w:hAnsi="Times New Roman" w:cs="Times New Roman"/>
          <w:sz w:val="24"/>
          <w:szCs w:val="24"/>
        </w:rPr>
        <w:t xml:space="preserve"> un 74.panta pirmās daļas 4.punkta izriet, ka tiesiskā pienākuma izpildei</w:t>
      </w:r>
      <w:r w:rsidR="004731A8" w:rsidRPr="004731A8">
        <w:rPr>
          <w:rFonts w:ascii="Times New Roman" w:hAnsi="Times New Roman" w:cs="Times New Roman"/>
          <w:sz w:val="24"/>
          <w:szCs w:val="24"/>
        </w:rPr>
        <w:t xml:space="preserve"> </w:t>
      </w:r>
      <w:r w:rsidR="004731A8">
        <w:rPr>
          <w:rFonts w:ascii="Times New Roman" w:hAnsi="Times New Roman" w:cs="Times New Roman"/>
          <w:sz w:val="24"/>
          <w:szCs w:val="24"/>
        </w:rPr>
        <w:t>procesuālos termiņus jānosaka</w:t>
      </w:r>
      <w:r w:rsidR="005169EE">
        <w:rPr>
          <w:rFonts w:ascii="Times New Roman" w:hAnsi="Times New Roman" w:cs="Times New Roman"/>
          <w:sz w:val="24"/>
          <w:szCs w:val="24"/>
        </w:rPr>
        <w:t>, ņemot vērā</w:t>
      </w:r>
      <w:r w:rsidR="002843A1">
        <w:rPr>
          <w:rFonts w:ascii="Times New Roman" w:hAnsi="Times New Roman" w:cs="Times New Roman"/>
          <w:sz w:val="24"/>
          <w:szCs w:val="24"/>
        </w:rPr>
        <w:t xml:space="preserve"> reāli nepieciešamo laiku, samērojot pieteicējas pamattiesību ierobežojumu ar mērķi, kuru atbildētāja vēlas sasniegt.</w:t>
      </w:r>
    </w:p>
    <w:p w14:paraId="1630A997" w14:textId="3D1F8012" w:rsidR="00A70544" w:rsidRPr="00C20144" w:rsidRDefault="00A70544" w:rsidP="00BC176B">
      <w:pPr>
        <w:spacing w:after="0"/>
        <w:ind w:firstLine="720"/>
        <w:rPr>
          <w:rFonts w:ascii="Times New Roman" w:hAnsi="Times New Roman" w:cs="Times New Roman"/>
          <w:sz w:val="24"/>
          <w:szCs w:val="24"/>
        </w:rPr>
      </w:pPr>
      <w:r>
        <w:rPr>
          <w:rFonts w:ascii="Times New Roman" w:hAnsi="Times New Roman" w:cs="Times New Roman"/>
          <w:sz w:val="24"/>
          <w:szCs w:val="24"/>
        </w:rPr>
        <w:t>[4.6] </w:t>
      </w:r>
      <w:r w:rsidR="00371B50">
        <w:rPr>
          <w:rFonts w:ascii="Times New Roman" w:hAnsi="Times New Roman" w:cs="Times New Roman"/>
          <w:sz w:val="24"/>
          <w:szCs w:val="24"/>
        </w:rPr>
        <w:t>Rīgas dome</w:t>
      </w:r>
      <w:r>
        <w:rPr>
          <w:rFonts w:ascii="Times New Roman" w:hAnsi="Times New Roman" w:cs="Times New Roman"/>
          <w:sz w:val="24"/>
          <w:szCs w:val="24"/>
        </w:rPr>
        <w:t xml:space="preserve"> nav sniegusi pieteicējai atbildi par </w:t>
      </w:r>
      <w:r w:rsidR="00214C4A">
        <w:rPr>
          <w:rFonts w:ascii="Times New Roman" w:hAnsi="Times New Roman" w:cs="Times New Roman"/>
          <w:sz w:val="24"/>
          <w:szCs w:val="24"/>
        </w:rPr>
        <w:t xml:space="preserve">tās </w:t>
      </w:r>
      <w:r>
        <w:rPr>
          <w:rFonts w:ascii="Times New Roman" w:hAnsi="Times New Roman" w:cs="Times New Roman"/>
          <w:sz w:val="24"/>
          <w:szCs w:val="24"/>
        </w:rPr>
        <w:t>ierosinājumu noslēgt administratīvo līgumu saistībā ar uzliktā pienākuma izpildes termiņiem.</w:t>
      </w:r>
    </w:p>
    <w:bookmarkEnd w:id="2"/>
    <w:p w14:paraId="69A07A07" w14:textId="21443728" w:rsidR="00213925" w:rsidRDefault="00213925" w:rsidP="00BC176B">
      <w:pPr>
        <w:tabs>
          <w:tab w:val="left" w:pos="7500"/>
        </w:tabs>
        <w:spacing w:after="0"/>
        <w:rPr>
          <w:rFonts w:ascii="Times New Roman" w:hAnsi="Times New Roman" w:cs="Times New Roman"/>
          <w:sz w:val="24"/>
          <w:szCs w:val="24"/>
        </w:rPr>
      </w:pPr>
    </w:p>
    <w:p w14:paraId="49C7792E" w14:textId="77777777" w:rsidR="0034023F" w:rsidRPr="00217BF2" w:rsidRDefault="00503240" w:rsidP="00BC176B">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BC176B">
      <w:pPr>
        <w:spacing w:after="0"/>
        <w:ind w:firstLine="720"/>
        <w:rPr>
          <w:rFonts w:ascii="Times New Roman" w:hAnsi="Times New Roman" w:cs="Times New Roman"/>
          <w:strike/>
          <w:sz w:val="24"/>
          <w:szCs w:val="24"/>
        </w:rPr>
      </w:pPr>
    </w:p>
    <w:p w14:paraId="692B8E0E" w14:textId="132F53B6" w:rsidR="00371B50" w:rsidRPr="00F712FA" w:rsidRDefault="00371B50" w:rsidP="00BC176B">
      <w:pPr>
        <w:spacing w:after="0"/>
        <w:ind w:firstLine="720"/>
        <w:rPr>
          <w:rFonts w:ascii="Times New Roman" w:hAnsi="Times New Roman" w:cs="Times New Roman"/>
          <w:sz w:val="24"/>
          <w:szCs w:val="24"/>
        </w:rPr>
      </w:pPr>
      <w:bookmarkStart w:id="3" w:name="_Hlk149137662"/>
      <w:r>
        <w:rPr>
          <w:rFonts w:ascii="Times New Roman" w:hAnsi="Times New Roman" w:cs="Times New Roman"/>
          <w:sz w:val="24"/>
          <w:szCs w:val="24"/>
        </w:rPr>
        <w:t>[</w:t>
      </w:r>
      <w:r w:rsidR="004731A8">
        <w:rPr>
          <w:rFonts w:ascii="Times New Roman" w:hAnsi="Times New Roman" w:cs="Times New Roman"/>
          <w:sz w:val="24"/>
          <w:szCs w:val="24"/>
        </w:rPr>
        <w:t>5</w:t>
      </w:r>
      <w:r>
        <w:rPr>
          <w:rFonts w:ascii="Times New Roman" w:hAnsi="Times New Roman" w:cs="Times New Roman"/>
          <w:sz w:val="24"/>
          <w:szCs w:val="24"/>
        </w:rPr>
        <w:t>] </w:t>
      </w:r>
      <w:r w:rsidRPr="00F712FA">
        <w:rPr>
          <w:rFonts w:ascii="Times New Roman" w:hAnsi="Times New Roman" w:cs="Times New Roman"/>
          <w:sz w:val="24"/>
          <w:szCs w:val="24"/>
        </w:rPr>
        <w:t>Kasācijas tiesvedības ietvaros izšķirams, vai apgabaltiesa ir pieļāvusi kasācijas sūdzībā norādīto</w:t>
      </w:r>
      <w:r w:rsidR="004731A8">
        <w:rPr>
          <w:rFonts w:ascii="Times New Roman" w:hAnsi="Times New Roman" w:cs="Times New Roman"/>
          <w:sz w:val="24"/>
          <w:szCs w:val="24"/>
        </w:rPr>
        <w:t>s materiālo un procesuālo</w:t>
      </w:r>
      <w:r w:rsidRPr="00F712FA">
        <w:rPr>
          <w:rFonts w:ascii="Times New Roman" w:hAnsi="Times New Roman" w:cs="Times New Roman"/>
          <w:sz w:val="24"/>
          <w:szCs w:val="24"/>
        </w:rPr>
        <w:t xml:space="preserve"> tiesību normu pārkāpumus, secinot, ka </w:t>
      </w:r>
      <w:r>
        <w:rPr>
          <w:rFonts w:ascii="Times New Roman" w:hAnsi="Times New Roman" w:cs="Times New Roman"/>
          <w:sz w:val="24"/>
          <w:szCs w:val="24"/>
        </w:rPr>
        <w:t>pieteicējai pamatoti noteikts pienākums sakārtot būvi un tas pamatoti noteikts veidā un termiņos, kādi ir norādīti pārsūdzētajā lēmumā.</w:t>
      </w:r>
    </w:p>
    <w:bookmarkEnd w:id="3"/>
    <w:p w14:paraId="61DD036B" w14:textId="77777777" w:rsidR="00371B50" w:rsidRDefault="00371B50" w:rsidP="00BC176B">
      <w:pPr>
        <w:spacing w:after="0"/>
        <w:ind w:firstLine="720"/>
        <w:rPr>
          <w:rFonts w:ascii="Times New Roman" w:hAnsi="Times New Roman" w:cs="Times New Roman"/>
          <w:strike/>
          <w:sz w:val="24"/>
          <w:szCs w:val="24"/>
        </w:rPr>
      </w:pPr>
    </w:p>
    <w:p w14:paraId="763C4D94" w14:textId="5DD547F5" w:rsidR="002957C0" w:rsidRPr="002957C0" w:rsidRDefault="002957C0" w:rsidP="00BC176B">
      <w:pPr>
        <w:spacing w:after="0"/>
        <w:ind w:firstLine="0"/>
        <w:jc w:val="center"/>
        <w:rPr>
          <w:rFonts w:ascii="Times New Roman" w:hAnsi="Times New Roman" w:cs="Times New Roman"/>
          <w:b/>
          <w:bCs/>
          <w:sz w:val="24"/>
          <w:szCs w:val="24"/>
        </w:rPr>
      </w:pPr>
      <w:r w:rsidRPr="002957C0">
        <w:rPr>
          <w:rFonts w:ascii="Times New Roman" w:hAnsi="Times New Roman" w:cs="Times New Roman"/>
          <w:b/>
          <w:bCs/>
          <w:sz w:val="24"/>
          <w:szCs w:val="24"/>
        </w:rPr>
        <w:t>I</w:t>
      </w:r>
    </w:p>
    <w:p w14:paraId="34B40C02" w14:textId="77777777" w:rsidR="002957C0" w:rsidRDefault="002957C0" w:rsidP="00BC176B">
      <w:pPr>
        <w:spacing w:after="0"/>
        <w:ind w:firstLine="720"/>
        <w:rPr>
          <w:rFonts w:ascii="Times New Roman" w:hAnsi="Times New Roman" w:cs="Times New Roman"/>
          <w:strike/>
          <w:sz w:val="24"/>
          <w:szCs w:val="24"/>
        </w:rPr>
      </w:pPr>
    </w:p>
    <w:p w14:paraId="098198BD" w14:textId="3361BA27" w:rsidR="003C2843" w:rsidRDefault="005D3BEF" w:rsidP="00BC176B">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4731A8">
        <w:rPr>
          <w:rFonts w:ascii="Times New Roman" w:hAnsi="Times New Roman" w:cs="Times New Roman"/>
          <w:sz w:val="24"/>
          <w:szCs w:val="24"/>
        </w:rPr>
        <w:t>6</w:t>
      </w:r>
      <w:r w:rsidRPr="00D138EC">
        <w:rPr>
          <w:rFonts w:ascii="Times New Roman" w:hAnsi="Times New Roman" w:cs="Times New Roman"/>
          <w:sz w:val="24"/>
          <w:szCs w:val="24"/>
        </w:rPr>
        <w:t>]</w:t>
      </w:r>
      <w:r w:rsidR="00E21EC3" w:rsidRPr="00D138EC">
        <w:rPr>
          <w:rFonts w:ascii="Times New Roman" w:hAnsi="Times New Roman" w:cs="Times New Roman"/>
          <w:sz w:val="24"/>
          <w:szCs w:val="24"/>
        </w:rPr>
        <w:t> </w:t>
      </w:r>
      <w:r w:rsidR="00951F97">
        <w:rPr>
          <w:rFonts w:ascii="Times New Roman" w:hAnsi="Times New Roman" w:cs="Times New Roman"/>
          <w:sz w:val="24"/>
          <w:szCs w:val="24"/>
        </w:rPr>
        <w:t>Būvniecības likuma</w:t>
      </w:r>
      <w:r w:rsidR="00371B50">
        <w:rPr>
          <w:rFonts w:ascii="Times New Roman" w:hAnsi="Times New Roman" w:cs="Times New Roman"/>
          <w:sz w:val="24"/>
          <w:szCs w:val="24"/>
        </w:rPr>
        <w:t xml:space="preserve"> (</w:t>
      </w:r>
      <w:r w:rsidR="00371B50" w:rsidRPr="00371B50">
        <w:rPr>
          <w:rFonts w:ascii="Times New Roman" w:hAnsi="Times New Roman" w:cs="Times New Roman"/>
          <w:i/>
          <w:iCs/>
          <w:sz w:val="24"/>
          <w:szCs w:val="24"/>
        </w:rPr>
        <w:t>redakcijā, kāda bija spēkā pārsūdzētā lēmuma pieņemšanas brīdī</w:t>
      </w:r>
      <w:r w:rsidR="00371B50">
        <w:rPr>
          <w:rFonts w:ascii="Times New Roman" w:hAnsi="Times New Roman" w:cs="Times New Roman"/>
          <w:sz w:val="24"/>
          <w:szCs w:val="24"/>
        </w:rPr>
        <w:t xml:space="preserve">) </w:t>
      </w:r>
      <w:r w:rsidR="00951F97">
        <w:rPr>
          <w:rFonts w:ascii="Times New Roman" w:hAnsi="Times New Roman" w:cs="Times New Roman"/>
          <w:sz w:val="24"/>
          <w:szCs w:val="24"/>
        </w:rPr>
        <w:t xml:space="preserve">7.panta pirmās daļas 2.punktā noteikts, ka vietējās pašvaldības kompetencē ir </w:t>
      </w:r>
      <w:r w:rsidR="00951F97" w:rsidRPr="00951F97">
        <w:rPr>
          <w:rFonts w:ascii="Times New Roman" w:hAnsi="Times New Roman" w:cs="Times New Roman"/>
          <w:sz w:val="24"/>
          <w:szCs w:val="24"/>
        </w:rPr>
        <w:t>pieņem</w:t>
      </w:r>
      <w:r w:rsidR="00951F97">
        <w:rPr>
          <w:rFonts w:ascii="Times New Roman" w:hAnsi="Times New Roman" w:cs="Times New Roman"/>
          <w:sz w:val="24"/>
          <w:szCs w:val="24"/>
        </w:rPr>
        <w:t>t</w:t>
      </w:r>
      <w:r w:rsidR="00951F97" w:rsidRPr="00951F97">
        <w:rPr>
          <w:rFonts w:ascii="Times New Roman" w:hAnsi="Times New Roman" w:cs="Times New Roman"/>
          <w:sz w:val="24"/>
          <w:szCs w:val="24"/>
        </w:rPr>
        <w:t xml:space="preserve"> lēmumus par turpmāko rīcību ar tās teritorijā esošām būvēm, kuras ir pilnīgi vai daļēji sagruvušas vai nonākušas tādā stāvoklī, ka to lietošana ir bīstama vai tās bojā ainavu</w:t>
      </w:r>
      <w:r w:rsidR="00951F97">
        <w:rPr>
          <w:rFonts w:ascii="Times New Roman" w:hAnsi="Times New Roman" w:cs="Times New Roman"/>
          <w:sz w:val="24"/>
          <w:szCs w:val="24"/>
        </w:rPr>
        <w:t xml:space="preserve">. </w:t>
      </w:r>
      <w:r w:rsidR="00E66B44">
        <w:rPr>
          <w:rFonts w:ascii="Times New Roman" w:hAnsi="Times New Roman" w:cs="Times New Roman"/>
          <w:sz w:val="24"/>
          <w:szCs w:val="24"/>
        </w:rPr>
        <w:t>Šā likuma 21.panta devītajā daļā noteikts</w:t>
      </w:r>
      <w:r w:rsidR="004731A8">
        <w:rPr>
          <w:rFonts w:ascii="Times New Roman" w:hAnsi="Times New Roman" w:cs="Times New Roman"/>
          <w:sz w:val="24"/>
          <w:szCs w:val="24"/>
        </w:rPr>
        <w:t>:</w:t>
      </w:r>
      <w:r w:rsidR="00E66B44">
        <w:rPr>
          <w:rFonts w:ascii="Times New Roman" w:hAnsi="Times New Roman" w:cs="Times New Roman"/>
          <w:sz w:val="24"/>
          <w:szCs w:val="24"/>
        </w:rPr>
        <w:t xml:space="preserve"> ja</w:t>
      </w:r>
      <w:r w:rsidR="00E66B44" w:rsidRPr="00437548">
        <w:rPr>
          <w:rFonts w:ascii="Times New Roman" w:hAnsi="Times New Roman" w:cs="Times New Roman"/>
          <w:sz w:val="24"/>
          <w:szCs w:val="24"/>
        </w:rPr>
        <w:t xml:space="preserve">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r w:rsidR="003C2843">
        <w:rPr>
          <w:rFonts w:ascii="Times New Roman" w:hAnsi="Times New Roman" w:cs="Times New Roman"/>
          <w:sz w:val="24"/>
          <w:szCs w:val="24"/>
        </w:rPr>
        <w:t xml:space="preserve"> </w:t>
      </w:r>
    </w:p>
    <w:p w14:paraId="6842B789" w14:textId="4CECBFF4" w:rsidR="003C2843" w:rsidRDefault="003C2843" w:rsidP="00BC176B">
      <w:pPr>
        <w:spacing w:after="0"/>
        <w:ind w:firstLine="720"/>
        <w:rPr>
          <w:rFonts w:ascii="Times New Roman" w:hAnsi="Times New Roman" w:cs="Times New Roman"/>
          <w:sz w:val="24"/>
          <w:szCs w:val="24"/>
        </w:rPr>
      </w:pPr>
      <w:r w:rsidRPr="003C2843">
        <w:rPr>
          <w:rFonts w:ascii="Times New Roman" w:hAnsi="Times New Roman" w:cs="Times New Roman"/>
          <w:sz w:val="24"/>
          <w:szCs w:val="24"/>
        </w:rPr>
        <w:lastRenderedPageBreak/>
        <w:t>No minētās normas izriet, ka tajos gadījumos, kad pašvaldība konstatējusi, ka</w:t>
      </w:r>
      <w:r w:rsidR="0039767D">
        <w:rPr>
          <w:rFonts w:ascii="Times New Roman" w:hAnsi="Times New Roman" w:cs="Times New Roman"/>
          <w:sz w:val="24"/>
          <w:szCs w:val="24"/>
        </w:rPr>
        <w:t xml:space="preserve"> būve ir pilnīgi vai daļēji sagruvusi vai</w:t>
      </w:r>
      <w:r w:rsidRPr="003C2843">
        <w:rPr>
          <w:rFonts w:ascii="Times New Roman" w:hAnsi="Times New Roman" w:cs="Times New Roman"/>
          <w:sz w:val="24"/>
          <w:szCs w:val="24"/>
        </w:rPr>
        <w:t xml:space="preserve"> sava tehniskā stāvokļa dēļ kļuvusi bīstama, </w:t>
      </w:r>
      <w:r w:rsidR="0039767D">
        <w:rPr>
          <w:rFonts w:ascii="Times New Roman" w:hAnsi="Times New Roman" w:cs="Times New Roman"/>
          <w:sz w:val="24"/>
          <w:szCs w:val="24"/>
        </w:rPr>
        <w:t xml:space="preserve">vai bojā ainavu, </w:t>
      </w:r>
      <w:r w:rsidRPr="003C2843">
        <w:rPr>
          <w:rFonts w:ascii="Times New Roman" w:hAnsi="Times New Roman" w:cs="Times New Roman"/>
          <w:sz w:val="24"/>
          <w:szCs w:val="24"/>
        </w:rPr>
        <w:t>tai ir pienākums reaģēt un pieņemt lēmumu, ar kuru būves īpašniekam tiek uzdots būves sakārtot (vai nojaukt). Tiesības pieprasīt minēto darbību veikšanu ir jebkurai personai, kuras pašas vai tās nekustamā īpašuma apdraudējumu bīstamā būve rada. Pienākums valsts pārvaldei, tostarp pašvaldībai, novērst apdraudējumu, ko sabiedrībai rada bīstamas būves esība, izriet no Latvijas Republikas Satversmē</w:t>
      </w:r>
      <w:r w:rsidR="00787534">
        <w:rPr>
          <w:rFonts w:ascii="Times New Roman" w:hAnsi="Times New Roman" w:cs="Times New Roman"/>
          <w:sz w:val="24"/>
          <w:szCs w:val="24"/>
        </w:rPr>
        <w:t xml:space="preserve"> (turpmāk – Satversme)</w:t>
      </w:r>
      <w:r w:rsidRPr="003C2843">
        <w:rPr>
          <w:rFonts w:ascii="Times New Roman" w:hAnsi="Times New Roman" w:cs="Times New Roman"/>
          <w:sz w:val="24"/>
          <w:szCs w:val="24"/>
        </w:rPr>
        <w:t xml:space="preserve"> nostiprinātajām tiesībām uz dzīvību un veselību (</w:t>
      </w:r>
      <w:r w:rsidRPr="0034187A">
        <w:rPr>
          <w:rFonts w:ascii="Times New Roman" w:hAnsi="Times New Roman" w:cs="Times New Roman"/>
          <w:i/>
          <w:iCs/>
          <w:sz w:val="24"/>
          <w:szCs w:val="24"/>
        </w:rPr>
        <w:t>Senāta 2019.gada 15.februāra lēmuma lietā Nr. SKA-922/2019</w:t>
      </w:r>
      <w:r w:rsidR="0034187A" w:rsidRPr="0034187A">
        <w:rPr>
          <w:rFonts w:ascii="Times New Roman" w:hAnsi="Times New Roman" w:cs="Times New Roman"/>
          <w:i/>
          <w:iCs/>
          <w:sz w:val="24"/>
          <w:szCs w:val="24"/>
        </w:rPr>
        <w:t xml:space="preserve">, </w:t>
      </w:r>
      <w:hyperlink r:id="rId8" w:history="1">
        <w:r w:rsidR="0034187A" w:rsidRPr="00991CDE">
          <w:rPr>
            <w:rStyle w:val="Hyperlink"/>
            <w:rFonts w:ascii="Times New Roman" w:hAnsi="Times New Roman" w:cs="Times New Roman"/>
            <w:i/>
            <w:iCs/>
            <w:sz w:val="24"/>
            <w:szCs w:val="24"/>
          </w:rPr>
          <w:t>ECLI:LV:AT:2019:0215.A420299118.6.L</w:t>
        </w:r>
      </w:hyperlink>
      <w:r w:rsidR="0034187A" w:rsidRPr="0034187A">
        <w:rPr>
          <w:rFonts w:ascii="Times New Roman" w:hAnsi="Times New Roman" w:cs="Times New Roman"/>
          <w:i/>
          <w:iCs/>
          <w:sz w:val="24"/>
          <w:szCs w:val="24"/>
        </w:rPr>
        <w:t>,</w:t>
      </w:r>
      <w:r w:rsidRPr="0034187A">
        <w:rPr>
          <w:rFonts w:ascii="Times New Roman" w:hAnsi="Times New Roman" w:cs="Times New Roman"/>
          <w:i/>
          <w:iCs/>
          <w:sz w:val="24"/>
          <w:szCs w:val="24"/>
        </w:rPr>
        <w:t xml:space="preserve"> 7.punkts, sal. Senāta 2016.gada 3.maija lēmuma lietā Nr. </w:t>
      </w:r>
      <w:hyperlink r:id="rId9" w:history="1">
        <w:r w:rsidRPr="00991CDE">
          <w:rPr>
            <w:rStyle w:val="Hyperlink"/>
            <w:rFonts w:ascii="Times New Roman" w:hAnsi="Times New Roman" w:cs="Times New Roman"/>
            <w:i/>
            <w:iCs/>
            <w:sz w:val="24"/>
            <w:szCs w:val="24"/>
          </w:rPr>
          <w:t>SKA-849/2016</w:t>
        </w:r>
      </w:hyperlink>
      <w:r w:rsidRPr="0034187A">
        <w:rPr>
          <w:rFonts w:ascii="Times New Roman" w:hAnsi="Times New Roman" w:cs="Times New Roman"/>
          <w:i/>
          <w:iCs/>
          <w:sz w:val="24"/>
          <w:szCs w:val="24"/>
        </w:rPr>
        <w:t xml:space="preserve"> 8.punkts un 2018.gada 26.februāra lēmuma lietā Nr. SKA</w:t>
      </w:r>
      <w:r w:rsidR="003B0B11" w:rsidRPr="0034187A">
        <w:rPr>
          <w:rFonts w:ascii="Times New Roman" w:hAnsi="Times New Roman" w:cs="Times New Roman"/>
          <w:i/>
          <w:iCs/>
          <w:sz w:val="24"/>
          <w:szCs w:val="24"/>
        </w:rPr>
        <w:t>-</w:t>
      </w:r>
      <w:r w:rsidRPr="0034187A">
        <w:rPr>
          <w:rFonts w:ascii="Times New Roman" w:hAnsi="Times New Roman" w:cs="Times New Roman"/>
          <w:i/>
          <w:iCs/>
          <w:sz w:val="24"/>
          <w:szCs w:val="24"/>
        </w:rPr>
        <w:t>926/2018</w:t>
      </w:r>
      <w:r w:rsidR="0034187A" w:rsidRPr="0034187A">
        <w:rPr>
          <w:rFonts w:ascii="Times New Roman" w:hAnsi="Times New Roman" w:cs="Times New Roman"/>
          <w:i/>
          <w:iCs/>
          <w:sz w:val="24"/>
          <w:szCs w:val="24"/>
        </w:rPr>
        <w:t xml:space="preserve">, </w:t>
      </w:r>
      <w:hyperlink r:id="rId10" w:history="1">
        <w:r w:rsidR="0034187A" w:rsidRPr="00991CDE">
          <w:rPr>
            <w:rStyle w:val="Hyperlink"/>
            <w:rFonts w:ascii="Times New Roman" w:hAnsi="Times New Roman" w:cs="Times New Roman"/>
            <w:i/>
            <w:iCs/>
            <w:sz w:val="24"/>
            <w:szCs w:val="24"/>
          </w:rPr>
          <w:t>ECLI:LV:AT:2018:0226.SKA092618.5.L</w:t>
        </w:r>
      </w:hyperlink>
      <w:r w:rsidR="0034187A" w:rsidRPr="0034187A">
        <w:rPr>
          <w:rFonts w:ascii="Times New Roman" w:hAnsi="Times New Roman" w:cs="Times New Roman"/>
          <w:i/>
          <w:iCs/>
          <w:sz w:val="24"/>
          <w:szCs w:val="24"/>
        </w:rPr>
        <w:t>,</w:t>
      </w:r>
      <w:r w:rsidRPr="0034187A">
        <w:rPr>
          <w:rFonts w:ascii="Times New Roman" w:hAnsi="Times New Roman" w:cs="Times New Roman"/>
          <w:i/>
          <w:iCs/>
          <w:sz w:val="24"/>
          <w:szCs w:val="24"/>
        </w:rPr>
        <w:t xml:space="preserve"> 12.punkts</w:t>
      </w:r>
      <w:r w:rsidRPr="003C2843">
        <w:rPr>
          <w:rFonts w:ascii="Times New Roman" w:hAnsi="Times New Roman" w:cs="Times New Roman"/>
          <w:sz w:val="24"/>
          <w:szCs w:val="24"/>
        </w:rPr>
        <w:t>).</w:t>
      </w:r>
      <w:r>
        <w:rPr>
          <w:rFonts w:ascii="Times New Roman" w:hAnsi="Times New Roman" w:cs="Times New Roman"/>
          <w:sz w:val="24"/>
          <w:szCs w:val="24"/>
        </w:rPr>
        <w:t xml:space="preserve"> </w:t>
      </w:r>
    </w:p>
    <w:p w14:paraId="0E335EE5" w14:textId="77777777" w:rsidR="00874F7F" w:rsidRDefault="00874F7F" w:rsidP="00BC176B">
      <w:pPr>
        <w:spacing w:after="0"/>
        <w:ind w:firstLine="720"/>
        <w:rPr>
          <w:rFonts w:ascii="Times New Roman" w:hAnsi="Times New Roman" w:cs="Times New Roman"/>
          <w:sz w:val="24"/>
          <w:szCs w:val="24"/>
        </w:rPr>
      </w:pPr>
    </w:p>
    <w:p w14:paraId="2404D53E" w14:textId="2D8BFEAF" w:rsidR="003C2843" w:rsidRDefault="00874F7F" w:rsidP="00BC176B">
      <w:pPr>
        <w:spacing w:after="0"/>
        <w:ind w:firstLine="720"/>
        <w:rPr>
          <w:rFonts w:ascii="Times New Roman" w:hAnsi="Times New Roman" w:cs="Times New Roman"/>
          <w:sz w:val="24"/>
          <w:szCs w:val="24"/>
        </w:rPr>
      </w:pPr>
      <w:r w:rsidRPr="00E44E52">
        <w:rPr>
          <w:rFonts w:ascii="Times New Roman" w:hAnsi="Times New Roman" w:cs="Times New Roman"/>
          <w:sz w:val="24"/>
          <w:szCs w:val="24"/>
        </w:rPr>
        <w:t>[</w:t>
      </w:r>
      <w:r w:rsidR="004731A8">
        <w:rPr>
          <w:rFonts w:ascii="Times New Roman" w:hAnsi="Times New Roman" w:cs="Times New Roman"/>
          <w:sz w:val="24"/>
          <w:szCs w:val="24"/>
        </w:rPr>
        <w:t>7</w:t>
      </w:r>
      <w:r w:rsidRPr="00E44E52">
        <w:rPr>
          <w:rFonts w:ascii="Times New Roman" w:hAnsi="Times New Roman" w:cs="Times New Roman"/>
          <w:sz w:val="24"/>
          <w:szCs w:val="24"/>
        </w:rPr>
        <w:t>] </w:t>
      </w:r>
      <w:r w:rsidR="003C2843" w:rsidRPr="00E44E52">
        <w:rPr>
          <w:rFonts w:ascii="Times New Roman" w:hAnsi="Times New Roman" w:cs="Times New Roman"/>
          <w:sz w:val="24"/>
          <w:szCs w:val="24"/>
        </w:rPr>
        <w:t>Principus</w:t>
      </w:r>
      <w:r w:rsidR="003C2843">
        <w:rPr>
          <w:rFonts w:ascii="Times New Roman" w:hAnsi="Times New Roman" w:cs="Times New Roman"/>
          <w:sz w:val="24"/>
          <w:szCs w:val="24"/>
        </w:rPr>
        <w:t xml:space="preserve"> un dokumentus, </w:t>
      </w:r>
      <w:r w:rsidR="003C2843" w:rsidRPr="003C2843">
        <w:rPr>
          <w:rFonts w:ascii="Times New Roman" w:hAnsi="Times New Roman" w:cs="Times New Roman"/>
          <w:sz w:val="24"/>
          <w:szCs w:val="24"/>
        </w:rPr>
        <w:t>uz kuru pamata pieņemams lēmums par tādas būves sakārtošanu vai nojaukšanu, kura ir pilnīgi vai daļēji sagruvusi, bīstama vai bojā ainavu</w:t>
      </w:r>
      <w:r w:rsidR="003C2843">
        <w:rPr>
          <w:rFonts w:ascii="Times New Roman" w:hAnsi="Times New Roman" w:cs="Times New Roman"/>
          <w:sz w:val="24"/>
          <w:szCs w:val="24"/>
        </w:rPr>
        <w:t xml:space="preserve">, nosaka </w:t>
      </w:r>
      <w:r w:rsidR="003C2843" w:rsidRPr="00874F7F">
        <w:rPr>
          <w:rFonts w:ascii="Times New Roman" w:hAnsi="Times New Roman" w:cs="Times New Roman"/>
          <w:sz w:val="24"/>
          <w:szCs w:val="24"/>
        </w:rPr>
        <w:t>Vispārīgie būvnoteikumi</w:t>
      </w:r>
      <w:r w:rsidR="00E44E52">
        <w:rPr>
          <w:rFonts w:ascii="Times New Roman" w:hAnsi="Times New Roman" w:cs="Times New Roman"/>
          <w:sz w:val="24"/>
          <w:szCs w:val="24"/>
        </w:rPr>
        <w:t xml:space="preserve"> (</w:t>
      </w:r>
      <w:r w:rsidR="00E44E52" w:rsidRPr="00E44E52">
        <w:rPr>
          <w:rFonts w:ascii="Times New Roman" w:hAnsi="Times New Roman" w:cs="Times New Roman"/>
          <w:i/>
          <w:iCs/>
          <w:sz w:val="24"/>
          <w:szCs w:val="24"/>
        </w:rPr>
        <w:t>noteikumu normas redakcijā, kāda bija spēkā pārsūdzētā lēmuma pieņemšanas brīdī</w:t>
      </w:r>
      <w:r w:rsidR="00E44E52">
        <w:rPr>
          <w:rFonts w:ascii="Times New Roman" w:hAnsi="Times New Roman" w:cs="Times New Roman"/>
          <w:sz w:val="24"/>
          <w:szCs w:val="24"/>
        </w:rPr>
        <w:t>)</w:t>
      </w:r>
      <w:r w:rsidR="003C2843" w:rsidRPr="00874F7F">
        <w:rPr>
          <w:rFonts w:ascii="Times New Roman" w:hAnsi="Times New Roman" w:cs="Times New Roman"/>
          <w:sz w:val="24"/>
          <w:szCs w:val="24"/>
        </w:rPr>
        <w:t>.</w:t>
      </w:r>
    </w:p>
    <w:p w14:paraId="474BAFCC" w14:textId="25F1F126" w:rsidR="002957C0" w:rsidRDefault="00DD384D" w:rsidP="00BC176B">
      <w:pPr>
        <w:spacing w:after="0"/>
        <w:ind w:firstLine="720"/>
        <w:rPr>
          <w:rFonts w:ascii="Times New Roman" w:hAnsi="Times New Roman" w:cs="Times New Roman"/>
          <w:sz w:val="24"/>
          <w:szCs w:val="24"/>
        </w:rPr>
      </w:pPr>
      <w:r>
        <w:rPr>
          <w:rFonts w:ascii="Times New Roman" w:hAnsi="Times New Roman" w:cs="Times New Roman"/>
          <w:sz w:val="24"/>
          <w:szCs w:val="24"/>
        </w:rPr>
        <w:t>Šo noteikumu 158.punktā noteikts, ka b</w:t>
      </w:r>
      <w:r w:rsidRPr="00DD384D">
        <w:rPr>
          <w:rFonts w:ascii="Times New Roman" w:hAnsi="Times New Roman" w:cs="Times New Roman"/>
          <w:sz w:val="24"/>
          <w:szCs w:val="24"/>
        </w:rPr>
        <w:t>ūve ir jāsakārto, jāveic tās konservācija vai jānojauc (atkarībā no konkrētiem apstākļiem), ja:</w:t>
      </w:r>
      <w:r>
        <w:rPr>
          <w:rFonts w:ascii="Times New Roman" w:hAnsi="Times New Roman" w:cs="Times New Roman"/>
          <w:sz w:val="24"/>
          <w:szCs w:val="24"/>
        </w:rPr>
        <w:t xml:space="preserve"> 1) </w:t>
      </w:r>
      <w:r w:rsidRPr="00DD384D">
        <w:rPr>
          <w:rFonts w:ascii="Times New Roman" w:hAnsi="Times New Roman" w:cs="Times New Roman"/>
          <w:sz w:val="24"/>
          <w:szCs w:val="24"/>
        </w:rPr>
        <w:t xml:space="preserve">tās stāvoklis neatbilst Būvniecības likuma 9.pantā noteiktajām būtiskajām prasībām attiecībā uz būves </w:t>
      </w:r>
      <w:r w:rsidRPr="00EB66A5">
        <w:rPr>
          <w:rFonts w:ascii="Times New Roman" w:hAnsi="Times New Roman" w:cs="Times New Roman"/>
          <w:sz w:val="24"/>
          <w:szCs w:val="24"/>
        </w:rPr>
        <w:t>lietošanas drošību, mehānisko stiprību un stabilitāti</w:t>
      </w:r>
      <w:r>
        <w:rPr>
          <w:rFonts w:ascii="Times New Roman" w:hAnsi="Times New Roman" w:cs="Times New Roman"/>
          <w:sz w:val="24"/>
          <w:szCs w:val="24"/>
        </w:rPr>
        <w:t>; 2) </w:t>
      </w:r>
      <w:r w:rsidRPr="00DD384D">
        <w:rPr>
          <w:rFonts w:ascii="Times New Roman" w:hAnsi="Times New Roman" w:cs="Times New Roman"/>
          <w:sz w:val="24"/>
          <w:szCs w:val="24"/>
        </w:rPr>
        <w:t xml:space="preserve">būves fasādes un citu ārējo </w:t>
      </w:r>
      <w:r w:rsidRPr="00EB66A5">
        <w:rPr>
          <w:rFonts w:ascii="Times New Roman" w:hAnsi="Times New Roman" w:cs="Times New Roman"/>
          <w:sz w:val="24"/>
          <w:szCs w:val="24"/>
        </w:rPr>
        <w:t>konstrukciju tehniskais stāvoklis vai ārējais izskats neatbilst pilsētvides ainavas vai</w:t>
      </w:r>
      <w:r w:rsidRPr="00DD384D">
        <w:rPr>
          <w:rFonts w:ascii="Times New Roman" w:hAnsi="Times New Roman" w:cs="Times New Roman"/>
          <w:sz w:val="24"/>
          <w:szCs w:val="24"/>
        </w:rPr>
        <w:t xml:space="preserve"> ainaviski vērtīgās teritorijas prasībām (būve ir vidi degradējoša vai bojā ainavu), kuras ir noteiktas pašvaldības saistošajos noteikumos par namu un to teritoriju un būvju uzturēšanu.</w:t>
      </w:r>
      <w:r w:rsidR="00730A66">
        <w:rPr>
          <w:rFonts w:ascii="Times New Roman" w:hAnsi="Times New Roman" w:cs="Times New Roman"/>
          <w:sz w:val="24"/>
          <w:szCs w:val="24"/>
        </w:rPr>
        <w:t xml:space="preserve"> Atbilstoši Vispārīgo būvnoteikumu 159.punktam p</w:t>
      </w:r>
      <w:r w:rsidR="002957C0" w:rsidRPr="002957C0">
        <w:rPr>
          <w:rFonts w:ascii="Times New Roman" w:hAnsi="Times New Roman" w:cs="Times New Roman"/>
          <w:sz w:val="24"/>
          <w:szCs w:val="24"/>
        </w:rPr>
        <w:t>ašvaldība nosaka būves īpašniekam šādus pienākumus:</w:t>
      </w:r>
      <w:r w:rsidR="00730A66">
        <w:rPr>
          <w:rFonts w:ascii="Times New Roman" w:hAnsi="Times New Roman" w:cs="Times New Roman"/>
          <w:sz w:val="24"/>
          <w:szCs w:val="24"/>
        </w:rPr>
        <w:t xml:space="preserve"> 1) </w:t>
      </w:r>
      <w:r w:rsidR="002957C0" w:rsidRPr="002957C0">
        <w:rPr>
          <w:rFonts w:ascii="Times New Roman" w:hAnsi="Times New Roman" w:cs="Times New Roman"/>
          <w:sz w:val="24"/>
          <w:szCs w:val="24"/>
        </w:rPr>
        <w:t>sakārtot būvi, veikt būves konservāciju vai nojaukt būvi tādā apjomā, lai tā neradītu bīstamību, ja būve ir pilnīgi vai daļēji sagruvusi vai nonākusi tādā tehniskajā stāvoklī, ka kļuvusi bīstama;</w:t>
      </w:r>
      <w:r w:rsidR="00730A66">
        <w:rPr>
          <w:rFonts w:ascii="Times New Roman" w:hAnsi="Times New Roman" w:cs="Times New Roman"/>
          <w:sz w:val="24"/>
          <w:szCs w:val="24"/>
        </w:rPr>
        <w:t xml:space="preserve"> 2) </w:t>
      </w:r>
      <w:r w:rsidR="002957C0" w:rsidRPr="002957C0">
        <w:rPr>
          <w:rFonts w:ascii="Times New Roman" w:hAnsi="Times New Roman" w:cs="Times New Roman"/>
          <w:sz w:val="24"/>
          <w:szCs w:val="24"/>
        </w:rPr>
        <w:t>sakārtot būvi, lai tā atbilstu pilsētvides ainavas vai ainaviski vērtīgās teritorijas prasībām, ja būve bojā ainavu.</w:t>
      </w:r>
    </w:p>
    <w:p w14:paraId="2400E77B" w14:textId="6FE8516A" w:rsidR="003B4900" w:rsidRDefault="003B4900" w:rsidP="00BC176B">
      <w:pPr>
        <w:spacing w:after="0"/>
        <w:ind w:firstLine="720"/>
        <w:rPr>
          <w:rFonts w:ascii="Times New Roman" w:hAnsi="Times New Roman" w:cs="Times New Roman"/>
          <w:sz w:val="24"/>
          <w:szCs w:val="24"/>
        </w:rPr>
      </w:pPr>
      <w:r>
        <w:rPr>
          <w:rFonts w:ascii="Times New Roman" w:hAnsi="Times New Roman" w:cs="Times New Roman"/>
          <w:sz w:val="24"/>
          <w:szCs w:val="24"/>
        </w:rPr>
        <w:t>No minētajām tiesību normām izriet, ka, ja būves tehniskais stāvoklis neatbilst Būvniecības likuma 9.pantā noteiktajām prasībām attiecībā par būves lietošanas drošību, mehānisko stiprību un stabilitāti, kā arī</w:t>
      </w:r>
      <w:r w:rsidR="00EB66A5">
        <w:rPr>
          <w:rFonts w:ascii="Times New Roman" w:hAnsi="Times New Roman" w:cs="Times New Roman"/>
          <w:sz w:val="24"/>
          <w:szCs w:val="24"/>
        </w:rPr>
        <w:t xml:space="preserve">, ja </w:t>
      </w:r>
      <w:r>
        <w:rPr>
          <w:rFonts w:ascii="Times New Roman" w:hAnsi="Times New Roman" w:cs="Times New Roman"/>
          <w:sz w:val="24"/>
          <w:szCs w:val="24"/>
        </w:rPr>
        <w:t>būves fasādes un citu ārējo konstrukciju tehniskais stāvoklis vai ārējais izskats neatbilst pilsētvides ainavas vai ainaviski vērtīg</w:t>
      </w:r>
      <w:r w:rsidR="00EB66A5">
        <w:rPr>
          <w:rFonts w:ascii="Times New Roman" w:hAnsi="Times New Roman" w:cs="Times New Roman"/>
          <w:sz w:val="24"/>
          <w:szCs w:val="24"/>
        </w:rPr>
        <w:t>ā</w:t>
      </w:r>
      <w:r>
        <w:rPr>
          <w:rFonts w:ascii="Times New Roman" w:hAnsi="Times New Roman" w:cs="Times New Roman"/>
          <w:sz w:val="24"/>
          <w:szCs w:val="24"/>
        </w:rPr>
        <w:t>s teritorijas prasībām, pašvaldībai ir tiesības noteikt pienākumu būvi sakārtot (arī veikt konservāciju, nojaukt) tiktāl, lai tā neradītu bīstamību</w:t>
      </w:r>
      <w:r w:rsidR="00EB66A5">
        <w:rPr>
          <w:rFonts w:ascii="Times New Roman" w:hAnsi="Times New Roman" w:cs="Times New Roman"/>
          <w:sz w:val="24"/>
          <w:szCs w:val="24"/>
        </w:rPr>
        <w:t xml:space="preserve"> vai atbilstu ainavas vai ainaviski vērtīgās teritorijas prasībām</w:t>
      </w:r>
      <w:r>
        <w:rPr>
          <w:rFonts w:ascii="Times New Roman" w:hAnsi="Times New Roman" w:cs="Times New Roman"/>
          <w:sz w:val="24"/>
          <w:szCs w:val="24"/>
        </w:rPr>
        <w:t>.</w:t>
      </w:r>
    </w:p>
    <w:p w14:paraId="7B72F858" w14:textId="77777777" w:rsidR="003B4900" w:rsidRDefault="003B4900" w:rsidP="00BC176B">
      <w:pPr>
        <w:spacing w:after="0"/>
        <w:ind w:firstLine="720"/>
        <w:rPr>
          <w:rFonts w:ascii="Times New Roman" w:hAnsi="Times New Roman" w:cs="Times New Roman"/>
          <w:sz w:val="24"/>
          <w:szCs w:val="24"/>
        </w:rPr>
      </w:pPr>
    </w:p>
    <w:p w14:paraId="159C10AD" w14:textId="2CBF7C54" w:rsidR="00A34CD0" w:rsidRDefault="00A34CD0" w:rsidP="00BC176B">
      <w:pPr>
        <w:spacing w:after="0"/>
        <w:ind w:firstLine="720"/>
        <w:rPr>
          <w:rFonts w:ascii="Times New Roman" w:hAnsi="Times New Roman" w:cs="Times New Roman"/>
          <w:sz w:val="24"/>
          <w:szCs w:val="24"/>
        </w:rPr>
      </w:pPr>
      <w:r>
        <w:rPr>
          <w:rFonts w:ascii="Times New Roman" w:hAnsi="Times New Roman" w:cs="Times New Roman"/>
          <w:sz w:val="24"/>
          <w:szCs w:val="24"/>
        </w:rPr>
        <w:t>[</w:t>
      </w:r>
      <w:r w:rsidR="004731A8">
        <w:rPr>
          <w:rFonts w:ascii="Times New Roman" w:hAnsi="Times New Roman" w:cs="Times New Roman"/>
          <w:sz w:val="24"/>
          <w:szCs w:val="24"/>
        </w:rPr>
        <w:t>8</w:t>
      </w:r>
      <w:r>
        <w:rPr>
          <w:rFonts w:ascii="Times New Roman" w:hAnsi="Times New Roman" w:cs="Times New Roman"/>
          <w:sz w:val="24"/>
          <w:szCs w:val="24"/>
        </w:rPr>
        <w:t>] </w:t>
      </w:r>
      <w:r w:rsidR="00C014E2">
        <w:rPr>
          <w:rFonts w:ascii="Times New Roman" w:hAnsi="Times New Roman" w:cs="Times New Roman"/>
          <w:sz w:val="24"/>
          <w:szCs w:val="24"/>
        </w:rPr>
        <w:t xml:space="preserve">Pieteicēja neiebilst tam, ka par bīstamām būvēm ir atzīstamas būves, kuras neatbilst Būvniecības likuma 9.pantam. </w:t>
      </w:r>
      <w:r>
        <w:rPr>
          <w:rFonts w:ascii="Times New Roman" w:hAnsi="Times New Roman" w:cs="Times New Roman"/>
          <w:sz w:val="24"/>
          <w:szCs w:val="24"/>
        </w:rPr>
        <w:t>Kasācijas sūdzībā pieteicēja argumentē, ka tiesa nepamatoti par bīstamām būvēm atz</w:t>
      </w:r>
      <w:r w:rsidR="00CC5719">
        <w:rPr>
          <w:rFonts w:ascii="Times New Roman" w:hAnsi="Times New Roman" w:cs="Times New Roman"/>
          <w:sz w:val="24"/>
          <w:szCs w:val="24"/>
        </w:rPr>
        <w:t>inusi</w:t>
      </w:r>
      <w:r w:rsidR="00C014E2">
        <w:rPr>
          <w:rFonts w:ascii="Times New Roman" w:hAnsi="Times New Roman" w:cs="Times New Roman"/>
          <w:sz w:val="24"/>
          <w:szCs w:val="24"/>
        </w:rPr>
        <w:t xml:space="preserve"> arī</w:t>
      </w:r>
      <w:r>
        <w:rPr>
          <w:rFonts w:ascii="Times New Roman" w:hAnsi="Times New Roman" w:cs="Times New Roman"/>
          <w:sz w:val="24"/>
          <w:szCs w:val="24"/>
        </w:rPr>
        <w:t xml:space="preserve"> būves, kurām konstatēta neatbilstība Būvju uzturēšanas noteikumu 13.3</w:t>
      </w:r>
      <w:r w:rsidR="00214C4A">
        <w:rPr>
          <w:rFonts w:ascii="Times New Roman" w:hAnsi="Times New Roman" w:cs="Times New Roman"/>
          <w:sz w:val="24"/>
          <w:szCs w:val="24"/>
        </w:rPr>
        <w:t>–</w:t>
      </w:r>
      <w:r>
        <w:rPr>
          <w:rFonts w:ascii="Times New Roman" w:hAnsi="Times New Roman" w:cs="Times New Roman"/>
          <w:sz w:val="24"/>
          <w:szCs w:val="24"/>
        </w:rPr>
        <w:t>13.9.apakšpunkta</w:t>
      </w:r>
      <w:r w:rsidR="001F501A">
        <w:rPr>
          <w:rFonts w:ascii="Times New Roman" w:hAnsi="Times New Roman" w:cs="Times New Roman"/>
          <w:sz w:val="24"/>
          <w:szCs w:val="24"/>
        </w:rPr>
        <w:t xml:space="preserve"> prasībām</w:t>
      </w:r>
      <w:r>
        <w:rPr>
          <w:rFonts w:ascii="Times New Roman" w:hAnsi="Times New Roman" w:cs="Times New Roman"/>
          <w:sz w:val="24"/>
          <w:szCs w:val="24"/>
        </w:rPr>
        <w:t>. Šādas būves atbilstoši Būvju uzturēšanas noteikumu 14.2.apakšpunktam klasificējamas kā B kategorijas būves – būves, kas rada potenciālu, nevis esoš</w:t>
      </w:r>
      <w:r w:rsidR="00C014E2">
        <w:rPr>
          <w:rFonts w:ascii="Times New Roman" w:hAnsi="Times New Roman" w:cs="Times New Roman"/>
          <w:sz w:val="24"/>
          <w:szCs w:val="24"/>
        </w:rPr>
        <w:t>u</w:t>
      </w:r>
      <w:r>
        <w:rPr>
          <w:rFonts w:ascii="Times New Roman" w:hAnsi="Times New Roman" w:cs="Times New Roman"/>
          <w:sz w:val="24"/>
          <w:szCs w:val="24"/>
        </w:rPr>
        <w:t xml:space="preserve"> bīstamību, proti, būve turpmākas ekspluatācijas rezultātā var novest pie būves reālas bīstamības. </w:t>
      </w:r>
    </w:p>
    <w:p w14:paraId="455A4460" w14:textId="7820FE3E" w:rsidR="001F501A" w:rsidRDefault="001F501A" w:rsidP="00BC176B">
      <w:pPr>
        <w:spacing w:after="0"/>
        <w:ind w:firstLine="720"/>
        <w:rPr>
          <w:rFonts w:ascii="Times New Roman" w:hAnsi="Times New Roman" w:cs="Times New Roman"/>
          <w:sz w:val="24"/>
          <w:szCs w:val="24"/>
        </w:rPr>
      </w:pPr>
      <w:r w:rsidRPr="001F501A">
        <w:rPr>
          <w:rFonts w:ascii="Times New Roman" w:hAnsi="Times New Roman" w:cs="Times New Roman"/>
          <w:sz w:val="24"/>
          <w:szCs w:val="24"/>
        </w:rPr>
        <w:lastRenderedPageBreak/>
        <w:t>Būvju uzturēšanas noteikumu</w:t>
      </w:r>
      <w:r w:rsidR="00C014E2">
        <w:rPr>
          <w:rFonts w:ascii="Times New Roman" w:hAnsi="Times New Roman" w:cs="Times New Roman"/>
          <w:sz w:val="24"/>
          <w:szCs w:val="24"/>
        </w:rPr>
        <w:t xml:space="preserve"> (</w:t>
      </w:r>
      <w:r w:rsidR="00C014E2" w:rsidRPr="00C014E2">
        <w:rPr>
          <w:rFonts w:ascii="Times New Roman" w:hAnsi="Times New Roman" w:cs="Times New Roman"/>
          <w:i/>
          <w:iCs/>
          <w:sz w:val="24"/>
          <w:szCs w:val="24"/>
        </w:rPr>
        <w:t>redakcijā, kāda bija spēkā pārsūdzētā lēmuma pieņemšanas brīdī</w:t>
      </w:r>
      <w:r w:rsidR="00C014E2">
        <w:rPr>
          <w:rFonts w:ascii="Times New Roman" w:hAnsi="Times New Roman" w:cs="Times New Roman"/>
          <w:sz w:val="24"/>
          <w:szCs w:val="24"/>
        </w:rPr>
        <w:t>)</w:t>
      </w:r>
      <w:r w:rsidRPr="001F501A">
        <w:rPr>
          <w:rFonts w:ascii="Times New Roman" w:hAnsi="Times New Roman" w:cs="Times New Roman"/>
          <w:sz w:val="24"/>
          <w:szCs w:val="24"/>
        </w:rPr>
        <w:t xml:space="preserve"> IV nodaļā noteiktas prasības būvju fasādēm un citām ārējām</w:t>
      </w:r>
      <w:r>
        <w:rPr>
          <w:rFonts w:ascii="Times New Roman" w:hAnsi="Times New Roman" w:cs="Times New Roman"/>
          <w:sz w:val="24"/>
          <w:szCs w:val="24"/>
        </w:rPr>
        <w:t xml:space="preserve"> </w:t>
      </w:r>
      <w:r w:rsidRPr="001F501A">
        <w:rPr>
          <w:rFonts w:ascii="Times New Roman" w:hAnsi="Times New Roman" w:cs="Times New Roman"/>
          <w:sz w:val="24"/>
          <w:szCs w:val="24"/>
        </w:rPr>
        <w:t>konstrukcijām pilsētvides ainavas uzturēšanai.</w:t>
      </w:r>
    </w:p>
    <w:p w14:paraId="740F0245" w14:textId="12F87A8B" w:rsidR="001F501A" w:rsidRPr="001F501A" w:rsidRDefault="001F501A" w:rsidP="00BC176B">
      <w:pPr>
        <w:spacing w:after="0"/>
        <w:ind w:firstLine="720"/>
        <w:rPr>
          <w:rFonts w:ascii="Times New Roman" w:hAnsi="Times New Roman" w:cs="Times New Roman"/>
          <w:sz w:val="24"/>
          <w:szCs w:val="24"/>
        </w:rPr>
      </w:pPr>
      <w:r w:rsidRPr="001F501A">
        <w:rPr>
          <w:rFonts w:ascii="Times New Roman" w:hAnsi="Times New Roman" w:cs="Times New Roman"/>
          <w:sz w:val="24"/>
          <w:szCs w:val="24"/>
        </w:rPr>
        <w:t>Minētajā nodaļā iekļautais 13.punkts paredz, ka būvju īpašnieki (vai citas saistošo</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noteikumu 3.punktā minētās personas) nodrošina būvju fasāžu un citu ārējo konstrukciju uzturēšanu tādā tehniskajā</w:t>
      </w:r>
      <w:r w:rsidR="00860B56">
        <w:rPr>
          <w:rFonts w:ascii="Times New Roman" w:hAnsi="Times New Roman" w:cs="Times New Roman"/>
          <w:sz w:val="24"/>
          <w:szCs w:val="24"/>
        </w:rPr>
        <w:t xml:space="preserve"> stāvoklī</w:t>
      </w:r>
      <w:r w:rsidRPr="001F501A">
        <w:rPr>
          <w:rFonts w:ascii="Times New Roman" w:hAnsi="Times New Roman" w:cs="Times New Roman"/>
          <w:sz w:val="24"/>
          <w:szCs w:val="24"/>
        </w:rPr>
        <w:t xml:space="preserve"> un</w:t>
      </w:r>
      <w:r w:rsidR="00897F74">
        <w:rPr>
          <w:rFonts w:ascii="Times New Roman" w:hAnsi="Times New Roman" w:cs="Times New Roman"/>
          <w:sz w:val="24"/>
          <w:szCs w:val="24"/>
        </w:rPr>
        <w:t xml:space="preserve"> </w:t>
      </w:r>
      <w:r w:rsidR="00860B56">
        <w:rPr>
          <w:rFonts w:ascii="Times New Roman" w:hAnsi="Times New Roman" w:cs="Times New Roman"/>
          <w:sz w:val="24"/>
          <w:szCs w:val="24"/>
        </w:rPr>
        <w:t>ārējā izskatā</w:t>
      </w:r>
      <w:r w:rsidRPr="001F501A">
        <w:rPr>
          <w:rFonts w:ascii="Times New Roman" w:hAnsi="Times New Roman" w:cs="Times New Roman"/>
          <w:sz w:val="24"/>
          <w:szCs w:val="24"/>
        </w:rPr>
        <w:t>, kas nedegradē vidi un nebojā apkārtesošo</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ainavu</w:t>
      </w:r>
      <w:r w:rsidR="00860B56">
        <w:rPr>
          <w:rFonts w:ascii="Times New Roman" w:hAnsi="Times New Roman" w:cs="Times New Roman"/>
          <w:sz w:val="24"/>
          <w:szCs w:val="24"/>
        </w:rPr>
        <w:t>.</w:t>
      </w:r>
      <w:r w:rsidRPr="001F501A">
        <w:rPr>
          <w:rFonts w:ascii="Times New Roman" w:hAnsi="Times New Roman" w:cs="Times New Roman"/>
          <w:sz w:val="24"/>
          <w:szCs w:val="24"/>
        </w:rPr>
        <w:t xml:space="preserve"> </w:t>
      </w:r>
      <w:r w:rsidR="00860B56">
        <w:rPr>
          <w:rFonts w:ascii="Times New Roman" w:hAnsi="Times New Roman" w:cs="Times New Roman"/>
          <w:sz w:val="24"/>
          <w:szCs w:val="24"/>
        </w:rPr>
        <w:t>T</w:t>
      </w:r>
      <w:r w:rsidRPr="001F501A">
        <w:rPr>
          <w:rFonts w:ascii="Times New Roman" w:hAnsi="Times New Roman" w:cs="Times New Roman"/>
          <w:sz w:val="24"/>
          <w:szCs w:val="24"/>
        </w:rPr>
        <w:t>ālāk tiesību normā norādītas</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konkrētas būvju uzturēšanas prasības, kuras būvju īpašniekiem cita starpā ir jāievēro, lai</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nodrošinātu būvju atbilstību minētajiem nosacījumiem.</w:t>
      </w:r>
    </w:p>
    <w:p w14:paraId="43C05775" w14:textId="6AD6D002" w:rsidR="00A34CD0" w:rsidRDefault="001F501A" w:rsidP="00BC176B">
      <w:pPr>
        <w:spacing w:after="0"/>
        <w:ind w:firstLine="720"/>
        <w:rPr>
          <w:rFonts w:ascii="Times New Roman" w:hAnsi="Times New Roman" w:cs="Times New Roman"/>
          <w:sz w:val="24"/>
          <w:szCs w:val="24"/>
        </w:rPr>
      </w:pPr>
      <w:r w:rsidRPr="001F501A">
        <w:rPr>
          <w:rFonts w:ascii="Times New Roman" w:hAnsi="Times New Roman" w:cs="Times New Roman"/>
          <w:sz w:val="24"/>
          <w:szCs w:val="24"/>
        </w:rPr>
        <w:t>Aplūkojot minētās tiesību normas tālāko daļu, secināms, ka tajā būvju uzturēšanas prasības</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norādītas dilstošā secībā atkarībā no to būtiskuma pakāpes. Proti, tālākā normas daļa strukturēta</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tādējādi, ka tajā vispirms norādītas tādas prasības, kas būves īpašniekam jāievēro būves uzturēšanā,</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lai nodrošinātu būves atbilstību tai izvirz</w:t>
      </w:r>
      <w:r w:rsidR="004731A8">
        <w:rPr>
          <w:rFonts w:ascii="Times New Roman" w:hAnsi="Times New Roman" w:cs="Times New Roman"/>
          <w:sz w:val="24"/>
          <w:szCs w:val="24"/>
        </w:rPr>
        <w:t>ītajām</w:t>
      </w:r>
      <w:r w:rsidRPr="001F501A">
        <w:rPr>
          <w:rFonts w:ascii="Times New Roman" w:hAnsi="Times New Roman" w:cs="Times New Roman"/>
          <w:sz w:val="24"/>
          <w:szCs w:val="24"/>
        </w:rPr>
        <w:t xml:space="preserve"> drošības un citām būtiskajām prasībām, pēc tam –</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 xml:space="preserve">prasības, kurām būves uzturēšanā ir mazāk būtiska ietekme, </w:t>
      </w:r>
      <w:r w:rsidRPr="005404E6">
        <w:rPr>
          <w:rFonts w:ascii="Times New Roman" w:hAnsi="Times New Roman" w:cs="Times New Roman"/>
          <w:sz w:val="24"/>
          <w:szCs w:val="24"/>
        </w:rPr>
        <w:t>tomēr kuras jebkurā gadījumā ir</w:t>
      </w:r>
      <w:r w:rsidR="00897F74" w:rsidRPr="005404E6">
        <w:rPr>
          <w:rFonts w:ascii="Times New Roman" w:hAnsi="Times New Roman" w:cs="Times New Roman"/>
          <w:sz w:val="24"/>
          <w:szCs w:val="24"/>
        </w:rPr>
        <w:t xml:space="preserve"> </w:t>
      </w:r>
      <w:r w:rsidRPr="005404E6">
        <w:rPr>
          <w:rFonts w:ascii="Times New Roman" w:hAnsi="Times New Roman" w:cs="Times New Roman"/>
          <w:sz w:val="24"/>
          <w:szCs w:val="24"/>
        </w:rPr>
        <w:t>pietiekami nozīmīgas būves pienācīgas ekspluatācijas kontekstā,</w:t>
      </w:r>
      <w:r w:rsidRPr="001F501A">
        <w:rPr>
          <w:rFonts w:ascii="Times New Roman" w:hAnsi="Times New Roman" w:cs="Times New Roman"/>
          <w:sz w:val="24"/>
          <w:szCs w:val="24"/>
        </w:rPr>
        <w:t xml:space="preserve"> un visbeidzot norādītas prasības,</w:t>
      </w:r>
      <w:r w:rsidR="00897F74">
        <w:rPr>
          <w:rFonts w:ascii="Times New Roman" w:hAnsi="Times New Roman" w:cs="Times New Roman"/>
          <w:sz w:val="24"/>
          <w:szCs w:val="24"/>
        </w:rPr>
        <w:t xml:space="preserve"> </w:t>
      </w:r>
      <w:r w:rsidRPr="001F501A">
        <w:rPr>
          <w:rFonts w:ascii="Times New Roman" w:hAnsi="Times New Roman" w:cs="Times New Roman"/>
          <w:sz w:val="24"/>
          <w:szCs w:val="24"/>
        </w:rPr>
        <w:t>kurām ir drīzāk vizuāla (estētiska), nevis tehniski nozīmīga ietekme uz būvi.</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Proti, 13.1. un 13.2.apakšpunktā norādītas prasības, kas saistītas ar būves pamatkonstrukciju</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uzturēšanu pienācīgā kārtībā (prasība nepieļaut būves nesošo konstrukciju nokrišanu vai sabrukšanu</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 xml:space="preserve">un </w:t>
      </w:r>
      <w:r w:rsidR="002A2A41" w:rsidRPr="002A2A41">
        <w:rPr>
          <w:rFonts w:ascii="Times New Roman" w:hAnsi="Times New Roman" w:cs="Times New Roman"/>
          <w:sz w:val="24"/>
          <w:szCs w:val="24"/>
        </w:rPr>
        <w:t>būvju pamatu, sienu, starpstāvu pārsegumu, jumtu vai citu konstrukciju, kas ietekmē būvju konstruktīvo un telpisko noturību, daļēju neesamību, sabrukšanu vai deformāciju</w:t>
      </w:r>
      <w:r w:rsidR="00214ECB" w:rsidRPr="00214ECB">
        <w:rPr>
          <w:rFonts w:ascii="Times New Roman" w:hAnsi="Times New Roman" w:cs="Times New Roman"/>
          <w:sz w:val="24"/>
          <w:szCs w:val="24"/>
        </w:rPr>
        <w:t xml:space="preserve">), no </w:t>
      </w:r>
      <w:r w:rsidR="00214ECB" w:rsidRPr="00A8241B">
        <w:rPr>
          <w:rFonts w:ascii="Times New Roman" w:hAnsi="Times New Roman" w:cs="Times New Roman"/>
          <w:sz w:val="24"/>
          <w:szCs w:val="24"/>
        </w:rPr>
        <w:t>13.3. līdz</w:t>
      </w:r>
      <w:r w:rsidR="00897F74" w:rsidRPr="00A8241B">
        <w:rPr>
          <w:rFonts w:ascii="Times New Roman" w:hAnsi="Times New Roman" w:cs="Times New Roman"/>
          <w:sz w:val="24"/>
          <w:szCs w:val="24"/>
        </w:rPr>
        <w:t xml:space="preserve"> </w:t>
      </w:r>
      <w:r w:rsidR="00214ECB" w:rsidRPr="00A8241B">
        <w:rPr>
          <w:rFonts w:ascii="Times New Roman" w:hAnsi="Times New Roman" w:cs="Times New Roman"/>
          <w:sz w:val="24"/>
          <w:szCs w:val="24"/>
        </w:rPr>
        <w:t>13.</w:t>
      </w:r>
      <w:r w:rsidR="002A2A41" w:rsidRPr="00A8241B">
        <w:rPr>
          <w:rFonts w:ascii="Times New Roman" w:hAnsi="Times New Roman" w:cs="Times New Roman"/>
          <w:sz w:val="24"/>
          <w:szCs w:val="24"/>
        </w:rPr>
        <w:t>9</w:t>
      </w:r>
      <w:r w:rsidR="00214ECB" w:rsidRPr="00A8241B">
        <w:rPr>
          <w:rFonts w:ascii="Times New Roman" w:hAnsi="Times New Roman" w:cs="Times New Roman"/>
          <w:sz w:val="24"/>
          <w:szCs w:val="24"/>
        </w:rPr>
        <w:t>.apakšpunktam – norādītas prasības, kas saistītas ar atsevišķu būves vai tās konstrukciju</w:t>
      </w:r>
      <w:r w:rsidR="00897F74" w:rsidRPr="00A8241B">
        <w:rPr>
          <w:rFonts w:ascii="Times New Roman" w:hAnsi="Times New Roman" w:cs="Times New Roman"/>
          <w:sz w:val="24"/>
          <w:szCs w:val="24"/>
        </w:rPr>
        <w:t xml:space="preserve"> </w:t>
      </w:r>
      <w:r w:rsidR="00214ECB" w:rsidRPr="00A8241B">
        <w:rPr>
          <w:rFonts w:ascii="Times New Roman" w:hAnsi="Times New Roman" w:cs="Times New Roman"/>
          <w:sz w:val="24"/>
          <w:szCs w:val="24"/>
        </w:rPr>
        <w:t xml:space="preserve">elementu uzturēšanu (prasība </w:t>
      </w:r>
      <w:r w:rsidR="00B250C8" w:rsidRPr="00A8241B">
        <w:rPr>
          <w:rFonts w:ascii="Times New Roman" w:hAnsi="Times New Roman" w:cs="Times New Roman"/>
          <w:sz w:val="24"/>
          <w:szCs w:val="24"/>
        </w:rPr>
        <w:t>nojaukt vai atjaunot nolietojušās būvju ārējās konstrukcijas (kas nav nesošās vai norobežojošās), nepieļaut bojājumus būvju jumtu iesegumos, bojājumus būvju lietusūdens novadīšanas sistēmu elementos, prasība novērst dažādus defektus būvju sienās, to karkasa konstrukcijās un cokola stāvā, nodrošināt tādu logu, durvju un vārtu tehnisko stāvokli, lai būvē neiekļūst nepiederošas personas</w:t>
      </w:r>
      <w:r w:rsidR="00A8241B" w:rsidRPr="00A8241B">
        <w:rPr>
          <w:rFonts w:ascii="Times New Roman" w:hAnsi="Times New Roman" w:cs="Times New Roman"/>
          <w:sz w:val="24"/>
          <w:szCs w:val="24"/>
        </w:rPr>
        <w:t>, būves iekštelpas netiek pakļautas laikapstākļu ietekmei, nepieļaut būvju dekoratīvo elementu bojājumus</w:t>
      </w:r>
      <w:r w:rsidR="00214ECB" w:rsidRPr="00A8241B">
        <w:rPr>
          <w:rFonts w:ascii="Times New Roman" w:hAnsi="Times New Roman" w:cs="Times New Roman"/>
          <w:sz w:val="24"/>
          <w:szCs w:val="24"/>
        </w:rPr>
        <w:t>), savukārt no 13.</w:t>
      </w:r>
      <w:r w:rsidR="00A8241B" w:rsidRPr="00A8241B">
        <w:rPr>
          <w:rFonts w:ascii="Times New Roman" w:hAnsi="Times New Roman" w:cs="Times New Roman"/>
          <w:sz w:val="24"/>
          <w:szCs w:val="24"/>
        </w:rPr>
        <w:t>10</w:t>
      </w:r>
      <w:r w:rsidR="00214ECB" w:rsidRPr="00A8241B">
        <w:rPr>
          <w:rFonts w:ascii="Times New Roman" w:hAnsi="Times New Roman" w:cs="Times New Roman"/>
          <w:sz w:val="24"/>
          <w:szCs w:val="24"/>
        </w:rPr>
        <w:t>. līdz</w:t>
      </w:r>
      <w:r w:rsidR="00897F74" w:rsidRPr="00A8241B">
        <w:rPr>
          <w:rFonts w:ascii="Times New Roman" w:hAnsi="Times New Roman" w:cs="Times New Roman"/>
          <w:sz w:val="24"/>
          <w:szCs w:val="24"/>
        </w:rPr>
        <w:t xml:space="preserve"> </w:t>
      </w:r>
      <w:r w:rsidR="00214ECB" w:rsidRPr="00A8241B">
        <w:rPr>
          <w:rFonts w:ascii="Times New Roman" w:hAnsi="Times New Roman" w:cs="Times New Roman"/>
          <w:sz w:val="24"/>
          <w:szCs w:val="24"/>
        </w:rPr>
        <w:t>13.1</w:t>
      </w:r>
      <w:r w:rsidR="00A8241B" w:rsidRPr="00A8241B">
        <w:rPr>
          <w:rFonts w:ascii="Times New Roman" w:hAnsi="Times New Roman" w:cs="Times New Roman"/>
          <w:sz w:val="24"/>
          <w:szCs w:val="24"/>
        </w:rPr>
        <w:t>3</w:t>
      </w:r>
      <w:r w:rsidR="00214ECB" w:rsidRPr="00A8241B">
        <w:rPr>
          <w:rFonts w:ascii="Times New Roman" w:hAnsi="Times New Roman" w:cs="Times New Roman"/>
          <w:sz w:val="24"/>
          <w:szCs w:val="24"/>
        </w:rPr>
        <w:t xml:space="preserve">.apakšpunktam – prasības, kas saistītas ar būves vizuālo </w:t>
      </w:r>
      <w:r w:rsidR="00214ECB" w:rsidRPr="00214ECB">
        <w:rPr>
          <w:rFonts w:ascii="Times New Roman" w:hAnsi="Times New Roman" w:cs="Times New Roman"/>
          <w:sz w:val="24"/>
          <w:szCs w:val="24"/>
        </w:rPr>
        <w:t>noformējumu un iekļaušanos</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apkārtējā vidē un kas, gadījumā, ja tās netiek ievērotas, var atstāt negatīvu ietekmi uz būvi nākotnē</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(prasība likvidēt būves konstrukcijās vai uz arhitektoniskajiem elementiem augošus krūmus, kokus</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vai sūnas, nepieļaut būves apdares materiālu plaisāšanu, nodrupšanu, eroziju</w:t>
      </w:r>
      <w:r w:rsidR="00897F74">
        <w:rPr>
          <w:rFonts w:ascii="Times New Roman" w:hAnsi="Times New Roman" w:cs="Times New Roman"/>
          <w:sz w:val="24"/>
          <w:szCs w:val="24"/>
        </w:rPr>
        <w:t xml:space="preserve"> </w:t>
      </w:r>
      <w:r w:rsidR="00214ECB" w:rsidRPr="00214ECB">
        <w:rPr>
          <w:rFonts w:ascii="Times New Roman" w:hAnsi="Times New Roman" w:cs="Times New Roman"/>
          <w:sz w:val="24"/>
          <w:szCs w:val="24"/>
        </w:rPr>
        <w:t>un nodrošināt būves fasādes un citu ārējo konstrukciju savlaicīgu atjaunošanu un krāsošanu)</w:t>
      </w:r>
      <w:r w:rsidR="00214ECB">
        <w:rPr>
          <w:rFonts w:ascii="Times New Roman" w:hAnsi="Times New Roman" w:cs="Times New Roman"/>
          <w:sz w:val="24"/>
          <w:szCs w:val="24"/>
        </w:rPr>
        <w:t xml:space="preserve"> (</w:t>
      </w:r>
      <w:r w:rsidR="0005058C" w:rsidRPr="00787534">
        <w:rPr>
          <w:rFonts w:ascii="Times New Roman" w:hAnsi="Times New Roman" w:cs="Times New Roman"/>
          <w:sz w:val="24"/>
          <w:szCs w:val="24"/>
        </w:rPr>
        <w:t>sal.</w:t>
      </w:r>
      <w:r w:rsidR="0005058C" w:rsidRPr="0005058C">
        <w:rPr>
          <w:rFonts w:ascii="Times New Roman" w:hAnsi="Times New Roman" w:cs="Times New Roman"/>
          <w:i/>
          <w:iCs/>
          <w:sz w:val="24"/>
          <w:szCs w:val="24"/>
        </w:rPr>
        <w:t xml:space="preserve"> </w:t>
      </w:r>
      <w:r w:rsidR="00897F74" w:rsidRPr="0005058C">
        <w:rPr>
          <w:rFonts w:ascii="Times New Roman" w:hAnsi="Times New Roman" w:cs="Times New Roman"/>
          <w:i/>
          <w:iCs/>
          <w:sz w:val="24"/>
          <w:szCs w:val="24"/>
        </w:rPr>
        <w:t>Senāta</w:t>
      </w:r>
      <w:r w:rsidR="00897F74" w:rsidRPr="00897F74">
        <w:rPr>
          <w:rFonts w:ascii="Times New Roman" w:hAnsi="Times New Roman" w:cs="Times New Roman"/>
          <w:i/>
          <w:iCs/>
          <w:sz w:val="24"/>
          <w:szCs w:val="24"/>
        </w:rPr>
        <w:t xml:space="preserve"> 2020.gada 13.februāra sprieduma lietā </w:t>
      </w:r>
      <w:r w:rsidR="00114702">
        <w:rPr>
          <w:rFonts w:ascii="Times New Roman" w:hAnsi="Times New Roman" w:cs="Times New Roman"/>
          <w:i/>
          <w:iCs/>
          <w:sz w:val="24"/>
          <w:szCs w:val="24"/>
        </w:rPr>
        <w:t>Nr. </w:t>
      </w:r>
      <w:r w:rsidR="00897F74" w:rsidRPr="00897F74">
        <w:rPr>
          <w:rFonts w:ascii="Times New Roman" w:hAnsi="Times New Roman" w:cs="Times New Roman"/>
          <w:i/>
          <w:iCs/>
          <w:sz w:val="24"/>
          <w:szCs w:val="24"/>
        </w:rPr>
        <w:t>SKA-173/2020 9.punkts</w:t>
      </w:r>
      <w:r w:rsidR="00897F74">
        <w:rPr>
          <w:rFonts w:ascii="Times New Roman" w:hAnsi="Times New Roman" w:cs="Times New Roman"/>
          <w:sz w:val="24"/>
          <w:szCs w:val="24"/>
        </w:rPr>
        <w:t>)</w:t>
      </w:r>
      <w:r w:rsidR="00214ECB" w:rsidRPr="00214ECB">
        <w:rPr>
          <w:rFonts w:ascii="Times New Roman" w:hAnsi="Times New Roman" w:cs="Times New Roman"/>
          <w:sz w:val="24"/>
          <w:szCs w:val="24"/>
        </w:rPr>
        <w:t>.</w:t>
      </w:r>
    </w:p>
    <w:p w14:paraId="3FD60DC4" w14:textId="46FB023F" w:rsidR="00214ECB" w:rsidRDefault="00214ECB" w:rsidP="00BC176B">
      <w:pPr>
        <w:spacing w:after="0"/>
        <w:ind w:firstLine="720"/>
        <w:rPr>
          <w:rFonts w:ascii="Times New Roman" w:hAnsi="Times New Roman" w:cs="Times New Roman"/>
          <w:sz w:val="24"/>
          <w:szCs w:val="24"/>
        </w:rPr>
      </w:pPr>
      <w:r w:rsidRPr="00214ECB">
        <w:rPr>
          <w:rFonts w:ascii="Times New Roman" w:hAnsi="Times New Roman" w:cs="Times New Roman"/>
          <w:sz w:val="24"/>
          <w:szCs w:val="24"/>
        </w:rPr>
        <w:t>Būvju uzturēšanas noteikumu 14.punktā secīgi norādītas tiesiskās sekas gadījumam, kad</w:t>
      </w:r>
      <w:r w:rsidR="00897F74">
        <w:rPr>
          <w:rFonts w:ascii="Times New Roman" w:hAnsi="Times New Roman" w:cs="Times New Roman"/>
          <w:sz w:val="24"/>
          <w:szCs w:val="24"/>
        </w:rPr>
        <w:t xml:space="preserve"> </w:t>
      </w:r>
      <w:r w:rsidRPr="00214ECB">
        <w:rPr>
          <w:rFonts w:ascii="Times New Roman" w:hAnsi="Times New Roman" w:cs="Times New Roman"/>
          <w:sz w:val="24"/>
          <w:szCs w:val="24"/>
        </w:rPr>
        <w:t xml:space="preserve">būves īpašnieks neievēro saistošo noteikumu 13.punktā norādītās būves </w:t>
      </w:r>
      <w:r w:rsidRPr="00114702">
        <w:rPr>
          <w:rFonts w:ascii="Times New Roman" w:hAnsi="Times New Roman" w:cs="Times New Roman"/>
          <w:sz w:val="24"/>
          <w:szCs w:val="24"/>
        </w:rPr>
        <w:t>uzturēšanas prasības. Proti,</w:t>
      </w:r>
      <w:r w:rsidR="00897F74" w:rsidRPr="00114702">
        <w:rPr>
          <w:rFonts w:ascii="Times New Roman" w:hAnsi="Times New Roman" w:cs="Times New Roman"/>
          <w:sz w:val="24"/>
          <w:szCs w:val="24"/>
        </w:rPr>
        <w:t xml:space="preserve"> </w:t>
      </w:r>
      <w:r w:rsidRPr="00114702">
        <w:rPr>
          <w:rFonts w:ascii="Times New Roman" w:hAnsi="Times New Roman" w:cs="Times New Roman"/>
          <w:sz w:val="24"/>
          <w:szCs w:val="24"/>
        </w:rPr>
        <w:t>šādā gadījumā būve var tikt klasificēta par pilnīgi vai daļēji sagruvušu un cilvēku drošību</w:t>
      </w:r>
      <w:r w:rsidR="00897F74" w:rsidRPr="00114702">
        <w:rPr>
          <w:rFonts w:ascii="Times New Roman" w:hAnsi="Times New Roman" w:cs="Times New Roman"/>
          <w:sz w:val="24"/>
          <w:szCs w:val="24"/>
        </w:rPr>
        <w:t xml:space="preserve"> </w:t>
      </w:r>
      <w:r w:rsidRPr="00114702">
        <w:rPr>
          <w:rFonts w:ascii="Times New Roman" w:hAnsi="Times New Roman" w:cs="Times New Roman"/>
          <w:sz w:val="24"/>
          <w:szCs w:val="24"/>
        </w:rPr>
        <w:t>apdraudošu būvi bīstamā tehniskajā stāvoklī (A kategorijas grausts), cilvēku drošību apdraudošu</w:t>
      </w:r>
      <w:r w:rsidR="00897F74" w:rsidRPr="00114702">
        <w:rPr>
          <w:rFonts w:ascii="Times New Roman" w:hAnsi="Times New Roman" w:cs="Times New Roman"/>
          <w:sz w:val="24"/>
          <w:szCs w:val="24"/>
        </w:rPr>
        <w:t xml:space="preserve"> </w:t>
      </w:r>
      <w:r w:rsidRPr="00114702">
        <w:rPr>
          <w:rFonts w:ascii="Times New Roman" w:hAnsi="Times New Roman" w:cs="Times New Roman"/>
          <w:sz w:val="24"/>
          <w:szCs w:val="24"/>
        </w:rPr>
        <w:t>būvi potenciāli bīstamā tehniskajā stāvoklī (B</w:t>
      </w:r>
      <w:r w:rsidRPr="00214ECB">
        <w:rPr>
          <w:rFonts w:ascii="Times New Roman" w:hAnsi="Times New Roman" w:cs="Times New Roman"/>
          <w:sz w:val="24"/>
          <w:szCs w:val="24"/>
        </w:rPr>
        <w:t xml:space="preserve"> kategorijas grausts) vai vidi degradējošu būvi (C</w:t>
      </w:r>
      <w:r w:rsidR="00897F74">
        <w:rPr>
          <w:rFonts w:ascii="Times New Roman" w:hAnsi="Times New Roman" w:cs="Times New Roman"/>
          <w:sz w:val="24"/>
          <w:szCs w:val="24"/>
        </w:rPr>
        <w:t xml:space="preserve"> </w:t>
      </w:r>
      <w:r w:rsidRPr="00214ECB">
        <w:rPr>
          <w:rFonts w:ascii="Times New Roman" w:hAnsi="Times New Roman" w:cs="Times New Roman"/>
          <w:sz w:val="24"/>
          <w:szCs w:val="24"/>
        </w:rPr>
        <w:t>kategorijas būve). Ņemot vērā būves uzturēšanas prasību būtību, strīdus normas ir interpretējamas tādējādi,</w:t>
      </w:r>
      <w:r w:rsidR="00897F74">
        <w:rPr>
          <w:rFonts w:ascii="Times New Roman" w:hAnsi="Times New Roman" w:cs="Times New Roman"/>
          <w:sz w:val="24"/>
          <w:szCs w:val="24"/>
        </w:rPr>
        <w:t xml:space="preserve"> </w:t>
      </w:r>
      <w:r w:rsidRPr="00214ECB">
        <w:rPr>
          <w:rFonts w:ascii="Times New Roman" w:hAnsi="Times New Roman" w:cs="Times New Roman"/>
          <w:sz w:val="24"/>
          <w:szCs w:val="24"/>
        </w:rPr>
        <w:t>ka likumdevējs ir prezumējis, ka gadījumā, ja būves uzturēšanā ir konstatēta noteikumu 13.1. vai</w:t>
      </w:r>
      <w:r w:rsidR="00897F74">
        <w:rPr>
          <w:rFonts w:ascii="Times New Roman" w:hAnsi="Times New Roman" w:cs="Times New Roman"/>
          <w:sz w:val="24"/>
          <w:szCs w:val="24"/>
        </w:rPr>
        <w:t xml:space="preserve"> </w:t>
      </w:r>
      <w:r w:rsidRPr="00214ECB">
        <w:rPr>
          <w:rFonts w:ascii="Times New Roman" w:hAnsi="Times New Roman" w:cs="Times New Roman"/>
          <w:sz w:val="24"/>
          <w:szCs w:val="24"/>
        </w:rPr>
        <w:t>13.2.apakšpunktā noteikto prasību neievērošana, tad būve uzskatāma par pilnīgi vai daļēji</w:t>
      </w:r>
      <w:r w:rsidR="00897F74">
        <w:rPr>
          <w:rFonts w:ascii="Times New Roman" w:hAnsi="Times New Roman" w:cs="Times New Roman"/>
          <w:sz w:val="24"/>
          <w:szCs w:val="24"/>
        </w:rPr>
        <w:t xml:space="preserve"> </w:t>
      </w:r>
      <w:r w:rsidRPr="00214ECB">
        <w:rPr>
          <w:rFonts w:ascii="Times New Roman" w:hAnsi="Times New Roman" w:cs="Times New Roman"/>
          <w:sz w:val="24"/>
          <w:szCs w:val="24"/>
        </w:rPr>
        <w:t xml:space="preserve">sagruvušu un cilvēku drošību apdraudošu būvi bīstamā tehniskajā stāvoklī; gadījumā, ja </w:t>
      </w:r>
      <w:r w:rsidRPr="00114702">
        <w:rPr>
          <w:rFonts w:ascii="Times New Roman" w:hAnsi="Times New Roman" w:cs="Times New Roman"/>
          <w:sz w:val="24"/>
          <w:szCs w:val="24"/>
        </w:rPr>
        <w:t>būves</w:t>
      </w:r>
      <w:r w:rsidR="00897F74" w:rsidRPr="00114702">
        <w:rPr>
          <w:rFonts w:ascii="Times New Roman" w:hAnsi="Times New Roman" w:cs="Times New Roman"/>
          <w:sz w:val="24"/>
          <w:szCs w:val="24"/>
        </w:rPr>
        <w:t xml:space="preserve"> </w:t>
      </w:r>
      <w:r w:rsidRPr="00114702">
        <w:rPr>
          <w:rFonts w:ascii="Times New Roman" w:hAnsi="Times New Roman" w:cs="Times New Roman"/>
          <w:sz w:val="24"/>
          <w:szCs w:val="24"/>
        </w:rPr>
        <w:t>uzturēšanā ir konstatēta noteikumu 13.3., 13.4., 13.5., 13.6.</w:t>
      </w:r>
      <w:r w:rsidR="00525C56" w:rsidRPr="00114702">
        <w:rPr>
          <w:rFonts w:ascii="Times New Roman" w:hAnsi="Times New Roman" w:cs="Times New Roman"/>
          <w:sz w:val="24"/>
          <w:szCs w:val="24"/>
        </w:rPr>
        <w:t xml:space="preserve">, 13.7, </w:t>
      </w:r>
      <w:r w:rsidR="00525C56" w:rsidRPr="00114702">
        <w:rPr>
          <w:rFonts w:ascii="Times New Roman" w:hAnsi="Times New Roman" w:cs="Times New Roman"/>
          <w:sz w:val="24"/>
          <w:szCs w:val="24"/>
        </w:rPr>
        <w:lastRenderedPageBreak/>
        <w:t>13.8</w:t>
      </w:r>
      <w:r w:rsidRPr="00114702">
        <w:rPr>
          <w:rFonts w:ascii="Times New Roman" w:hAnsi="Times New Roman" w:cs="Times New Roman"/>
          <w:sz w:val="24"/>
          <w:szCs w:val="24"/>
        </w:rPr>
        <w:t xml:space="preserve"> vai 13.</w:t>
      </w:r>
      <w:r w:rsidR="00525C56" w:rsidRPr="00114702">
        <w:rPr>
          <w:rFonts w:ascii="Times New Roman" w:hAnsi="Times New Roman" w:cs="Times New Roman"/>
          <w:sz w:val="24"/>
          <w:szCs w:val="24"/>
        </w:rPr>
        <w:t>9</w:t>
      </w:r>
      <w:r w:rsidRPr="00114702">
        <w:rPr>
          <w:rFonts w:ascii="Times New Roman" w:hAnsi="Times New Roman" w:cs="Times New Roman"/>
          <w:sz w:val="24"/>
          <w:szCs w:val="24"/>
        </w:rPr>
        <w:t>.apakšpunktā noteikto prasību</w:t>
      </w:r>
      <w:r w:rsidR="00897F74" w:rsidRPr="00114702">
        <w:rPr>
          <w:rFonts w:ascii="Times New Roman" w:hAnsi="Times New Roman" w:cs="Times New Roman"/>
          <w:sz w:val="24"/>
          <w:szCs w:val="24"/>
        </w:rPr>
        <w:t xml:space="preserve"> </w:t>
      </w:r>
      <w:r w:rsidRPr="00114702">
        <w:rPr>
          <w:rFonts w:ascii="Times New Roman" w:hAnsi="Times New Roman" w:cs="Times New Roman"/>
          <w:sz w:val="24"/>
          <w:szCs w:val="24"/>
        </w:rPr>
        <w:t>neievērošana – tā uzskatāma par cilvēku drošību apdraudošu būvi potenciāli bīstamā tehniskajā</w:t>
      </w:r>
      <w:r w:rsidR="00897F74" w:rsidRPr="00114702">
        <w:rPr>
          <w:rFonts w:ascii="Times New Roman" w:hAnsi="Times New Roman" w:cs="Times New Roman"/>
          <w:sz w:val="24"/>
          <w:szCs w:val="24"/>
        </w:rPr>
        <w:t xml:space="preserve"> </w:t>
      </w:r>
      <w:r w:rsidRPr="00114702">
        <w:rPr>
          <w:rFonts w:ascii="Times New Roman" w:hAnsi="Times New Roman" w:cs="Times New Roman"/>
          <w:sz w:val="24"/>
          <w:szCs w:val="24"/>
        </w:rPr>
        <w:t>stāvoklī; bet gadījumā, ja būves uzturēšanā</w:t>
      </w:r>
      <w:r w:rsidRPr="00214ECB">
        <w:rPr>
          <w:rFonts w:ascii="Times New Roman" w:hAnsi="Times New Roman" w:cs="Times New Roman"/>
          <w:sz w:val="24"/>
          <w:szCs w:val="24"/>
        </w:rPr>
        <w:t xml:space="preserve"> ir konstatēta noteikumu 13.</w:t>
      </w:r>
      <w:r w:rsidR="00525C56">
        <w:rPr>
          <w:rFonts w:ascii="Times New Roman" w:hAnsi="Times New Roman" w:cs="Times New Roman"/>
          <w:sz w:val="24"/>
          <w:szCs w:val="24"/>
        </w:rPr>
        <w:t>10</w:t>
      </w:r>
      <w:r w:rsidRPr="00214ECB">
        <w:rPr>
          <w:rFonts w:ascii="Times New Roman" w:hAnsi="Times New Roman" w:cs="Times New Roman"/>
          <w:sz w:val="24"/>
          <w:szCs w:val="24"/>
        </w:rPr>
        <w:t>., 13.</w:t>
      </w:r>
      <w:r w:rsidR="00525C56">
        <w:rPr>
          <w:rFonts w:ascii="Times New Roman" w:hAnsi="Times New Roman" w:cs="Times New Roman"/>
          <w:sz w:val="24"/>
          <w:szCs w:val="24"/>
        </w:rPr>
        <w:t>11</w:t>
      </w:r>
      <w:r w:rsidRPr="00214ECB">
        <w:rPr>
          <w:rFonts w:ascii="Times New Roman" w:hAnsi="Times New Roman" w:cs="Times New Roman"/>
          <w:sz w:val="24"/>
          <w:szCs w:val="24"/>
        </w:rPr>
        <w:t>.</w:t>
      </w:r>
      <w:r w:rsidR="00525C56">
        <w:rPr>
          <w:rFonts w:ascii="Times New Roman" w:hAnsi="Times New Roman" w:cs="Times New Roman"/>
          <w:sz w:val="24"/>
          <w:szCs w:val="24"/>
        </w:rPr>
        <w:t>, 13.12.</w:t>
      </w:r>
      <w:r w:rsidRPr="00214ECB">
        <w:rPr>
          <w:rFonts w:ascii="Times New Roman" w:hAnsi="Times New Roman" w:cs="Times New Roman"/>
          <w:sz w:val="24"/>
          <w:szCs w:val="24"/>
        </w:rPr>
        <w:t xml:space="preserve"> vai</w:t>
      </w:r>
      <w:r w:rsidR="00897F74">
        <w:rPr>
          <w:rFonts w:ascii="Times New Roman" w:hAnsi="Times New Roman" w:cs="Times New Roman"/>
          <w:sz w:val="24"/>
          <w:szCs w:val="24"/>
        </w:rPr>
        <w:t xml:space="preserve"> </w:t>
      </w:r>
      <w:r w:rsidRPr="00214ECB">
        <w:rPr>
          <w:rFonts w:ascii="Times New Roman" w:hAnsi="Times New Roman" w:cs="Times New Roman"/>
          <w:sz w:val="24"/>
          <w:szCs w:val="24"/>
        </w:rPr>
        <w:t>13.1</w:t>
      </w:r>
      <w:r w:rsidR="00525C56">
        <w:rPr>
          <w:rFonts w:ascii="Times New Roman" w:hAnsi="Times New Roman" w:cs="Times New Roman"/>
          <w:sz w:val="24"/>
          <w:szCs w:val="24"/>
        </w:rPr>
        <w:t>3</w:t>
      </w:r>
      <w:r w:rsidRPr="00214ECB">
        <w:rPr>
          <w:rFonts w:ascii="Times New Roman" w:hAnsi="Times New Roman" w:cs="Times New Roman"/>
          <w:sz w:val="24"/>
          <w:szCs w:val="24"/>
        </w:rPr>
        <w:t>.apakšpunktā noteikto prasību neievērošana – tā uzskatāma par vidi degradējošu būvi</w:t>
      </w:r>
      <w:r>
        <w:rPr>
          <w:rFonts w:ascii="Times New Roman" w:hAnsi="Times New Roman" w:cs="Times New Roman"/>
          <w:sz w:val="24"/>
          <w:szCs w:val="24"/>
        </w:rPr>
        <w:t xml:space="preserve"> (</w:t>
      </w:r>
      <w:r w:rsidR="00525C56" w:rsidRPr="00787534">
        <w:rPr>
          <w:rFonts w:ascii="Times New Roman" w:hAnsi="Times New Roman" w:cs="Times New Roman"/>
          <w:sz w:val="24"/>
          <w:szCs w:val="24"/>
        </w:rPr>
        <w:t>sal.</w:t>
      </w:r>
      <w:r w:rsidR="00525C56">
        <w:rPr>
          <w:rFonts w:ascii="Times New Roman" w:hAnsi="Times New Roman" w:cs="Times New Roman"/>
          <w:sz w:val="24"/>
          <w:szCs w:val="24"/>
        </w:rPr>
        <w:t xml:space="preserve"> </w:t>
      </w:r>
      <w:r w:rsidR="00897F74" w:rsidRPr="00897F74">
        <w:rPr>
          <w:rFonts w:ascii="Times New Roman" w:hAnsi="Times New Roman" w:cs="Times New Roman"/>
          <w:i/>
          <w:iCs/>
          <w:sz w:val="24"/>
          <w:szCs w:val="24"/>
        </w:rPr>
        <w:t>turpat,</w:t>
      </w:r>
      <w:r w:rsidRPr="00897F74">
        <w:rPr>
          <w:rFonts w:ascii="Times New Roman" w:hAnsi="Times New Roman" w:cs="Times New Roman"/>
          <w:i/>
          <w:iCs/>
          <w:sz w:val="24"/>
          <w:szCs w:val="24"/>
        </w:rPr>
        <w:t xml:space="preserve"> 10.punkts</w:t>
      </w:r>
      <w:r>
        <w:rPr>
          <w:rFonts w:ascii="Times New Roman" w:hAnsi="Times New Roman" w:cs="Times New Roman"/>
          <w:sz w:val="24"/>
          <w:szCs w:val="24"/>
        </w:rPr>
        <w:t>)</w:t>
      </w:r>
      <w:r w:rsidRPr="00214ECB">
        <w:rPr>
          <w:rFonts w:ascii="Times New Roman" w:hAnsi="Times New Roman" w:cs="Times New Roman"/>
          <w:sz w:val="24"/>
          <w:szCs w:val="24"/>
        </w:rPr>
        <w:t>.</w:t>
      </w:r>
    </w:p>
    <w:p w14:paraId="4136C804" w14:textId="33EAB559" w:rsidR="00897F74" w:rsidRDefault="004745CD" w:rsidP="00BC176B">
      <w:pPr>
        <w:spacing w:after="0"/>
        <w:ind w:firstLine="720"/>
        <w:rPr>
          <w:rFonts w:ascii="Times New Roman" w:hAnsi="Times New Roman" w:cs="Times New Roman"/>
          <w:sz w:val="24"/>
          <w:szCs w:val="24"/>
        </w:rPr>
      </w:pPr>
      <w:r>
        <w:rPr>
          <w:rFonts w:ascii="Times New Roman" w:hAnsi="Times New Roman" w:cs="Times New Roman"/>
          <w:sz w:val="24"/>
          <w:szCs w:val="24"/>
        </w:rPr>
        <w:t>Senāts piekrīt apgabaltiesas secinājumam, ka arī būves, kuras klasificētas kā B kategorijas būves</w:t>
      </w:r>
      <w:r w:rsidR="0005058C">
        <w:rPr>
          <w:rFonts w:ascii="Times New Roman" w:hAnsi="Times New Roman" w:cs="Times New Roman"/>
          <w:sz w:val="24"/>
          <w:szCs w:val="24"/>
        </w:rPr>
        <w:t>,</w:t>
      </w:r>
      <w:r>
        <w:rPr>
          <w:rFonts w:ascii="Times New Roman" w:hAnsi="Times New Roman" w:cs="Times New Roman"/>
          <w:sz w:val="24"/>
          <w:szCs w:val="24"/>
        </w:rPr>
        <w:t xml:space="preserve"> uzskatāmas par cilvēku drošību apdraudošām būvēm</w:t>
      </w:r>
      <w:r w:rsidR="008856FE">
        <w:rPr>
          <w:rFonts w:ascii="Times New Roman" w:hAnsi="Times New Roman" w:cs="Times New Roman"/>
          <w:sz w:val="24"/>
          <w:szCs w:val="24"/>
        </w:rPr>
        <w:t xml:space="preserve">. Šāda prezumpcija tieši ir </w:t>
      </w:r>
      <w:r w:rsidR="00525C56">
        <w:rPr>
          <w:rFonts w:ascii="Times New Roman" w:hAnsi="Times New Roman" w:cs="Times New Roman"/>
          <w:sz w:val="24"/>
          <w:szCs w:val="24"/>
        </w:rPr>
        <w:t xml:space="preserve">nostiprināta </w:t>
      </w:r>
      <w:r w:rsidR="008856FE">
        <w:rPr>
          <w:rFonts w:ascii="Times New Roman" w:hAnsi="Times New Roman" w:cs="Times New Roman"/>
          <w:sz w:val="24"/>
          <w:szCs w:val="24"/>
        </w:rPr>
        <w:t>Būvju uzturēšanas noteikumu 14.2.apakšpunktā</w:t>
      </w:r>
      <w:r>
        <w:rPr>
          <w:rFonts w:ascii="Times New Roman" w:hAnsi="Times New Roman" w:cs="Times New Roman"/>
          <w:sz w:val="24"/>
          <w:szCs w:val="24"/>
        </w:rPr>
        <w:t xml:space="preserve">. Atšķirība starp A un B kategorijā klasificētām būvēm ir tā, ka A klases būves jau ir nonākušas bīstamā tehniskā stāvoklī, </w:t>
      </w:r>
      <w:r w:rsidR="00525C56">
        <w:rPr>
          <w:rFonts w:ascii="Times New Roman" w:hAnsi="Times New Roman" w:cs="Times New Roman"/>
          <w:sz w:val="24"/>
          <w:szCs w:val="24"/>
        </w:rPr>
        <w:t xml:space="preserve">ir pilnīgi vai daļēji sagruvušas, </w:t>
      </w:r>
      <w:r>
        <w:rPr>
          <w:rFonts w:ascii="Times New Roman" w:hAnsi="Times New Roman" w:cs="Times New Roman"/>
          <w:sz w:val="24"/>
          <w:szCs w:val="24"/>
        </w:rPr>
        <w:t>bet B klases būvēm tehniskais stāvoklis ir potenciāli bīstams. Tomēr</w:t>
      </w:r>
      <w:r w:rsidR="00525C56">
        <w:rPr>
          <w:rFonts w:ascii="Times New Roman" w:hAnsi="Times New Roman" w:cs="Times New Roman"/>
          <w:sz w:val="24"/>
          <w:szCs w:val="24"/>
        </w:rPr>
        <w:t>, kā norādīts iepriekš, šādu būvju neatbilstība prasībām</w:t>
      </w:r>
      <w:r w:rsidR="00525C56" w:rsidRPr="00525C56">
        <w:rPr>
          <w:rFonts w:ascii="Times New Roman" w:hAnsi="Times New Roman" w:cs="Times New Roman"/>
          <w:sz w:val="24"/>
          <w:szCs w:val="24"/>
        </w:rPr>
        <w:t xml:space="preserve"> jebkurā gadījumā ir pietiekami nozīmīga būves pienācīgas ekspluatācijas kontekstā</w:t>
      </w:r>
      <w:r w:rsidR="00525C56">
        <w:rPr>
          <w:rFonts w:ascii="Times New Roman" w:hAnsi="Times New Roman" w:cs="Times New Roman"/>
          <w:sz w:val="24"/>
          <w:szCs w:val="24"/>
        </w:rPr>
        <w:t>.</w:t>
      </w:r>
      <w:r w:rsidR="00525C56" w:rsidRPr="00525C56">
        <w:rPr>
          <w:rFonts w:ascii="Times New Roman" w:hAnsi="Times New Roman" w:cs="Times New Roman"/>
          <w:sz w:val="24"/>
          <w:szCs w:val="24"/>
        </w:rPr>
        <w:t xml:space="preserve"> </w:t>
      </w:r>
      <w:r w:rsidRPr="005404E6">
        <w:rPr>
          <w:rFonts w:ascii="Times New Roman" w:hAnsi="Times New Roman" w:cs="Times New Roman"/>
          <w:sz w:val="24"/>
          <w:szCs w:val="24"/>
        </w:rPr>
        <w:t>Piemēram,</w:t>
      </w:r>
      <w:r w:rsidR="005404E6" w:rsidRPr="005404E6">
        <w:rPr>
          <w:rFonts w:ascii="Times New Roman" w:hAnsi="Times New Roman" w:cs="Times New Roman"/>
          <w:sz w:val="24"/>
          <w:szCs w:val="24"/>
        </w:rPr>
        <w:t xml:space="preserve"> </w:t>
      </w:r>
      <w:r w:rsidRPr="005404E6">
        <w:rPr>
          <w:rFonts w:ascii="Times New Roman" w:hAnsi="Times New Roman" w:cs="Times New Roman"/>
          <w:sz w:val="24"/>
          <w:szCs w:val="24"/>
        </w:rPr>
        <w:t>ja</w:t>
      </w:r>
      <w:r w:rsidR="005404E6" w:rsidRPr="005404E6">
        <w:rPr>
          <w:rFonts w:ascii="Times New Roman" w:hAnsi="Times New Roman" w:cs="Times New Roman"/>
          <w:sz w:val="24"/>
          <w:szCs w:val="24"/>
        </w:rPr>
        <w:t xml:space="preserve"> būvē</w:t>
      </w:r>
      <w:r w:rsidRPr="005404E6">
        <w:rPr>
          <w:rFonts w:ascii="Times New Roman" w:hAnsi="Times New Roman" w:cs="Times New Roman"/>
          <w:sz w:val="24"/>
          <w:szCs w:val="24"/>
        </w:rPr>
        <w:t xml:space="preserve"> netiek uzturētas un atjaunotas ārējās nenesošās būvju konstrukcijas (jumti, dūmeņi, lieveņi</w:t>
      </w:r>
      <w:r w:rsidR="00525C56" w:rsidRPr="005404E6">
        <w:rPr>
          <w:rFonts w:ascii="Times New Roman" w:hAnsi="Times New Roman" w:cs="Times New Roman"/>
          <w:sz w:val="24"/>
          <w:szCs w:val="24"/>
        </w:rPr>
        <w:t>, balkoni</w:t>
      </w:r>
      <w:r w:rsidRPr="005404E6">
        <w:rPr>
          <w:rFonts w:ascii="Times New Roman" w:hAnsi="Times New Roman" w:cs="Times New Roman"/>
          <w:sz w:val="24"/>
          <w:szCs w:val="24"/>
        </w:rPr>
        <w:t xml:space="preserve"> u.c.), </w:t>
      </w:r>
      <w:r w:rsidR="0005058C" w:rsidRPr="005404E6">
        <w:rPr>
          <w:rFonts w:ascii="Times New Roman" w:hAnsi="Times New Roman" w:cs="Times New Roman"/>
          <w:sz w:val="24"/>
          <w:szCs w:val="24"/>
        </w:rPr>
        <w:t>tiek pieļauta plaisu veidošanās</w:t>
      </w:r>
      <w:r w:rsidR="00525C56" w:rsidRPr="005404E6">
        <w:rPr>
          <w:rFonts w:ascii="Times New Roman" w:hAnsi="Times New Roman" w:cs="Times New Roman"/>
          <w:sz w:val="24"/>
          <w:szCs w:val="24"/>
        </w:rPr>
        <w:t xml:space="preserve"> sienās</w:t>
      </w:r>
      <w:r w:rsidR="0005058C" w:rsidRPr="005404E6">
        <w:rPr>
          <w:rFonts w:ascii="Times New Roman" w:hAnsi="Times New Roman" w:cs="Times New Roman"/>
          <w:sz w:val="24"/>
          <w:szCs w:val="24"/>
        </w:rPr>
        <w:t xml:space="preserve">, </w:t>
      </w:r>
      <w:r w:rsidR="00114702">
        <w:rPr>
          <w:rFonts w:ascii="Times New Roman" w:hAnsi="Times New Roman" w:cs="Times New Roman"/>
          <w:sz w:val="24"/>
          <w:szCs w:val="24"/>
        </w:rPr>
        <w:t>apmetuma</w:t>
      </w:r>
      <w:r w:rsidR="0005058C" w:rsidRPr="005404E6">
        <w:rPr>
          <w:rFonts w:ascii="Times New Roman" w:hAnsi="Times New Roman" w:cs="Times New Roman"/>
          <w:sz w:val="24"/>
          <w:szCs w:val="24"/>
        </w:rPr>
        <w:t xml:space="preserve"> kārtu atdalīšanās vai tiek pieļauti tādi trūkumi, kas veicina lietus ūdens uzkrāšanos būvē, </w:t>
      </w:r>
      <w:r w:rsidR="00A51772" w:rsidRPr="005404E6">
        <w:rPr>
          <w:rFonts w:ascii="Times New Roman" w:hAnsi="Times New Roman" w:cs="Times New Roman"/>
          <w:sz w:val="24"/>
          <w:szCs w:val="24"/>
        </w:rPr>
        <w:t xml:space="preserve">iespējams, tikai pēc kāda laika </w:t>
      </w:r>
      <w:r w:rsidR="005404E6" w:rsidRPr="005404E6">
        <w:rPr>
          <w:rFonts w:ascii="Times New Roman" w:hAnsi="Times New Roman" w:cs="Times New Roman"/>
          <w:sz w:val="24"/>
          <w:szCs w:val="24"/>
        </w:rPr>
        <w:t xml:space="preserve">tas </w:t>
      </w:r>
      <w:r w:rsidR="00787534">
        <w:rPr>
          <w:rFonts w:ascii="Times New Roman" w:hAnsi="Times New Roman" w:cs="Times New Roman"/>
          <w:sz w:val="24"/>
          <w:szCs w:val="24"/>
        </w:rPr>
        <w:t>novedīs</w:t>
      </w:r>
      <w:r w:rsidR="00A51772" w:rsidRPr="005404E6">
        <w:rPr>
          <w:rFonts w:ascii="Times New Roman" w:hAnsi="Times New Roman" w:cs="Times New Roman"/>
          <w:sz w:val="24"/>
          <w:szCs w:val="24"/>
        </w:rPr>
        <w:t xml:space="preserve"> pie pašas būves tehniskā stāvokļa bīstamības, bet tas nenozīmē, ka šādi trūkumi jau agrāk neapdraud cilvēku drošību un </w:t>
      </w:r>
      <w:r w:rsidR="005404E6" w:rsidRPr="005404E6">
        <w:rPr>
          <w:rFonts w:ascii="Times New Roman" w:hAnsi="Times New Roman" w:cs="Times New Roman"/>
          <w:sz w:val="24"/>
          <w:szCs w:val="24"/>
        </w:rPr>
        <w:t>nebūtu jānovērš. A</w:t>
      </w:r>
      <w:r w:rsidR="00A51772" w:rsidRPr="005404E6">
        <w:rPr>
          <w:rFonts w:ascii="Times New Roman" w:hAnsi="Times New Roman" w:cs="Times New Roman"/>
          <w:sz w:val="24"/>
          <w:szCs w:val="24"/>
        </w:rPr>
        <w:t>ttiecīgi</w:t>
      </w:r>
      <w:r w:rsidR="005404E6" w:rsidRPr="005404E6">
        <w:rPr>
          <w:rFonts w:ascii="Times New Roman" w:hAnsi="Times New Roman" w:cs="Times New Roman"/>
          <w:sz w:val="24"/>
          <w:szCs w:val="24"/>
        </w:rPr>
        <w:t xml:space="preserve"> nepamatoti būtu secināt</w:t>
      </w:r>
      <w:r w:rsidR="00A51772" w:rsidRPr="005404E6">
        <w:rPr>
          <w:rFonts w:ascii="Times New Roman" w:hAnsi="Times New Roman" w:cs="Times New Roman"/>
          <w:sz w:val="24"/>
          <w:szCs w:val="24"/>
        </w:rPr>
        <w:t xml:space="preserve">, ka </w:t>
      </w:r>
      <w:r w:rsidR="005404E6" w:rsidRPr="005404E6">
        <w:rPr>
          <w:rFonts w:ascii="Times New Roman" w:hAnsi="Times New Roman" w:cs="Times New Roman"/>
          <w:sz w:val="24"/>
          <w:szCs w:val="24"/>
        </w:rPr>
        <w:t>šāda</w:t>
      </w:r>
      <w:r w:rsidR="00A51772" w:rsidRPr="005404E6">
        <w:rPr>
          <w:rFonts w:ascii="Times New Roman" w:hAnsi="Times New Roman" w:cs="Times New Roman"/>
          <w:sz w:val="24"/>
          <w:szCs w:val="24"/>
        </w:rPr>
        <w:t xml:space="preserve"> būve nav uzskatāma par bīstamu cilvēku drošībai. Vienlai</w:t>
      </w:r>
      <w:r w:rsidR="008856FE" w:rsidRPr="005404E6">
        <w:rPr>
          <w:rFonts w:ascii="Times New Roman" w:hAnsi="Times New Roman" w:cs="Times New Roman"/>
          <w:sz w:val="24"/>
          <w:szCs w:val="24"/>
        </w:rPr>
        <w:t>kus</w:t>
      </w:r>
      <w:r w:rsidR="00A51772" w:rsidRPr="005404E6">
        <w:rPr>
          <w:rFonts w:ascii="Times New Roman" w:hAnsi="Times New Roman" w:cs="Times New Roman"/>
          <w:sz w:val="24"/>
          <w:szCs w:val="24"/>
        </w:rPr>
        <w:t xml:space="preserve"> šādas būves fasādes un citu ārējo konstrukciju tehniskais stāvoklis vai ārējais izskats </w:t>
      </w:r>
      <w:r w:rsidR="008856FE" w:rsidRPr="005404E6">
        <w:rPr>
          <w:rFonts w:ascii="Times New Roman" w:hAnsi="Times New Roman" w:cs="Times New Roman"/>
          <w:sz w:val="24"/>
          <w:szCs w:val="24"/>
        </w:rPr>
        <w:t>atbilstoši Būvju uzturēšanas noteikumu 13.</w:t>
      </w:r>
      <w:r w:rsidR="008856FE" w:rsidRPr="005404E6">
        <w:rPr>
          <w:rFonts w:ascii="Times New Roman" w:hAnsi="Times New Roman" w:cs="Times New Roman"/>
          <w:sz w:val="24"/>
          <w:szCs w:val="24"/>
          <w:vertAlign w:val="superscript"/>
        </w:rPr>
        <w:t>1</w:t>
      </w:r>
      <w:r w:rsidR="008856FE" w:rsidRPr="005404E6">
        <w:rPr>
          <w:rFonts w:ascii="Times New Roman" w:hAnsi="Times New Roman" w:cs="Times New Roman"/>
          <w:sz w:val="24"/>
          <w:szCs w:val="24"/>
        </w:rPr>
        <w:t xml:space="preserve">punktā norādītajam </w:t>
      </w:r>
      <w:r w:rsidR="005404E6" w:rsidRPr="005404E6">
        <w:rPr>
          <w:rFonts w:ascii="Times New Roman" w:hAnsi="Times New Roman" w:cs="Times New Roman"/>
          <w:sz w:val="24"/>
          <w:szCs w:val="24"/>
        </w:rPr>
        <w:t xml:space="preserve">liecina par to, ka būve ir vidi degradējoša būve. </w:t>
      </w:r>
      <w:r w:rsidR="008856FE" w:rsidRPr="005404E6">
        <w:rPr>
          <w:rFonts w:ascii="Times New Roman" w:hAnsi="Times New Roman" w:cs="Times New Roman"/>
          <w:sz w:val="24"/>
          <w:szCs w:val="24"/>
        </w:rPr>
        <w:t>Tas ir patstāvīgs pamats pašvaldības lēmuma par būves sakārtošanu pieņemšanai (Vispārīgo būvnoteikumu 158.2. un 159.2.apakšpunkts).</w:t>
      </w:r>
    </w:p>
    <w:p w14:paraId="4D28AB4F" w14:textId="77777777" w:rsidR="00D807D4" w:rsidRDefault="00D807D4" w:rsidP="00BC176B">
      <w:pPr>
        <w:spacing w:after="0"/>
        <w:ind w:firstLine="720"/>
        <w:rPr>
          <w:rFonts w:ascii="Times New Roman" w:hAnsi="Times New Roman" w:cs="Times New Roman"/>
          <w:sz w:val="24"/>
          <w:szCs w:val="24"/>
        </w:rPr>
      </w:pPr>
    </w:p>
    <w:p w14:paraId="03619939" w14:textId="135F58EE" w:rsidR="00525C56" w:rsidRDefault="00525C56" w:rsidP="00BC176B">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14702">
        <w:rPr>
          <w:rFonts w:ascii="Times New Roman" w:hAnsi="Times New Roman" w:cs="Times New Roman"/>
          <w:sz w:val="24"/>
          <w:szCs w:val="24"/>
        </w:rPr>
        <w:t>9</w:t>
      </w:r>
      <w:r>
        <w:rPr>
          <w:rFonts w:ascii="Times New Roman" w:hAnsi="Times New Roman" w:cs="Times New Roman"/>
          <w:sz w:val="24"/>
          <w:szCs w:val="24"/>
        </w:rPr>
        <w:t>] Ņemot vērā iepriekš minēto, Senāts atzīst, ka pašvaldība, pamatojoties uz Būvju sakārtošanas noteikumu 13.punktu, ir tiesīga pieņemt lēmumu par būves sakārtošanu ne tikai tad, ja būves ārējais izskats vizuāli neatbilst pilsētvides vai ainaviski vērtīgās teritorijas prasībām, bet arī tad, ja būvē ir konstatēti tādi defekti, kas būvi padara par bīstamu, jo arī šāda būve atbilstoši minēt</w:t>
      </w:r>
      <w:r w:rsidR="001E7274">
        <w:rPr>
          <w:rFonts w:ascii="Times New Roman" w:hAnsi="Times New Roman" w:cs="Times New Roman"/>
          <w:sz w:val="24"/>
          <w:szCs w:val="24"/>
        </w:rPr>
        <w:t>o</w:t>
      </w:r>
      <w:r>
        <w:rPr>
          <w:rFonts w:ascii="Times New Roman" w:hAnsi="Times New Roman" w:cs="Times New Roman"/>
          <w:sz w:val="24"/>
          <w:szCs w:val="24"/>
        </w:rPr>
        <w:t xml:space="preserve"> noteikumu 13.</w:t>
      </w:r>
      <w:r>
        <w:rPr>
          <w:rFonts w:ascii="Times New Roman" w:hAnsi="Times New Roman" w:cs="Times New Roman"/>
          <w:sz w:val="24"/>
          <w:szCs w:val="24"/>
          <w:vertAlign w:val="superscript"/>
        </w:rPr>
        <w:t>1</w:t>
      </w:r>
      <w:r>
        <w:rPr>
          <w:rFonts w:ascii="Times New Roman" w:hAnsi="Times New Roman" w:cs="Times New Roman"/>
          <w:sz w:val="24"/>
          <w:szCs w:val="24"/>
        </w:rPr>
        <w:t xml:space="preserve">punktam ir vidi degradējoša būve. </w:t>
      </w:r>
    </w:p>
    <w:p w14:paraId="6D0E0DCC" w14:textId="77777777" w:rsidR="00525C56" w:rsidRDefault="00525C56" w:rsidP="00BC176B">
      <w:pPr>
        <w:spacing w:after="0"/>
        <w:ind w:firstLine="720"/>
        <w:rPr>
          <w:rFonts w:ascii="Times New Roman" w:hAnsi="Times New Roman" w:cs="Times New Roman"/>
          <w:sz w:val="24"/>
          <w:szCs w:val="24"/>
        </w:rPr>
      </w:pPr>
    </w:p>
    <w:p w14:paraId="53AC64ED" w14:textId="2EE2862D" w:rsidR="00D807D4" w:rsidRPr="00D807D4" w:rsidRDefault="00D807D4" w:rsidP="00BC176B">
      <w:pPr>
        <w:spacing w:after="0"/>
        <w:ind w:firstLine="0"/>
        <w:jc w:val="center"/>
        <w:rPr>
          <w:rFonts w:ascii="Times New Roman" w:hAnsi="Times New Roman" w:cs="Times New Roman"/>
          <w:b/>
          <w:bCs/>
          <w:sz w:val="24"/>
          <w:szCs w:val="24"/>
        </w:rPr>
      </w:pPr>
      <w:r w:rsidRPr="00D807D4">
        <w:rPr>
          <w:rFonts w:ascii="Times New Roman" w:hAnsi="Times New Roman" w:cs="Times New Roman"/>
          <w:b/>
          <w:bCs/>
          <w:sz w:val="24"/>
          <w:szCs w:val="24"/>
        </w:rPr>
        <w:t>II</w:t>
      </w:r>
    </w:p>
    <w:p w14:paraId="3318C3C8" w14:textId="77777777" w:rsidR="00A34CD0" w:rsidRDefault="00A34CD0" w:rsidP="00BC176B">
      <w:pPr>
        <w:spacing w:after="0"/>
        <w:ind w:firstLine="720"/>
        <w:rPr>
          <w:rFonts w:ascii="Times New Roman" w:hAnsi="Times New Roman" w:cs="Times New Roman"/>
          <w:sz w:val="24"/>
          <w:szCs w:val="24"/>
        </w:rPr>
      </w:pPr>
    </w:p>
    <w:p w14:paraId="2E90F11B" w14:textId="51880220" w:rsidR="00E62CF0" w:rsidRDefault="003B4900" w:rsidP="00BC176B">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14702">
        <w:rPr>
          <w:rFonts w:ascii="Times New Roman" w:hAnsi="Times New Roman" w:cs="Times New Roman"/>
          <w:sz w:val="24"/>
          <w:szCs w:val="24"/>
        </w:rPr>
        <w:t>10</w:t>
      </w:r>
      <w:r>
        <w:rPr>
          <w:rFonts w:ascii="Times New Roman" w:hAnsi="Times New Roman" w:cs="Times New Roman"/>
          <w:sz w:val="24"/>
          <w:szCs w:val="24"/>
        </w:rPr>
        <w:t>] </w:t>
      </w:r>
      <w:r w:rsidR="008856FE">
        <w:rPr>
          <w:rFonts w:ascii="Times New Roman" w:hAnsi="Times New Roman" w:cs="Times New Roman"/>
          <w:sz w:val="24"/>
          <w:szCs w:val="24"/>
        </w:rPr>
        <w:t xml:space="preserve">Pieteicēja </w:t>
      </w:r>
      <w:r w:rsidR="005073A0">
        <w:rPr>
          <w:rFonts w:ascii="Times New Roman" w:hAnsi="Times New Roman" w:cs="Times New Roman"/>
          <w:sz w:val="24"/>
          <w:szCs w:val="24"/>
        </w:rPr>
        <w:t>kasācijas sūdzībā vērš uzmanību, kādam jābūt administratīvā akta pamatojumam un norāda, ka sākotnējais lēmums bijis pamatots tikai ar būves fasādes defektiem un būves neatbilstību ainaviski vērtīg</w:t>
      </w:r>
      <w:r w:rsidR="005404E6">
        <w:rPr>
          <w:rFonts w:ascii="Times New Roman" w:hAnsi="Times New Roman" w:cs="Times New Roman"/>
          <w:sz w:val="24"/>
          <w:szCs w:val="24"/>
        </w:rPr>
        <w:t>ā</w:t>
      </w:r>
      <w:r w:rsidR="005073A0">
        <w:rPr>
          <w:rFonts w:ascii="Times New Roman" w:hAnsi="Times New Roman" w:cs="Times New Roman"/>
          <w:sz w:val="24"/>
          <w:szCs w:val="24"/>
        </w:rPr>
        <w:t>s teritorijas prasībām</w:t>
      </w:r>
      <w:r w:rsidR="001C5333">
        <w:rPr>
          <w:rFonts w:ascii="Times New Roman" w:hAnsi="Times New Roman" w:cs="Times New Roman"/>
          <w:sz w:val="24"/>
          <w:szCs w:val="24"/>
        </w:rPr>
        <w:t>, būves bīstamība konstatēt</w:t>
      </w:r>
      <w:r w:rsidR="008A4108">
        <w:rPr>
          <w:rFonts w:ascii="Times New Roman" w:hAnsi="Times New Roman" w:cs="Times New Roman"/>
          <w:sz w:val="24"/>
          <w:szCs w:val="24"/>
        </w:rPr>
        <w:t>a</w:t>
      </w:r>
      <w:r w:rsidR="001C5333">
        <w:rPr>
          <w:rFonts w:ascii="Times New Roman" w:hAnsi="Times New Roman" w:cs="Times New Roman"/>
          <w:sz w:val="24"/>
          <w:szCs w:val="24"/>
        </w:rPr>
        <w:t xml:space="preserve"> tikai 2018.gada 21.decembrī</w:t>
      </w:r>
      <w:r w:rsidR="00814C2E">
        <w:rPr>
          <w:rFonts w:ascii="Times New Roman" w:hAnsi="Times New Roman" w:cs="Times New Roman"/>
          <w:sz w:val="24"/>
          <w:szCs w:val="24"/>
        </w:rPr>
        <w:t>, līdz tam to nav konstatējusi neviena kompetenta persona</w:t>
      </w:r>
      <w:r w:rsidR="005073A0">
        <w:rPr>
          <w:rFonts w:ascii="Times New Roman" w:hAnsi="Times New Roman" w:cs="Times New Roman"/>
          <w:sz w:val="24"/>
          <w:szCs w:val="24"/>
        </w:rPr>
        <w:t xml:space="preserve">. </w:t>
      </w:r>
      <w:r w:rsidR="00814C2E">
        <w:rPr>
          <w:rFonts w:ascii="Times New Roman" w:hAnsi="Times New Roman" w:cs="Times New Roman"/>
          <w:sz w:val="24"/>
          <w:szCs w:val="24"/>
        </w:rPr>
        <w:t>P</w:t>
      </w:r>
      <w:r w:rsidR="005073A0">
        <w:rPr>
          <w:rFonts w:ascii="Times New Roman" w:hAnsi="Times New Roman" w:cs="Times New Roman"/>
          <w:sz w:val="24"/>
          <w:szCs w:val="24"/>
        </w:rPr>
        <w:t xml:space="preserve">ārsūdzētajā lēmumā pamatojums ir paplašināts, norādot </w:t>
      </w:r>
      <w:r w:rsidR="001C5333">
        <w:rPr>
          <w:rFonts w:ascii="Times New Roman" w:hAnsi="Times New Roman" w:cs="Times New Roman"/>
          <w:sz w:val="24"/>
          <w:szCs w:val="24"/>
        </w:rPr>
        <w:t xml:space="preserve">arī </w:t>
      </w:r>
      <w:r w:rsidR="005073A0">
        <w:rPr>
          <w:rFonts w:ascii="Times New Roman" w:hAnsi="Times New Roman" w:cs="Times New Roman"/>
          <w:sz w:val="24"/>
          <w:szCs w:val="24"/>
        </w:rPr>
        <w:t>pagraba pārseguma defektus. Tiesa</w:t>
      </w:r>
      <w:r w:rsidR="003A61A5">
        <w:rPr>
          <w:rFonts w:ascii="Times New Roman" w:hAnsi="Times New Roman" w:cs="Times New Roman"/>
          <w:sz w:val="24"/>
          <w:szCs w:val="24"/>
        </w:rPr>
        <w:t>,</w:t>
      </w:r>
      <w:r w:rsidR="005073A0">
        <w:rPr>
          <w:rFonts w:ascii="Times New Roman" w:hAnsi="Times New Roman" w:cs="Times New Roman"/>
          <w:sz w:val="24"/>
          <w:szCs w:val="24"/>
        </w:rPr>
        <w:t xml:space="preserve"> savukārt</w:t>
      </w:r>
      <w:r w:rsidR="003A61A5">
        <w:rPr>
          <w:rFonts w:ascii="Times New Roman" w:hAnsi="Times New Roman" w:cs="Times New Roman"/>
          <w:sz w:val="24"/>
          <w:szCs w:val="24"/>
        </w:rPr>
        <w:t>,</w:t>
      </w:r>
      <w:r w:rsidR="005073A0">
        <w:rPr>
          <w:rFonts w:ascii="Times New Roman" w:hAnsi="Times New Roman" w:cs="Times New Roman"/>
          <w:sz w:val="24"/>
          <w:szCs w:val="24"/>
        </w:rPr>
        <w:t xml:space="preserve"> pamatojumu </w:t>
      </w:r>
      <w:r w:rsidR="00F81C44">
        <w:rPr>
          <w:rFonts w:ascii="Times New Roman" w:hAnsi="Times New Roman" w:cs="Times New Roman"/>
          <w:sz w:val="24"/>
          <w:szCs w:val="24"/>
        </w:rPr>
        <w:t xml:space="preserve">esot </w:t>
      </w:r>
      <w:r w:rsidR="005073A0">
        <w:rPr>
          <w:rFonts w:ascii="Times New Roman" w:hAnsi="Times New Roman" w:cs="Times New Roman"/>
          <w:sz w:val="24"/>
          <w:szCs w:val="24"/>
        </w:rPr>
        <w:t>paplašinājusi līdz visām būves nepilnībām,</w:t>
      </w:r>
      <w:r w:rsidR="00FD105C">
        <w:rPr>
          <w:rFonts w:ascii="Times New Roman" w:hAnsi="Times New Roman" w:cs="Times New Roman"/>
          <w:sz w:val="24"/>
          <w:szCs w:val="24"/>
        </w:rPr>
        <w:t xml:space="preserve"> tā pārkāpjot Administratīvā procesa likuma 150.panta pirmo un otro daļu un 250.pantu.</w:t>
      </w:r>
      <w:r w:rsidR="00E62CF0">
        <w:rPr>
          <w:rFonts w:ascii="Times New Roman" w:hAnsi="Times New Roman" w:cs="Times New Roman"/>
          <w:sz w:val="24"/>
          <w:szCs w:val="24"/>
        </w:rPr>
        <w:t xml:space="preserve"> </w:t>
      </w:r>
      <w:r w:rsidR="00BD3711">
        <w:rPr>
          <w:rFonts w:ascii="Times New Roman" w:hAnsi="Times New Roman" w:cs="Times New Roman"/>
          <w:sz w:val="24"/>
          <w:szCs w:val="24"/>
        </w:rPr>
        <w:t>Tiesa arī izmantojusi nepieļaujamus pierādījumus lietā.</w:t>
      </w:r>
    </w:p>
    <w:p w14:paraId="2F91B59C" w14:textId="77777777" w:rsidR="00BD3711" w:rsidRDefault="00BD3711" w:rsidP="00BC176B">
      <w:pPr>
        <w:spacing w:after="0"/>
        <w:ind w:firstLine="720"/>
        <w:rPr>
          <w:rFonts w:ascii="Times New Roman" w:hAnsi="Times New Roman" w:cs="Times New Roman"/>
          <w:sz w:val="24"/>
          <w:szCs w:val="24"/>
        </w:rPr>
      </w:pPr>
    </w:p>
    <w:p w14:paraId="51E653CB" w14:textId="194296BA" w:rsidR="005073A0" w:rsidRDefault="00BD3711" w:rsidP="00BC176B">
      <w:pPr>
        <w:spacing w:after="0"/>
        <w:ind w:firstLine="720"/>
        <w:rPr>
          <w:rFonts w:ascii="Times New Roman" w:hAnsi="Times New Roman" w:cs="Times New Roman"/>
          <w:sz w:val="24"/>
          <w:szCs w:val="24"/>
        </w:rPr>
      </w:pPr>
      <w:r>
        <w:rPr>
          <w:rFonts w:ascii="Times New Roman" w:hAnsi="Times New Roman" w:cs="Times New Roman"/>
          <w:sz w:val="24"/>
          <w:szCs w:val="24"/>
        </w:rPr>
        <w:t>[</w:t>
      </w:r>
      <w:r w:rsidR="0041200D">
        <w:rPr>
          <w:rFonts w:ascii="Times New Roman" w:hAnsi="Times New Roman" w:cs="Times New Roman"/>
          <w:sz w:val="24"/>
          <w:szCs w:val="24"/>
        </w:rPr>
        <w:t>1</w:t>
      </w:r>
      <w:r w:rsidR="00114702">
        <w:rPr>
          <w:rFonts w:ascii="Times New Roman" w:hAnsi="Times New Roman" w:cs="Times New Roman"/>
          <w:sz w:val="24"/>
          <w:szCs w:val="24"/>
        </w:rPr>
        <w:t>1</w:t>
      </w:r>
      <w:r>
        <w:rPr>
          <w:rFonts w:ascii="Times New Roman" w:hAnsi="Times New Roman" w:cs="Times New Roman"/>
          <w:sz w:val="24"/>
          <w:szCs w:val="24"/>
        </w:rPr>
        <w:t>] </w:t>
      </w:r>
      <w:r w:rsidR="005073A0">
        <w:rPr>
          <w:rFonts w:ascii="Times New Roman" w:hAnsi="Times New Roman" w:cs="Times New Roman"/>
          <w:sz w:val="24"/>
          <w:szCs w:val="24"/>
        </w:rPr>
        <w:t>Atbilstoši Administratīvā procesa likuma 67.panta otrās daļas 6.punktam rakstveidā izdotajā administratīvajā aktā jāietver pamatojums, it sevišķi norādot lietderības apsvērumus.</w:t>
      </w:r>
      <w:r w:rsidR="00CE1559">
        <w:rPr>
          <w:rFonts w:ascii="Times New Roman" w:hAnsi="Times New Roman" w:cs="Times New Roman"/>
          <w:sz w:val="24"/>
          <w:szCs w:val="24"/>
        </w:rPr>
        <w:t xml:space="preserve"> Administratīvā procesa likuma 81.panta otrajā daļā noteikts, ka lēmums par apstrīdēto administratīvo aktu (administratīvais akts) nedrīkst būt iesniedzēja interesēm nelabvēlīgāks nekā apstrīdētais administratīvais akts, izņemot gadījumu, kad </w:t>
      </w:r>
      <w:r w:rsidR="00CE1559">
        <w:rPr>
          <w:rFonts w:ascii="Times New Roman" w:hAnsi="Times New Roman" w:cs="Times New Roman"/>
          <w:sz w:val="24"/>
          <w:szCs w:val="24"/>
        </w:rPr>
        <w:lastRenderedPageBreak/>
        <w:t>augstāka iestāde konstatē, ka ir pārkāptas obligātās materiālo tiesību normas vai pārkāptas tādas procesuālo tiesību normas, kas aizsargā sabiedrības intereses.</w:t>
      </w:r>
    </w:p>
    <w:p w14:paraId="1380380D" w14:textId="6BF4ED53" w:rsidR="00D807D4" w:rsidRDefault="00D807D4"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atzīst, ka pieteicēja, argumentējot, ka būves bīstamība konstatēta tikai 2018.gada 21.decembrī, kad to konstatējis Rīgas domes pieaicināts sertificēts </w:t>
      </w:r>
      <w:proofErr w:type="spellStart"/>
      <w:r>
        <w:rPr>
          <w:rFonts w:ascii="Times New Roman" w:hAnsi="Times New Roman" w:cs="Times New Roman"/>
          <w:sz w:val="24"/>
          <w:szCs w:val="24"/>
        </w:rPr>
        <w:t>būvspeciālists</w:t>
      </w:r>
      <w:proofErr w:type="spellEnd"/>
      <w:r w:rsidR="00BC176B">
        <w:rPr>
          <w:rFonts w:ascii="Times New Roman" w:hAnsi="Times New Roman" w:cs="Times New Roman"/>
          <w:sz w:val="24"/>
          <w:szCs w:val="24"/>
        </w:rPr>
        <w:t xml:space="preserve"> </w:t>
      </w:r>
      <w:r w:rsidR="00BC176B">
        <w:rPr>
          <w:rFonts w:ascii="Times New Roman" w:hAnsi="Times New Roman" w:cs="Times New Roman"/>
          <w:sz w:val="24"/>
          <w:szCs w:val="24"/>
        </w:rPr>
        <w:t>[pers. B]</w:t>
      </w:r>
      <w:r>
        <w:rPr>
          <w:rFonts w:ascii="Times New Roman" w:hAnsi="Times New Roman" w:cs="Times New Roman"/>
          <w:sz w:val="24"/>
          <w:szCs w:val="24"/>
        </w:rPr>
        <w:t xml:space="preserve">, </w:t>
      </w:r>
      <w:bookmarkStart w:id="4" w:name="_Hlk149139683"/>
      <w:r>
        <w:rPr>
          <w:rFonts w:ascii="Times New Roman" w:hAnsi="Times New Roman" w:cs="Times New Roman"/>
          <w:sz w:val="24"/>
          <w:szCs w:val="24"/>
        </w:rPr>
        <w:t>faktiski vēlas, lai Senāts pārvērtē faktiskos apstākļus un lietā esošos pierādījumus. Tomēr tas nav Senāta kompetencē. Pieteicējas argumenti neliecina, ka tiesa</w:t>
      </w:r>
      <w:r w:rsidR="00814C2E">
        <w:rPr>
          <w:rFonts w:ascii="Times New Roman" w:hAnsi="Times New Roman" w:cs="Times New Roman"/>
          <w:sz w:val="24"/>
          <w:szCs w:val="24"/>
        </w:rPr>
        <w:t xml:space="preserve"> šajā sakarā</w:t>
      </w:r>
      <w:r>
        <w:rPr>
          <w:rFonts w:ascii="Times New Roman" w:hAnsi="Times New Roman" w:cs="Times New Roman"/>
          <w:sz w:val="24"/>
          <w:szCs w:val="24"/>
        </w:rPr>
        <w:t xml:space="preserve"> nebūtu novērtējusi kādu pierādījumu, kam varētu būt nozīme lietā un attiecīgi Senāts uz šādu argumentu atbilstoši varētu reaģēt. </w:t>
      </w:r>
    </w:p>
    <w:bookmarkEnd w:id="4"/>
    <w:p w14:paraId="2C3D258F" w14:textId="0D15C0CB" w:rsidR="00814C2E" w:rsidRDefault="001C5333"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Apgabaltiesa, pievienojoties pirmās instances tiesas sprieduma motivācijai, ir konstatējusi, ka pārsūdzētais lēmums pieņemts, pamatojoties uz iestādes rīcībā esošajiem pierādījumiem: Rīgas domes Īpašuma departamenta darbinieces 2015.gada 27.maija vizuālās apskates aktu, </w:t>
      </w:r>
      <w:proofErr w:type="spellStart"/>
      <w:r w:rsidR="00F81C44">
        <w:rPr>
          <w:rFonts w:ascii="Times New Roman" w:hAnsi="Times New Roman" w:cs="Times New Roman"/>
          <w:sz w:val="24"/>
          <w:szCs w:val="24"/>
        </w:rPr>
        <w:t>būvspeciālista</w:t>
      </w:r>
      <w:proofErr w:type="spellEnd"/>
      <w:r w:rsidR="00F81C44">
        <w:rPr>
          <w:rFonts w:ascii="Times New Roman" w:hAnsi="Times New Roman" w:cs="Times New Roman"/>
          <w:sz w:val="24"/>
          <w:szCs w:val="24"/>
        </w:rPr>
        <w:t xml:space="preserve"> </w:t>
      </w:r>
      <w:r w:rsidR="00BC176B">
        <w:rPr>
          <w:rFonts w:ascii="Times New Roman" w:hAnsi="Times New Roman" w:cs="Times New Roman"/>
          <w:sz w:val="24"/>
          <w:szCs w:val="24"/>
        </w:rPr>
        <w:t>[pers. A]</w:t>
      </w:r>
      <w:r w:rsidR="00BC176B">
        <w:rPr>
          <w:rFonts w:ascii="Times New Roman" w:hAnsi="Times New Roman" w:cs="Times New Roman"/>
          <w:sz w:val="24"/>
          <w:szCs w:val="24"/>
        </w:rPr>
        <w:t xml:space="preserve"> </w:t>
      </w:r>
      <w:r>
        <w:rPr>
          <w:rFonts w:ascii="Times New Roman" w:hAnsi="Times New Roman" w:cs="Times New Roman"/>
          <w:sz w:val="24"/>
          <w:szCs w:val="24"/>
        </w:rPr>
        <w:t xml:space="preserve">2015.gada </w:t>
      </w:r>
      <w:r w:rsidR="00F81C44">
        <w:rPr>
          <w:rFonts w:ascii="Times New Roman" w:hAnsi="Times New Roman" w:cs="Times New Roman"/>
          <w:sz w:val="24"/>
          <w:szCs w:val="24"/>
        </w:rPr>
        <w:t xml:space="preserve">14.septembra tehniskās apsekošanas atzinumu, Rīgas domes Īpašuma departamenta darbinieces 2015.gada 24.novembra, 2018.gada 21.decembra un 2019.gada 30.janvāra vizuālās apskates aktiem, kā arī 2019.gada 26.marta vizuālās apskates aktu. </w:t>
      </w:r>
      <w:r w:rsidR="00D807D4">
        <w:rPr>
          <w:rFonts w:ascii="Times New Roman" w:hAnsi="Times New Roman" w:cs="Times New Roman"/>
          <w:sz w:val="24"/>
          <w:szCs w:val="24"/>
        </w:rPr>
        <w:t>Tiesa, tāpat kā Rīgas dome sākotnējā lēmumā un pārsūdzētajā lēmumā (atstājot negrozītu sākotnējo lēmumu), bija identificējusi, kādas būves neatbilstības tika konstatētas katrā no būves apsekošanas reizēm. Tiesa arī novērtējusi, vai apsekošanas aktos un tehniskās apsekošanas atzinumos konstatētie apstākļi liecina par būves neatbilstību Būvniecības likuma 9.panta otrajā daļā norādītajām prasībām attiecībā uz būves lietošanas drošību, mehānisko stiprību un stabilitāti, kā arī neatbilstību pilsētvides ainavas vai ainaviski vērtīg</w:t>
      </w:r>
      <w:r w:rsidR="0041200D">
        <w:rPr>
          <w:rFonts w:ascii="Times New Roman" w:hAnsi="Times New Roman" w:cs="Times New Roman"/>
          <w:sz w:val="24"/>
          <w:szCs w:val="24"/>
        </w:rPr>
        <w:t>ā</w:t>
      </w:r>
      <w:r w:rsidR="00D807D4">
        <w:rPr>
          <w:rFonts w:ascii="Times New Roman" w:hAnsi="Times New Roman" w:cs="Times New Roman"/>
          <w:sz w:val="24"/>
          <w:szCs w:val="24"/>
        </w:rPr>
        <w:t xml:space="preserve">s teritorijas prasībām (Būvju </w:t>
      </w:r>
      <w:r w:rsidR="00114702">
        <w:rPr>
          <w:rFonts w:ascii="Times New Roman" w:hAnsi="Times New Roman" w:cs="Times New Roman"/>
          <w:sz w:val="24"/>
          <w:szCs w:val="24"/>
        </w:rPr>
        <w:t>uzturēšanas</w:t>
      </w:r>
      <w:r w:rsidR="00D807D4">
        <w:rPr>
          <w:rFonts w:ascii="Times New Roman" w:hAnsi="Times New Roman" w:cs="Times New Roman"/>
          <w:sz w:val="24"/>
          <w:szCs w:val="24"/>
        </w:rPr>
        <w:t xml:space="preserve"> noteikumu 13.punktam). Tiesa tostarp konstatējusi, ka jau </w:t>
      </w:r>
      <w:proofErr w:type="spellStart"/>
      <w:r w:rsidR="00B43A70">
        <w:rPr>
          <w:rFonts w:ascii="Times New Roman" w:hAnsi="Times New Roman" w:cs="Times New Roman"/>
          <w:sz w:val="24"/>
          <w:szCs w:val="24"/>
        </w:rPr>
        <w:t>būvspeciālista</w:t>
      </w:r>
      <w:proofErr w:type="spellEnd"/>
      <w:r w:rsidR="00B43A70">
        <w:rPr>
          <w:rFonts w:ascii="Times New Roman" w:hAnsi="Times New Roman" w:cs="Times New Roman"/>
          <w:sz w:val="24"/>
          <w:szCs w:val="24"/>
        </w:rPr>
        <w:t xml:space="preserve"> </w:t>
      </w:r>
      <w:r w:rsidR="00BC176B">
        <w:rPr>
          <w:rFonts w:ascii="Times New Roman" w:hAnsi="Times New Roman" w:cs="Times New Roman"/>
          <w:sz w:val="24"/>
          <w:szCs w:val="24"/>
        </w:rPr>
        <w:t>[pers. A]</w:t>
      </w:r>
      <w:r w:rsidR="00BC176B">
        <w:rPr>
          <w:rFonts w:ascii="Times New Roman" w:hAnsi="Times New Roman" w:cs="Times New Roman"/>
          <w:sz w:val="24"/>
          <w:szCs w:val="24"/>
        </w:rPr>
        <w:t xml:space="preserve"> </w:t>
      </w:r>
      <w:r w:rsidR="00D807D4">
        <w:rPr>
          <w:rFonts w:ascii="Times New Roman" w:hAnsi="Times New Roman" w:cs="Times New Roman"/>
          <w:sz w:val="24"/>
          <w:szCs w:val="24"/>
        </w:rPr>
        <w:t xml:space="preserve">2015.gada </w:t>
      </w:r>
      <w:r w:rsidR="00B43A70">
        <w:rPr>
          <w:rFonts w:ascii="Times New Roman" w:hAnsi="Times New Roman" w:cs="Times New Roman"/>
          <w:sz w:val="24"/>
          <w:szCs w:val="24"/>
        </w:rPr>
        <w:t xml:space="preserve">14.septembra </w:t>
      </w:r>
      <w:r w:rsidR="00D807D4">
        <w:rPr>
          <w:rFonts w:ascii="Times New Roman" w:hAnsi="Times New Roman" w:cs="Times New Roman"/>
          <w:sz w:val="24"/>
          <w:szCs w:val="24"/>
        </w:rPr>
        <w:t xml:space="preserve">būves tehniskās apsekošanas atzinumā noteikta virkne darbību, </w:t>
      </w:r>
      <w:r w:rsidR="0041200D">
        <w:rPr>
          <w:rFonts w:ascii="Times New Roman" w:hAnsi="Times New Roman" w:cs="Times New Roman"/>
          <w:sz w:val="24"/>
          <w:szCs w:val="24"/>
        </w:rPr>
        <w:t xml:space="preserve">kas jāveic, </w:t>
      </w:r>
      <w:r w:rsidR="00D807D4">
        <w:rPr>
          <w:rFonts w:ascii="Times New Roman" w:hAnsi="Times New Roman" w:cs="Times New Roman"/>
          <w:sz w:val="24"/>
          <w:szCs w:val="24"/>
        </w:rPr>
        <w:t xml:space="preserve">lai būvi sakārtotu: gan darbības, kas attiecas uz būves ārējā fasādē nolietojušos konstrukciju sakārtošanu (piemēram, ieejas durvju nomaiņa, izdrupušo dūmeņu salabošana u.c.), gan darbības, kas veicamas saistībā ar citām būves konstrukcijām (jāatjauno pagraba sienu hidroizolācija, pagraba grīdas un to horizontālā hidroizolācija, jāatjauno pagraba zem ēkas pārseguma stiprība). Tiesa jau no šā akta vien konstatējusi Būvju </w:t>
      </w:r>
      <w:r w:rsidR="00114702">
        <w:rPr>
          <w:rFonts w:ascii="Times New Roman" w:hAnsi="Times New Roman" w:cs="Times New Roman"/>
          <w:sz w:val="24"/>
          <w:szCs w:val="24"/>
        </w:rPr>
        <w:t>uzturēšanas</w:t>
      </w:r>
      <w:r w:rsidR="00D807D4">
        <w:rPr>
          <w:rFonts w:ascii="Times New Roman" w:hAnsi="Times New Roman" w:cs="Times New Roman"/>
          <w:sz w:val="24"/>
          <w:szCs w:val="24"/>
        </w:rPr>
        <w:t xml:space="preserve"> noteikumu 13.2., 13.3., 13.5., 13.7., 13.8., 13.9.apakšpunkta prasību neizpildi un atzinusi būvi par cilvēku drošību apdraudošu. Tāpat Būvju sakārtošanas noteikumu 13.punktam neatbilstošus apstākļus tiesa konstatējusi no iepriekš nosauktajiem būves vizuālās apsekošanas aktiem, ko sastādījuši Rīgas domes Īpašuma departamenta darbinieki. Tādējādi nepamatots ir pieteicējas </w:t>
      </w:r>
      <w:r w:rsidR="0041200D">
        <w:rPr>
          <w:rFonts w:ascii="Times New Roman" w:hAnsi="Times New Roman" w:cs="Times New Roman"/>
          <w:sz w:val="24"/>
          <w:szCs w:val="24"/>
        </w:rPr>
        <w:t>arguments</w:t>
      </w:r>
      <w:r w:rsidR="00D807D4">
        <w:rPr>
          <w:rFonts w:ascii="Times New Roman" w:hAnsi="Times New Roman" w:cs="Times New Roman"/>
          <w:sz w:val="24"/>
          <w:szCs w:val="24"/>
        </w:rPr>
        <w:t xml:space="preserve">, ka </w:t>
      </w:r>
      <w:r w:rsidR="00814C2E">
        <w:rPr>
          <w:rFonts w:ascii="Times New Roman" w:hAnsi="Times New Roman" w:cs="Times New Roman"/>
          <w:sz w:val="24"/>
          <w:szCs w:val="24"/>
        </w:rPr>
        <w:t>pārsūdzētajā lēmumā ir paplašināts pamatojums, salīdzinājumā ar sākotnējo lēmumu.</w:t>
      </w:r>
    </w:p>
    <w:p w14:paraId="298BA7E7" w14:textId="5F6A2C1A" w:rsidR="00BD3711" w:rsidRDefault="00BD3711" w:rsidP="00BC176B">
      <w:pPr>
        <w:spacing w:after="0"/>
        <w:ind w:firstLine="720"/>
        <w:rPr>
          <w:rFonts w:ascii="Times New Roman" w:hAnsi="Times New Roman" w:cs="Times New Roman"/>
          <w:sz w:val="24"/>
          <w:szCs w:val="24"/>
        </w:rPr>
      </w:pPr>
      <w:r w:rsidRPr="00BD3711">
        <w:rPr>
          <w:rFonts w:ascii="Times New Roman" w:hAnsi="Times New Roman" w:cs="Times New Roman"/>
          <w:sz w:val="24"/>
          <w:szCs w:val="24"/>
        </w:rPr>
        <w:t>Nepamatots ir arī pieteicējas arguments, ka sākotnējā administratīvajā aktā, kurā uzska</w:t>
      </w:r>
      <w:r w:rsidR="0041200D">
        <w:rPr>
          <w:rFonts w:ascii="Times New Roman" w:hAnsi="Times New Roman" w:cs="Times New Roman"/>
          <w:sz w:val="24"/>
          <w:szCs w:val="24"/>
        </w:rPr>
        <w:t>i</w:t>
      </w:r>
      <w:r w:rsidRPr="00BD3711">
        <w:rPr>
          <w:rFonts w:ascii="Times New Roman" w:hAnsi="Times New Roman" w:cs="Times New Roman"/>
          <w:sz w:val="24"/>
          <w:szCs w:val="24"/>
        </w:rPr>
        <w:t xml:space="preserve">tīti pierādījumi ar tur minētiem būves defektiem, tostarp pagraba pārseguma defekti, ir tikai pieminēti bez konstatējuma par tā ietekmi uz būves drošību un ka tikai sertificēta </w:t>
      </w:r>
      <w:proofErr w:type="spellStart"/>
      <w:r w:rsidRPr="00BD3711">
        <w:rPr>
          <w:rFonts w:ascii="Times New Roman" w:hAnsi="Times New Roman" w:cs="Times New Roman"/>
          <w:sz w:val="24"/>
          <w:szCs w:val="24"/>
        </w:rPr>
        <w:t>būvspeciālista</w:t>
      </w:r>
      <w:proofErr w:type="spellEnd"/>
      <w:r w:rsidRPr="00BD3711">
        <w:rPr>
          <w:rFonts w:ascii="Times New Roman" w:hAnsi="Times New Roman" w:cs="Times New Roman"/>
          <w:sz w:val="24"/>
          <w:szCs w:val="24"/>
        </w:rPr>
        <w:t xml:space="preserve"> </w:t>
      </w:r>
      <w:r w:rsidR="00BC176B">
        <w:rPr>
          <w:rFonts w:ascii="Times New Roman" w:hAnsi="Times New Roman" w:cs="Times New Roman"/>
          <w:sz w:val="24"/>
          <w:szCs w:val="24"/>
        </w:rPr>
        <w:t xml:space="preserve">[pers. B] </w:t>
      </w:r>
      <w:r w:rsidRPr="00BD3711">
        <w:rPr>
          <w:rFonts w:ascii="Times New Roman" w:hAnsi="Times New Roman" w:cs="Times New Roman"/>
          <w:sz w:val="24"/>
          <w:szCs w:val="24"/>
        </w:rPr>
        <w:t xml:space="preserve">2018.gada 21.decembra atzinumā konstatētie konkrētie apstākļi (būves ārsienu apmetums rada bīstamību gājējiem un ir nepieciešams nodrošināt būves fasāžu un pārējās ārtelpas arhitektonisko un konstruktīvo elementu, apmetuma nostiprināšanu vai demontāžu) liecina par būves bīstamību un jānovērš. Tieši pretēji – sākotnējā administratīvajā aktā ir norādīti visi tie faktiskie apstākļi un pierādījumi, uz kuru pamata </w:t>
      </w:r>
      <w:r w:rsidR="0022489A">
        <w:rPr>
          <w:rFonts w:ascii="Times New Roman" w:hAnsi="Times New Roman" w:cs="Times New Roman"/>
          <w:sz w:val="24"/>
          <w:szCs w:val="24"/>
        </w:rPr>
        <w:t>Rīgas dome</w:t>
      </w:r>
      <w:r w:rsidRPr="00BD3711">
        <w:rPr>
          <w:rFonts w:ascii="Times New Roman" w:hAnsi="Times New Roman" w:cs="Times New Roman"/>
          <w:sz w:val="24"/>
          <w:szCs w:val="24"/>
        </w:rPr>
        <w:t xml:space="preserve"> ir izdarījusi savus secinājumus un lēmuma rezolutīvajā daļā noteikusi pienākumu pieteicējai būvi sakārtot. Šos apstākļus ir pārbaudījusi arī tiesa</w:t>
      </w:r>
      <w:r w:rsidR="0041200D">
        <w:rPr>
          <w:rFonts w:ascii="Times New Roman" w:hAnsi="Times New Roman" w:cs="Times New Roman"/>
          <w:sz w:val="24"/>
          <w:szCs w:val="24"/>
        </w:rPr>
        <w:t>, secinot, ka būves defekti ir tādi, kas apdraud cilvēku drošību</w:t>
      </w:r>
      <w:r w:rsidRPr="00BD3711">
        <w:rPr>
          <w:rFonts w:ascii="Times New Roman" w:hAnsi="Times New Roman" w:cs="Times New Roman"/>
          <w:sz w:val="24"/>
          <w:szCs w:val="24"/>
        </w:rPr>
        <w:t>.</w:t>
      </w:r>
    </w:p>
    <w:p w14:paraId="6064AAC8" w14:textId="77777777" w:rsidR="00BD3711" w:rsidRDefault="00BD3711" w:rsidP="00BC176B">
      <w:pPr>
        <w:spacing w:after="0"/>
        <w:ind w:firstLine="720"/>
        <w:rPr>
          <w:rFonts w:ascii="Times New Roman" w:hAnsi="Times New Roman" w:cs="Times New Roman"/>
          <w:sz w:val="24"/>
          <w:szCs w:val="24"/>
        </w:rPr>
      </w:pPr>
    </w:p>
    <w:p w14:paraId="48B05CDB" w14:textId="63452508" w:rsidR="0041200D" w:rsidRDefault="00BD3711" w:rsidP="00BC176B">
      <w:pPr>
        <w:spacing w:after="0"/>
        <w:ind w:firstLine="720"/>
        <w:rPr>
          <w:rFonts w:ascii="Times New Roman" w:hAnsi="Times New Roman" w:cs="Times New Roman"/>
          <w:sz w:val="24"/>
          <w:szCs w:val="24"/>
        </w:rPr>
      </w:pPr>
      <w:r>
        <w:rPr>
          <w:rFonts w:ascii="Times New Roman" w:hAnsi="Times New Roman" w:cs="Times New Roman"/>
          <w:sz w:val="24"/>
          <w:szCs w:val="24"/>
        </w:rPr>
        <w:t>[</w:t>
      </w:r>
      <w:r w:rsidR="0041200D">
        <w:rPr>
          <w:rFonts w:ascii="Times New Roman" w:hAnsi="Times New Roman" w:cs="Times New Roman"/>
          <w:sz w:val="24"/>
          <w:szCs w:val="24"/>
        </w:rPr>
        <w:t>1</w:t>
      </w:r>
      <w:r w:rsidR="00114702">
        <w:rPr>
          <w:rFonts w:ascii="Times New Roman" w:hAnsi="Times New Roman" w:cs="Times New Roman"/>
          <w:sz w:val="24"/>
          <w:szCs w:val="24"/>
        </w:rPr>
        <w:t>2</w:t>
      </w:r>
      <w:r>
        <w:rPr>
          <w:rFonts w:ascii="Times New Roman" w:hAnsi="Times New Roman" w:cs="Times New Roman"/>
          <w:sz w:val="24"/>
          <w:szCs w:val="24"/>
        </w:rPr>
        <w:t>] </w:t>
      </w:r>
      <w:r w:rsidR="0041200D">
        <w:rPr>
          <w:rFonts w:ascii="Times New Roman" w:hAnsi="Times New Roman" w:cs="Times New Roman"/>
          <w:sz w:val="24"/>
          <w:szCs w:val="24"/>
        </w:rPr>
        <w:t>Senāts par nepamatotu atzīst</w:t>
      </w:r>
      <w:r w:rsidR="00B43A70">
        <w:rPr>
          <w:rFonts w:ascii="Times New Roman" w:hAnsi="Times New Roman" w:cs="Times New Roman"/>
          <w:sz w:val="24"/>
          <w:szCs w:val="24"/>
        </w:rPr>
        <w:t xml:space="preserve"> arī</w:t>
      </w:r>
      <w:r w:rsidR="0041200D">
        <w:rPr>
          <w:rFonts w:ascii="Times New Roman" w:hAnsi="Times New Roman" w:cs="Times New Roman"/>
          <w:sz w:val="24"/>
          <w:szCs w:val="24"/>
        </w:rPr>
        <w:t xml:space="preserve"> </w:t>
      </w:r>
      <w:r w:rsidR="00814C2E">
        <w:rPr>
          <w:rFonts w:ascii="Times New Roman" w:hAnsi="Times New Roman" w:cs="Times New Roman"/>
          <w:sz w:val="24"/>
          <w:szCs w:val="24"/>
        </w:rPr>
        <w:t>pieteicējas argument</w:t>
      </w:r>
      <w:r w:rsidR="0041200D">
        <w:rPr>
          <w:rFonts w:ascii="Times New Roman" w:hAnsi="Times New Roman" w:cs="Times New Roman"/>
          <w:sz w:val="24"/>
          <w:szCs w:val="24"/>
        </w:rPr>
        <w:t>u</w:t>
      </w:r>
      <w:r w:rsidR="00814C2E">
        <w:rPr>
          <w:rFonts w:ascii="Times New Roman" w:hAnsi="Times New Roman" w:cs="Times New Roman"/>
          <w:sz w:val="24"/>
          <w:szCs w:val="24"/>
        </w:rPr>
        <w:t xml:space="preserve">, ka </w:t>
      </w:r>
      <w:r w:rsidR="00D807D4">
        <w:rPr>
          <w:rFonts w:ascii="Times New Roman" w:hAnsi="Times New Roman" w:cs="Times New Roman"/>
          <w:sz w:val="24"/>
          <w:szCs w:val="24"/>
        </w:rPr>
        <w:t>neviena kompetent</w:t>
      </w:r>
      <w:r w:rsidR="00814C2E">
        <w:rPr>
          <w:rFonts w:ascii="Times New Roman" w:hAnsi="Times New Roman" w:cs="Times New Roman"/>
          <w:sz w:val="24"/>
          <w:szCs w:val="24"/>
        </w:rPr>
        <w:t>a</w:t>
      </w:r>
      <w:r w:rsidR="00D807D4">
        <w:rPr>
          <w:rFonts w:ascii="Times New Roman" w:hAnsi="Times New Roman" w:cs="Times New Roman"/>
          <w:sz w:val="24"/>
          <w:szCs w:val="24"/>
        </w:rPr>
        <w:t xml:space="preserve"> institūcija līdz 2018.gada 21.decembrim nebija konstatējusi būves bīstamību vai apdraudējumu sabiedrības drošībai. </w:t>
      </w:r>
      <w:r w:rsidR="008A4108">
        <w:rPr>
          <w:rFonts w:ascii="Times New Roman" w:hAnsi="Times New Roman" w:cs="Times New Roman"/>
          <w:sz w:val="24"/>
          <w:szCs w:val="24"/>
        </w:rPr>
        <w:t>Pirmkārt, būves par cilvēku drošību apdraudošām, tātad bīstamām būvēm</w:t>
      </w:r>
      <w:r w:rsidR="00B43A70">
        <w:rPr>
          <w:rFonts w:ascii="Times New Roman" w:hAnsi="Times New Roman" w:cs="Times New Roman"/>
          <w:sz w:val="24"/>
          <w:szCs w:val="24"/>
        </w:rPr>
        <w:t>,</w:t>
      </w:r>
      <w:r w:rsidR="008A4108">
        <w:rPr>
          <w:rFonts w:ascii="Times New Roman" w:hAnsi="Times New Roman" w:cs="Times New Roman"/>
          <w:sz w:val="24"/>
          <w:szCs w:val="24"/>
        </w:rPr>
        <w:t xml:space="preserve"> atzīst</w:t>
      </w:r>
      <w:r w:rsidR="001E3138">
        <w:rPr>
          <w:rFonts w:ascii="Times New Roman" w:hAnsi="Times New Roman" w:cs="Times New Roman"/>
          <w:sz w:val="24"/>
          <w:szCs w:val="24"/>
        </w:rPr>
        <w:t>amas</w:t>
      </w:r>
      <w:r w:rsidR="008A4108">
        <w:rPr>
          <w:rFonts w:ascii="Times New Roman" w:hAnsi="Times New Roman" w:cs="Times New Roman"/>
          <w:sz w:val="24"/>
          <w:szCs w:val="24"/>
        </w:rPr>
        <w:t xml:space="preserve"> jau tad, ja konstatētas neatbilstības Būvju </w:t>
      </w:r>
      <w:r w:rsidR="00114702">
        <w:rPr>
          <w:rFonts w:ascii="Times New Roman" w:hAnsi="Times New Roman" w:cs="Times New Roman"/>
          <w:sz w:val="24"/>
          <w:szCs w:val="24"/>
        </w:rPr>
        <w:t>uzturēšanas</w:t>
      </w:r>
      <w:r w:rsidR="008A4108">
        <w:rPr>
          <w:rFonts w:ascii="Times New Roman" w:hAnsi="Times New Roman" w:cs="Times New Roman"/>
          <w:sz w:val="24"/>
          <w:szCs w:val="24"/>
        </w:rPr>
        <w:t xml:space="preserve"> noteikumu 13.1.</w:t>
      </w:r>
      <w:r w:rsidR="00F955C8">
        <w:rPr>
          <w:rFonts w:ascii="Times New Roman" w:hAnsi="Times New Roman" w:cs="Times New Roman"/>
          <w:sz w:val="24"/>
          <w:szCs w:val="24"/>
        </w:rPr>
        <w:t>–</w:t>
      </w:r>
      <w:r w:rsidR="008A4108">
        <w:rPr>
          <w:rFonts w:ascii="Times New Roman" w:hAnsi="Times New Roman" w:cs="Times New Roman"/>
          <w:sz w:val="24"/>
          <w:szCs w:val="24"/>
        </w:rPr>
        <w:t>13.</w:t>
      </w:r>
      <w:r w:rsidR="0041200D">
        <w:rPr>
          <w:rFonts w:ascii="Times New Roman" w:hAnsi="Times New Roman" w:cs="Times New Roman"/>
          <w:sz w:val="24"/>
          <w:szCs w:val="24"/>
        </w:rPr>
        <w:t>9</w:t>
      </w:r>
      <w:r w:rsidR="008A4108">
        <w:rPr>
          <w:rFonts w:ascii="Times New Roman" w:hAnsi="Times New Roman" w:cs="Times New Roman"/>
          <w:sz w:val="24"/>
          <w:szCs w:val="24"/>
        </w:rPr>
        <w:t>.apakšpunk</w:t>
      </w:r>
      <w:r w:rsidR="001E3138">
        <w:rPr>
          <w:rFonts w:ascii="Times New Roman" w:hAnsi="Times New Roman" w:cs="Times New Roman"/>
          <w:sz w:val="24"/>
          <w:szCs w:val="24"/>
        </w:rPr>
        <w:t>t</w:t>
      </w:r>
      <w:r w:rsidR="008A4108">
        <w:rPr>
          <w:rFonts w:ascii="Times New Roman" w:hAnsi="Times New Roman" w:cs="Times New Roman"/>
          <w:sz w:val="24"/>
          <w:szCs w:val="24"/>
        </w:rPr>
        <w:t>am. Otrkārt, p</w:t>
      </w:r>
      <w:r w:rsidR="00814C2E">
        <w:rPr>
          <w:rFonts w:ascii="Times New Roman" w:hAnsi="Times New Roman" w:cs="Times New Roman"/>
          <w:sz w:val="24"/>
          <w:szCs w:val="24"/>
        </w:rPr>
        <w:t xml:space="preserve">ieteicēja nav pamatojusi, kāpēc Rīgas domes Īpašuma departamenta darbinieki nebūtu tiesīgi konstatēt būves neatbilstību Būvju </w:t>
      </w:r>
      <w:r w:rsidR="00114702">
        <w:rPr>
          <w:rFonts w:ascii="Times New Roman" w:hAnsi="Times New Roman" w:cs="Times New Roman"/>
          <w:sz w:val="24"/>
          <w:szCs w:val="24"/>
        </w:rPr>
        <w:t>uzturēšanas</w:t>
      </w:r>
      <w:r w:rsidR="00814C2E">
        <w:rPr>
          <w:rFonts w:ascii="Times New Roman" w:hAnsi="Times New Roman" w:cs="Times New Roman"/>
          <w:sz w:val="24"/>
          <w:szCs w:val="24"/>
        </w:rPr>
        <w:t xml:space="preserve"> noteikumu 13.punktam, bet sertificēts </w:t>
      </w:r>
      <w:proofErr w:type="spellStart"/>
      <w:r w:rsidR="00814C2E">
        <w:rPr>
          <w:rFonts w:ascii="Times New Roman" w:hAnsi="Times New Roman" w:cs="Times New Roman"/>
          <w:sz w:val="24"/>
          <w:szCs w:val="24"/>
        </w:rPr>
        <w:t>būvspeciālists</w:t>
      </w:r>
      <w:proofErr w:type="spellEnd"/>
      <w:r w:rsidR="00BC176B">
        <w:rPr>
          <w:rFonts w:ascii="Times New Roman" w:hAnsi="Times New Roman" w:cs="Times New Roman"/>
          <w:sz w:val="24"/>
          <w:szCs w:val="24"/>
        </w:rPr>
        <w:t xml:space="preserve"> </w:t>
      </w:r>
      <w:r w:rsidR="00BC176B">
        <w:rPr>
          <w:rFonts w:ascii="Times New Roman" w:hAnsi="Times New Roman" w:cs="Times New Roman"/>
          <w:sz w:val="24"/>
          <w:szCs w:val="24"/>
        </w:rPr>
        <w:t>[pers. A]</w:t>
      </w:r>
      <w:r w:rsidR="00BC176B">
        <w:rPr>
          <w:rFonts w:ascii="Times New Roman" w:hAnsi="Times New Roman" w:cs="Times New Roman"/>
          <w:sz w:val="24"/>
          <w:szCs w:val="24"/>
        </w:rPr>
        <w:t xml:space="preserve"> </w:t>
      </w:r>
      <w:r w:rsidR="00814C2E">
        <w:rPr>
          <w:rFonts w:ascii="Times New Roman" w:hAnsi="Times New Roman" w:cs="Times New Roman"/>
          <w:sz w:val="24"/>
          <w:szCs w:val="24"/>
        </w:rPr>
        <w:t>– veikt būves tehnisko apsekošanu</w:t>
      </w:r>
      <w:r w:rsidR="00761BAC">
        <w:rPr>
          <w:rFonts w:ascii="Times New Roman" w:hAnsi="Times New Roman" w:cs="Times New Roman"/>
          <w:sz w:val="24"/>
          <w:szCs w:val="24"/>
        </w:rPr>
        <w:t xml:space="preserve">, konstatēt būves neatbilstību </w:t>
      </w:r>
      <w:r w:rsidR="00114702">
        <w:rPr>
          <w:rFonts w:ascii="Times New Roman" w:hAnsi="Times New Roman" w:cs="Times New Roman"/>
          <w:sz w:val="24"/>
          <w:szCs w:val="24"/>
        </w:rPr>
        <w:t>Vispārīgo būv</w:t>
      </w:r>
      <w:r w:rsidR="00761BAC">
        <w:rPr>
          <w:rFonts w:ascii="Times New Roman" w:hAnsi="Times New Roman" w:cs="Times New Roman"/>
          <w:sz w:val="24"/>
          <w:szCs w:val="24"/>
        </w:rPr>
        <w:t>noteikumu 9.pant</w:t>
      </w:r>
      <w:r w:rsidR="00204A18">
        <w:rPr>
          <w:rFonts w:ascii="Times New Roman" w:hAnsi="Times New Roman" w:cs="Times New Roman"/>
          <w:sz w:val="24"/>
          <w:szCs w:val="24"/>
        </w:rPr>
        <w:t>ā norādītajām prasībām.</w:t>
      </w:r>
      <w:r w:rsidR="00814C2E">
        <w:rPr>
          <w:rFonts w:ascii="Times New Roman" w:hAnsi="Times New Roman" w:cs="Times New Roman"/>
          <w:sz w:val="24"/>
          <w:szCs w:val="24"/>
        </w:rPr>
        <w:t xml:space="preserve"> </w:t>
      </w:r>
    </w:p>
    <w:p w14:paraId="1E7BBCE7" w14:textId="34E2F375" w:rsidR="0041200D" w:rsidRDefault="00F909F0"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Laikā, kad notika būves apsekošana un pārsūdzētā lēmuma pieņemšana, </w:t>
      </w:r>
      <w:r w:rsidR="0081503B">
        <w:rPr>
          <w:rFonts w:ascii="Times New Roman" w:hAnsi="Times New Roman" w:cs="Times New Roman"/>
          <w:sz w:val="24"/>
          <w:szCs w:val="24"/>
        </w:rPr>
        <w:t>Rīgas domes 2013.gada 18.jūnija nolikum</w:t>
      </w:r>
      <w:r w:rsidR="00204A18">
        <w:rPr>
          <w:rFonts w:ascii="Times New Roman" w:hAnsi="Times New Roman" w:cs="Times New Roman"/>
          <w:sz w:val="24"/>
          <w:szCs w:val="24"/>
        </w:rPr>
        <w:t>s</w:t>
      </w:r>
      <w:r w:rsidR="0081503B">
        <w:rPr>
          <w:rFonts w:ascii="Times New Roman" w:hAnsi="Times New Roman" w:cs="Times New Roman"/>
          <w:sz w:val="24"/>
          <w:szCs w:val="24"/>
        </w:rPr>
        <w:t xml:space="preserve"> Nr.</w:t>
      </w:r>
      <w:r w:rsidR="00A647E6">
        <w:rPr>
          <w:rFonts w:ascii="Times New Roman" w:hAnsi="Times New Roman" w:cs="Times New Roman"/>
          <w:sz w:val="24"/>
          <w:szCs w:val="24"/>
        </w:rPr>
        <w:t> </w:t>
      </w:r>
      <w:r w:rsidR="0081503B">
        <w:rPr>
          <w:rFonts w:ascii="Times New Roman" w:hAnsi="Times New Roman" w:cs="Times New Roman"/>
          <w:sz w:val="24"/>
          <w:szCs w:val="24"/>
        </w:rPr>
        <w:t xml:space="preserve">367 </w:t>
      </w:r>
      <w:r w:rsidR="008159AA">
        <w:rPr>
          <w:rFonts w:ascii="Times New Roman" w:hAnsi="Times New Roman" w:cs="Times New Roman"/>
          <w:sz w:val="24"/>
          <w:szCs w:val="24"/>
        </w:rPr>
        <w:t>„</w:t>
      </w:r>
      <w:r w:rsidR="0081503B">
        <w:rPr>
          <w:rFonts w:ascii="Times New Roman" w:hAnsi="Times New Roman" w:cs="Times New Roman"/>
          <w:sz w:val="24"/>
          <w:szCs w:val="24"/>
        </w:rPr>
        <w:t xml:space="preserve">Rīgas domes Īpašuma departamenta nolikums” </w:t>
      </w:r>
      <w:r>
        <w:rPr>
          <w:rFonts w:ascii="Times New Roman" w:hAnsi="Times New Roman" w:cs="Times New Roman"/>
          <w:sz w:val="24"/>
          <w:szCs w:val="24"/>
        </w:rPr>
        <w:t xml:space="preserve">noteica </w:t>
      </w:r>
      <w:r w:rsidR="0081503B">
        <w:rPr>
          <w:rFonts w:ascii="Times New Roman" w:hAnsi="Times New Roman" w:cs="Times New Roman"/>
          <w:sz w:val="24"/>
          <w:szCs w:val="24"/>
        </w:rPr>
        <w:t xml:space="preserve">Īpašuma departamenta </w:t>
      </w:r>
      <w:r>
        <w:rPr>
          <w:rFonts w:ascii="Times New Roman" w:hAnsi="Times New Roman" w:cs="Times New Roman"/>
          <w:sz w:val="24"/>
          <w:szCs w:val="24"/>
        </w:rPr>
        <w:t>funkcijas, uzdevumus un kompetenci. Atbilstoši šim nolikumam Īpašuma departamenta uzdevums</w:t>
      </w:r>
      <w:r w:rsidR="0081503B">
        <w:rPr>
          <w:rFonts w:ascii="Times New Roman" w:hAnsi="Times New Roman" w:cs="Times New Roman"/>
          <w:sz w:val="24"/>
          <w:szCs w:val="24"/>
        </w:rPr>
        <w:t xml:space="preserve"> </w:t>
      </w:r>
      <w:r w:rsidR="0081503B" w:rsidRPr="00B43A70">
        <w:rPr>
          <w:rFonts w:ascii="Times New Roman" w:hAnsi="Times New Roman" w:cs="Times New Roman"/>
          <w:sz w:val="24"/>
          <w:szCs w:val="24"/>
        </w:rPr>
        <w:t>bija</w:t>
      </w:r>
      <w:r w:rsidR="001E3138" w:rsidRPr="00B43A70">
        <w:rPr>
          <w:rFonts w:ascii="Times New Roman" w:hAnsi="Times New Roman" w:cs="Times New Roman"/>
          <w:sz w:val="24"/>
          <w:szCs w:val="24"/>
        </w:rPr>
        <w:t xml:space="preserve"> </w:t>
      </w:r>
      <w:r w:rsidR="0081503B">
        <w:rPr>
          <w:rFonts w:ascii="Times New Roman" w:hAnsi="Times New Roman" w:cs="Times New Roman"/>
          <w:sz w:val="24"/>
          <w:szCs w:val="24"/>
        </w:rPr>
        <w:t xml:space="preserve">nodrošināt pilsētvidi degradējošu būvju pašvaldības administratīvajā teritorijā sakārtošanu (nolikuma 7.4.apakšpunkts). Lai nodrošinātu </w:t>
      </w:r>
      <w:r>
        <w:rPr>
          <w:rFonts w:ascii="Times New Roman" w:hAnsi="Times New Roman" w:cs="Times New Roman"/>
          <w:sz w:val="24"/>
          <w:szCs w:val="24"/>
        </w:rPr>
        <w:t xml:space="preserve">šā uzdevuma </w:t>
      </w:r>
      <w:r w:rsidR="0081503B">
        <w:rPr>
          <w:rFonts w:ascii="Times New Roman" w:hAnsi="Times New Roman" w:cs="Times New Roman"/>
          <w:sz w:val="24"/>
          <w:szCs w:val="24"/>
        </w:rPr>
        <w:t>izpildi</w:t>
      </w:r>
      <w:r>
        <w:rPr>
          <w:rFonts w:ascii="Times New Roman" w:hAnsi="Times New Roman" w:cs="Times New Roman"/>
          <w:sz w:val="24"/>
          <w:szCs w:val="24"/>
        </w:rPr>
        <w:t xml:space="preserve">, Īpašuma departamentam citastarp bija pienākums </w:t>
      </w:r>
      <w:r w:rsidRPr="00F909F0">
        <w:rPr>
          <w:rFonts w:ascii="Times New Roman" w:hAnsi="Times New Roman" w:cs="Times New Roman"/>
          <w:sz w:val="24"/>
          <w:szCs w:val="24"/>
        </w:rPr>
        <w:t>nodrošināt graustu un citu ne</w:t>
      </w:r>
      <w:r w:rsidR="00292D97">
        <w:rPr>
          <w:rFonts w:ascii="Times New Roman" w:hAnsi="Times New Roman" w:cs="Times New Roman"/>
          <w:sz w:val="24"/>
          <w:szCs w:val="24"/>
        </w:rPr>
        <w:t>a</w:t>
      </w:r>
      <w:r w:rsidRPr="00F909F0">
        <w:rPr>
          <w:rFonts w:ascii="Times New Roman" w:hAnsi="Times New Roman" w:cs="Times New Roman"/>
          <w:sz w:val="24"/>
          <w:szCs w:val="24"/>
        </w:rPr>
        <w:t>pmierinošā tehniskā stāvoklī esošu nekustamo īpašumu (teritoriju) pašvaldības administratīvās teritorijas robežās apzināšanu, apsekošanu un uzskaiti</w:t>
      </w:r>
      <w:r w:rsidR="00624556">
        <w:rPr>
          <w:rFonts w:ascii="Times New Roman" w:hAnsi="Times New Roman" w:cs="Times New Roman"/>
          <w:sz w:val="24"/>
          <w:szCs w:val="24"/>
        </w:rPr>
        <w:t xml:space="preserve">, </w:t>
      </w:r>
      <w:r w:rsidR="00624556" w:rsidRPr="00624556">
        <w:rPr>
          <w:rFonts w:ascii="Times New Roman" w:hAnsi="Times New Roman" w:cs="Times New Roman"/>
          <w:sz w:val="24"/>
          <w:szCs w:val="24"/>
        </w:rPr>
        <w:t xml:space="preserve">klasificēšanu (tajā skaitā paaugstinātas nekustamā īpašuma nodokļa likmes piemērošanai) </w:t>
      </w:r>
      <w:r>
        <w:rPr>
          <w:rFonts w:ascii="Times New Roman" w:hAnsi="Times New Roman" w:cs="Times New Roman"/>
          <w:sz w:val="24"/>
          <w:szCs w:val="24"/>
        </w:rPr>
        <w:t>(nolikuma 8.12.2.</w:t>
      </w:r>
      <w:r w:rsidR="00624556">
        <w:rPr>
          <w:rFonts w:ascii="Times New Roman" w:hAnsi="Times New Roman" w:cs="Times New Roman"/>
          <w:sz w:val="24"/>
          <w:szCs w:val="24"/>
        </w:rPr>
        <w:t xml:space="preserve"> un 8.12.3.</w:t>
      </w:r>
      <w:r>
        <w:rPr>
          <w:rFonts w:ascii="Times New Roman" w:hAnsi="Times New Roman" w:cs="Times New Roman"/>
          <w:sz w:val="24"/>
          <w:szCs w:val="24"/>
        </w:rPr>
        <w:t xml:space="preserve">apakšpunkts), </w:t>
      </w:r>
      <w:r w:rsidRPr="00F909F0">
        <w:rPr>
          <w:rFonts w:ascii="Times New Roman" w:hAnsi="Times New Roman" w:cs="Times New Roman"/>
          <w:sz w:val="24"/>
          <w:szCs w:val="24"/>
        </w:rPr>
        <w:t>organizēt un nodrošināt būvju nojaukšanu un citus piespiedu sakārtošanas pasākumus</w:t>
      </w:r>
      <w:r>
        <w:rPr>
          <w:rFonts w:ascii="Times New Roman" w:hAnsi="Times New Roman" w:cs="Times New Roman"/>
          <w:sz w:val="24"/>
          <w:szCs w:val="24"/>
        </w:rPr>
        <w:t xml:space="preserve"> (nolikuma 8.12.4.apakšpunkts).</w:t>
      </w:r>
      <w:r w:rsidR="00761BAC">
        <w:rPr>
          <w:rFonts w:ascii="Times New Roman" w:hAnsi="Times New Roman" w:cs="Times New Roman"/>
          <w:sz w:val="24"/>
          <w:szCs w:val="24"/>
        </w:rPr>
        <w:t xml:space="preserve"> </w:t>
      </w:r>
    </w:p>
    <w:p w14:paraId="39B4EE26" w14:textId="48B27DD6" w:rsidR="001E3138" w:rsidRDefault="008159AA"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Savukārt atbilstoši </w:t>
      </w:r>
      <w:r w:rsidRPr="008159AA">
        <w:rPr>
          <w:rFonts w:ascii="Times New Roman" w:hAnsi="Times New Roman" w:cs="Times New Roman"/>
          <w:sz w:val="24"/>
          <w:szCs w:val="24"/>
        </w:rPr>
        <w:t>Latvijas būvnormatīv</w:t>
      </w:r>
      <w:r>
        <w:rPr>
          <w:rFonts w:ascii="Times New Roman" w:hAnsi="Times New Roman" w:cs="Times New Roman"/>
          <w:sz w:val="24"/>
          <w:szCs w:val="24"/>
        </w:rPr>
        <w:t>a</w:t>
      </w:r>
      <w:r w:rsidRPr="008159AA">
        <w:rPr>
          <w:rFonts w:ascii="Times New Roman" w:hAnsi="Times New Roman" w:cs="Times New Roman"/>
          <w:sz w:val="24"/>
          <w:szCs w:val="24"/>
        </w:rPr>
        <w:t xml:space="preserve"> LBN 405-15 </w:t>
      </w:r>
      <w:r>
        <w:rPr>
          <w:rFonts w:ascii="Times New Roman" w:hAnsi="Times New Roman" w:cs="Times New Roman"/>
          <w:sz w:val="24"/>
          <w:szCs w:val="24"/>
        </w:rPr>
        <w:t>„</w:t>
      </w:r>
      <w:r w:rsidRPr="008159AA">
        <w:rPr>
          <w:rFonts w:ascii="Times New Roman" w:hAnsi="Times New Roman" w:cs="Times New Roman"/>
          <w:sz w:val="24"/>
          <w:szCs w:val="24"/>
        </w:rPr>
        <w:t>Būvju tehniskā apsekošana</w:t>
      </w:r>
      <w:r>
        <w:rPr>
          <w:rFonts w:ascii="Times New Roman" w:hAnsi="Times New Roman" w:cs="Times New Roman"/>
          <w:sz w:val="24"/>
          <w:szCs w:val="24"/>
        </w:rPr>
        <w:t>” (apstiprināti ar Ministru kabineta 2015.gada 30.jūnija noteikumiem Nr.</w:t>
      </w:r>
      <w:r w:rsidR="00DF08D8">
        <w:rPr>
          <w:rFonts w:ascii="Times New Roman" w:hAnsi="Times New Roman" w:cs="Times New Roman"/>
          <w:sz w:val="24"/>
          <w:szCs w:val="24"/>
        </w:rPr>
        <w:t> </w:t>
      </w:r>
      <w:r>
        <w:rPr>
          <w:rFonts w:ascii="Times New Roman" w:hAnsi="Times New Roman" w:cs="Times New Roman"/>
          <w:sz w:val="24"/>
          <w:szCs w:val="24"/>
        </w:rPr>
        <w:t>337 „</w:t>
      </w:r>
      <w:r w:rsidRPr="008159AA">
        <w:rPr>
          <w:rFonts w:ascii="Times New Roman" w:hAnsi="Times New Roman" w:cs="Times New Roman"/>
          <w:sz w:val="24"/>
          <w:szCs w:val="24"/>
        </w:rPr>
        <w:t xml:space="preserve">Noteikumi par Latvijas būvnormatīvu LBN 405-15 </w:t>
      </w:r>
      <w:r>
        <w:rPr>
          <w:rFonts w:ascii="Times New Roman" w:hAnsi="Times New Roman" w:cs="Times New Roman"/>
          <w:sz w:val="24"/>
          <w:szCs w:val="24"/>
        </w:rPr>
        <w:t>„</w:t>
      </w:r>
      <w:r w:rsidRPr="008159AA">
        <w:rPr>
          <w:rFonts w:ascii="Times New Roman" w:hAnsi="Times New Roman" w:cs="Times New Roman"/>
          <w:sz w:val="24"/>
          <w:szCs w:val="24"/>
        </w:rPr>
        <w:t>Būvju tehniskā apsekošana</w:t>
      </w:r>
      <w:r>
        <w:rPr>
          <w:rFonts w:ascii="Times New Roman" w:hAnsi="Times New Roman" w:cs="Times New Roman"/>
          <w:sz w:val="24"/>
          <w:szCs w:val="24"/>
        </w:rPr>
        <w:t>””) 2.punktam būves a</w:t>
      </w:r>
      <w:r w:rsidRPr="008159AA">
        <w:rPr>
          <w:rFonts w:ascii="Times New Roman" w:hAnsi="Times New Roman" w:cs="Times New Roman"/>
          <w:sz w:val="24"/>
          <w:szCs w:val="24"/>
        </w:rPr>
        <w:t>psekošanas mērķis ir noteikt būves atbilstību Būvniecības likuma 9.pantā minētajām būves būtiskajām prasībām.</w:t>
      </w:r>
      <w:r>
        <w:rPr>
          <w:rFonts w:ascii="Times New Roman" w:hAnsi="Times New Roman" w:cs="Times New Roman"/>
          <w:sz w:val="24"/>
          <w:szCs w:val="24"/>
        </w:rPr>
        <w:t xml:space="preserve"> Atbilstoši šā būvnormatīva </w:t>
      </w:r>
      <w:r w:rsidR="002B74D3">
        <w:rPr>
          <w:rFonts w:ascii="Times New Roman" w:hAnsi="Times New Roman" w:cs="Times New Roman"/>
          <w:sz w:val="24"/>
          <w:szCs w:val="24"/>
        </w:rPr>
        <w:t>6.punktam b</w:t>
      </w:r>
      <w:r w:rsidR="002B74D3" w:rsidRPr="002B74D3">
        <w:rPr>
          <w:rFonts w:ascii="Times New Roman" w:hAnsi="Times New Roman" w:cs="Times New Roman"/>
          <w:sz w:val="24"/>
          <w:szCs w:val="24"/>
        </w:rPr>
        <w:t>ūves apseko būvspeciālists atbilstoši būvspeciālistu kompetences novērtēšanas un patstāvīgās prakses uzraudzības normatīvajā aktā noteiktai attiecīgās sfēras būvspeciālista kompetencei vai būvkomersantu reģistrā reģistrēta juridiskā persona, kura nodarbina attiecīgu būvspeciālistu.</w:t>
      </w:r>
      <w:r w:rsidR="002B74D3">
        <w:rPr>
          <w:rFonts w:ascii="Times New Roman" w:hAnsi="Times New Roman" w:cs="Times New Roman"/>
          <w:sz w:val="24"/>
          <w:szCs w:val="24"/>
        </w:rPr>
        <w:t xml:space="preserve"> Savukārt saskaņā ar šā būvnormatīva 8.punktu a</w:t>
      </w:r>
      <w:r w:rsidR="002B74D3" w:rsidRPr="002B74D3">
        <w:rPr>
          <w:rFonts w:ascii="Times New Roman" w:hAnsi="Times New Roman" w:cs="Times New Roman"/>
          <w:sz w:val="24"/>
          <w:szCs w:val="24"/>
        </w:rPr>
        <w:t>psekošanas pamats ir būves apskate, kuras laikā fiksē un novērtē redzamos būves bojājumus.</w:t>
      </w:r>
    </w:p>
    <w:p w14:paraId="5DF7F2B0" w14:textId="30831248" w:rsidR="00761BAC" w:rsidRDefault="00761BAC" w:rsidP="00BC176B">
      <w:pPr>
        <w:spacing w:after="0"/>
        <w:ind w:firstLine="720"/>
        <w:rPr>
          <w:rFonts w:ascii="Times New Roman" w:hAnsi="Times New Roman" w:cs="Times New Roman"/>
          <w:sz w:val="24"/>
          <w:szCs w:val="24"/>
        </w:rPr>
      </w:pPr>
      <w:r>
        <w:rPr>
          <w:rFonts w:ascii="Times New Roman" w:hAnsi="Times New Roman" w:cs="Times New Roman"/>
          <w:sz w:val="24"/>
          <w:szCs w:val="24"/>
        </w:rPr>
        <w:t>Senāts piekrīt pieteicējai, ka tiesa nepamatoti atsaukusies uz Vispārīgo būvnoteikumu 134., 135., 144. un 145.punktu, kas noteic būvinspektora kompetenci</w:t>
      </w:r>
      <w:r w:rsidR="002B74D3">
        <w:rPr>
          <w:rFonts w:ascii="Times New Roman" w:hAnsi="Times New Roman" w:cs="Times New Roman"/>
          <w:sz w:val="24"/>
          <w:szCs w:val="24"/>
        </w:rPr>
        <w:t>.</w:t>
      </w:r>
      <w:r>
        <w:rPr>
          <w:rFonts w:ascii="Times New Roman" w:hAnsi="Times New Roman" w:cs="Times New Roman"/>
          <w:sz w:val="24"/>
          <w:szCs w:val="24"/>
        </w:rPr>
        <w:t xml:space="preserve"> </w:t>
      </w:r>
      <w:r w:rsidR="002B74D3">
        <w:rPr>
          <w:rFonts w:ascii="Times New Roman" w:hAnsi="Times New Roman" w:cs="Times New Roman"/>
          <w:sz w:val="24"/>
          <w:szCs w:val="24"/>
        </w:rPr>
        <w:t>Būves apsekošanā un</w:t>
      </w:r>
      <w:r>
        <w:rPr>
          <w:rFonts w:ascii="Times New Roman" w:hAnsi="Times New Roman" w:cs="Times New Roman"/>
          <w:sz w:val="24"/>
          <w:szCs w:val="24"/>
        </w:rPr>
        <w:t xml:space="preserve"> pārsūdzētā lēmuma pieņemšanā nav bijis iesaistīts būvinspektors, tomēr Senāts atzīst, ka tas neietekmē </w:t>
      </w:r>
      <w:r w:rsidR="002B74D3">
        <w:rPr>
          <w:rFonts w:ascii="Times New Roman" w:hAnsi="Times New Roman" w:cs="Times New Roman"/>
          <w:sz w:val="24"/>
          <w:szCs w:val="24"/>
        </w:rPr>
        <w:t>lietas izskatīšanas</w:t>
      </w:r>
      <w:r>
        <w:rPr>
          <w:rFonts w:ascii="Times New Roman" w:hAnsi="Times New Roman" w:cs="Times New Roman"/>
          <w:sz w:val="24"/>
          <w:szCs w:val="24"/>
        </w:rPr>
        <w:t xml:space="preserve"> rezultātu. Tā kā pārsūdzētais lēmums ir pieņemts būvju uzturēšanas un sakārtošanas jomā, par ko Rīgas pašvaldībā ir atbildīgs Rīgas domes Īpašuma departaments, Senāts nesaskata nepieciešamību, ka šā lēmuma pieņemšanā bija jāiesaista </w:t>
      </w:r>
      <w:r w:rsidR="002B74D3">
        <w:rPr>
          <w:rFonts w:ascii="Times New Roman" w:hAnsi="Times New Roman" w:cs="Times New Roman"/>
          <w:sz w:val="24"/>
          <w:szCs w:val="24"/>
        </w:rPr>
        <w:t xml:space="preserve">tieši būvinspektors. </w:t>
      </w:r>
      <w:r w:rsidR="00DF08D8">
        <w:rPr>
          <w:rFonts w:ascii="Times New Roman" w:hAnsi="Times New Roman" w:cs="Times New Roman"/>
          <w:sz w:val="24"/>
          <w:szCs w:val="24"/>
        </w:rPr>
        <w:t>Uz šādiem iemesliem nav norādījusi arī pieteicēja.</w:t>
      </w:r>
      <w:r>
        <w:rPr>
          <w:rFonts w:ascii="Times New Roman" w:hAnsi="Times New Roman" w:cs="Times New Roman"/>
          <w:sz w:val="24"/>
          <w:szCs w:val="24"/>
        </w:rPr>
        <w:t xml:space="preserve"> </w:t>
      </w:r>
    </w:p>
    <w:p w14:paraId="67C32551" w14:textId="4C4D5C88" w:rsidR="0081503B" w:rsidRDefault="0081503B" w:rsidP="00BC176B">
      <w:pPr>
        <w:spacing w:after="0"/>
        <w:ind w:firstLine="720"/>
        <w:rPr>
          <w:rFonts w:ascii="Times New Roman" w:hAnsi="Times New Roman" w:cs="Times New Roman"/>
          <w:sz w:val="24"/>
          <w:szCs w:val="24"/>
        </w:rPr>
      </w:pPr>
    </w:p>
    <w:p w14:paraId="02C000DD" w14:textId="25EC1B4F" w:rsidR="00BF3B6E" w:rsidRDefault="008A4108" w:rsidP="00BC176B">
      <w:pPr>
        <w:spacing w:after="0"/>
        <w:ind w:firstLine="720"/>
        <w:rPr>
          <w:rFonts w:ascii="Times New Roman" w:hAnsi="Times New Roman" w:cs="Times New Roman"/>
          <w:sz w:val="24"/>
          <w:szCs w:val="24"/>
        </w:rPr>
      </w:pPr>
      <w:r>
        <w:rPr>
          <w:rFonts w:ascii="Times New Roman" w:hAnsi="Times New Roman" w:cs="Times New Roman"/>
          <w:sz w:val="24"/>
          <w:szCs w:val="24"/>
        </w:rPr>
        <w:t>[</w:t>
      </w:r>
      <w:r w:rsidR="00BD3711">
        <w:rPr>
          <w:rFonts w:ascii="Times New Roman" w:hAnsi="Times New Roman" w:cs="Times New Roman"/>
          <w:sz w:val="24"/>
          <w:szCs w:val="24"/>
        </w:rPr>
        <w:t>1</w:t>
      </w:r>
      <w:r w:rsidR="00DF08D8">
        <w:rPr>
          <w:rFonts w:ascii="Times New Roman" w:hAnsi="Times New Roman" w:cs="Times New Roman"/>
          <w:sz w:val="24"/>
          <w:szCs w:val="24"/>
        </w:rPr>
        <w:t>3</w:t>
      </w:r>
      <w:r>
        <w:rPr>
          <w:rFonts w:ascii="Times New Roman" w:hAnsi="Times New Roman" w:cs="Times New Roman"/>
          <w:sz w:val="24"/>
          <w:szCs w:val="24"/>
        </w:rPr>
        <w:t xml:space="preserve">] Pieteicēja pamatoti norāda, ka atbilstoši Administratīvā procesa likuma 250.panta otrajai daļai </w:t>
      </w:r>
      <w:r w:rsidRPr="008A4108">
        <w:rPr>
          <w:rFonts w:ascii="Times New Roman" w:hAnsi="Times New Roman" w:cs="Times New Roman"/>
          <w:sz w:val="24"/>
          <w:szCs w:val="24"/>
        </w:rPr>
        <w:t>tiesa, vērtējot administratīvā akta tiesiskumu, spriedumā ņem vērā tikai to pamatojumu, ko iestāde ietvērusi administratīvajā aktā.</w:t>
      </w:r>
      <w:r>
        <w:rPr>
          <w:rFonts w:ascii="Times New Roman" w:hAnsi="Times New Roman" w:cs="Times New Roman"/>
          <w:sz w:val="24"/>
          <w:szCs w:val="24"/>
        </w:rPr>
        <w:t xml:space="preserve"> Taču pieteicēja nepamatoti uzskata, ka tiesa minēto tiesību normu ir pārkāpusi, paplašinot iestādes </w:t>
      </w:r>
      <w:r>
        <w:rPr>
          <w:rFonts w:ascii="Times New Roman" w:hAnsi="Times New Roman" w:cs="Times New Roman"/>
          <w:sz w:val="24"/>
          <w:szCs w:val="24"/>
        </w:rPr>
        <w:lastRenderedPageBreak/>
        <w:t xml:space="preserve">noteikto pamatojumu pieteicējas pienākumam sakārtot būvi – sakārtot pilnīgi visu būvi. </w:t>
      </w:r>
      <w:r w:rsidR="00B972D1">
        <w:rPr>
          <w:rFonts w:ascii="Times New Roman" w:hAnsi="Times New Roman" w:cs="Times New Roman"/>
          <w:sz w:val="24"/>
          <w:szCs w:val="24"/>
        </w:rPr>
        <w:t xml:space="preserve">Tiesa esot izmantojusi arī uz strīdu neattiecināmus pierādījumus. </w:t>
      </w:r>
    </w:p>
    <w:p w14:paraId="05C2D3D4" w14:textId="07202879" w:rsidR="00E44D76" w:rsidRDefault="008A4108"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Pienākums </w:t>
      </w:r>
      <w:r w:rsidR="006A1642">
        <w:rPr>
          <w:rFonts w:ascii="Times New Roman" w:hAnsi="Times New Roman" w:cs="Times New Roman"/>
          <w:sz w:val="24"/>
          <w:szCs w:val="24"/>
        </w:rPr>
        <w:t xml:space="preserve">pieteicējai </w:t>
      </w:r>
      <w:r w:rsidR="007E1336">
        <w:rPr>
          <w:rFonts w:ascii="Times New Roman" w:hAnsi="Times New Roman" w:cs="Times New Roman"/>
          <w:sz w:val="24"/>
          <w:szCs w:val="24"/>
        </w:rPr>
        <w:t>noslēgt līgumu par pārbūves un atjaunošanas darb</w:t>
      </w:r>
      <w:r w:rsidR="0022489A">
        <w:rPr>
          <w:rFonts w:ascii="Times New Roman" w:hAnsi="Times New Roman" w:cs="Times New Roman"/>
          <w:sz w:val="24"/>
          <w:szCs w:val="24"/>
        </w:rPr>
        <w:t>iem</w:t>
      </w:r>
      <w:r w:rsidR="007E1336">
        <w:rPr>
          <w:rFonts w:ascii="Times New Roman" w:hAnsi="Times New Roman" w:cs="Times New Roman"/>
          <w:sz w:val="24"/>
          <w:szCs w:val="24"/>
        </w:rPr>
        <w:t>, kas paredz pilnīgu būves sakārtošu,</w:t>
      </w:r>
      <w:r>
        <w:rPr>
          <w:rFonts w:ascii="Times New Roman" w:hAnsi="Times New Roman" w:cs="Times New Roman"/>
          <w:sz w:val="24"/>
          <w:szCs w:val="24"/>
        </w:rPr>
        <w:t xml:space="preserve"> bija noteikts </w:t>
      </w:r>
      <w:r w:rsidR="0098553B">
        <w:rPr>
          <w:rFonts w:ascii="Times New Roman" w:hAnsi="Times New Roman" w:cs="Times New Roman"/>
          <w:sz w:val="24"/>
          <w:szCs w:val="24"/>
        </w:rPr>
        <w:t xml:space="preserve">jau </w:t>
      </w:r>
      <w:r>
        <w:rPr>
          <w:rFonts w:ascii="Times New Roman" w:hAnsi="Times New Roman" w:cs="Times New Roman"/>
          <w:sz w:val="24"/>
          <w:szCs w:val="24"/>
        </w:rPr>
        <w:t xml:space="preserve">sākotnējā lēmuma rezolutīvās daļas </w:t>
      </w:r>
      <w:r w:rsidR="0098553B">
        <w:rPr>
          <w:rFonts w:ascii="Times New Roman" w:hAnsi="Times New Roman" w:cs="Times New Roman"/>
          <w:sz w:val="24"/>
          <w:szCs w:val="24"/>
        </w:rPr>
        <w:t>1.</w:t>
      </w:r>
      <w:r w:rsidRPr="00360E7B">
        <w:rPr>
          <w:rFonts w:ascii="Times New Roman" w:hAnsi="Times New Roman" w:cs="Times New Roman"/>
          <w:sz w:val="24"/>
          <w:szCs w:val="24"/>
        </w:rPr>
        <w:t>3.punktā</w:t>
      </w:r>
      <w:r w:rsidR="00CF0D4A" w:rsidRPr="00360E7B">
        <w:rPr>
          <w:rFonts w:ascii="Times New Roman" w:hAnsi="Times New Roman" w:cs="Times New Roman"/>
          <w:sz w:val="24"/>
          <w:szCs w:val="24"/>
        </w:rPr>
        <w:t>,</w:t>
      </w:r>
      <w:r w:rsidR="00CF0D4A">
        <w:rPr>
          <w:rFonts w:ascii="Times New Roman" w:hAnsi="Times New Roman" w:cs="Times New Roman"/>
          <w:sz w:val="24"/>
          <w:szCs w:val="24"/>
        </w:rPr>
        <w:t xml:space="preserve"> kam pamatojums rodams lēmuma aprakstošajā un motīvu daļā</w:t>
      </w:r>
      <w:r w:rsidR="0098553B">
        <w:rPr>
          <w:rFonts w:ascii="Times New Roman" w:hAnsi="Times New Roman" w:cs="Times New Roman"/>
          <w:sz w:val="24"/>
          <w:szCs w:val="24"/>
        </w:rPr>
        <w:t xml:space="preserve">. </w:t>
      </w:r>
      <w:r w:rsidR="00E44D76">
        <w:rPr>
          <w:rFonts w:ascii="Times New Roman" w:hAnsi="Times New Roman" w:cs="Times New Roman"/>
          <w:sz w:val="24"/>
          <w:szCs w:val="24"/>
        </w:rPr>
        <w:t>Pietecēja</w:t>
      </w:r>
      <w:r w:rsidR="00360E7B">
        <w:rPr>
          <w:rFonts w:ascii="Times New Roman" w:hAnsi="Times New Roman" w:cs="Times New Roman"/>
          <w:sz w:val="24"/>
          <w:szCs w:val="24"/>
        </w:rPr>
        <w:t>,</w:t>
      </w:r>
      <w:r w:rsidR="00E44D76">
        <w:rPr>
          <w:rFonts w:ascii="Times New Roman" w:hAnsi="Times New Roman" w:cs="Times New Roman"/>
          <w:sz w:val="24"/>
          <w:szCs w:val="24"/>
        </w:rPr>
        <w:t xml:space="preserve"> </w:t>
      </w:r>
      <w:r w:rsidR="00360E7B">
        <w:rPr>
          <w:rFonts w:ascii="Times New Roman" w:hAnsi="Times New Roman" w:cs="Times New Roman"/>
          <w:sz w:val="24"/>
          <w:szCs w:val="24"/>
        </w:rPr>
        <w:t>iespējams,</w:t>
      </w:r>
      <w:r w:rsidR="00E44D76">
        <w:rPr>
          <w:rFonts w:ascii="Times New Roman" w:hAnsi="Times New Roman" w:cs="Times New Roman"/>
          <w:sz w:val="24"/>
          <w:szCs w:val="24"/>
        </w:rPr>
        <w:t xml:space="preserve"> uzskata, ka tiesa paplašinājusi pamatoju</w:t>
      </w:r>
      <w:r w:rsidR="00360E7B">
        <w:rPr>
          <w:rFonts w:ascii="Times New Roman" w:hAnsi="Times New Roman" w:cs="Times New Roman"/>
          <w:sz w:val="24"/>
          <w:szCs w:val="24"/>
        </w:rPr>
        <w:t>mu</w:t>
      </w:r>
      <w:r w:rsidR="00E44D76">
        <w:rPr>
          <w:rFonts w:ascii="Times New Roman" w:hAnsi="Times New Roman" w:cs="Times New Roman"/>
          <w:sz w:val="24"/>
          <w:szCs w:val="24"/>
        </w:rPr>
        <w:t xml:space="preserve"> tādēļ, ka atsaukusies uz</w:t>
      </w:r>
      <w:r w:rsidR="00360E7B">
        <w:rPr>
          <w:rFonts w:ascii="Times New Roman" w:hAnsi="Times New Roman" w:cs="Times New Roman"/>
          <w:sz w:val="24"/>
          <w:szCs w:val="24"/>
        </w:rPr>
        <w:t xml:space="preserve"> SIA „Balts un melns”</w:t>
      </w:r>
      <w:r w:rsidR="00E44D76">
        <w:rPr>
          <w:rFonts w:ascii="Times New Roman" w:hAnsi="Times New Roman" w:cs="Times New Roman"/>
          <w:sz w:val="24"/>
          <w:szCs w:val="24"/>
        </w:rPr>
        <w:t xml:space="preserve"> 2019.</w:t>
      </w:r>
      <w:r w:rsidR="006A1642">
        <w:rPr>
          <w:rFonts w:ascii="Times New Roman" w:hAnsi="Times New Roman" w:cs="Times New Roman"/>
          <w:sz w:val="24"/>
          <w:szCs w:val="24"/>
        </w:rPr>
        <w:t>g</w:t>
      </w:r>
      <w:r w:rsidR="00E44D76">
        <w:rPr>
          <w:rFonts w:ascii="Times New Roman" w:hAnsi="Times New Roman" w:cs="Times New Roman"/>
          <w:sz w:val="24"/>
          <w:szCs w:val="24"/>
        </w:rPr>
        <w:t xml:space="preserve">ada 30.aprīļa tehniskās apsekošanas atzinumu, kas netika iesniegts Rīgas domei sākotnējā lēmuma apstrīdēšanas ietvaros, un </w:t>
      </w:r>
      <w:r w:rsidR="00BC176B">
        <w:rPr>
          <w:rFonts w:ascii="Times New Roman" w:hAnsi="Times New Roman" w:cs="Times New Roman"/>
          <w:sz w:val="24"/>
          <w:szCs w:val="24"/>
        </w:rPr>
        <w:t>[pers. A]</w:t>
      </w:r>
      <w:r w:rsidR="00BC176B">
        <w:rPr>
          <w:rFonts w:ascii="Times New Roman" w:hAnsi="Times New Roman" w:cs="Times New Roman"/>
          <w:sz w:val="24"/>
          <w:szCs w:val="24"/>
        </w:rPr>
        <w:t xml:space="preserve"> </w:t>
      </w:r>
      <w:r w:rsidR="00E44D76">
        <w:rPr>
          <w:rFonts w:ascii="Times New Roman" w:hAnsi="Times New Roman" w:cs="Times New Roman"/>
          <w:sz w:val="24"/>
          <w:szCs w:val="24"/>
        </w:rPr>
        <w:t xml:space="preserve">2019.gada 1.augusta atzinumu, kas izdots pēc pārsūdzētā lēmuma pieņemšanas. Tomēr ne no pirmās instances tiesas, ne apgabaltiesas spriedumā norādītā neizriet, ka tiesa būtu paplašinājusi pārsūdzētā lēmuma pamatojumu. Kaut arī pirmās instances tiesa spriedumā ir detalizēti atspoguļojusi </w:t>
      </w:r>
      <w:r w:rsidR="006A1642" w:rsidRPr="006A1642">
        <w:rPr>
          <w:rFonts w:ascii="Times New Roman" w:hAnsi="Times New Roman" w:cs="Times New Roman"/>
          <w:sz w:val="24"/>
          <w:szCs w:val="24"/>
        </w:rPr>
        <w:t>SIA „Balts un melns”</w:t>
      </w:r>
      <w:r w:rsidR="00E44D76">
        <w:rPr>
          <w:rFonts w:ascii="Times New Roman" w:hAnsi="Times New Roman" w:cs="Times New Roman"/>
          <w:sz w:val="24"/>
          <w:szCs w:val="24"/>
        </w:rPr>
        <w:t xml:space="preserve"> atzinuma saturu, tiesa no tā ir vienīgi secinājusi, ka </w:t>
      </w:r>
      <w:r w:rsidR="00E44D76" w:rsidRPr="00E44D76">
        <w:rPr>
          <w:rFonts w:ascii="Times New Roman" w:hAnsi="Times New Roman" w:cs="Times New Roman"/>
          <w:sz w:val="24"/>
          <w:szCs w:val="24"/>
        </w:rPr>
        <w:t>būves stāvoklis netika uzlabots kopš 2015.gada un būve joprojām</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apdraud cilvēku drošību.</w:t>
      </w:r>
      <w:r w:rsidR="00E44D76">
        <w:rPr>
          <w:rFonts w:ascii="Times New Roman" w:hAnsi="Times New Roman" w:cs="Times New Roman"/>
          <w:sz w:val="24"/>
          <w:szCs w:val="24"/>
        </w:rPr>
        <w:t xml:space="preserve"> Savukārt </w:t>
      </w:r>
      <w:r w:rsidR="00BC176B">
        <w:rPr>
          <w:rFonts w:ascii="Times New Roman" w:hAnsi="Times New Roman" w:cs="Times New Roman"/>
          <w:sz w:val="24"/>
          <w:szCs w:val="24"/>
        </w:rPr>
        <w:t>[pers. A]</w:t>
      </w:r>
      <w:r w:rsidR="00BC176B">
        <w:rPr>
          <w:rFonts w:ascii="Times New Roman" w:hAnsi="Times New Roman" w:cs="Times New Roman"/>
          <w:sz w:val="24"/>
          <w:szCs w:val="24"/>
        </w:rPr>
        <w:t xml:space="preserve"> </w:t>
      </w:r>
      <w:r w:rsidR="00E44D76">
        <w:rPr>
          <w:rFonts w:ascii="Times New Roman" w:hAnsi="Times New Roman" w:cs="Times New Roman"/>
          <w:sz w:val="24"/>
          <w:szCs w:val="24"/>
        </w:rPr>
        <w:t xml:space="preserve">2019.gada 1.augusta atzinuma </w:t>
      </w:r>
      <w:r w:rsidR="00E44D76" w:rsidRPr="00E44D76">
        <w:rPr>
          <w:rFonts w:ascii="Times New Roman" w:hAnsi="Times New Roman" w:cs="Times New Roman"/>
          <w:sz w:val="24"/>
          <w:szCs w:val="24"/>
        </w:rPr>
        <w:t>saturs</w:t>
      </w:r>
      <w:r w:rsidR="00274429">
        <w:rPr>
          <w:rFonts w:ascii="Times New Roman" w:hAnsi="Times New Roman" w:cs="Times New Roman"/>
          <w:sz w:val="24"/>
          <w:szCs w:val="24"/>
        </w:rPr>
        <w:t>, kā konstatēja tiesa,</w:t>
      </w:r>
      <w:r w:rsidR="00E44D76" w:rsidRPr="00E44D76">
        <w:rPr>
          <w:rFonts w:ascii="Times New Roman" w:hAnsi="Times New Roman" w:cs="Times New Roman"/>
          <w:sz w:val="24"/>
          <w:szCs w:val="24"/>
        </w:rPr>
        <w:t xml:space="preserve"> ir identisks 2015.gada 14.septembra</w:t>
      </w:r>
      <w:r w:rsidR="00E44D76">
        <w:rPr>
          <w:rFonts w:ascii="Times New Roman" w:hAnsi="Times New Roman" w:cs="Times New Roman"/>
          <w:sz w:val="24"/>
          <w:szCs w:val="24"/>
        </w:rPr>
        <w:t xml:space="preserve"> atzinumam</w:t>
      </w:r>
      <w:r w:rsidR="00360E7B">
        <w:rPr>
          <w:rFonts w:ascii="Times New Roman" w:hAnsi="Times New Roman" w:cs="Times New Roman"/>
          <w:sz w:val="24"/>
          <w:szCs w:val="24"/>
        </w:rPr>
        <w:t xml:space="preserve"> un kopsakarā ar citiem pierādījumiem lietā apliecina</w:t>
      </w:r>
      <w:r w:rsidR="00E44D76">
        <w:rPr>
          <w:rFonts w:ascii="Times New Roman" w:hAnsi="Times New Roman" w:cs="Times New Roman"/>
          <w:sz w:val="24"/>
          <w:szCs w:val="24"/>
        </w:rPr>
        <w:t xml:space="preserve"> </w:t>
      </w:r>
      <w:r w:rsidR="00360E7B">
        <w:rPr>
          <w:rFonts w:ascii="Times New Roman" w:hAnsi="Times New Roman" w:cs="Times New Roman"/>
          <w:sz w:val="24"/>
          <w:szCs w:val="24"/>
        </w:rPr>
        <w:t xml:space="preserve">būves bīstamību </w:t>
      </w:r>
      <w:r w:rsidR="00E44D76" w:rsidRPr="00360E7B">
        <w:rPr>
          <w:rFonts w:ascii="Times New Roman" w:hAnsi="Times New Roman" w:cs="Times New Roman"/>
          <w:sz w:val="24"/>
          <w:szCs w:val="24"/>
        </w:rPr>
        <w:t>(</w:t>
      </w:r>
      <w:r w:rsidR="00E44D76" w:rsidRPr="006A1642">
        <w:rPr>
          <w:rFonts w:ascii="Times New Roman" w:hAnsi="Times New Roman" w:cs="Times New Roman"/>
          <w:i/>
          <w:iCs/>
          <w:sz w:val="24"/>
          <w:szCs w:val="24"/>
        </w:rPr>
        <w:t>rajona tiesas sprieduma 8.9. un 9.10.</w:t>
      </w:r>
      <w:r w:rsidR="00912E2D">
        <w:rPr>
          <w:rFonts w:ascii="Times New Roman" w:hAnsi="Times New Roman" w:cs="Times New Roman"/>
          <w:i/>
          <w:iCs/>
          <w:sz w:val="24"/>
          <w:szCs w:val="24"/>
        </w:rPr>
        <w:t>apakš</w:t>
      </w:r>
      <w:r w:rsidR="00E44D76" w:rsidRPr="006A1642">
        <w:rPr>
          <w:rFonts w:ascii="Times New Roman" w:hAnsi="Times New Roman" w:cs="Times New Roman"/>
          <w:i/>
          <w:iCs/>
          <w:sz w:val="24"/>
          <w:szCs w:val="24"/>
        </w:rPr>
        <w:t>punk</w:t>
      </w:r>
      <w:r w:rsidR="00360E7B" w:rsidRPr="006A1642">
        <w:rPr>
          <w:rFonts w:ascii="Times New Roman" w:hAnsi="Times New Roman" w:cs="Times New Roman"/>
          <w:i/>
          <w:iCs/>
          <w:sz w:val="24"/>
          <w:szCs w:val="24"/>
        </w:rPr>
        <w:t>t</w:t>
      </w:r>
      <w:r w:rsidR="00E44D76" w:rsidRPr="006A1642">
        <w:rPr>
          <w:rFonts w:ascii="Times New Roman" w:hAnsi="Times New Roman" w:cs="Times New Roman"/>
          <w:i/>
          <w:iCs/>
          <w:sz w:val="24"/>
          <w:szCs w:val="24"/>
        </w:rPr>
        <w:t>s</w:t>
      </w:r>
      <w:r w:rsidR="00E44D76" w:rsidRPr="00360E7B">
        <w:rPr>
          <w:rFonts w:ascii="Times New Roman" w:hAnsi="Times New Roman" w:cs="Times New Roman"/>
          <w:sz w:val="24"/>
          <w:szCs w:val="24"/>
        </w:rPr>
        <w:t>).</w:t>
      </w:r>
      <w:r w:rsidR="00E44D76">
        <w:rPr>
          <w:rFonts w:ascii="Times New Roman" w:hAnsi="Times New Roman" w:cs="Times New Roman"/>
          <w:sz w:val="24"/>
          <w:szCs w:val="24"/>
        </w:rPr>
        <w:t xml:space="preserve"> </w:t>
      </w:r>
      <w:r w:rsidR="006A1642">
        <w:rPr>
          <w:rFonts w:ascii="Times New Roman" w:hAnsi="Times New Roman" w:cs="Times New Roman"/>
          <w:sz w:val="24"/>
          <w:szCs w:val="24"/>
        </w:rPr>
        <w:t>Arī apgabaltiesa atzinusi</w:t>
      </w:r>
      <w:r w:rsidR="00E44D76">
        <w:rPr>
          <w:rFonts w:ascii="Times New Roman" w:hAnsi="Times New Roman" w:cs="Times New Roman"/>
          <w:sz w:val="24"/>
          <w:szCs w:val="24"/>
        </w:rPr>
        <w:t xml:space="preserve">, ka </w:t>
      </w:r>
      <w:r w:rsidR="00E44D76" w:rsidRPr="00E44D76">
        <w:rPr>
          <w:rFonts w:ascii="Times New Roman" w:hAnsi="Times New Roman" w:cs="Times New Roman"/>
          <w:sz w:val="24"/>
          <w:szCs w:val="24"/>
        </w:rPr>
        <w:t>iestāde un pirmās instances tiesa pamatoti</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ņēma vērā 2015.gada apsekošanās un lēmumā konstatētos apstākļus kopsakarā ar</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2018.gada 21.decembra vizuālās apskates aktā konstatēto, pamatoti secin</w:t>
      </w:r>
      <w:r w:rsidR="006A1642">
        <w:rPr>
          <w:rFonts w:ascii="Times New Roman" w:hAnsi="Times New Roman" w:cs="Times New Roman"/>
          <w:sz w:val="24"/>
          <w:szCs w:val="24"/>
        </w:rPr>
        <w:t>ot</w:t>
      </w:r>
      <w:r w:rsidR="00E44D76" w:rsidRPr="00E44D76">
        <w:rPr>
          <w:rFonts w:ascii="Times New Roman" w:hAnsi="Times New Roman" w:cs="Times New Roman"/>
          <w:sz w:val="24"/>
          <w:szCs w:val="24"/>
        </w:rPr>
        <w:t>, ka atbilstoši 2019.gada 30.janvāra un 2019.gada 26.marta vizuālajā apskatē</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 xml:space="preserve">konstatētajam situācija </w:t>
      </w:r>
      <w:r w:rsidR="00274429">
        <w:rPr>
          <w:rFonts w:ascii="Times New Roman" w:hAnsi="Times New Roman" w:cs="Times New Roman"/>
          <w:sz w:val="24"/>
          <w:szCs w:val="24"/>
        </w:rPr>
        <w:t xml:space="preserve">būvē </w:t>
      </w:r>
      <w:r w:rsidR="00E44D76" w:rsidRPr="00E44D76">
        <w:rPr>
          <w:rFonts w:ascii="Times New Roman" w:hAnsi="Times New Roman" w:cs="Times New Roman"/>
          <w:sz w:val="24"/>
          <w:szCs w:val="24"/>
        </w:rPr>
        <w:t>nav mainījusies, savukārt pirmās instances tiesa pamatoti</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ņēma vērā arī vēlāk iegūtus pierādījumus – 2019.gada 1.augusta tehniskās</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apsekošanas atzinumu un 2019.gada 10.decembra būvniecības iesniegumam</w:t>
      </w:r>
      <w:r w:rsidR="00E44D76">
        <w:rPr>
          <w:rFonts w:ascii="Times New Roman" w:hAnsi="Times New Roman" w:cs="Times New Roman"/>
          <w:sz w:val="24"/>
          <w:szCs w:val="24"/>
        </w:rPr>
        <w:t xml:space="preserve"> </w:t>
      </w:r>
      <w:r w:rsidR="00E44D76" w:rsidRPr="00E44D76">
        <w:rPr>
          <w:rFonts w:ascii="Times New Roman" w:hAnsi="Times New Roman" w:cs="Times New Roman"/>
          <w:sz w:val="24"/>
          <w:szCs w:val="24"/>
        </w:rPr>
        <w:t>pievienoto 2019.gada 30.aprīļa tehniskās apsekošanas atzinumu</w:t>
      </w:r>
      <w:r w:rsidR="00E44D76">
        <w:rPr>
          <w:rFonts w:ascii="Times New Roman" w:hAnsi="Times New Roman" w:cs="Times New Roman"/>
          <w:sz w:val="24"/>
          <w:szCs w:val="24"/>
        </w:rPr>
        <w:t xml:space="preserve"> (</w:t>
      </w:r>
      <w:r w:rsidR="00E44D76" w:rsidRPr="006A1642">
        <w:rPr>
          <w:rFonts w:ascii="Times New Roman" w:hAnsi="Times New Roman" w:cs="Times New Roman"/>
          <w:i/>
          <w:iCs/>
          <w:sz w:val="24"/>
          <w:szCs w:val="24"/>
        </w:rPr>
        <w:t xml:space="preserve">apgabaltiesas </w:t>
      </w:r>
      <w:r w:rsidR="006A1642" w:rsidRPr="006A1642">
        <w:rPr>
          <w:rFonts w:ascii="Times New Roman" w:hAnsi="Times New Roman" w:cs="Times New Roman"/>
          <w:i/>
          <w:iCs/>
          <w:sz w:val="24"/>
          <w:szCs w:val="24"/>
        </w:rPr>
        <w:t>sprieduma</w:t>
      </w:r>
      <w:r w:rsidR="00360E7B" w:rsidRPr="006A1642">
        <w:rPr>
          <w:rFonts w:ascii="Times New Roman" w:hAnsi="Times New Roman" w:cs="Times New Roman"/>
          <w:i/>
          <w:iCs/>
          <w:sz w:val="24"/>
          <w:szCs w:val="24"/>
        </w:rPr>
        <w:t xml:space="preserve"> </w:t>
      </w:r>
      <w:r w:rsidR="00E44D76" w:rsidRPr="006A1642">
        <w:rPr>
          <w:rFonts w:ascii="Times New Roman" w:hAnsi="Times New Roman" w:cs="Times New Roman"/>
          <w:i/>
          <w:iCs/>
          <w:sz w:val="24"/>
          <w:szCs w:val="24"/>
        </w:rPr>
        <w:t>10.4.</w:t>
      </w:r>
      <w:r w:rsidR="00912E2D">
        <w:rPr>
          <w:rFonts w:ascii="Times New Roman" w:hAnsi="Times New Roman" w:cs="Times New Roman"/>
          <w:i/>
          <w:iCs/>
          <w:sz w:val="24"/>
          <w:szCs w:val="24"/>
        </w:rPr>
        <w:t>apakš</w:t>
      </w:r>
      <w:r w:rsidR="00E44D76" w:rsidRPr="006A1642">
        <w:rPr>
          <w:rFonts w:ascii="Times New Roman" w:hAnsi="Times New Roman" w:cs="Times New Roman"/>
          <w:i/>
          <w:iCs/>
          <w:sz w:val="24"/>
          <w:szCs w:val="24"/>
        </w:rPr>
        <w:t>punkts</w:t>
      </w:r>
      <w:r w:rsidR="00E44D76">
        <w:rPr>
          <w:rFonts w:ascii="Times New Roman" w:hAnsi="Times New Roman" w:cs="Times New Roman"/>
          <w:sz w:val="24"/>
          <w:szCs w:val="24"/>
        </w:rPr>
        <w:t>)</w:t>
      </w:r>
      <w:r w:rsidR="00E44D76" w:rsidRPr="00E44D76">
        <w:rPr>
          <w:rFonts w:ascii="Times New Roman" w:hAnsi="Times New Roman" w:cs="Times New Roman"/>
          <w:sz w:val="24"/>
          <w:szCs w:val="24"/>
        </w:rPr>
        <w:t>.</w:t>
      </w:r>
      <w:r w:rsidR="00BD3711">
        <w:rPr>
          <w:rFonts w:ascii="Times New Roman" w:hAnsi="Times New Roman" w:cs="Times New Roman"/>
          <w:sz w:val="24"/>
          <w:szCs w:val="24"/>
        </w:rPr>
        <w:t xml:space="preserve"> </w:t>
      </w:r>
      <w:r w:rsidR="006A1642" w:rsidRPr="006A1642">
        <w:rPr>
          <w:rFonts w:ascii="Times New Roman" w:hAnsi="Times New Roman" w:cs="Times New Roman"/>
          <w:sz w:val="24"/>
          <w:szCs w:val="24"/>
        </w:rPr>
        <w:t xml:space="preserve">Tādējādi no tiesas sprieduma satura neizriet, ka </w:t>
      </w:r>
      <w:r w:rsidR="006A1642">
        <w:rPr>
          <w:rFonts w:ascii="Times New Roman" w:hAnsi="Times New Roman" w:cs="Times New Roman"/>
          <w:sz w:val="24"/>
          <w:szCs w:val="24"/>
        </w:rPr>
        <w:t>tiesa</w:t>
      </w:r>
      <w:r w:rsidR="006A1642" w:rsidRPr="006A1642">
        <w:rPr>
          <w:rFonts w:ascii="Times New Roman" w:hAnsi="Times New Roman" w:cs="Times New Roman"/>
          <w:sz w:val="24"/>
          <w:szCs w:val="24"/>
        </w:rPr>
        <w:t xml:space="preserve"> būtu noteikusi plašāku pamatojumu, nekā ir ietverts pārsūdzētajā lēmumā. Attiecīgi nav konstatējams Administratīvā procesa likuma 250.panta otrās daļas pārkāpums.</w:t>
      </w:r>
    </w:p>
    <w:p w14:paraId="3EEE76B6" w14:textId="7C5D4644" w:rsidR="00E44D76" w:rsidRDefault="00E44D76" w:rsidP="00BC176B">
      <w:pPr>
        <w:spacing w:after="0"/>
        <w:ind w:firstLine="720"/>
        <w:rPr>
          <w:rFonts w:ascii="Times New Roman" w:hAnsi="Times New Roman" w:cs="Times New Roman"/>
          <w:sz w:val="24"/>
          <w:szCs w:val="24"/>
        </w:rPr>
      </w:pPr>
      <w:bookmarkStart w:id="5" w:name="_Hlk149148670"/>
      <w:r>
        <w:rPr>
          <w:rFonts w:ascii="Times New Roman" w:hAnsi="Times New Roman" w:cs="Times New Roman"/>
          <w:sz w:val="24"/>
          <w:szCs w:val="24"/>
        </w:rPr>
        <w:t xml:space="preserve">Senāts vērš pieteicējas uzmanību, ka par pierādījumu </w:t>
      </w:r>
      <w:r w:rsidR="00DA1222">
        <w:rPr>
          <w:rFonts w:ascii="Times New Roman" w:hAnsi="Times New Roman" w:cs="Times New Roman"/>
          <w:sz w:val="24"/>
          <w:szCs w:val="24"/>
        </w:rPr>
        <w:t xml:space="preserve">pieļaujamību, attiecināmību un </w:t>
      </w:r>
      <w:r>
        <w:rPr>
          <w:rFonts w:ascii="Times New Roman" w:hAnsi="Times New Roman" w:cs="Times New Roman"/>
          <w:sz w:val="24"/>
          <w:szCs w:val="24"/>
        </w:rPr>
        <w:t>pietiekamību lemj tiesa, kas izskata lietu pēc būtības</w:t>
      </w:r>
      <w:r w:rsidR="00DA1222">
        <w:rPr>
          <w:rFonts w:ascii="Times New Roman" w:hAnsi="Times New Roman" w:cs="Times New Roman"/>
          <w:sz w:val="24"/>
          <w:szCs w:val="24"/>
        </w:rPr>
        <w:t>. T</w:t>
      </w:r>
      <w:r>
        <w:rPr>
          <w:rFonts w:ascii="Times New Roman" w:hAnsi="Times New Roman" w:cs="Times New Roman"/>
          <w:sz w:val="24"/>
          <w:szCs w:val="24"/>
        </w:rPr>
        <w:t>iesai nav liegts</w:t>
      </w:r>
      <w:r w:rsidR="00DA1222">
        <w:rPr>
          <w:rFonts w:ascii="Times New Roman" w:hAnsi="Times New Roman" w:cs="Times New Roman"/>
          <w:sz w:val="24"/>
          <w:szCs w:val="24"/>
        </w:rPr>
        <w:t xml:space="preserve"> un tas ir tiesas pienākums lietā pārbaudīt </w:t>
      </w:r>
      <w:r>
        <w:rPr>
          <w:rFonts w:ascii="Times New Roman" w:hAnsi="Times New Roman" w:cs="Times New Roman"/>
          <w:sz w:val="24"/>
          <w:szCs w:val="24"/>
        </w:rPr>
        <w:t xml:space="preserve">dažādus pierādījumus, </w:t>
      </w:r>
      <w:r w:rsidR="00DA1222">
        <w:rPr>
          <w:rFonts w:ascii="Times New Roman" w:hAnsi="Times New Roman" w:cs="Times New Roman"/>
          <w:sz w:val="24"/>
          <w:szCs w:val="24"/>
        </w:rPr>
        <w:t xml:space="preserve">ja vien tiem ir nozīme lietā un ja tie ir pieļaujami (Administratīvā procesa likuma 151. un 152.pants). Tas nozīmē, ka arī vēlāk iegūti pierādījumi, kamēr vien ir attiecināmi uz noskaidrojamajiem apstākļiem lietā, </w:t>
      </w:r>
      <w:r>
        <w:rPr>
          <w:rFonts w:ascii="Times New Roman" w:hAnsi="Times New Roman" w:cs="Times New Roman"/>
          <w:sz w:val="24"/>
          <w:szCs w:val="24"/>
        </w:rPr>
        <w:t xml:space="preserve">ir </w:t>
      </w:r>
      <w:r w:rsidR="00DA1222">
        <w:rPr>
          <w:rFonts w:ascii="Times New Roman" w:hAnsi="Times New Roman" w:cs="Times New Roman"/>
          <w:sz w:val="24"/>
          <w:szCs w:val="24"/>
        </w:rPr>
        <w:t>pieļaujami.</w:t>
      </w:r>
      <w:r>
        <w:rPr>
          <w:rFonts w:ascii="Times New Roman" w:hAnsi="Times New Roman" w:cs="Times New Roman"/>
          <w:sz w:val="24"/>
          <w:szCs w:val="24"/>
        </w:rPr>
        <w:t xml:space="preserve"> </w:t>
      </w:r>
    </w:p>
    <w:bookmarkEnd w:id="5"/>
    <w:p w14:paraId="7A98A12F" w14:textId="08E55EE3" w:rsidR="00E44D76" w:rsidRDefault="00E44D76"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Tā kā tiesa no pierādījumiem lietā konstatēja, ka kopš 2015.gada līdz </w:t>
      </w:r>
      <w:r w:rsidR="00BC176B">
        <w:rPr>
          <w:rFonts w:ascii="Times New Roman" w:hAnsi="Times New Roman" w:cs="Times New Roman"/>
          <w:sz w:val="24"/>
          <w:szCs w:val="24"/>
        </w:rPr>
        <w:t xml:space="preserve">[pers. B] </w:t>
      </w:r>
      <w:r w:rsidR="00427586">
        <w:rPr>
          <w:rFonts w:ascii="Times New Roman" w:hAnsi="Times New Roman" w:cs="Times New Roman"/>
          <w:sz w:val="24"/>
          <w:szCs w:val="24"/>
        </w:rPr>
        <w:t xml:space="preserve">sastādītajam </w:t>
      </w:r>
      <w:r>
        <w:rPr>
          <w:rFonts w:ascii="Times New Roman" w:hAnsi="Times New Roman" w:cs="Times New Roman"/>
          <w:sz w:val="24"/>
          <w:szCs w:val="24"/>
        </w:rPr>
        <w:t xml:space="preserve">2018.gada 21.decembra tehniskās apsekošanas atzinumam pieteicēja ar </w:t>
      </w:r>
      <w:r w:rsidR="00427586">
        <w:rPr>
          <w:rFonts w:ascii="Times New Roman" w:hAnsi="Times New Roman" w:cs="Times New Roman"/>
          <w:sz w:val="24"/>
          <w:szCs w:val="24"/>
        </w:rPr>
        <w:t>būvi</w:t>
      </w:r>
      <w:r>
        <w:rPr>
          <w:rFonts w:ascii="Times New Roman" w:hAnsi="Times New Roman" w:cs="Times New Roman"/>
          <w:sz w:val="24"/>
          <w:szCs w:val="24"/>
        </w:rPr>
        <w:t xml:space="preserve"> nebija neko darījusi, bet </w:t>
      </w:r>
      <w:r w:rsidR="00427586">
        <w:rPr>
          <w:rFonts w:ascii="Times New Roman" w:hAnsi="Times New Roman" w:cs="Times New Roman"/>
          <w:sz w:val="24"/>
          <w:szCs w:val="24"/>
        </w:rPr>
        <w:t>tā</w:t>
      </w:r>
      <w:r>
        <w:rPr>
          <w:rFonts w:ascii="Times New Roman" w:hAnsi="Times New Roman" w:cs="Times New Roman"/>
          <w:sz w:val="24"/>
          <w:szCs w:val="24"/>
        </w:rPr>
        <w:t xml:space="preserve"> neatbilda Būvju uzturēšanas noteikumu 13.punkta prasībām, bet vēlākie pierādījumi</w:t>
      </w:r>
      <w:r w:rsidR="00DA1222">
        <w:rPr>
          <w:rFonts w:ascii="Times New Roman" w:hAnsi="Times New Roman" w:cs="Times New Roman"/>
          <w:sz w:val="24"/>
          <w:szCs w:val="24"/>
        </w:rPr>
        <w:t>, piemēram,</w:t>
      </w:r>
      <w:r>
        <w:rPr>
          <w:rFonts w:ascii="Times New Roman" w:hAnsi="Times New Roman" w:cs="Times New Roman"/>
          <w:sz w:val="24"/>
          <w:szCs w:val="24"/>
        </w:rPr>
        <w:t xml:space="preserve"> </w:t>
      </w:r>
      <w:r w:rsidR="00DA1222" w:rsidRPr="00DA1222">
        <w:rPr>
          <w:rFonts w:ascii="Times New Roman" w:hAnsi="Times New Roman" w:cs="Times New Roman"/>
          <w:sz w:val="24"/>
          <w:szCs w:val="24"/>
        </w:rPr>
        <w:t>SIA „Balts un melns” 2019.fada 30.aprīļa tehniskās apsekošanas atzinum</w:t>
      </w:r>
      <w:r w:rsidR="006A1642">
        <w:rPr>
          <w:rFonts w:ascii="Times New Roman" w:hAnsi="Times New Roman" w:cs="Times New Roman"/>
          <w:sz w:val="24"/>
          <w:szCs w:val="24"/>
        </w:rPr>
        <w:t>s</w:t>
      </w:r>
      <w:r>
        <w:rPr>
          <w:rFonts w:ascii="Times New Roman" w:hAnsi="Times New Roman" w:cs="Times New Roman"/>
          <w:sz w:val="24"/>
          <w:szCs w:val="24"/>
        </w:rPr>
        <w:t xml:space="preserve"> </w:t>
      </w:r>
      <w:r w:rsidR="00DA1222">
        <w:rPr>
          <w:rFonts w:ascii="Times New Roman" w:hAnsi="Times New Roman" w:cs="Times New Roman"/>
          <w:sz w:val="24"/>
          <w:szCs w:val="24"/>
        </w:rPr>
        <w:t>a</w:t>
      </w:r>
      <w:r>
        <w:rPr>
          <w:rFonts w:ascii="Times New Roman" w:hAnsi="Times New Roman" w:cs="Times New Roman"/>
          <w:sz w:val="24"/>
          <w:szCs w:val="24"/>
        </w:rPr>
        <w:t>pliecināja, ka būves bīstamība joprojām nebija novērsta</w:t>
      </w:r>
      <w:r w:rsidR="00DA1222">
        <w:rPr>
          <w:rFonts w:ascii="Times New Roman" w:hAnsi="Times New Roman" w:cs="Times New Roman"/>
          <w:sz w:val="24"/>
          <w:szCs w:val="24"/>
        </w:rPr>
        <w:t xml:space="preserve"> šā atzinuma sastādīšanas laikā</w:t>
      </w:r>
      <w:r>
        <w:rPr>
          <w:rFonts w:ascii="Times New Roman" w:hAnsi="Times New Roman" w:cs="Times New Roman"/>
          <w:sz w:val="24"/>
          <w:szCs w:val="24"/>
        </w:rPr>
        <w:t>, tiesai nebija šķēršļu šādu pierādījumu izmantot. Šāds papildu pierādījums ti</w:t>
      </w:r>
      <w:r w:rsidR="00BD3711">
        <w:rPr>
          <w:rFonts w:ascii="Times New Roman" w:hAnsi="Times New Roman" w:cs="Times New Roman"/>
          <w:sz w:val="24"/>
          <w:szCs w:val="24"/>
        </w:rPr>
        <w:t>e</w:t>
      </w:r>
      <w:r>
        <w:rPr>
          <w:rFonts w:ascii="Times New Roman" w:hAnsi="Times New Roman" w:cs="Times New Roman"/>
          <w:sz w:val="24"/>
          <w:szCs w:val="24"/>
        </w:rPr>
        <w:t xml:space="preserve">sai ļāva secināt, ka pieteicējai noteiktais pienākums par būves sakārtošanu bija tiesisks. Tādējādi Senāts nepiekrīt pieteicējai, ka tiesa </w:t>
      </w:r>
      <w:r w:rsidR="005135EE">
        <w:rPr>
          <w:rFonts w:ascii="Times New Roman" w:hAnsi="Times New Roman" w:cs="Times New Roman"/>
          <w:sz w:val="24"/>
          <w:szCs w:val="24"/>
        </w:rPr>
        <w:t>ir</w:t>
      </w:r>
      <w:r>
        <w:rPr>
          <w:rFonts w:ascii="Times New Roman" w:hAnsi="Times New Roman" w:cs="Times New Roman"/>
          <w:sz w:val="24"/>
          <w:szCs w:val="24"/>
        </w:rPr>
        <w:t xml:space="preserve"> izmantojusi nepieļaujamus </w:t>
      </w:r>
      <w:r w:rsidR="005135EE">
        <w:rPr>
          <w:rFonts w:ascii="Times New Roman" w:hAnsi="Times New Roman" w:cs="Times New Roman"/>
          <w:sz w:val="24"/>
          <w:szCs w:val="24"/>
        </w:rPr>
        <w:t xml:space="preserve">un neattiecināmus </w:t>
      </w:r>
      <w:r>
        <w:rPr>
          <w:rFonts w:ascii="Times New Roman" w:hAnsi="Times New Roman" w:cs="Times New Roman"/>
          <w:sz w:val="24"/>
          <w:szCs w:val="24"/>
        </w:rPr>
        <w:t>pierādījumus lietā.</w:t>
      </w:r>
    </w:p>
    <w:p w14:paraId="19C65E2E" w14:textId="2ECC3BE1" w:rsidR="007E1336" w:rsidRDefault="00DA1222"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Pieteicēja argumentē, ka tiesai nebija tiesību ņemt vērā pierādījumus, kas attiecas uz nepieciešamību </w:t>
      </w:r>
      <w:r w:rsidR="00427586">
        <w:rPr>
          <w:rFonts w:ascii="Times New Roman" w:hAnsi="Times New Roman" w:cs="Times New Roman"/>
          <w:sz w:val="24"/>
          <w:szCs w:val="24"/>
        </w:rPr>
        <w:t>nostiprināt pagraba pārsegumu</w:t>
      </w:r>
      <w:r>
        <w:rPr>
          <w:rFonts w:ascii="Times New Roman" w:hAnsi="Times New Roman" w:cs="Times New Roman"/>
          <w:sz w:val="24"/>
          <w:szCs w:val="24"/>
        </w:rPr>
        <w:t xml:space="preserve">. Senāts vērš pieteicējas uzmanību, ka nepieciešamība sakārtot pagraba pārsegumu </w:t>
      </w:r>
      <w:r w:rsidR="006A1642">
        <w:rPr>
          <w:rFonts w:ascii="Times New Roman" w:hAnsi="Times New Roman" w:cs="Times New Roman"/>
          <w:sz w:val="24"/>
          <w:szCs w:val="24"/>
        </w:rPr>
        <w:t>izriet</w:t>
      </w:r>
      <w:r>
        <w:rPr>
          <w:rFonts w:ascii="Times New Roman" w:hAnsi="Times New Roman" w:cs="Times New Roman"/>
          <w:sz w:val="24"/>
          <w:szCs w:val="24"/>
        </w:rPr>
        <w:t xml:space="preserve"> jau no sākotnējā administratīvā akta, </w:t>
      </w:r>
      <w:r>
        <w:rPr>
          <w:rFonts w:ascii="Times New Roman" w:hAnsi="Times New Roman" w:cs="Times New Roman"/>
          <w:sz w:val="24"/>
          <w:szCs w:val="24"/>
        </w:rPr>
        <w:lastRenderedPageBreak/>
        <w:t>k</w:t>
      </w:r>
      <w:r w:rsidR="00A60EC6">
        <w:rPr>
          <w:rFonts w:ascii="Times New Roman" w:hAnsi="Times New Roman" w:cs="Times New Roman"/>
          <w:sz w:val="24"/>
          <w:szCs w:val="24"/>
        </w:rPr>
        <w:t xml:space="preserve">as ir pamatots citastarp ar sertificēta </w:t>
      </w:r>
      <w:proofErr w:type="spellStart"/>
      <w:r w:rsidR="00A60EC6">
        <w:rPr>
          <w:rFonts w:ascii="Times New Roman" w:hAnsi="Times New Roman" w:cs="Times New Roman"/>
          <w:sz w:val="24"/>
          <w:szCs w:val="24"/>
        </w:rPr>
        <w:t>būvspeciālista</w:t>
      </w:r>
      <w:proofErr w:type="spellEnd"/>
      <w:r w:rsidR="00A60EC6">
        <w:rPr>
          <w:rFonts w:ascii="Times New Roman" w:hAnsi="Times New Roman" w:cs="Times New Roman"/>
          <w:sz w:val="24"/>
          <w:szCs w:val="24"/>
        </w:rPr>
        <w:t xml:space="preserve"> </w:t>
      </w:r>
      <w:r w:rsidR="00BC176B">
        <w:rPr>
          <w:rFonts w:ascii="Times New Roman" w:hAnsi="Times New Roman" w:cs="Times New Roman"/>
          <w:sz w:val="24"/>
          <w:szCs w:val="24"/>
        </w:rPr>
        <w:t>[pers. A]</w:t>
      </w:r>
      <w:r w:rsidR="00BC176B">
        <w:rPr>
          <w:rFonts w:ascii="Times New Roman" w:hAnsi="Times New Roman" w:cs="Times New Roman"/>
          <w:sz w:val="24"/>
          <w:szCs w:val="24"/>
        </w:rPr>
        <w:t xml:space="preserve"> </w:t>
      </w:r>
      <w:r w:rsidR="00274429">
        <w:rPr>
          <w:rFonts w:ascii="Times New Roman" w:hAnsi="Times New Roman" w:cs="Times New Roman"/>
          <w:sz w:val="24"/>
          <w:szCs w:val="24"/>
        </w:rPr>
        <w:t xml:space="preserve">2015.gada </w:t>
      </w:r>
      <w:r w:rsidR="00A60EC6">
        <w:rPr>
          <w:rFonts w:ascii="Times New Roman" w:hAnsi="Times New Roman" w:cs="Times New Roman"/>
          <w:sz w:val="24"/>
          <w:szCs w:val="24"/>
        </w:rPr>
        <w:t xml:space="preserve">14.septembra </w:t>
      </w:r>
      <w:r w:rsidR="00274429">
        <w:rPr>
          <w:rFonts w:ascii="Times New Roman" w:hAnsi="Times New Roman" w:cs="Times New Roman"/>
          <w:sz w:val="24"/>
          <w:szCs w:val="24"/>
        </w:rPr>
        <w:t>atzinum</w:t>
      </w:r>
      <w:r w:rsidR="00A60EC6">
        <w:rPr>
          <w:rFonts w:ascii="Times New Roman" w:hAnsi="Times New Roman" w:cs="Times New Roman"/>
          <w:sz w:val="24"/>
          <w:szCs w:val="24"/>
        </w:rPr>
        <w:t>u.</w:t>
      </w:r>
    </w:p>
    <w:p w14:paraId="6B281303" w14:textId="77777777" w:rsidR="007E1336" w:rsidRDefault="007E1336" w:rsidP="00BC176B">
      <w:pPr>
        <w:spacing w:after="0"/>
        <w:ind w:firstLine="720"/>
        <w:rPr>
          <w:rFonts w:ascii="Times New Roman" w:hAnsi="Times New Roman" w:cs="Times New Roman"/>
          <w:sz w:val="24"/>
          <w:szCs w:val="24"/>
        </w:rPr>
      </w:pPr>
    </w:p>
    <w:p w14:paraId="0D01152E" w14:textId="133F4A50" w:rsidR="00F11EAF" w:rsidRPr="00F11EAF" w:rsidRDefault="00F11EAF" w:rsidP="00BC176B">
      <w:pPr>
        <w:spacing w:after="0"/>
        <w:ind w:firstLine="0"/>
        <w:jc w:val="center"/>
        <w:rPr>
          <w:rFonts w:ascii="Times New Roman" w:hAnsi="Times New Roman" w:cs="Times New Roman"/>
          <w:b/>
          <w:bCs/>
          <w:sz w:val="24"/>
          <w:szCs w:val="24"/>
        </w:rPr>
      </w:pPr>
      <w:r w:rsidRPr="00F11EAF">
        <w:rPr>
          <w:rFonts w:ascii="Times New Roman" w:hAnsi="Times New Roman" w:cs="Times New Roman"/>
          <w:b/>
          <w:bCs/>
          <w:sz w:val="24"/>
          <w:szCs w:val="24"/>
        </w:rPr>
        <w:t>I</w:t>
      </w:r>
      <w:r>
        <w:rPr>
          <w:rFonts w:ascii="Times New Roman" w:hAnsi="Times New Roman" w:cs="Times New Roman"/>
          <w:b/>
          <w:bCs/>
          <w:sz w:val="24"/>
          <w:szCs w:val="24"/>
        </w:rPr>
        <w:t>II</w:t>
      </w:r>
    </w:p>
    <w:p w14:paraId="564CD003" w14:textId="77777777" w:rsidR="00F11EAF" w:rsidRDefault="00F11EAF" w:rsidP="00BC176B">
      <w:pPr>
        <w:spacing w:after="0"/>
        <w:ind w:firstLine="720"/>
        <w:rPr>
          <w:rFonts w:ascii="Times New Roman" w:hAnsi="Times New Roman" w:cs="Times New Roman"/>
          <w:sz w:val="24"/>
          <w:szCs w:val="24"/>
        </w:rPr>
      </w:pPr>
    </w:p>
    <w:p w14:paraId="778AEB54" w14:textId="0DAFFAFC" w:rsidR="00E80CF3" w:rsidRDefault="006A73CA" w:rsidP="00BC176B">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ED4022">
        <w:rPr>
          <w:rFonts w:ascii="Times New Roman" w:hAnsi="Times New Roman" w:cs="Times New Roman"/>
          <w:sz w:val="24"/>
          <w:szCs w:val="24"/>
        </w:rPr>
        <w:t>4</w:t>
      </w:r>
      <w:r>
        <w:rPr>
          <w:rFonts w:ascii="Times New Roman" w:hAnsi="Times New Roman" w:cs="Times New Roman"/>
          <w:sz w:val="24"/>
          <w:szCs w:val="24"/>
        </w:rPr>
        <w:t>] </w:t>
      </w:r>
      <w:r w:rsidR="00E80CF3">
        <w:rPr>
          <w:rFonts w:ascii="Times New Roman" w:hAnsi="Times New Roman" w:cs="Times New Roman"/>
          <w:sz w:val="24"/>
          <w:szCs w:val="24"/>
        </w:rPr>
        <w:t xml:space="preserve">No kasācijas sūdzības argumentiem izriet pieteicējas uzskats, ka tiesa nepamatoti </w:t>
      </w:r>
      <w:r w:rsidR="00EF30CC">
        <w:rPr>
          <w:rFonts w:ascii="Times New Roman" w:hAnsi="Times New Roman" w:cs="Times New Roman"/>
          <w:sz w:val="24"/>
          <w:szCs w:val="24"/>
        </w:rPr>
        <w:t>atteikusies ņemt vērā tiesību normās noteiktos termiņus būvniecības ieceres realizācijai</w:t>
      </w:r>
      <w:r w:rsidR="0032224B">
        <w:rPr>
          <w:rFonts w:ascii="Times New Roman" w:hAnsi="Times New Roman" w:cs="Times New Roman"/>
          <w:sz w:val="24"/>
          <w:szCs w:val="24"/>
        </w:rPr>
        <w:t>.</w:t>
      </w:r>
      <w:r w:rsidR="00E168DC">
        <w:rPr>
          <w:rFonts w:ascii="Times New Roman" w:hAnsi="Times New Roman" w:cs="Times New Roman"/>
          <w:sz w:val="24"/>
          <w:szCs w:val="24"/>
        </w:rPr>
        <w:t xml:space="preserve"> </w:t>
      </w:r>
      <w:r w:rsidR="0032224B">
        <w:rPr>
          <w:rFonts w:ascii="Times New Roman" w:hAnsi="Times New Roman" w:cs="Times New Roman"/>
          <w:sz w:val="24"/>
          <w:szCs w:val="24"/>
        </w:rPr>
        <w:t>Tiesību normas p</w:t>
      </w:r>
      <w:r w:rsidR="00E168DC">
        <w:rPr>
          <w:rFonts w:ascii="Times New Roman" w:hAnsi="Times New Roman" w:cs="Times New Roman"/>
          <w:sz w:val="24"/>
          <w:szCs w:val="24"/>
        </w:rPr>
        <w:t>rojektēšanas nosacījumu izpildei paredz maksimālo izpildes termiņu četrus gadus trešā tipa būvēm, būvdarbu nosacījumu izpildes uzsākšanai</w:t>
      </w:r>
      <w:r w:rsidR="005135EE">
        <w:rPr>
          <w:rFonts w:ascii="Times New Roman" w:hAnsi="Times New Roman" w:cs="Times New Roman"/>
          <w:sz w:val="24"/>
          <w:szCs w:val="24"/>
        </w:rPr>
        <w:t xml:space="preserve"> –</w:t>
      </w:r>
      <w:r w:rsidR="00E168DC">
        <w:rPr>
          <w:rFonts w:ascii="Times New Roman" w:hAnsi="Times New Roman" w:cs="Times New Roman"/>
          <w:sz w:val="24"/>
          <w:szCs w:val="24"/>
        </w:rPr>
        <w:t xml:space="preserve"> piecus gadus pēc projektēšanas nosacījumu izpildes, bet būvdarbu izpildi – astoņus gadus no projektēšanas nosacījumu izpildes.</w:t>
      </w:r>
      <w:r w:rsidR="0032224B">
        <w:rPr>
          <w:rFonts w:ascii="Times New Roman" w:hAnsi="Times New Roman" w:cs="Times New Roman"/>
          <w:sz w:val="24"/>
          <w:szCs w:val="24"/>
        </w:rPr>
        <w:t xml:space="preserve"> Tiesa nav vērtējusi lietderības apsvērumus </w:t>
      </w:r>
      <w:r w:rsidR="00ED4022">
        <w:rPr>
          <w:rFonts w:ascii="Times New Roman" w:hAnsi="Times New Roman" w:cs="Times New Roman"/>
          <w:sz w:val="24"/>
          <w:szCs w:val="24"/>
        </w:rPr>
        <w:t xml:space="preserve">Rīgas </w:t>
      </w:r>
      <w:r w:rsidR="0032224B">
        <w:rPr>
          <w:rFonts w:ascii="Times New Roman" w:hAnsi="Times New Roman" w:cs="Times New Roman"/>
          <w:sz w:val="24"/>
          <w:szCs w:val="24"/>
        </w:rPr>
        <w:t>domes noteiktajiem īsajiem termiņiem pārsūdzētajā lēmumā.</w:t>
      </w:r>
    </w:p>
    <w:p w14:paraId="76E1CBCF" w14:textId="7AF38926" w:rsidR="001C08EE" w:rsidRDefault="001C08EE" w:rsidP="00BC176B">
      <w:pPr>
        <w:spacing w:after="0"/>
        <w:ind w:firstLine="720"/>
        <w:rPr>
          <w:rFonts w:ascii="Times New Roman" w:hAnsi="Times New Roman" w:cs="Times New Roman"/>
          <w:sz w:val="24"/>
          <w:szCs w:val="24"/>
        </w:rPr>
      </w:pPr>
      <w:r w:rsidRPr="001C08EE">
        <w:rPr>
          <w:rFonts w:ascii="Times New Roman" w:hAnsi="Times New Roman" w:cs="Times New Roman"/>
          <w:sz w:val="24"/>
          <w:szCs w:val="24"/>
        </w:rPr>
        <w:t>Senāts piekrīt pieteicēj</w:t>
      </w:r>
      <w:r w:rsidR="00A647E6">
        <w:rPr>
          <w:rFonts w:ascii="Times New Roman" w:hAnsi="Times New Roman" w:cs="Times New Roman"/>
          <w:sz w:val="24"/>
          <w:szCs w:val="24"/>
        </w:rPr>
        <w:t>a</w:t>
      </w:r>
      <w:r w:rsidR="005135EE">
        <w:rPr>
          <w:rFonts w:ascii="Times New Roman" w:hAnsi="Times New Roman" w:cs="Times New Roman"/>
          <w:sz w:val="24"/>
          <w:szCs w:val="24"/>
        </w:rPr>
        <w:t>i</w:t>
      </w:r>
      <w:r w:rsidRPr="001C08EE">
        <w:rPr>
          <w:rFonts w:ascii="Times New Roman" w:hAnsi="Times New Roman" w:cs="Times New Roman"/>
          <w:sz w:val="24"/>
          <w:szCs w:val="24"/>
        </w:rPr>
        <w:t xml:space="preserve">, ka izskatāmajā gadījumā </w:t>
      </w:r>
      <w:r w:rsidR="005135EE">
        <w:rPr>
          <w:rFonts w:ascii="Times New Roman" w:hAnsi="Times New Roman" w:cs="Times New Roman"/>
          <w:sz w:val="24"/>
          <w:szCs w:val="24"/>
        </w:rPr>
        <w:t>Rīgas domei</w:t>
      </w:r>
      <w:r w:rsidRPr="001C08EE">
        <w:rPr>
          <w:rFonts w:ascii="Times New Roman" w:hAnsi="Times New Roman" w:cs="Times New Roman"/>
          <w:sz w:val="24"/>
          <w:szCs w:val="24"/>
        </w:rPr>
        <w:t xml:space="preserve"> atbilstoši Administratīvā procesa likuma 66.panta pirmajai daļai jāizdara lietderības apsvērumi, nosakot konkrētus termiņus būvniecības ieceres darbību veikšanai, kam jāatbilst arī samērīguma principam.</w:t>
      </w:r>
    </w:p>
    <w:p w14:paraId="5E5DEB60" w14:textId="3BA6F7B2" w:rsidR="008D54E4" w:rsidRDefault="001C08EE" w:rsidP="00BC176B">
      <w:pPr>
        <w:spacing w:after="0"/>
        <w:ind w:firstLine="720"/>
        <w:rPr>
          <w:rFonts w:ascii="Times New Roman" w:hAnsi="Times New Roman" w:cs="Times New Roman"/>
          <w:sz w:val="24"/>
          <w:szCs w:val="24"/>
        </w:rPr>
      </w:pPr>
      <w:r>
        <w:rPr>
          <w:rFonts w:ascii="Times New Roman" w:hAnsi="Times New Roman" w:cs="Times New Roman"/>
          <w:sz w:val="24"/>
          <w:szCs w:val="24"/>
        </w:rPr>
        <w:t>N</w:t>
      </w:r>
      <w:r w:rsidR="00E168DC">
        <w:rPr>
          <w:rFonts w:ascii="Times New Roman" w:hAnsi="Times New Roman" w:cs="Times New Roman"/>
          <w:sz w:val="24"/>
          <w:szCs w:val="24"/>
        </w:rPr>
        <w:t>e Vispārīgo būvnoteikumu 77.2.apakšpunkts, ne 80.2.apakšpunkts, ne arī Ministru kabineta 2014.gada 2.septembra noteikumu Nr.</w:t>
      </w:r>
      <w:r w:rsidR="00A647E6">
        <w:rPr>
          <w:rFonts w:ascii="Times New Roman" w:hAnsi="Times New Roman" w:cs="Times New Roman"/>
          <w:sz w:val="24"/>
          <w:szCs w:val="24"/>
        </w:rPr>
        <w:t> </w:t>
      </w:r>
      <w:r w:rsidR="00E168DC">
        <w:rPr>
          <w:rFonts w:ascii="Times New Roman" w:hAnsi="Times New Roman" w:cs="Times New Roman"/>
          <w:sz w:val="24"/>
          <w:szCs w:val="24"/>
        </w:rPr>
        <w:t xml:space="preserve">529 „Ēku būvnoteikumi” 56.punkts neparedz minimālo termiņu, kādā </w:t>
      </w:r>
      <w:r>
        <w:rPr>
          <w:rFonts w:ascii="Times New Roman" w:hAnsi="Times New Roman" w:cs="Times New Roman"/>
          <w:sz w:val="24"/>
          <w:szCs w:val="24"/>
        </w:rPr>
        <w:t>tiesību normās norādītie</w:t>
      </w:r>
      <w:r w:rsidR="00E168DC">
        <w:rPr>
          <w:rFonts w:ascii="Times New Roman" w:hAnsi="Times New Roman" w:cs="Times New Roman"/>
          <w:sz w:val="24"/>
          <w:szCs w:val="24"/>
        </w:rPr>
        <w:t xml:space="preserve"> būvniecības ieceres posmi jāveic. Tiesību normas paredz tikai maksimālo termiņu šo darbību veikšanai. </w:t>
      </w:r>
      <w:r w:rsidR="005135EE">
        <w:rPr>
          <w:rFonts w:ascii="Times New Roman" w:hAnsi="Times New Roman" w:cs="Times New Roman"/>
          <w:sz w:val="24"/>
          <w:szCs w:val="24"/>
        </w:rPr>
        <w:t>Tomēr t</w:t>
      </w:r>
      <w:r w:rsidR="008D54E4">
        <w:rPr>
          <w:rFonts w:ascii="Times New Roman" w:hAnsi="Times New Roman" w:cs="Times New Roman"/>
          <w:sz w:val="24"/>
          <w:szCs w:val="24"/>
        </w:rPr>
        <w:t>as ir termiņš, kura laikā būvniecības ierosinātājs ir tiesīgs izpildīt noteiktas darbības, paļaujoties, ka šajā laikā nezudīs tam piešķirtās tiesības. Par to, piemēram, liecina Vispārīgo būvnoteikumu 79.punktā noteiktais, ka b</w:t>
      </w:r>
      <w:r w:rsidR="008D54E4" w:rsidRPr="008D54E4">
        <w:rPr>
          <w:rFonts w:ascii="Times New Roman" w:hAnsi="Times New Roman" w:cs="Times New Roman"/>
          <w:sz w:val="24"/>
          <w:szCs w:val="24"/>
        </w:rPr>
        <w:t>ūvatļaujā norādītie būvdarbu uzsākšanas nosacījumi ir jāizpilda speciālajos būvnoteikumos noteiktajā termiņā. Ja būvniecības ierosinātājs minētos nosacījumus norādītajā termiņā neizpilda, būvatļauja pēc minētā termiņa beigām ir atceļama.</w:t>
      </w:r>
      <w:r>
        <w:rPr>
          <w:rFonts w:ascii="Times New Roman" w:hAnsi="Times New Roman" w:cs="Times New Roman"/>
          <w:sz w:val="24"/>
          <w:szCs w:val="24"/>
        </w:rPr>
        <w:t xml:space="preserve"> </w:t>
      </w:r>
      <w:r w:rsidR="008D54E4">
        <w:rPr>
          <w:rFonts w:ascii="Times New Roman" w:hAnsi="Times New Roman" w:cs="Times New Roman"/>
          <w:sz w:val="24"/>
          <w:szCs w:val="24"/>
        </w:rPr>
        <w:t xml:space="preserve">Tomēr Senāts atzīst, ka ar minētajām tiesību normām netiek regulēts tas, cik ilgā laikā būves īpašniekam būtu jānovērš būves bīstamība vai neatbilstība būvju uzturēšanas prasībām. </w:t>
      </w:r>
    </w:p>
    <w:p w14:paraId="08A68BF5" w14:textId="5DC7CEAC" w:rsidR="00D47C68" w:rsidRDefault="008D54E4" w:rsidP="00BC176B">
      <w:pPr>
        <w:spacing w:after="0"/>
        <w:ind w:firstLine="720"/>
        <w:rPr>
          <w:rFonts w:ascii="Times New Roman" w:hAnsi="Times New Roman" w:cs="Times New Roman"/>
          <w:sz w:val="24"/>
          <w:szCs w:val="24"/>
        </w:rPr>
      </w:pPr>
      <w:r>
        <w:rPr>
          <w:rFonts w:ascii="Times New Roman" w:hAnsi="Times New Roman" w:cs="Times New Roman"/>
          <w:sz w:val="24"/>
          <w:szCs w:val="24"/>
        </w:rPr>
        <w:t>Satversmes 105.panta pirmais un otrais teikums paredz</w:t>
      </w:r>
      <w:r w:rsidR="00D47C68">
        <w:rPr>
          <w:rFonts w:ascii="Times New Roman" w:hAnsi="Times New Roman" w:cs="Times New Roman"/>
          <w:sz w:val="24"/>
          <w:szCs w:val="24"/>
        </w:rPr>
        <w:t>, ka i</w:t>
      </w:r>
      <w:r w:rsidRPr="008D54E4">
        <w:rPr>
          <w:rFonts w:ascii="Times New Roman" w:hAnsi="Times New Roman" w:cs="Times New Roman"/>
          <w:sz w:val="24"/>
          <w:szCs w:val="24"/>
        </w:rPr>
        <w:t>kvienam ir tiesības uz īpašumu</w:t>
      </w:r>
      <w:r w:rsidR="00D47C68">
        <w:rPr>
          <w:rFonts w:ascii="Times New Roman" w:hAnsi="Times New Roman" w:cs="Times New Roman"/>
          <w:sz w:val="24"/>
          <w:szCs w:val="24"/>
        </w:rPr>
        <w:t>,</w:t>
      </w:r>
      <w:r w:rsidRPr="008D54E4">
        <w:rPr>
          <w:rFonts w:ascii="Times New Roman" w:hAnsi="Times New Roman" w:cs="Times New Roman"/>
          <w:sz w:val="24"/>
          <w:szCs w:val="24"/>
        </w:rPr>
        <w:t xml:space="preserve"> </w:t>
      </w:r>
      <w:r w:rsidR="00D47C68">
        <w:rPr>
          <w:rFonts w:ascii="Times New Roman" w:hAnsi="Times New Roman" w:cs="Times New Roman"/>
          <w:sz w:val="24"/>
          <w:szCs w:val="24"/>
        </w:rPr>
        <w:t>ī</w:t>
      </w:r>
      <w:r w:rsidRPr="008D54E4">
        <w:rPr>
          <w:rFonts w:ascii="Times New Roman" w:hAnsi="Times New Roman" w:cs="Times New Roman"/>
          <w:sz w:val="24"/>
          <w:szCs w:val="24"/>
        </w:rPr>
        <w:t>pašumu nedrīkst izmantot pretēji sabiedrības interesēm.</w:t>
      </w:r>
      <w:r>
        <w:rPr>
          <w:rFonts w:ascii="Times New Roman" w:hAnsi="Times New Roman" w:cs="Times New Roman"/>
          <w:sz w:val="24"/>
          <w:szCs w:val="24"/>
        </w:rPr>
        <w:t xml:space="preserve"> </w:t>
      </w:r>
      <w:r w:rsidR="00D47C68">
        <w:rPr>
          <w:rFonts w:ascii="Times New Roman" w:hAnsi="Times New Roman" w:cs="Times New Roman"/>
          <w:sz w:val="24"/>
          <w:szCs w:val="24"/>
        </w:rPr>
        <w:t xml:space="preserve">Satversmes tiesa ir norādījusi, ka </w:t>
      </w:r>
      <w:r w:rsidR="00D47C68" w:rsidRPr="00D47C68">
        <w:rPr>
          <w:rFonts w:ascii="Times New Roman" w:hAnsi="Times New Roman" w:cs="Times New Roman"/>
          <w:sz w:val="24"/>
          <w:szCs w:val="24"/>
        </w:rPr>
        <w:t xml:space="preserve">Satversmes 105.pants paredz visaptverošu mantiska rakstura tiesību garantiju. </w:t>
      </w:r>
      <w:r w:rsidR="00D47C68">
        <w:rPr>
          <w:rFonts w:ascii="Times New Roman" w:hAnsi="Times New Roman" w:cs="Times New Roman"/>
          <w:sz w:val="24"/>
          <w:szCs w:val="24"/>
        </w:rPr>
        <w:t xml:space="preserve">Šā </w:t>
      </w:r>
      <w:r w:rsidR="00D47C68" w:rsidRPr="00D47C68">
        <w:rPr>
          <w:rFonts w:ascii="Times New Roman" w:hAnsi="Times New Roman" w:cs="Times New Roman"/>
          <w:sz w:val="24"/>
          <w:szCs w:val="24"/>
        </w:rPr>
        <w:t>panta pirmie trīs teikumi aptver personas īpašuma tiesības kā visas mantiska rakstura tiesības, kuras persona var netraucēti izlietot par labu sev un ar kurām tā var rīkoties pēc savas gribas, kā arī nosaka īpašnieka sociālo pienākumu pret sabiedrību – neizmantot īpašumu pretēji sabiedrības interesēm – un paredz, ka īpašuma tiesības var tikt ierobežotas. Tādējādi minētais pants, no vienas puses, ietver valsts pienākumu veicināt un atbalstīt īpašuma tiesības, proti, pieņemt tādus likumus, kas nodrošinātu šo tiesību aizsardzību, taču, no otras puses, dod valstij arī tiesības noteiktā apjomā un kārtībā iejaukties īpašuma tiesību izmantošanā</w:t>
      </w:r>
      <w:r w:rsidR="00D47C68">
        <w:rPr>
          <w:rFonts w:ascii="Times New Roman" w:hAnsi="Times New Roman" w:cs="Times New Roman"/>
          <w:sz w:val="24"/>
          <w:szCs w:val="24"/>
        </w:rPr>
        <w:t xml:space="preserve"> (</w:t>
      </w:r>
      <w:r w:rsidR="00D47C68" w:rsidRPr="00D47C68">
        <w:rPr>
          <w:rFonts w:ascii="Times New Roman" w:hAnsi="Times New Roman" w:cs="Times New Roman"/>
          <w:i/>
          <w:iCs/>
          <w:sz w:val="24"/>
          <w:szCs w:val="24"/>
        </w:rPr>
        <w:t>Satversmes tiesas 2021.gada 7.oktobra sprieduma lietā Nr. 2020-59-01 16.punkts</w:t>
      </w:r>
      <w:r w:rsidR="00D47C68">
        <w:rPr>
          <w:rFonts w:ascii="Times New Roman" w:hAnsi="Times New Roman" w:cs="Times New Roman"/>
          <w:sz w:val="24"/>
          <w:szCs w:val="24"/>
        </w:rPr>
        <w:t>)</w:t>
      </w:r>
      <w:r w:rsidR="00D47C68" w:rsidRPr="00D47C68">
        <w:rPr>
          <w:rFonts w:ascii="Times New Roman" w:hAnsi="Times New Roman" w:cs="Times New Roman"/>
          <w:sz w:val="24"/>
          <w:szCs w:val="24"/>
        </w:rPr>
        <w:t>.</w:t>
      </w:r>
      <w:r w:rsidR="00D47C68">
        <w:rPr>
          <w:rFonts w:ascii="Times New Roman" w:hAnsi="Times New Roman" w:cs="Times New Roman"/>
          <w:sz w:val="24"/>
          <w:szCs w:val="24"/>
        </w:rPr>
        <w:t xml:space="preserve"> </w:t>
      </w:r>
    </w:p>
    <w:p w14:paraId="30599E0A" w14:textId="4BC10FB4" w:rsidR="00715DA3" w:rsidRDefault="001E648E"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Tā kā Būvniecības likuma 21.panta devītā un desmitā daļa aizsargā plašāku personu loku un ir vērstas uz visas sabiedrības tiesību uz dzīvību un veselību aizsardzību, ne </w:t>
      </w:r>
      <w:r w:rsidR="008D54E4">
        <w:rPr>
          <w:rFonts w:ascii="Times New Roman" w:hAnsi="Times New Roman" w:cs="Times New Roman"/>
          <w:sz w:val="24"/>
          <w:szCs w:val="24"/>
        </w:rPr>
        <w:t>Rīgas domei</w:t>
      </w:r>
      <w:r>
        <w:rPr>
          <w:rFonts w:ascii="Times New Roman" w:hAnsi="Times New Roman" w:cs="Times New Roman"/>
          <w:sz w:val="24"/>
          <w:szCs w:val="24"/>
        </w:rPr>
        <w:t>, ne tiesai nebija pamata ņemt vērā tikai būves īpašnieka tiesības veikt būvniecību tiesību normās maksimāli noteiktajos termiņos.</w:t>
      </w:r>
      <w:r w:rsidR="005135EE">
        <w:rPr>
          <w:rFonts w:ascii="Times New Roman" w:hAnsi="Times New Roman" w:cs="Times New Roman"/>
          <w:sz w:val="24"/>
          <w:szCs w:val="24"/>
        </w:rPr>
        <w:t xml:space="preserve"> Tiesa pamatoti ņēma vērā arī sabiedrības intereses.</w:t>
      </w:r>
      <w:r>
        <w:rPr>
          <w:rFonts w:ascii="Times New Roman" w:hAnsi="Times New Roman" w:cs="Times New Roman"/>
          <w:sz w:val="24"/>
          <w:szCs w:val="24"/>
        </w:rPr>
        <w:t xml:space="preserve"> </w:t>
      </w:r>
    </w:p>
    <w:p w14:paraId="636354D7" w14:textId="18CA2591" w:rsidR="00715DA3" w:rsidRDefault="00715DA3" w:rsidP="00BC176B">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Senāts pretēji pieteicējas apgalvotajam no tiesas sprieduma konstatē, ka tiesa ir pārbaudījusi, vai pārsūdzētais lēmums pieņems, izdarot lietderības apsvērumus par termiņiem, kādos pieteicējai būtu jāveic </w:t>
      </w:r>
      <w:r w:rsidR="005135EE">
        <w:rPr>
          <w:rFonts w:ascii="Times New Roman" w:hAnsi="Times New Roman" w:cs="Times New Roman"/>
          <w:sz w:val="24"/>
          <w:szCs w:val="24"/>
        </w:rPr>
        <w:t>būves</w:t>
      </w:r>
      <w:r>
        <w:rPr>
          <w:rFonts w:ascii="Times New Roman" w:hAnsi="Times New Roman" w:cs="Times New Roman"/>
          <w:sz w:val="24"/>
          <w:szCs w:val="24"/>
        </w:rPr>
        <w:t xml:space="preserve"> sakārtošana. Proti, tiesa ir ņēmusi vērā būves bīstamību un novērtējusi to kopsakarā ar pieteicējas rīcību šīs bīstamības novēršanā: trīs gadu un divu mēnešu laikā pieteicēja nebija darījusi neko, lai būvi sakārtotu; trīs gadu un sešu mēnešu laikā vienīgi noslēgusi līgumu par apņemšanos slēgt projektēšanas līgumu; pieteicēju nebija motivējis fakts, ka būve klasificēta kā B kategorijas </w:t>
      </w:r>
      <w:r w:rsidR="0032224B">
        <w:rPr>
          <w:rFonts w:ascii="Times New Roman" w:hAnsi="Times New Roman" w:cs="Times New Roman"/>
          <w:sz w:val="24"/>
          <w:szCs w:val="24"/>
        </w:rPr>
        <w:t>vidi degradējoša būve</w:t>
      </w:r>
      <w:r>
        <w:rPr>
          <w:rFonts w:ascii="Times New Roman" w:hAnsi="Times New Roman" w:cs="Times New Roman"/>
          <w:sz w:val="24"/>
          <w:szCs w:val="24"/>
        </w:rPr>
        <w:t xml:space="preserve"> un tai piemērots paaugstinātas likmes nekustamā īpašuma nodoklis; tikai 2019.gada 18.februārī sastādīts darbu pieņemšanas – nodošanas akts par fasādes lokālo vietu nosegšanas darbiem. Tiesa arī ņēmusi vērā, ka </w:t>
      </w:r>
      <w:r w:rsidR="005135EE">
        <w:rPr>
          <w:rFonts w:ascii="Times New Roman" w:hAnsi="Times New Roman" w:cs="Times New Roman"/>
          <w:sz w:val="24"/>
          <w:szCs w:val="24"/>
        </w:rPr>
        <w:t xml:space="preserve">Rīgas </w:t>
      </w:r>
      <w:r>
        <w:rPr>
          <w:rFonts w:ascii="Times New Roman" w:hAnsi="Times New Roman" w:cs="Times New Roman"/>
          <w:sz w:val="24"/>
          <w:szCs w:val="24"/>
        </w:rPr>
        <w:t xml:space="preserve">dome konkrētos termiņus īpašuma sakārtošanai noteikusi, ņemot vērā pieteicējas </w:t>
      </w:r>
      <w:r w:rsidR="0032224B">
        <w:rPr>
          <w:rFonts w:ascii="Times New Roman" w:hAnsi="Times New Roman" w:cs="Times New Roman"/>
          <w:sz w:val="24"/>
          <w:szCs w:val="24"/>
        </w:rPr>
        <w:t>sniegto informāciju</w:t>
      </w:r>
      <w:r>
        <w:rPr>
          <w:rFonts w:ascii="Times New Roman" w:hAnsi="Times New Roman" w:cs="Times New Roman"/>
          <w:sz w:val="24"/>
          <w:szCs w:val="24"/>
        </w:rPr>
        <w:t xml:space="preserve"> par to, cik ilgs laiks būtu nepieciešams būves sakārtošanai.</w:t>
      </w:r>
      <w:r w:rsidRPr="001C08EE">
        <w:rPr>
          <w:rFonts w:ascii="Times New Roman" w:hAnsi="Times New Roman" w:cs="Times New Roman"/>
          <w:sz w:val="24"/>
          <w:szCs w:val="24"/>
        </w:rPr>
        <w:t xml:space="preserve"> </w:t>
      </w:r>
      <w:r>
        <w:rPr>
          <w:rFonts w:ascii="Times New Roman" w:hAnsi="Times New Roman" w:cs="Times New Roman"/>
          <w:sz w:val="24"/>
          <w:szCs w:val="24"/>
        </w:rPr>
        <w:t>Tāpat tiesa ir ņēmusi vērā būves atrašanās vietu: publisku būvju esību būves tuvumā (Dailes teātris, Rīgas 22.vidusskola, Vidzemes tirgus, Rīgas 1.slimnīca); faktu, ka būve robežojas ar Brīvības ielas un Matīsa ielas ietvi un brauktuvi, kur notiek intensīva gājēju un transportlīdzekļu kustība.</w:t>
      </w:r>
    </w:p>
    <w:p w14:paraId="736959DC" w14:textId="4F6DC61A" w:rsidR="0032224B" w:rsidRPr="00FD7A9F" w:rsidRDefault="0032224B" w:rsidP="00BC176B">
      <w:pPr>
        <w:spacing w:after="0"/>
        <w:ind w:firstLine="720"/>
        <w:rPr>
          <w:rFonts w:ascii="Times New Roman" w:hAnsi="Times New Roman" w:cs="Times New Roman"/>
          <w:strike/>
          <w:sz w:val="24"/>
          <w:szCs w:val="24"/>
        </w:rPr>
      </w:pPr>
      <w:r>
        <w:rPr>
          <w:rFonts w:ascii="Times New Roman" w:hAnsi="Times New Roman" w:cs="Times New Roman"/>
          <w:sz w:val="24"/>
          <w:szCs w:val="24"/>
        </w:rPr>
        <w:t xml:space="preserve">Tādējādi pieteicējas arguments, ka tiesa nav pārbaudījusi lietderības apsvērumus pārsūdzētā lēmuma pieņemšanā, nav pamatots. Senāts atzīst, ka pieteicējas argumenti minētā sakarā liecina par nepiekrišanu tam, ka tiesa izšķīrusies par labu sabiedrības tiesību uz dzīvību un veselību aizsardzībai, nevis pieteicējas tiesībām rīkoties ar savu īpašumu. Piemēram, </w:t>
      </w:r>
      <w:r w:rsidR="00BA44CA">
        <w:rPr>
          <w:rFonts w:ascii="Times New Roman" w:hAnsi="Times New Roman" w:cs="Times New Roman"/>
          <w:sz w:val="24"/>
          <w:szCs w:val="24"/>
        </w:rPr>
        <w:t xml:space="preserve">kasācijas sūdzībā ietvertie argumenti, ka </w:t>
      </w:r>
      <w:r w:rsidR="008D54E4">
        <w:rPr>
          <w:rFonts w:ascii="Times New Roman" w:hAnsi="Times New Roman" w:cs="Times New Roman"/>
          <w:sz w:val="24"/>
          <w:szCs w:val="24"/>
        </w:rPr>
        <w:t>pieteicējai</w:t>
      </w:r>
      <w:r>
        <w:rPr>
          <w:rFonts w:ascii="Times New Roman" w:hAnsi="Times New Roman" w:cs="Times New Roman"/>
          <w:sz w:val="24"/>
          <w:szCs w:val="24"/>
        </w:rPr>
        <w:t xml:space="preserve"> ir izsniegta būvatļauja būves restaurācijai un ka visas sabiedrības interesēs ir atjaunot visu būvi, nevis tikai fasādi vai pagraba pārsegumu, kā arī norādot, ar kādiem šķēršļiem tā saskārusies projekta minimālajā sastāvā saskaņošanā ar Nacionālo kultūras mantojuma pārvaldi, </w:t>
      </w:r>
      <w:r w:rsidR="00BA44CA">
        <w:rPr>
          <w:rFonts w:ascii="Times New Roman" w:hAnsi="Times New Roman" w:cs="Times New Roman"/>
          <w:sz w:val="24"/>
          <w:szCs w:val="24"/>
        </w:rPr>
        <w:t xml:space="preserve">ir vērsti uz to, lai Senāts pārvērtētu tiesas secinājumus par to, kurām interesēm ir dodama priekšroka šajā gadījumā. Tomēr Senāta kompetencē nav vērtēt faktiskos apstākļus lietā. </w:t>
      </w:r>
    </w:p>
    <w:p w14:paraId="0AA649F8" w14:textId="77777777" w:rsidR="001556C8" w:rsidRDefault="001556C8" w:rsidP="00BC176B">
      <w:pPr>
        <w:spacing w:after="0"/>
        <w:ind w:firstLine="720"/>
        <w:rPr>
          <w:rFonts w:ascii="Times New Roman" w:hAnsi="Times New Roman" w:cs="Times New Roman"/>
          <w:sz w:val="24"/>
          <w:szCs w:val="24"/>
        </w:rPr>
      </w:pPr>
    </w:p>
    <w:p w14:paraId="704159E0" w14:textId="689583F6" w:rsidR="00715DA3" w:rsidRDefault="001556C8" w:rsidP="00BC176B">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8D54E4">
        <w:rPr>
          <w:rFonts w:ascii="Times New Roman" w:hAnsi="Times New Roman" w:cs="Times New Roman"/>
          <w:sz w:val="24"/>
          <w:szCs w:val="24"/>
        </w:rPr>
        <w:t>5</w:t>
      </w:r>
      <w:r>
        <w:rPr>
          <w:rFonts w:ascii="Times New Roman" w:hAnsi="Times New Roman" w:cs="Times New Roman"/>
          <w:sz w:val="24"/>
          <w:szCs w:val="24"/>
        </w:rPr>
        <w:t>] </w:t>
      </w:r>
      <w:r w:rsidR="00715DA3">
        <w:rPr>
          <w:rFonts w:ascii="Times New Roman" w:hAnsi="Times New Roman" w:cs="Times New Roman"/>
          <w:sz w:val="24"/>
          <w:szCs w:val="24"/>
        </w:rPr>
        <w:t xml:space="preserve">Pieteicēja argumentē, ka tiesa ir sajaukusi būvniecības veidus – pieteicējai ar pārsūdzēto lēmumu ir uzlikts pienākums atjaunot būvi, tomēr pieteicēja veic būves restaurāciju, kas </w:t>
      </w:r>
      <w:r w:rsidR="0056534C">
        <w:rPr>
          <w:rFonts w:ascii="Times New Roman" w:hAnsi="Times New Roman" w:cs="Times New Roman"/>
          <w:sz w:val="24"/>
          <w:szCs w:val="24"/>
        </w:rPr>
        <w:t>prasa</w:t>
      </w:r>
      <w:r w:rsidR="00715DA3">
        <w:rPr>
          <w:rFonts w:ascii="Times New Roman" w:hAnsi="Times New Roman" w:cs="Times New Roman"/>
          <w:sz w:val="24"/>
          <w:szCs w:val="24"/>
        </w:rPr>
        <w:t xml:space="preserve"> ievērojami ilgākus termiņus, nekā būves atjaunošana.</w:t>
      </w:r>
      <w:r>
        <w:rPr>
          <w:rFonts w:ascii="Times New Roman" w:hAnsi="Times New Roman" w:cs="Times New Roman"/>
          <w:sz w:val="24"/>
          <w:szCs w:val="24"/>
        </w:rPr>
        <w:t xml:space="preserve"> </w:t>
      </w:r>
      <w:r w:rsidR="00E01CFA">
        <w:rPr>
          <w:rFonts w:ascii="Times New Roman" w:hAnsi="Times New Roman" w:cs="Times New Roman"/>
          <w:sz w:val="24"/>
          <w:szCs w:val="24"/>
        </w:rPr>
        <w:t xml:space="preserve">Pieteicēja arī norādījusi, ka </w:t>
      </w:r>
      <w:r w:rsidR="00F62F06">
        <w:rPr>
          <w:rFonts w:ascii="Times New Roman" w:hAnsi="Times New Roman" w:cs="Times New Roman"/>
          <w:sz w:val="24"/>
          <w:szCs w:val="24"/>
        </w:rPr>
        <w:t xml:space="preserve">Rīgas </w:t>
      </w:r>
      <w:r w:rsidR="00E01CFA">
        <w:rPr>
          <w:rFonts w:ascii="Times New Roman" w:hAnsi="Times New Roman" w:cs="Times New Roman"/>
          <w:sz w:val="24"/>
          <w:szCs w:val="24"/>
        </w:rPr>
        <w:t>dome pārsūdzētā lēmuma pieņemšanā nav piesaistījusi nevienu par būvniecības uzraudzību atbildīgu kompetento iestādi.</w:t>
      </w:r>
    </w:p>
    <w:p w14:paraId="55765AAB" w14:textId="4A5EE86E" w:rsidR="00E01CFA" w:rsidRDefault="00715DA3"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atzīst, ka apgabaltiesa no Būvniecības likuma 1.panta 4., 9. un 10.punkta pamatoti ir secinājusi, ka arī restaurācija ir būves atjaunošana. Atšķirīgs ir tikai veids, kādā šī atjaunošana notiek – restaurācijas gadījumā tā notiek, lietojot oriģinālam atbilstošus materiālus, paņēmienus vai tehnoloģijas. </w:t>
      </w:r>
      <w:r w:rsidR="001556C8">
        <w:rPr>
          <w:rFonts w:ascii="Times New Roman" w:hAnsi="Times New Roman" w:cs="Times New Roman"/>
          <w:sz w:val="24"/>
          <w:szCs w:val="24"/>
        </w:rPr>
        <w:t>T</w:t>
      </w:r>
      <w:r>
        <w:rPr>
          <w:rFonts w:ascii="Times New Roman" w:hAnsi="Times New Roman" w:cs="Times New Roman"/>
          <w:sz w:val="24"/>
          <w:szCs w:val="24"/>
        </w:rPr>
        <w:t xml:space="preserve">am, tieši kādu būvniecības veidu ir iecerējusi pieteicēja vai kādu to nosaka tiesību normas, </w:t>
      </w:r>
      <w:r w:rsidR="001556C8">
        <w:rPr>
          <w:rFonts w:ascii="Times New Roman" w:hAnsi="Times New Roman" w:cs="Times New Roman"/>
          <w:sz w:val="24"/>
          <w:szCs w:val="24"/>
        </w:rPr>
        <w:t xml:space="preserve">Senāta ieskatā </w:t>
      </w:r>
      <w:r>
        <w:rPr>
          <w:rFonts w:ascii="Times New Roman" w:hAnsi="Times New Roman" w:cs="Times New Roman"/>
          <w:sz w:val="24"/>
          <w:szCs w:val="24"/>
        </w:rPr>
        <w:t xml:space="preserve">nav nozīmes šajā lietā, jo pašvaldības uzdevums ir sekot, lai persona uztur būves atbilstoši Būvju uzturēšanas noteikumu un Būvniecības likuma 9.pantā noteiktajām prasībām un nepieciešamības gadījumā būvi sakārto, ievērojot arī speciālajās tiesību normās noteiktās prasības (piemēram, par kultūrvēsturisku būvju atjaunošanu, kas var būt iemesls veikt tieši restaurāciju, nevis atjaunošanu). Tomēr tam, ar kādu tiesisku būvniecības veidu panākt šo mērķi, nav izšķirošas nozīmes. Turklāt </w:t>
      </w:r>
      <w:r w:rsidR="00F62F06">
        <w:rPr>
          <w:rFonts w:ascii="Times New Roman" w:hAnsi="Times New Roman" w:cs="Times New Roman"/>
          <w:sz w:val="24"/>
          <w:szCs w:val="24"/>
        </w:rPr>
        <w:t>pašvaldības</w:t>
      </w:r>
      <w:r>
        <w:rPr>
          <w:rFonts w:ascii="Times New Roman" w:hAnsi="Times New Roman" w:cs="Times New Roman"/>
          <w:sz w:val="24"/>
          <w:szCs w:val="24"/>
        </w:rPr>
        <w:t xml:space="preserve"> tiesības noteikt pienākumu būves īpašniekam sakārtot īpašumu nav neierobežotas – </w:t>
      </w:r>
      <w:r w:rsidR="00F62F06">
        <w:rPr>
          <w:rFonts w:ascii="Times New Roman" w:hAnsi="Times New Roman" w:cs="Times New Roman"/>
          <w:sz w:val="24"/>
          <w:szCs w:val="24"/>
        </w:rPr>
        <w:t>pašvaldībai</w:t>
      </w:r>
      <w:r>
        <w:rPr>
          <w:rFonts w:ascii="Times New Roman" w:hAnsi="Times New Roman" w:cs="Times New Roman"/>
          <w:sz w:val="24"/>
          <w:szCs w:val="24"/>
        </w:rPr>
        <w:t xml:space="preserve"> ir tiesības noteikt pienākumu sakārtot būvi tikai </w:t>
      </w:r>
      <w:r w:rsidRPr="00715DA3">
        <w:rPr>
          <w:rFonts w:ascii="Times New Roman" w:hAnsi="Times New Roman" w:cs="Times New Roman"/>
          <w:sz w:val="24"/>
          <w:szCs w:val="24"/>
        </w:rPr>
        <w:t xml:space="preserve">tādā apjomā, lai </w:t>
      </w:r>
      <w:r>
        <w:rPr>
          <w:rFonts w:ascii="Times New Roman" w:hAnsi="Times New Roman" w:cs="Times New Roman"/>
          <w:sz w:val="24"/>
          <w:szCs w:val="24"/>
        </w:rPr>
        <w:t>būve</w:t>
      </w:r>
      <w:r w:rsidRPr="00715DA3">
        <w:rPr>
          <w:rFonts w:ascii="Times New Roman" w:hAnsi="Times New Roman" w:cs="Times New Roman"/>
          <w:sz w:val="24"/>
          <w:szCs w:val="24"/>
        </w:rPr>
        <w:t xml:space="preserve"> neradītu bīstamību</w:t>
      </w:r>
      <w:r>
        <w:rPr>
          <w:rFonts w:ascii="Times New Roman" w:hAnsi="Times New Roman" w:cs="Times New Roman"/>
          <w:sz w:val="24"/>
          <w:szCs w:val="24"/>
        </w:rPr>
        <w:t xml:space="preserve"> (Vispārīgo </w:t>
      </w:r>
      <w:r>
        <w:rPr>
          <w:rFonts w:ascii="Times New Roman" w:hAnsi="Times New Roman" w:cs="Times New Roman"/>
          <w:sz w:val="24"/>
          <w:szCs w:val="24"/>
        </w:rPr>
        <w:lastRenderedPageBreak/>
        <w:t xml:space="preserve">būvnoteikumu 159.1.apakšpunkts) vai/un </w:t>
      </w:r>
      <w:r w:rsidRPr="00715DA3">
        <w:rPr>
          <w:rFonts w:ascii="Times New Roman" w:hAnsi="Times New Roman" w:cs="Times New Roman"/>
          <w:sz w:val="24"/>
          <w:szCs w:val="24"/>
        </w:rPr>
        <w:t>lai tā atbilstu pilsētvides ainavas vai ainaviski vērtīgās teritorijas prasībām</w:t>
      </w:r>
      <w:r>
        <w:rPr>
          <w:rFonts w:ascii="Times New Roman" w:hAnsi="Times New Roman" w:cs="Times New Roman"/>
          <w:sz w:val="24"/>
          <w:szCs w:val="24"/>
        </w:rPr>
        <w:t xml:space="preserve"> (Vispārīgo būvnoteikumu 159.2.apakšpunkts)</w:t>
      </w:r>
      <w:r w:rsidR="00E01CFA">
        <w:rPr>
          <w:rFonts w:ascii="Times New Roman" w:hAnsi="Times New Roman" w:cs="Times New Roman"/>
          <w:sz w:val="24"/>
          <w:szCs w:val="24"/>
        </w:rPr>
        <w:t>, nevis noteikt konkrētu būvniecības veidu</w:t>
      </w:r>
      <w:r w:rsidR="008D54E4">
        <w:rPr>
          <w:rFonts w:ascii="Times New Roman" w:hAnsi="Times New Roman" w:cs="Times New Roman"/>
          <w:sz w:val="24"/>
          <w:szCs w:val="24"/>
        </w:rPr>
        <w:t xml:space="preserve"> un apjomu</w:t>
      </w:r>
      <w:r>
        <w:rPr>
          <w:rFonts w:ascii="Times New Roman" w:hAnsi="Times New Roman" w:cs="Times New Roman"/>
          <w:sz w:val="24"/>
          <w:szCs w:val="24"/>
        </w:rPr>
        <w:t xml:space="preserve">. </w:t>
      </w:r>
      <w:r w:rsidR="00FD7A9F">
        <w:rPr>
          <w:rFonts w:ascii="Times New Roman" w:hAnsi="Times New Roman" w:cs="Times New Roman"/>
          <w:sz w:val="24"/>
          <w:szCs w:val="24"/>
        </w:rPr>
        <w:t xml:space="preserve">Tādējādi pašvaldības kompetencē nav uzlikt pienākumu pieteicējai sakārtot būvi plašākā apjomā, nekā to noteic tiesību normas, un </w:t>
      </w:r>
      <w:r w:rsidR="00E01CFA">
        <w:rPr>
          <w:rFonts w:ascii="Times New Roman" w:hAnsi="Times New Roman" w:cs="Times New Roman"/>
          <w:sz w:val="24"/>
          <w:szCs w:val="24"/>
        </w:rPr>
        <w:t xml:space="preserve">ikvienā gadījumā </w:t>
      </w:r>
      <w:r w:rsidR="00FD7A9F">
        <w:rPr>
          <w:rFonts w:ascii="Times New Roman" w:hAnsi="Times New Roman" w:cs="Times New Roman"/>
          <w:sz w:val="24"/>
          <w:szCs w:val="24"/>
        </w:rPr>
        <w:t xml:space="preserve">pilnībā sekot būvniecības iecerei. </w:t>
      </w:r>
    </w:p>
    <w:p w14:paraId="6D84284F" w14:textId="3607A0B9" w:rsidR="00E01CFA" w:rsidRDefault="00E01CFA"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Šajā lietā, vērtējot pārsūdzētā lēmuma tiesiskumu, jāņem vērā tie faktiskie un tiesiskie apstākļi, kas pastāvēja, pieņemot pārsūdzēto lēmumu. Tieši šie apstākļi tiesai atbilstoši Administratīvā procesa likuma 250.panta otrās daļas </w:t>
      </w:r>
      <w:r w:rsidR="003A61A5">
        <w:rPr>
          <w:rFonts w:ascii="Times New Roman" w:hAnsi="Times New Roman" w:cs="Times New Roman"/>
          <w:sz w:val="24"/>
          <w:szCs w:val="24"/>
        </w:rPr>
        <w:t xml:space="preserve">pirmajam </w:t>
      </w:r>
      <w:r>
        <w:rPr>
          <w:rFonts w:ascii="Times New Roman" w:hAnsi="Times New Roman" w:cs="Times New Roman"/>
          <w:sz w:val="24"/>
          <w:szCs w:val="24"/>
        </w:rPr>
        <w:t>teikumam bija jāpārbauda, ko tiesa ir darījusi. T</w:t>
      </w:r>
      <w:r w:rsidR="00FD7A9F">
        <w:rPr>
          <w:rFonts w:ascii="Times New Roman" w:hAnsi="Times New Roman" w:cs="Times New Roman"/>
          <w:sz w:val="24"/>
          <w:szCs w:val="24"/>
        </w:rPr>
        <w:t xml:space="preserve">iesa </w:t>
      </w:r>
      <w:r>
        <w:rPr>
          <w:rFonts w:ascii="Times New Roman" w:hAnsi="Times New Roman" w:cs="Times New Roman"/>
          <w:sz w:val="24"/>
          <w:szCs w:val="24"/>
        </w:rPr>
        <w:t>ir</w:t>
      </w:r>
      <w:r w:rsidR="00FD7A9F">
        <w:rPr>
          <w:rFonts w:ascii="Times New Roman" w:hAnsi="Times New Roman" w:cs="Times New Roman"/>
          <w:sz w:val="24"/>
          <w:szCs w:val="24"/>
        </w:rPr>
        <w:t xml:space="preserve"> konstatējusi, ka pieteicēja ilgstoši nebija </w:t>
      </w:r>
      <w:r w:rsidR="00FD7A9F" w:rsidRPr="00161880">
        <w:rPr>
          <w:rFonts w:ascii="Times New Roman" w:hAnsi="Times New Roman" w:cs="Times New Roman"/>
          <w:sz w:val="24"/>
          <w:szCs w:val="24"/>
        </w:rPr>
        <w:t xml:space="preserve">rīkojusies, lai </w:t>
      </w:r>
      <w:r w:rsidRPr="00161880">
        <w:rPr>
          <w:rFonts w:ascii="Times New Roman" w:hAnsi="Times New Roman" w:cs="Times New Roman"/>
          <w:sz w:val="24"/>
          <w:szCs w:val="24"/>
        </w:rPr>
        <w:t>sakārtotu būvi, turklāt SIA „</w:t>
      </w:r>
      <w:r w:rsidR="00161880" w:rsidRPr="00161880">
        <w:rPr>
          <w:rFonts w:ascii="Times New Roman" w:hAnsi="Times New Roman" w:cs="Times New Roman"/>
          <w:sz w:val="24"/>
          <w:szCs w:val="24"/>
        </w:rPr>
        <w:t>Balts un melns</w:t>
      </w:r>
      <w:r w:rsidRPr="00161880">
        <w:rPr>
          <w:rFonts w:ascii="Times New Roman" w:hAnsi="Times New Roman" w:cs="Times New Roman"/>
          <w:sz w:val="24"/>
          <w:szCs w:val="24"/>
        </w:rPr>
        <w:t>” 2019.gada 30.aprīļa tehniskās</w:t>
      </w:r>
      <w:r>
        <w:rPr>
          <w:rFonts w:ascii="Times New Roman" w:hAnsi="Times New Roman" w:cs="Times New Roman"/>
          <w:sz w:val="24"/>
          <w:szCs w:val="24"/>
        </w:rPr>
        <w:t xml:space="preserve"> apsekošanas atzinumu pieteicēja domei apstrīdēšanas ietvaros nemaz</w:t>
      </w:r>
      <w:r w:rsidRPr="00E01CFA">
        <w:rPr>
          <w:rFonts w:ascii="Times New Roman" w:hAnsi="Times New Roman" w:cs="Times New Roman"/>
          <w:sz w:val="24"/>
          <w:szCs w:val="24"/>
        </w:rPr>
        <w:t xml:space="preserve"> </w:t>
      </w:r>
      <w:r>
        <w:rPr>
          <w:rFonts w:ascii="Times New Roman" w:hAnsi="Times New Roman" w:cs="Times New Roman"/>
          <w:sz w:val="24"/>
          <w:szCs w:val="24"/>
        </w:rPr>
        <w:t>nebija iesniegusi, kaut arī tas bija sastādīts. Vienlaikus pieteicēja Rīgas domes Īpašuma departamentam bija sniegusi informāciju, cik ilgā laikā tā būvi varēs sakārtot</w:t>
      </w:r>
      <w:r w:rsidR="00FD7A9F">
        <w:rPr>
          <w:rFonts w:ascii="Times New Roman" w:hAnsi="Times New Roman" w:cs="Times New Roman"/>
          <w:sz w:val="24"/>
          <w:szCs w:val="24"/>
        </w:rPr>
        <w:t xml:space="preserve">. </w:t>
      </w:r>
      <w:r>
        <w:rPr>
          <w:rFonts w:ascii="Times New Roman" w:hAnsi="Times New Roman" w:cs="Times New Roman"/>
          <w:sz w:val="24"/>
          <w:szCs w:val="24"/>
        </w:rPr>
        <w:t xml:space="preserve">Tādējādi tiesa ir pārbaudījusi apstākļus, uz kuru pamata tika pieņemts pārsūdzētais lēmums, un attiecīgi novērtējusi šā lēmuma pamatojuma tiesiskumu gan par būves sakārtošanas apjomu, gan tam noteiktajiem konkrētajiem termiņiem. Pieteicēja, norādot, cik ilgu laiku faktiski aizņēma projekta minimālā sastāvā saskaņošana ar Nacionālo kultūras mantojuma pārvaldi līdz būvatļaujas saņemšanai, nav pamatojusi, kā šie apstākļi, kas iestājušies pēc pārsūdzētā lēmuma pieņemšanas, ir attiecināmi uz apstākļiem, kas pastāvēja pārsūdzētā lēmuma pieņemšanas laikā, tostarp kopsakarā ar pieteicējas sniegto atbildi Rīgas domes Īpašuma departamentam par iespējām sakārtot būvi. </w:t>
      </w:r>
      <w:r w:rsidRPr="00E01CFA">
        <w:rPr>
          <w:rFonts w:ascii="Times New Roman" w:hAnsi="Times New Roman" w:cs="Times New Roman"/>
          <w:sz w:val="24"/>
          <w:szCs w:val="24"/>
        </w:rPr>
        <w:t>Tādējādi arī šajā ziņā nav pamatots pieteicējas arguments par nepamatoti īsiem</w:t>
      </w:r>
      <w:r>
        <w:rPr>
          <w:rFonts w:ascii="Times New Roman" w:hAnsi="Times New Roman" w:cs="Times New Roman"/>
          <w:sz w:val="24"/>
          <w:szCs w:val="24"/>
        </w:rPr>
        <w:t xml:space="preserve"> un neizpildāmiem</w:t>
      </w:r>
      <w:r w:rsidRPr="00E01CFA">
        <w:rPr>
          <w:rFonts w:ascii="Times New Roman" w:hAnsi="Times New Roman" w:cs="Times New Roman"/>
          <w:sz w:val="24"/>
          <w:szCs w:val="24"/>
        </w:rPr>
        <w:t xml:space="preserve"> būves sakārtošanas termiņiem, kas noteikti pārsūdzētajā lēmumā.</w:t>
      </w:r>
      <w:r>
        <w:rPr>
          <w:rFonts w:ascii="Times New Roman" w:hAnsi="Times New Roman" w:cs="Times New Roman"/>
          <w:sz w:val="24"/>
          <w:szCs w:val="24"/>
        </w:rPr>
        <w:t xml:space="preserve"> Secīgi </w:t>
      </w:r>
      <w:r w:rsidR="008D54E4">
        <w:rPr>
          <w:rFonts w:ascii="Times New Roman" w:hAnsi="Times New Roman" w:cs="Times New Roman"/>
          <w:sz w:val="24"/>
          <w:szCs w:val="24"/>
        </w:rPr>
        <w:t>Senāts</w:t>
      </w:r>
      <w:r>
        <w:rPr>
          <w:rFonts w:ascii="Times New Roman" w:hAnsi="Times New Roman" w:cs="Times New Roman"/>
          <w:sz w:val="24"/>
          <w:szCs w:val="24"/>
        </w:rPr>
        <w:t xml:space="preserve"> atzīst par pamatotu tiesas secinājumu, ka pieteicējai ir tiesības lūgt domi pagarināt pārsūdzētajā lēmumā noteiktos termiņus lēmuma izpildei. </w:t>
      </w:r>
    </w:p>
    <w:p w14:paraId="3F03D956" w14:textId="7675A4A0" w:rsidR="00715DA3" w:rsidRDefault="00E01CFA" w:rsidP="00BC176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Savukārt, norādot, ka pārsūdzētā lēmuma pieņemšanā nav piesaistīta neviena par būvniecības procesa uzraudzību atbildīgā institūcija, pieteicēja nav paskaidrojusi, ko šāda institūcija varētu ietekmēt jautājumā par pašvaldības tiesībām un pienākumu sakārtot būvi, sevišķi ņemot vērā apstākļus, uz kuru pamata ir pieņemts pārsūdzētais lēmums. </w:t>
      </w:r>
    </w:p>
    <w:p w14:paraId="16C99245" w14:textId="75F7F9DD" w:rsidR="00626B07" w:rsidRDefault="00626B07" w:rsidP="00BC176B">
      <w:pPr>
        <w:spacing w:after="0"/>
        <w:ind w:firstLine="720"/>
        <w:rPr>
          <w:rFonts w:ascii="Times New Roman" w:hAnsi="Times New Roman" w:cs="Times New Roman"/>
          <w:sz w:val="24"/>
          <w:szCs w:val="24"/>
        </w:rPr>
      </w:pPr>
    </w:p>
    <w:p w14:paraId="7AF05A0F" w14:textId="37CBD26A" w:rsidR="002E0DEC" w:rsidRPr="002E0DEC" w:rsidRDefault="002E0DEC" w:rsidP="00BC176B">
      <w:pPr>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t>IV</w:t>
      </w:r>
    </w:p>
    <w:p w14:paraId="36755BCF" w14:textId="77777777" w:rsidR="002E0DEC" w:rsidRDefault="002E0DEC" w:rsidP="00BC176B">
      <w:pPr>
        <w:spacing w:after="0"/>
        <w:ind w:firstLine="720"/>
        <w:rPr>
          <w:rFonts w:ascii="Times New Roman" w:hAnsi="Times New Roman" w:cs="Times New Roman"/>
          <w:sz w:val="24"/>
          <w:szCs w:val="24"/>
        </w:rPr>
      </w:pPr>
    </w:p>
    <w:p w14:paraId="55C1F3FB" w14:textId="47385591" w:rsidR="00626B07" w:rsidRDefault="001E648E" w:rsidP="00BC176B">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8D54E4">
        <w:rPr>
          <w:rFonts w:ascii="Times New Roman" w:hAnsi="Times New Roman" w:cs="Times New Roman"/>
          <w:sz w:val="24"/>
          <w:szCs w:val="24"/>
        </w:rPr>
        <w:t>6</w:t>
      </w:r>
      <w:r>
        <w:rPr>
          <w:rFonts w:ascii="Times New Roman" w:hAnsi="Times New Roman" w:cs="Times New Roman"/>
          <w:sz w:val="24"/>
          <w:szCs w:val="24"/>
        </w:rPr>
        <w:t xml:space="preserve">] Pieteicēja </w:t>
      </w:r>
      <w:r w:rsidR="00E01CFA">
        <w:rPr>
          <w:rFonts w:ascii="Times New Roman" w:hAnsi="Times New Roman" w:cs="Times New Roman"/>
          <w:sz w:val="24"/>
          <w:szCs w:val="24"/>
        </w:rPr>
        <w:t xml:space="preserve">kasācijas sūdzībā norādījusi, ka </w:t>
      </w:r>
      <w:r w:rsidR="00F62F06">
        <w:rPr>
          <w:rFonts w:ascii="Times New Roman" w:hAnsi="Times New Roman" w:cs="Times New Roman"/>
          <w:sz w:val="24"/>
          <w:szCs w:val="24"/>
        </w:rPr>
        <w:t xml:space="preserve">Rīgas </w:t>
      </w:r>
      <w:r w:rsidR="00E01CFA">
        <w:rPr>
          <w:rFonts w:ascii="Times New Roman" w:hAnsi="Times New Roman" w:cs="Times New Roman"/>
          <w:sz w:val="24"/>
          <w:szCs w:val="24"/>
        </w:rPr>
        <w:t xml:space="preserve">dome nav izskatījusi tās ierosinājumu administratīvā līguma noslēgšanai. </w:t>
      </w:r>
    </w:p>
    <w:p w14:paraId="31AB0C73" w14:textId="73CA56FB" w:rsidR="00E01CFA" w:rsidRDefault="00E01CFA" w:rsidP="00BC176B">
      <w:pPr>
        <w:spacing w:after="0"/>
        <w:ind w:firstLine="720"/>
        <w:rPr>
          <w:rFonts w:ascii="Times New Roman" w:hAnsi="Times New Roman" w:cs="Times New Roman"/>
          <w:sz w:val="24"/>
          <w:szCs w:val="24"/>
        </w:rPr>
      </w:pPr>
      <w:r>
        <w:rPr>
          <w:rFonts w:ascii="Times New Roman" w:hAnsi="Times New Roman" w:cs="Times New Roman"/>
          <w:sz w:val="24"/>
          <w:szCs w:val="24"/>
        </w:rPr>
        <w:t>Administratīvā procesa likuma 63.</w:t>
      </w:r>
      <w:r>
        <w:rPr>
          <w:rFonts w:ascii="Times New Roman" w:hAnsi="Times New Roman" w:cs="Times New Roman"/>
          <w:sz w:val="24"/>
          <w:szCs w:val="24"/>
          <w:vertAlign w:val="superscript"/>
        </w:rPr>
        <w:t>1 </w:t>
      </w:r>
      <w:r>
        <w:rPr>
          <w:rFonts w:ascii="Times New Roman" w:hAnsi="Times New Roman" w:cs="Times New Roman"/>
          <w:sz w:val="24"/>
          <w:szCs w:val="24"/>
        </w:rPr>
        <w:t>pantā noteikts, ka i</w:t>
      </w:r>
      <w:r w:rsidRPr="00E01CFA">
        <w:rPr>
          <w:rFonts w:ascii="Times New Roman" w:hAnsi="Times New Roman" w:cs="Times New Roman"/>
          <w:sz w:val="24"/>
          <w:szCs w:val="24"/>
        </w:rPr>
        <w:t>estāde jebkurā administratīvā procesa stadijā var vienoties ar procesa dalībniekiem par administratīvā līguma slēgšanu Valsts pārvaldes iekārtas likumā noteiktajā kārtībā. Administratīvā līguma slēgšanu var ierosināt gan iestāde, gan privātpersona.</w:t>
      </w:r>
    </w:p>
    <w:p w14:paraId="3E09EDD8" w14:textId="25329552" w:rsidR="00E01CFA" w:rsidRPr="00E01CFA" w:rsidRDefault="001F7A6C" w:rsidP="00BC176B">
      <w:pPr>
        <w:spacing w:after="0"/>
        <w:ind w:firstLine="720"/>
        <w:rPr>
          <w:rFonts w:ascii="Times New Roman" w:hAnsi="Times New Roman" w:cs="Times New Roman"/>
          <w:sz w:val="24"/>
          <w:szCs w:val="24"/>
        </w:rPr>
      </w:pPr>
      <w:r>
        <w:rPr>
          <w:rFonts w:ascii="Times New Roman" w:hAnsi="Times New Roman" w:cs="Times New Roman"/>
          <w:sz w:val="24"/>
          <w:szCs w:val="24"/>
        </w:rPr>
        <w:t>Senāts secina, ka apgabaltiesa pamatoti norādījusi, ka n</w:t>
      </w:r>
      <w:r w:rsidR="00E01CFA">
        <w:rPr>
          <w:rFonts w:ascii="Times New Roman" w:hAnsi="Times New Roman" w:cs="Times New Roman"/>
          <w:sz w:val="24"/>
          <w:szCs w:val="24"/>
        </w:rPr>
        <w:t xml:space="preserve">o minētās tiesību normas izriet, ka iestādei ir tiesības, nevis pienākums noslēgt administratīvo līgumu. </w:t>
      </w:r>
      <w:r>
        <w:rPr>
          <w:rFonts w:ascii="Times New Roman" w:hAnsi="Times New Roman" w:cs="Times New Roman"/>
          <w:sz w:val="24"/>
          <w:szCs w:val="24"/>
        </w:rPr>
        <w:t xml:space="preserve">Savukārt </w:t>
      </w:r>
      <w:r w:rsidRPr="00A43A7E">
        <w:rPr>
          <w:rFonts w:ascii="Times New Roman" w:hAnsi="Times New Roman" w:cs="Times New Roman"/>
          <w:sz w:val="24"/>
          <w:szCs w:val="24"/>
        </w:rPr>
        <w:t>tiesai šajā lietā bija jāpārbauda, vai pārsūdzētajā lēmumā pieteicējai uzlikto pienākumu izpildei noteiktie termiņi ir samērīgi. Turklāt Senāts atzīst, ka pieteicējai joprojām ir tiesības lūgt domei vienoties par pārsūdzētā lēmuma izpildes termiņiem, ja vien tas jau nav izpildīts.</w:t>
      </w:r>
      <w:r w:rsidR="002E0DEC" w:rsidRPr="00A43A7E">
        <w:rPr>
          <w:rFonts w:ascii="Times New Roman" w:hAnsi="Times New Roman" w:cs="Times New Roman"/>
          <w:sz w:val="24"/>
          <w:szCs w:val="24"/>
        </w:rPr>
        <w:t xml:space="preserve"> Senāts šajā lietā nevar vērtēt, tieši kurai iestādei būtu jānoslēdz šāda</w:t>
      </w:r>
      <w:r w:rsidR="002E0DEC">
        <w:rPr>
          <w:rFonts w:ascii="Times New Roman" w:hAnsi="Times New Roman" w:cs="Times New Roman"/>
          <w:sz w:val="24"/>
          <w:szCs w:val="24"/>
        </w:rPr>
        <w:t xml:space="preserve"> vienošanās ar pieteicēju. Tas pārsniegtu šīs lietas izskatīšanas robežas.</w:t>
      </w:r>
    </w:p>
    <w:p w14:paraId="70AA657F" w14:textId="77777777" w:rsidR="00152F23" w:rsidRDefault="00152F23" w:rsidP="00BC176B">
      <w:pPr>
        <w:spacing w:after="0"/>
        <w:ind w:firstLine="720"/>
        <w:rPr>
          <w:rFonts w:ascii="Times New Roman" w:hAnsi="Times New Roman" w:cs="Times New Roman"/>
          <w:sz w:val="24"/>
          <w:szCs w:val="24"/>
        </w:rPr>
      </w:pPr>
    </w:p>
    <w:p w14:paraId="53E7C250" w14:textId="34593FF7" w:rsidR="00CD72A5" w:rsidRDefault="008D54E4" w:rsidP="00BC176B">
      <w:pPr>
        <w:spacing w:after="0"/>
        <w:ind w:firstLine="720"/>
        <w:rPr>
          <w:rFonts w:ascii="Times New Roman" w:hAnsi="Times New Roman" w:cs="Times New Roman"/>
          <w:sz w:val="24"/>
          <w:szCs w:val="24"/>
        </w:rPr>
      </w:pPr>
      <w:r>
        <w:rPr>
          <w:rFonts w:ascii="Times New Roman" w:hAnsi="Times New Roman" w:cs="Times New Roman"/>
          <w:sz w:val="24"/>
          <w:szCs w:val="24"/>
        </w:rPr>
        <w:t>[17] </w:t>
      </w:r>
      <w:r w:rsidRPr="008D54E4">
        <w:rPr>
          <w:rFonts w:ascii="Times New Roman" w:hAnsi="Times New Roman" w:cs="Times New Roman"/>
          <w:sz w:val="24"/>
          <w:szCs w:val="24"/>
        </w:rPr>
        <w:t>Rezumējot visus iepriekš izklāstītos argumentus, Senāts uzskata, ka nav pamata</w:t>
      </w:r>
      <w:r>
        <w:rPr>
          <w:rFonts w:ascii="Times New Roman" w:hAnsi="Times New Roman" w:cs="Times New Roman"/>
          <w:sz w:val="24"/>
          <w:szCs w:val="24"/>
        </w:rPr>
        <w:t xml:space="preserve"> </w:t>
      </w:r>
      <w:r w:rsidRPr="008D54E4">
        <w:rPr>
          <w:rFonts w:ascii="Times New Roman" w:hAnsi="Times New Roman" w:cs="Times New Roman"/>
          <w:sz w:val="24"/>
          <w:szCs w:val="24"/>
        </w:rPr>
        <w:t>kasācijas sūdzības apmierināšanai un apgabaltiesas sprieduma atcelšanai.</w:t>
      </w:r>
    </w:p>
    <w:p w14:paraId="79E094C9" w14:textId="77777777" w:rsidR="008D54E4" w:rsidRPr="00D138EC" w:rsidRDefault="008D54E4" w:rsidP="00BC176B">
      <w:pPr>
        <w:spacing w:after="0"/>
        <w:ind w:firstLine="720"/>
        <w:rPr>
          <w:rFonts w:ascii="Times New Roman" w:hAnsi="Times New Roman" w:cs="Times New Roman"/>
          <w:sz w:val="24"/>
          <w:szCs w:val="24"/>
        </w:rPr>
      </w:pPr>
    </w:p>
    <w:p w14:paraId="7A22BB65" w14:textId="77777777" w:rsidR="003272E4" w:rsidRPr="003272E4" w:rsidRDefault="003272E4" w:rsidP="00BC176B">
      <w:pPr>
        <w:suppressAutoHyphens w:val="0"/>
        <w:spacing w:after="0"/>
        <w:ind w:firstLine="0"/>
        <w:jc w:val="center"/>
        <w:rPr>
          <w:rFonts w:ascii="Times New Roman" w:eastAsia="Calibri" w:hAnsi="Times New Roman" w:cs="Arial"/>
          <w:b/>
          <w:sz w:val="24"/>
        </w:rPr>
      </w:pPr>
      <w:r w:rsidRPr="003272E4">
        <w:rPr>
          <w:rFonts w:ascii="Times New Roman" w:eastAsia="Calibri" w:hAnsi="Times New Roman" w:cs="Arial"/>
          <w:b/>
          <w:sz w:val="24"/>
        </w:rPr>
        <w:t>Rezolutīvā daļa</w:t>
      </w:r>
    </w:p>
    <w:p w14:paraId="217BFC8B" w14:textId="77777777" w:rsidR="003272E4" w:rsidRPr="003272E4" w:rsidRDefault="003272E4" w:rsidP="00BC176B">
      <w:pPr>
        <w:suppressAutoHyphens w:val="0"/>
        <w:spacing w:after="0"/>
        <w:ind w:firstLine="567"/>
        <w:jc w:val="left"/>
        <w:rPr>
          <w:rFonts w:ascii="Times New Roman" w:eastAsia="Calibri" w:hAnsi="Times New Roman" w:cs="Arial"/>
          <w:sz w:val="24"/>
        </w:rPr>
      </w:pPr>
    </w:p>
    <w:p w14:paraId="2C9414DF" w14:textId="77777777" w:rsidR="003272E4" w:rsidRPr="003272E4" w:rsidRDefault="003272E4" w:rsidP="00BC176B">
      <w:pPr>
        <w:suppressAutoHyphens w:val="0"/>
        <w:spacing w:after="0"/>
        <w:ind w:firstLine="720"/>
        <w:rPr>
          <w:rFonts w:ascii="Times New Roman" w:eastAsia="Calibri" w:hAnsi="Times New Roman" w:cs="Arial"/>
          <w:b/>
          <w:sz w:val="24"/>
        </w:rPr>
      </w:pPr>
      <w:bookmarkStart w:id="6" w:name="Dropdown14"/>
      <w:r w:rsidRPr="00161880">
        <w:rPr>
          <w:rFonts w:ascii="Times New Roman" w:eastAsia="Calibri" w:hAnsi="Times New Roman" w:cs="Arial"/>
          <w:sz w:val="24"/>
        </w:rPr>
        <w:t>Pamatojoties uz Administratīvā procesa likuma 348.panta pirmās daļas 1.punktu un 351.pantu, Senāts</w:t>
      </w:r>
    </w:p>
    <w:p w14:paraId="47F18794" w14:textId="77777777" w:rsidR="003272E4" w:rsidRDefault="003272E4" w:rsidP="00BC176B">
      <w:pPr>
        <w:suppressAutoHyphens w:val="0"/>
        <w:spacing w:after="0"/>
        <w:ind w:firstLine="0"/>
        <w:jc w:val="center"/>
        <w:rPr>
          <w:rFonts w:ascii="Times New Roman" w:eastAsia="Calibri" w:hAnsi="Times New Roman" w:cs="Arial"/>
          <w:b/>
          <w:sz w:val="24"/>
        </w:rPr>
      </w:pPr>
    </w:p>
    <w:p w14:paraId="544CD710" w14:textId="77777777" w:rsidR="00916C43" w:rsidRDefault="00916C43" w:rsidP="00BC176B">
      <w:pPr>
        <w:suppressAutoHyphens w:val="0"/>
        <w:spacing w:after="0"/>
        <w:ind w:firstLine="0"/>
        <w:jc w:val="center"/>
        <w:rPr>
          <w:rFonts w:ascii="Times New Roman" w:eastAsia="Calibri" w:hAnsi="Times New Roman" w:cs="Arial"/>
          <w:b/>
          <w:sz w:val="24"/>
        </w:rPr>
      </w:pPr>
    </w:p>
    <w:p w14:paraId="1EE33991" w14:textId="77777777" w:rsidR="00916C43" w:rsidRPr="003272E4" w:rsidRDefault="00916C43" w:rsidP="00BC176B">
      <w:pPr>
        <w:suppressAutoHyphens w:val="0"/>
        <w:spacing w:after="0"/>
        <w:ind w:firstLine="0"/>
        <w:jc w:val="center"/>
        <w:rPr>
          <w:rFonts w:ascii="Times New Roman" w:eastAsia="Calibri" w:hAnsi="Times New Roman" w:cs="Arial"/>
          <w:b/>
          <w:sz w:val="24"/>
        </w:rPr>
      </w:pPr>
    </w:p>
    <w:p w14:paraId="17EB0712" w14:textId="737B20A6" w:rsidR="003272E4" w:rsidRPr="003272E4" w:rsidRDefault="003272E4" w:rsidP="00BC176B">
      <w:pPr>
        <w:suppressAutoHyphens w:val="0"/>
        <w:spacing w:after="0"/>
        <w:ind w:firstLine="0"/>
        <w:jc w:val="center"/>
        <w:rPr>
          <w:rFonts w:ascii="Times New Roman" w:eastAsia="Calibri" w:hAnsi="Times New Roman" w:cs="Arial"/>
          <w:b/>
          <w:sz w:val="24"/>
        </w:rPr>
      </w:pPr>
      <w:r w:rsidRPr="003272E4">
        <w:rPr>
          <w:rFonts w:ascii="Times New Roman" w:eastAsia="Calibri" w:hAnsi="Times New Roman" w:cs="Arial"/>
          <w:b/>
          <w:sz w:val="24"/>
        </w:rPr>
        <w:t>nosprieda</w:t>
      </w:r>
      <w:bookmarkEnd w:id="6"/>
    </w:p>
    <w:p w14:paraId="2E7AE9E6" w14:textId="77777777" w:rsidR="003272E4" w:rsidRPr="003272E4" w:rsidRDefault="003272E4" w:rsidP="00BC176B">
      <w:pPr>
        <w:suppressAutoHyphens w:val="0"/>
        <w:spacing w:after="0"/>
        <w:ind w:firstLine="567"/>
        <w:rPr>
          <w:rFonts w:ascii="Times New Roman" w:eastAsia="Calibri" w:hAnsi="Times New Roman" w:cs="Arial"/>
          <w:bCs/>
          <w:spacing w:val="70"/>
          <w:sz w:val="24"/>
        </w:rPr>
      </w:pPr>
    </w:p>
    <w:p w14:paraId="3C6BE469" w14:textId="2289755A" w:rsidR="003272E4" w:rsidRPr="003272E4" w:rsidRDefault="003272E4" w:rsidP="00BC176B">
      <w:pPr>
        <w:suppressAutoHyphens w:val="0"/>
        <w:spacing w:after="0"/>
        <w:ind w:firstLine="720"/>
        <w:rPr>
          <w:rFonts w:ascii="Times New Roman" w:eastAsia="Calibri" w:hAnsi="Times New Roman" w:cs="Arial"/>
          <w:sz w:val="24"/>
        </w:rPr>
      </w:pPr>
      <w:r w:rsidRPr="00161880">
        <w:rPr>
          <w:rFonts w:ascii="Times New Roman" w:eastAsia="Calibri" w:hAnsi="Times New Roman" w:cs="Arial"/>
          <w:sz w:val="24"/>
        </w:rPr>
        <w:t xml:space="preserve">atstāt negrozītu Administratīvās apgabaltiesas 2021.gada </w:t>
      </w:r>
      <w:r w:rsidR="00161880" w:rsidRPr="00161880">
        <w:rPr>
          <w:rFonts w:ascii="Times New Roman" w:eastAsia="Calibri" w:hAnsi="Times New Roman" w:cs="Arial"/>
          <w:sz w:val="24"/>
        </w:rPr>
        <w:t xml:space="preserve">2.jūlija </w:t>
      </w:r>
      <w:r w:rsidRPr="00161880">
        <w:rPr>
          <w:rFonts w:ascii="Times New Roman" w:eastAsia="Calibri" w:hAnsi="Times New Roman" w:cs="Arial"/>
          <w:sz w:val="24"/>
        </w:rPr>
        <w:t xml:space="preserve">spriedumu, bet </w:t>
      </w:r>
      <w:r w:rsidR="00161880" w:rsidRPr="00161880">
        <w:rPr>
          <w:rFonts w:ascii="Times New Roman" w:eastAsia="Calibri" w:hAnsi="Times New Roman" w:cs="Arial"/>
          <w:sz w:val="24"/>
        </w:rPr>
        <w:t xml:space="preserve">SIA „MJ Development” </w:t>
      </w:r>
      <w:r w:rsidRPr="00161880">
        <w:rPr>
          <w:rFonts w:ascii="Times New Roman" w:eastAsia="Calibri" w:hAnsi="Times New Roman" w:cs="Arial"/>
          <w:sz w:val="24"/>
        </w:rPr>
        <w:t>kasācijas sūdzību noraidīt.</w:t>
      </w:r>
    </w:p>
    <w:p w14:paraId="12267168" w14:textId="77777777" w:rsidR="003272E4" w:rsidRPr="003272E4" w:rsidRDefault="003272E4" w:rsidP="00BC176B">
      <w:pPr>
        <w:suppressAutoHyphens w:val="0"/>
        <w:spacing w:after="0"/>
        <w:ind w:firstLine="720"/>
        <w:rPr>
          <w:rFonts w:ascii="Times New Roman" w:eastAsia="Calibri" w:hAnsi="Times New Roman" w:cs="Arial"/>
          <w:sz w:val="24"/>
        </w:rPr>
      </w:pPr>
    </w:p>
    <w:p w14:paraId="67D94D6A" w14:textId="77777777" w:rsidR="003272E4" w:rsidRPr="003272E4" w:rsidRDefault="003272E4" w:rsidP="00BC176B">
      <w:pPr>
        <w:suppressAutoHyphens w:val="0"/>
        <w:spacing w:after="0"/>
        <w:ind w:firstLine="720"/>
        <w:rPr>
          <w:rFonts w:ascii="Times New Roman" w:eastAsia="Calibri" w:hAnsi="Times New Roman" w:cs="Arial"/>
          <w:sz w:val="24"/>
        </w:rPr>
      </w:pPr>
      <w:r w:rsidRPr="003272E4">
        <w:rPr>
          <w:rFonts w:ascii="Times New Roman" w:eastAsia="Calibri" w:hAnsi="Times New Roman" w:cs="Arial"/>
          <w:sz w:val="24"/>
        </w:rPr>
        <w:t>Spriedums nav pārsūdzams.</w:t>
      </w:r>
    </w:p>
    <w:p w14:paraId="307E3299" w14:textId="77777777" w:rsidR="00912B6A" w:rsidRDefault="00912B6A" w:rsidP="00BC176B">
      <w:pPr>
        <w:spacing w:after="0"/>
        <w:rPr>
          <w:rFonts w:ascii="Times New Roman" w:hAnsi="Times New Roman" w:cs="Times New Roman"/>
          <w:sz w:val="24"/>
          <w:szCs w:val="24"/>
        </w:rPr>
      </w:pPr>
    </w:p>
    <w:p w14:paraId="67BC8D74" w14:textId="77777777" w:rsidR="00924D99" w:rsidRDefault="00924D99" w:rsidP="00BC176B">
      <w:pPr>
        <w:spacing w:after="0"/>
        <w:rPr>
          <w:rFonts w:ascii="Times New Roman" w:hAnsi="Times New Roman" w:cs="Times New Roman"/>
          <w:sz w:val="24"/>
          <w:szCs w:val="24"/>
        </w:rPr>
      </w:pPr>
    </w:p>
    <w:p w14:paraId="5CC31F67" w14:textId="77777777" w:rsidR="007A7B50" w:rsidRPr="00217BF2" w:rsidRDefault="007A7B50" w:rsidP="00BC176B">
      <w:pPr>
        <w:spacing w:after="0"/>
        <w:rPr>
          <w:rFonts w:ascii="Times New Roman" w:hAnsi="Times New Roman" w:cs="Times New Roman"/>
          <w:sz w:val="24"/>
          <w:szCs w:val="24"/>
        </w:rPr>
      </w:pPr>
    </w:p>
    <w:p w14:paraId="6F7A2662" w14:textId="0ACAF393" w:rsidR="00154624" w:rsidRPr="00217BF2" w:rsidRDefault="00B3421B" w:rsidP="00BC176B">
      <w:pPr>
        <w:tabs>
          <w:tab w:val="center" w:pos="4820"/>
          <w:tab w:val="right" w:pos="9354"/>
        </w:tabs>
        <w:spacing w:after="0"/>
        <w:rPr>
          <w:rFonts w:ascii="Times New Roman" w:hAnsi="Times New Roman" w:cs="Times New Roman"/>
          <w:sz w:val="24"/>
          <w:szCs w:val="24"/>
        </w:rPr>
      </w:pPr>
      <w:r>
        <w:rPr>
          <w:rFonts w:ascii="Times New Roman" w:hAnsi="Times New Roman" w:cs="Times New Roman"/>
          <w:sz w:val="24"/>
          <w:szCs w:val="24"/>
        </w:rPr>
        <w:t>I. Meldere</w:t>
      </w:r>
      <w:r w:rsidR="00503240" w:rsidRPr="00217BF2">
        <w:rPr>
          <w:rFonts w:ascii="Times New Roman" w:hAnsi="Times New Roman" w:cs="Times New Roman"/>
          <w:sz w:val="24"/>
          <w:szCs w:val="24"/>
        </w:rPr>
        <w:tab/>
      </w:r>
      <w:r w:rsidR="00056006">
        <w:rPr>
          <w:rFonts w:ascii="Times New Roman" w:hAnsi="Times New Roman" w:cs="Times New Roman"/>
          <w:sz w:val="24"/>
          <w:szCs w:val="24"/>
        </w:rPr>
        <w:t>E.</w:t>
      </w:r>
      <w:r w:rsidR="002A153F">
        <w:rPr>
          <w:rFonts w:ascii="Times New Roman" w:hAnsi="Times New Roman" w:cs="Times New Roman"/>
          <w:sz w:val="24"/>
          <w:szCs w:val="24"/>
        </w:rPr>
        <w:t> </w:t>
      </w:r>
      <w:r w:rsidR="00056006">
        <w:rPr>
          <w:rFonts w:ascii="Times New Roman" w:hAnsi="Times New Roman" w:cs="Times New Roman"/>
          <w:sz w:val="24"/>
          <w:szCs w:val="24"/>
        </w:rPr>
        <w:t>Darapoļskis</w:t>
      </w:r>
      <w:r w:rsidR="00503240" w:rsidRPr="00217BF2">
        <w:rPr>
          <w:rFonts w:ascii="Times New Roman" w:hAnsi="Times New Roman" w:cs="Times New Roman"/>
          <w:sz w:val="24"/>
          <w:szCs w:val="24"/>
        </w:rPr>
        <w:tab/>
        <w:t>L. Slica</w:t>
      </w:r>
      <w:bookmarkEnd w:id="0"/>
    </w:p>
    <w:sectPr w:rsidR="00154624" w:rsidRPr="00217BF2" w:rsidSect="00916C43">
      <w:footerReference w:type="default" r:id="rId11"/>
      <w:pgSz w:w="11906" w:h="16838"/>
      <w:pgMar w:top="1134" w:right="1701" w:bottom="1134" w:left="1758"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84FE" w14:textId="77777777" w:rsidR="00F11E0D" w:rsidRDefault="00F11E0D">
      <w:pPr>
        <w:spacing w:after="0" w:line="240" w:lineRule="auto"/>
      </w:pPr>
      <w:r>
        <w:separator/>
      </w:r>
    </w:p>
  </w:endnote>
  <w:endnote w:type="continuationSeparator" w:id="0">
    <w:p w14:paraId="638B7E4D" w14:textId="77777777" w:rsidR="00F11E0D" w:rsidRDefault="00F1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auto"/>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1714" w14:textId="56DA2393"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DF6CB2">
      <w:rPr>
        <w:rStyle w:val="PageNumber"/>
        <w:rFonts w:ascii="Times New Roman" w:hAnsi="Times New Roman" w:cs="Times New Roman"/>
        <w:noProof/>
        <w:sz w:val="20"/>
        <w:szCs w:val="20"/>
      </w:rPr>
      <w:t>14</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5BA4" w14:textId="77777777" w:rsidR="00F11E0D" w:rsidRDefault="00F11E0D">
      <w:pPr>
        <w:spacing w:after="0" w:line="240" w:lineRule="auto"/>
      </w:pPr>
      <w:r>
        <w:separator/>
      </w:r>
    </w:p>
  </w:footnote>
  <w:footnote w:type="continuationSeparator" w:id="0">
    <w:p w14:paraId="6E2C778E" w14:textId="77777777" w:rsidR="00F11E0D" w:rsidRDefault="00F1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00319"/>
    <w:rsid w:val="0000167F"/>
    <w:rsid w:val="00005980"/>
    <w:rsid w:val="000068DA"/>
    <w:rsid w:val="000126C7"/>
    <w:rsid w:val="0001290D"/>
    <w:rsid w:val="00013235"/>
    <w:rsid w:val="00014625"/>
    <w:rsid w:val="0002129A"/>
    <w:rsid w:val="000219D8"/>
    <w:rsid w:val="00027235"/>
    <w:rsid w:val="00035E84"/>
    <w:rsid w:val="0003687A"/>
    <w:rsid w:val="00037DB3"/>
    <w:rsid w:val="00041453"/>
    <w:rsid w:val="00043219"/>
    <w:rsid w:val="0004426A"/>
    <w:rsid w:val="0004427A"/>
    <w:rsid w:val="00045D70"/>
    <w:rsid w:val="0005058C"/>
    <w:rsid w:val="0005361C"/>
    <w:rsid w:val="00053651"/>
    <w:rsid w:val="0005382D"/>
    <w:rsid w:val="0005400D"/>
    <w:rsid w:val="00055E21"/>
    <w:rsid w:val="00056006"/>
    <w:rsid w:val="00062509"/>
    <w:rsid w:val="0006285F"/>
    <w:rsid w:val="0006398F"/>
    <w:rsid w:val="000640F6"/>
    <w:rsid w:val="00064E65"/>
    <w:rsid w:val="00066ACD"/>
    <w:rsid w:val="00072420"/>
    <w:rsid w:val="00073C2E"/>
    <w:rsid w:val="00075FF9"/>
    <w:rsid w:val="000778ED"/>
    <w:rsid w:val="00081BE0"/>
    <w:rsid w:val="00085C7C"/>
    <w:rsid w:val="000867B1"/>
    <w:rsid w:val="000914F8"/>
    <w:rsid w:val="00092CA3"/>
    <w:rsid w:val="00095397"/>
    <w:rsid w:val="000A662B"/>
    <w:rsid w:val="000B064D"/>
    <w:rsid w:val="000B6B5F"/>
    <w:rsid w:val="000B7453"/>
    <w:rsid w:val="000C00EC"/>
    <w:rsid w:val="000C01C9"/>
    <w:rsid w:val="000C0F8D"/>
    <w:rsid w:val="000C35D9"/>
    <w:rsid w:val="000C3A3F"/>
    <w:rsid w:val="000C7F47"/>
    <w:rsid w:val="000D5FC1"/>
    <w:rsid w:val="000D649C"/>
    <w:rsid w:val="000E6904"/>
    <w:rsid w:val="000E6E55"/>
    <w:rsid w:val="000E7653"/>
    <w:rsid w:val="000F0745"/>
    <w:rsid w:val="000F1BF6"/>
    <w:rsid w:val="000F2297"/>
    <w:rsid w:val="000F2C64"/>
    <w:rsid w:val="000F67D2"/>
    <w:rsid w:val="001011BE"/>
    <w:rsid w:val="00104204"/>
    <w:rsid w:val="00106387"/>
    <w:rsid w:val="00110290"/>
    <w:rsid w:val="0011149D"/>
    <w:rsid w:val="00114702"/>
    <w:rsid w:val="0011495E"/>
    <w:rsid w:val="00116209"/>
    <w:rsid w:val="00123404"/>
    <w:rsid w:val="00123650"/>
    <w:rsid w:val="00127B4D"/>
    <w:rsid w:val="00134862"/>
    <w:rsid w:val="00134A97"/>
    <w:rsid w:val="00135191"/>
    <w:rsid w:val="00136DCE"/>
    <w:rsid w:val="001373FC"/>
    <w:rsid w:val="0013794F"/>
    <w:rsid w:val="00140CA5"/>
    <w:rsid w:val="00144D1F"/>
    <w:rsid w:val="00147BF2"/>
    <w:rsid w:val="00150AD3"/>
    <w:rsid w:val="00152D2C"/>
    <w:rsid w:val="00152F23"/>
    <w:rsid w:val="001539DC"/>
    <w:rsid w:val="001541D1"/>
    <w:rsid w:val="00154624"/>
    <w:rsid w:val="001556C8"/>
    <w:rsid w:val="00155824"/>
    <w:rsid w:val="00157908"/>
    <w:rsid w:val="00160C65"/>
    <w:rsid w:val="00161880"/>
    <w:rsid w:val="0016332C"/>
    <w:rsid w:val="00163EFD"/>
    <w:rsid w:val="00166628"/>
    <w:rsid w:val="001735AE"/>
    <w:rsid w:val="00173917"/>
    <w:rsid w:val="00173A0B"/>
    <w:rsid w:val="001752A4"/>
    <w:rsid w:val="00175EBF"/>
    <w:rsid w:val="00184290"/>
    <w:rsid w:val="001846F6"/>
    <w:rsid w:val="00191961"/>
    <w:rsid w:val="0019238B"/>
    <w:rsid w:val="00193AD8"/>
    <w:rsid w:val="001A6C33"/>
    <w:rsid w:val="001A7B12"/>
    <w:rsid w:val="001A7B30"/>
    <w:rsid w:val="001B3B9A"/>
    <w:rsid w:val="001B432F"/>
    <w:rsid w:val="001B4770"/>
    <w:rsid w:val="001B5F0B"/>
    <w:rsid w:val="001C08EE"/>
    <w:rsid w:val="001C27B8"/>
    <w:rsid w:val="001C5333"/>
    <w:rsid w:val="001C648F"/>
    <w:rsid w:val="001D16C1"/>
    <w:rsid w:val="001D5E07"/>
    <w:rsid w:val="001E2CF8"/>
    <w:rsid w:val="001E3138"/>
    <w:rsid w:val="001E3FC4"/>
    <w:rsid w:val="001E515D"/>
    <w:rsid w:val="001E648E"/>
    <w:rsid w:val="001E7274"/>
    <w:rsid w:val="001F10A8"/>
    <w:rsid w:val="001F1240"/>
    <w:rsid w:val="001F1D1D"/>
    <w:rsid w:val="001F2980"/>
    <w:rsid w:val="001F501A"/>
    <w:rsid w:val="001F5171"/>
    <w:rsid w:val="001F7A6C"/>
    <w:rsid w:val="001F7C00"/>
    <w:rsid w:val="00202BBB"/>
    <w:rsid w:val="00204A18"/>
    <w:rsid w:val="00206B07"/>
    <w:rsid w:val="002070D3"/>
    <w:rsid w:val="002123C9"/>
    <w:rsid w:val="00213925"/>
    <w:rsid w:val="002145DF"/>
    <w:rsid w:val="00214C4A"/>
    <w:rsid w:val="00214ECB"/>
    <w:rsid w:val="0021580B"/>
    <w:rsid w:val="002166CA"/>
    <w:rsid w:val="00217174"/>
    <w:rsid w:val="00217BF2"/>
    <w:rsid w:val="00217E8B"/>
    <w:rsid w:val="002211DE"/>
    <w:rsid w:val="00221DEA"/>
    <w:rsid w:val="002238F9"/>
    <w:rsid w:val="0022489A"/>
    <w:rsid w:val="00225E5A"/>
    <w:rsid w:val="002274A1"/>
    <w:rsid w:val="0023139D"/>
    <w:rsid w:val="00231CBA"/>
    <w:rsid w:val="002321FB"/>
    <w:rsid w:val="00232AD1"/>
    <w:rsid w:val="00235A5F"/>
    <w:rsid w:val="002403D4"/>
    <w:rsid w:val="00244938"/>
    <w:rsid w:val="00246692"/>
    <w:rsid w:val="00250512"/>
    <w:rsid w:val="0025342F"/>
    <w:rsid w:val="00255424"/>
    <w:rsid w:val="00255947"/>
    <w:rsid w:val="00256453"/>
    <w:rsid w:val="00260182"/>
    <w:rsid w:val="00261FA5"/>
    <w:rsid w:val="002659E7"/>
    <w:rsid w:val="002660D5"/>
    <w:rsid w:val="002675D9"/>
    <w:rsid w:val="0026792A"/>
    <w:rsid w:val="00274429"/>
    <w:rsid w:val="00274BDA"/>
    <w:rsid w:val="0027585B"/>
    <w:rsid w:val="00275B97"/>
    <w:rsid w:val="00277A76"/>
    <w:rsid w:val="002843A1"/>
    <w:rsid w:val="00287680"/>
    <w:rsid w:val="00292D97"/>
    <w:rsid w:val="00294DE3"/>
    <w:rsid w:val="002957C0"/>
    <w:rsid w:val="00296F03"/>
    <w:rsid w:val="002979FC"/>
    <w:rsid w:val="002A02A7"/>
    <w:rsid w:val="002A153F"/>
    <w:rsid w:val="002A2A41"/>
    <w:rsid w:val="002A5E19"/>
    <w:rsid w:val="002A7E18"/>
    <w:rsid w:val="002B0FFE"/>
    <w:rsid w:val="002B1F66"/>
    <w:rsid w:val="002B25CD"/>
    <w:rsid w:val="002B74D3"/>
    <w:rsid w:val="002B79F3"/>
    <w:rsid w:val="002C24E9"/>
    <w:rsid w:val="002C27A4"/>
    <w:rsid w:val="002C335F"/>
    <w:rsid w:val="002C3D6F"/>
    <w:rsid w:val="002D1335"/>
    <w:rsid w:val="002D160C"/>
    <w:rsid w:val="002D2230"/>
    <w:rsid w:val="002D370B"/>
    <w:rsid w:val="002D3F73"/>
    <w:rsid w:val="002D4FDE"/>
    <w:rsid w:val="002E0DEC"/>
    <w:rsid w:val="002E37F3"/>
    <w:rsid w:val="002E3B14"/>
    <w:rsid w:val="002E5CD2"/>
    <w:rsid w:val="002E6274"/>
    <w:rsid w:val="002E646A"/>
    <w:rsid w:val="002E6ED2"/>
    <w:rsid w:val="002E7ECF"/>
    <w:rsid w:val="002F37CF"/>
    <w:rsid w:val="002F55BB"/>
    <w:rsid w:val="002F7DEC"/>
    <w:rsid w:val="002F7E1C"/>
    <w:rsid w:val="00302524"/>
    <w:rsid w:val="003027EF"/>
    <w:rsid w:val="00310295"/>
    <w:rsid w:val="00311479"/>
    <w:rsid w:val="0032224B"/>
    <w:rsid w:val="0032387F"/>
    <w:rsid w:val="00325697"/>
    <w:rsid w:val="00325EB7"/>
    <w:rsid w:val="003272E4"/>
    <w:rsid w:val="003340B7"/>
    <w:rsid w:val="00337033"/>
    <w:rsid w:val="0034023F"/>
    <w:rsid w:val="0034187A"/>
    <w:rsid w:val="00346500"/>
    <w:rsid w:val="00346BC8"/>
    <w:rsid w:val="00347907"/>
    <w:rsid w:val="00350D38"/>
    <w:rsid w:val="00352D07"/>
    <w:rsid w:val="00354741"/>
    <w:rsid w:val="003568CB"/>
    <w:rsid w:val="00357F07"/>
    <w:rsid w:val="00360E7B"/>
    <w:rsid w:val="003632F3"/>
    <w:rsid w:val="00364442"/>
    <w:rsid w:val="00364F92"/>
    <w:rsid w:val="003701EB"/>
    <w:rsid w:val="00371B50"/>
    <w:rsid w:val="00372A5E"/>
    <w:rsid w:val="00372D00"/>
    <w:rsid w:val="00372F58"/>
    <w:rsid w:val="003736F2"/>
    <w:rsid w:val="003744A4"/>
    <w:rsid w:val="00380C8D"/>
    <w:rsid w:val="00386AE3"/>
    <w:rsid w:val="0038717F"/>
    <w:rsid w:val="0039137B"/>
    <w:rsid w:val="00394688"/>
    <w:rsid w:val="00394B6A"/>
    <w:rsid w:val="003970EF"/>
    <w:rsid w:val="0039767D"/>
    <w:rsid w:val="003A61A5"/>
    <w:rsid w:val="003A789E"/>
    <w:rsid w:val="003B0615"/>
    <w:rsid w:val="003B0B11"/>
    <w:rsid w:val="003B4900"/>
    <w:rsid w:val="003B5F7F"/>
    <w:rsid w:val="003C0808"/>
    <w:rsid w:val="003C2843"/>
    <w:rsid w:val="003C438B"/>
    <w:rsid w:val="003D3F48"/>
    <w:rsid w:val="003D5897"/>
    <w:rsid w:val="003E14B2"/>
    <w:rsid w:val="003E57B0"/>
    <w:rsid w:val="003E5807"/>
    <w:rsid w:val="003E5812"/>
    <w:rsid w:val="003E69AC"/>
    <w:rsid w:val="003E7C0C"/>
    <w:rsid w:val="003F1733"/>
    <w:rsid w:val="003F2075"/>
    <w:rsid w:val="003F20DC"/>
    <w:rsid w:val="003F347B"/>
    <w:rsid w:val="003F515A"/>
    <w:rsid w:val="003F78FB"/>
    <w:rsid w:val="00400AAF"/>
    <w:rsid w:val="00401769"/>
    <w:rsid w:val="0040416B"/>
    <w:rsid w:val="00404930"/>
    <w:rsid w:val="00405E66"/>
    <w:rsid w:val="004060EE"/>
    <w:rsid w:val="00406A61"/>
    <w:rsid w:val="00406E65"/>
    <w:rsid w:val="004100F9"/>
    <w:rsid w:val="00410DD6"/>
    <w:rsid w:val="0041200D"/>
    <w:rsid w:val="00417675"/>
    <w:rsid w:val="00420A4C"/>
    <w:rsid w:val="004219DB"/>
    <w:rsid w:val="004242A3"/>
    <w:rsid w:val="00424886"/>
    <w:rsid w:val="004274BD"/>
    <w:rsid w:val="00427586"/>
    <w:rsid w:val="00435E52"/>
    <w:rsid w:val="00437548"/>
    <w:rsid w:val="00437A10"/>
    <w:rsid w:val="0044613C"/>
    <w:rsid w:val="00446766"/>
    <w:rsid w:val="004502C0"/>
    <w:rsid w:val="004503C7"/>
    <w:rsid w:val="0045074E"/>
    <w:rsid w:val="00450ACB"/>
    <w:rsid w:val="00450CFA"/>
    <w:rsid w:val="004559CA"/>
    <w:rsid w:val="0045790B"/>
    <w:rsid w:val="00462BD1"/>
    <w:rsid w:val="0046455C"/>
    <w:rsid w:val="00466F1C"/>
    <w:rsid w:val="00471B0C"/>
    <w:rsid w:val="004731A8"/>
    <w:rsid w:val="004735CD"/>
    <w:rsid w:val="004745CD"/>
    <w:rsid w:val="0047609C"/>
    <w:rsid w:val="00476529"/>
    <w:rsid w:val="004812A0"/>
    <w:rsid w:val="00481795"/>
    <w:rsid w:val="0048274B"/>
    <w:rsid w:val="00483E11"/>
    <w:rsid w:val="00483E89"/>
    <w:rsid w:val="00484068"/>
    <w:rsid w:val="00493E00"/>
    <w:rsid w:val="00494A5F"/>
    <w:rsid w:val="00495414"/>
    <w:rsid w:val="004A1405"/>
    <w:rsid w:val="004A1CEC"/>
    <w:rsid w:val="004A1D1F"/>
    <w:rsid w:val="004A2466"/>
    <w:rsid w:val="004B042C"/>
    <w:rsid w:val="004B42E0"/>
    <w:rsid w:val="004B50A6"/>
    <w:rsid w:val="004B5721"/>
    <w:rsid w:val="004B6E01"/>
    <w:rsid w:val="004B7C90"/>
    <w:rsid w:val="004C06D2"/>
    <w:rsid w:val="004C2BDD"/>
    <w:rsid w:val="004C40DC"/>
    <w:rsid w:val="004C50BC"/>
    <w:rsid w:val="004C62CE"/>
    <w:rsid w:val="004C6914"/>
    <w:rsid w:val="004C6C8B"/>
    <w:rsid w:val="004D09C5"/>
    <w:rsid w:val="004D3539"/>
    <w:rsid w:val="004D3760"/>
    <w:rsid w:val="004D37E3"/>
    <w:rsid w:val="004D526C"/>
    <w:rsid w:val="004D5675"/>
    <w:rsid w:val="004D7429"/>
    <w:rsid w:val="004E1558"/>
    <w:rsid w:val="004E1A29"/>
    <w:rsid w:val="004E2164"/>
    <w:rsid w:val="004E2379"/>
    <w:rsid w:val="004E3081"/>
    <w:rsid w:val="004E3214"/>
    <w:rsid w:val="004E32BF"/>
    <w:rsid w:val="004E33DE"/>
    <w:rsid w:val="004E45EA"/>
    <w:rsid w:val="004E7BAC"/>
    <w:rsid w:val="004F250D"/>
    <w:rsid w:val="004F3971"/>
    <w:rsid w:val="004F4C97"/>
    <w:rsid w:val="004F5549"/>
    <w:rsid w:val="004F68E0"/>
    <w:rsid w:val="004F6D8F"/>
    <w:rsid w:val="00503240"/>
    <w:rsid w:val="00503673"/>
    <w:rsid w:val="00505439"/>
    <w:rsid w:val="00506070"/>
    <w:rsid w:val="00506E9B"/>
    <w:rsid w:val="005072E3"/>
    <w:rsid w:val="005073A0"/>
    <w:rsid w:val="0051044D"/>
    <w:rsid w:val="0051078F"/>
    <w:rsid w:val="00511B4B"/>
    <w:rsid w:val="00511C2F"/>
    <w:rsid w:val="0051213E"/>
    <w:rsid w:val="005135EE"/>
    <w:rsid w:val="0051675C"/>
    <w:rsid w:val="005169EE"/>
    <w:rsid w:val="00517BD3"/>
    <w:rsid w:val="00520FC7"/>
    <w:rsid w:val="00521971"/>
    <w:rsid w:val="00521E26"/>
    <w:rsid w:val="005258C4"/>
    <w:rsid w:val="00525C56"/>
    <w:rsid w:val="00526375"/>
    <w:rsid w:val="00527945"/>
    <w:rsid w:val="005314B5"/>
    <w:rsid w:val="00534BD0"/>
    <w:rsid w:val="00535707"/>
    <w:rsid w:val="005404E6"/>
    <w:rsid w:val="0054216A"/>
    <w:rsid w:val="0054297D"/>
    <w:rsid w:val="00545D07"/>
    <w:rsid w:val="00554955"/>
    <w:rsid w:val="00560A1C"/>
    <w:rsid w:val="00563B3C"/>
    <w:rsid w:val="0056534C"/>
    <w:rsid w:val="00570550"/>
    <w:rsid w:val="00573BEC"/>
    <w:rsid w:val="00581498"/>
    <w:rsid w:val="00581D84"/>
    <w:rsid w:val="0058211A"/>
    <w:rsid w:val="005932E2"/>
    <w:rsid w:val="00597EE9"/>
    <w:rsid w:val="005A0FD0"/>
    <w:rsid w:val="005A24F6"/>
    <w:rsid w:val="005A2A9B"/>
    <w:rsid w:val="005B2855"/>
    <w:rsid w:val="005B351C"/>
    <w:rsid w:val="005C0ED2"/>
    <w:rsid w:val="005C16C3"/>
    <w:rsid w:val="005C2616"/>
    <w:rsid w:val="005C2DFD"/>
    <w:rsid w:val="005C40D9"/>
    <w:rsid w:val="005C5270"/>
    <w:rsid w:val="005D0483"/>
    <w:rsid w:val="005D0612"/>
    <w:rsid w:val="005D335F"/>
    <w:rsid w:val="005D35F0"/>
    <w:rsid w:val="005D3BEF"/>
    <w:rsid w:val="005D498C"/>
    <w:rsid w:val="005D672D"/>
    <w:rsid w:val="005D6A3C"/>
    <w:rsid w:val="005D6ADE"/>
    <w:rsid w:val="005E0BFF"/>
    <w:rsid w:val="005E2E3B"/>
    <w:rsid w:val="005E40E5"/>
    <w:rsid w:val="005E7581"/>
    <w:rsid w:val="005F17A2"/>
    <w:rsid w:val="005F3192"/>
    <w:rsid w:val="005F4452"/>
    <w:rsid w:val="005F7A50"/>
    <w:rsid w:val="005F7FEC"/>
    <w:rsid w:val="006054BB"/>
    <w:rsid w:val="006055D4"/>
    <w:rsid w:val="006061A7"/>
    <w:rsid w:val="00607E72"/>
    <w:rsid w:val="0061082F"/>
    <w:rsid w:val="00611A9F"/>
    <w:rsid w:val="00612CE9"/>
    <w:rsid w:val="00615B9C"/>
    <w:rsid w:val="006171D9"/>
    <w:rsid w:val="00621175"/>
    <w:rsid w:val="00624556"/>
    <w:rsid w:val="00625841"/>
    <w:rsid w:val="00626B07"/>
    <w:rsid w:val="006311E1"/>
    <w:rsid w:val="00631413"/>
    <w:rsid w:val="006320F0"/>
    <w:rsid w:val="00632A8A"/>
    <w:rsid w:val="00637044"/>
    <w:rsid w:val="00642414"/>
    <w:rsid w:val="006426F0"/>
    <w:rsid w:val="00652588"/>
    <w:rsid w:val="0065344F"/>
    <w:rsid w:val="00654D46"/>
    <w:rsid w:val="00655488"/>
    <w:rsid w:val="0066017B"/>
    <w:rsid w:val="0066302B"/>
    <w:rsid w:val="00663EC3"/>
    <w:rsid w:val="00667884"/>
    <w:rsid w:val="00670A72"/>
    <w:rsid w:val="0067384A"/>
    <w:rsid w:val="00674E87"/>
    <w:rsid w:val="00680D04"/>
    <w:rsid w:val="00685D64"/>
    <w:rsid w:val="0068674B"/>
    <w:rsid w:val="00693460"/>
    <w:rsid w:val="006966A9"/>
    <w:rsid w:val="00696C01"/>
    <w:rsid w:val="006975A5"/>
    <w:rsid w:val="006A1642"/>
    <w:rsid w:val="006A64F5"/>
    <w:rsid w:val="006A73CA"/>
    <w:rsid w:val="006B0F3E"/>
    <w:rsid w:val="006B382D"/>
    <w:rsid w:val="006B58A7"/>
    <w:rsid w:val="006B5F2A"/>
    <w:rsid w:val="006C28E7"/>
    <w:rsid w:val="006C5926"/>
    <w:rsid w:val="006E1A31"/>
    <w:rsid w:val="006E2241"/>
    <w:rsid w:val="006E3115"/>
    <w:rsid w:val="006E3956"/>
    <w:rsid w:val="006E6E11"/>
    <w:rsid w:val="006E7960"/>
    <w:rsid w:val="006E7FE6"/>
    <w:rsid w:val="006F2420"/>
    <w:rsid w:val="006F46C0"/>
    <w:rsid w:val="007007E9"/>
    <w:rsid w:val="00701D0F"/>
    <w:rsid w:val="0071038C"/>
    <w:rsid w:val="00711C9B"/>
    <w:rsid w:val="00715DA3"/>
    <w:rsid w:val="0071669B"/>
    <w:rsid w:val="007259A1"/>
    <w:rsid w:val="00725FE2"/>
    <w:rsid w:val="00730A66"/>
    <w:rsid w:val="00731D77"/>
    <w:rsid w:val="00734439"/>
    <w:rsid w:val="007345BB"/>
    <w:rsid w:val="00737AF3"/>
    <w:rsid w:val="007416AC"/>
    <w:rsid w:val="0074349B"/>
    <w:rsid w:val="0074352C"/>
    <w:rsid w:val="007475F5"/>
    <w:rsid w:val="00751717"/>
    <w:rsid w:val="0075437C"/>
    <w:rsid w:val="00755249"/>
    <w:rsid w:val="00761BAC"/>
    <w:rsid w:val="00762B55"/>
    <w:rsid w:val="007630DA"/>
    <w:rsid w:val="00770A3E"/>
    <w:rsid w:val="00771C2E"/>
    <w:rsid w:val="0077202A"/>
    <w:rsid w:val="00774901"/>
    <w:rsid w:val="00777AA3"/>
    <w:rsid w:val="00777DCE"/>
    <w:rsid w:val="007802F2"/>
    <w:rsid w:val="00780DFF"/>
    <w:rsid w:val="007833EB"/>
    <w:rsid w:val="007838B8"/>
    <w:rsid w:val="0078483E"/>
    <w:rsid w:val="00787534"/>
    <w:rsid w:val="0079125F"/>
    <w:rsid w:val="007940FD"/>
    <w:rsid w:val="007966F7"/>
    <w:rsid w:val="007967EE"/>
    <w:rsid w:val="007A117F"/>
    <w:rsid w:val="007A2B84"/>
    <w:rsid w:val="007A7B50"/>
    <w:rsid w:val="007B189A"/>
    <w:rsid w:val="007B1EA8"/>
    <w:rsid w:val="007B22E0"/>
    <w:rsid w:val="007B245E"/>
    <w:rsid w:val="007B3124"/>
    <w:rsid w:val="007B4328"/>
    <w:rsid w:val="007C03A4"/>
    <w:rsid w:val="007C0A5C"/>
    <w:rsid w:val="007C479E"/>
    <w:rsid w:val="007C54FB"/>
    <w:rsid w:val="007C7666"/>
    <w:rsid w:val="007D14E1"/>
    <w:rsid w:val="007D2E43"/>
    <w:rsid w:val="007D4A35"/>
    <w:rsid w:val="007D78E2"/>
    <w:rsid w:val="007D7CB2"/>
    <w:rsid w:val="007E1336"/>
    <w:rsid w:val="007E1B53"/>
    <w:rsid w:val="007E30C8"/>
    <w:rsid w:val="007F4C9D"/>
    <w:rsid w:val="007F667F"/>
    <w:rsid w:val="007F70E2"/>
    <w:rsid w:val="00803B7A"/>
    <w:rsid w:val="0080639F"/>
    <w:rsid w:val="008064A0"/>
    <w:rsid w:val="0080658F"/>
    <w:rsid w:val="00810166"/>
    <w:rsid w:val="008111CA"/>
    <w:rsid w:val="00812A18"/>
    <w:rsid w:val="00814C2E"/>
    <w:rsid w:val="0081503B"/>
    <w:rsid w:val="008159AA"/>
    <w:rsid w:val="00817567"/>
    <w:rsid w:val="00820554"/>
    <w:rsid w:val="008242D2"/>
    <w:rsid w:val="00825803"/>
    <w:rsid w:val="00830B5E"/>
    <w:rsid w:val="0083128D"/>
    <w:rsid w:val="00834167"/>
    <w:rsid w:val="008350AC"/>
    <w:rsid w:val="00837741"/>
    <w:rsid w:val="008461CF"/>
    <w:rsid w:val="00856725"/>
    <w:rsid w:val="00860B56"/>
    <w:rsid w:val="0086348C"/>
    <w:rsid w:val="00865368"/>
    <w:rsid w:val="00866B05"/>
    <w:rsid w:val="00866CD1"/>
    <w:rsid w:val="008701F4"/>
    <w:rsid w:val="00870C10"/>
    <w:rsid w:val="00870F7D"/>
    <w:rsid w:val="00874F7F"/>
    <w:rsid w:val="00877A3C"/>
    <w:rsid w:val="00883697"/>
    <w:rsid w:val="008854C0"/>
    <w:rsid w:val="008856FE"/>
    <w:rsid w:val="008858FB"/>
    <w:rsid w:val="00885972"/>
    <w:rsid w:val="00890035"/>
    <w:rsid w:val="0089416E"/>
    <w:rsid w:val="00894A81"/>
    <w:rsid w:val="00895BC2"/>
    <w:rsid w:val="00895BFF"/>
    <w:rsid w:val="00897EF4"/>
    <w:rsid w:val="00897F74"/>
    <w:rsid w:val="008A0255"/>
    <w:rsid w:val="008A1AB1"/>
    <w:rsid w:val="008A1AC2"/>
    <w:rsid w:val="008A3F91"/>
    <w:rsid w:val="008A4108"/>
    <w:rsid w:val="008B054E"/>
    <w:rsid w:val="008B392E"/>
    <w:rsid w:val="008B7652"/>
    <w:rsid w:val="008C01F4"/>
    <w:rsid w:val="008C066D"/>
    <w:rsid w:val="008C2088"/>
    <w:rsid w:val="008C29FB"/>
    <w:rsid w:val="008C36D5"/>
    <w:rsid w:val="008C3BE6"/>
    <w:rsid w:val="008C451B"/>
    <w:rsid w:val="008C4605"/>
    <w:rsid w:val="008C6422"/>
    <w:rsid w:val="008C6977"/>
    <w:rsid w:val="008C7C11"/>
    <w:rsid w:val="008D3044"/>
    <w:rsid w:val="008D309D"/>
    <w:rsid w:val="008D3438"/>
    <w:rsid w:val="008D475A"/>
    <w:rsid w:val="008D54E4"/>
    <w:rsid w:val="008E2A25"/>
    <w:rsid w:val="008E3C3E"/>
    <w:rsid w:val="008E747A"/>
    <w:rsid w:val="008F1DB7"/>
    <w:rsid w:val="008F25E4"/>
    <w:rsid w:val="008F2AE4"/>
    <w:rsid w:val="008F2D2F"/>
    <w:rsid w:val="008F7111"/>
    <w:rsid w:val="008F7651"/>
    <w:rsid w:val="008F773E"/>
    <w:rsid w:val="00900E29"/>
    <w:rsid w:val="00901548"/>
    <w:rsid w:val="0090272D"/>
    <w:rsid w:val="0090359F"/>
    <w:rsid w:val="00905A89"/>
    <w:rsid w:val="00906695"/>
    <w:rsid w:val="0091286C"/>
    <w:rsid w:val="00912B6A"/>
    <w:rsid w:val="00912E2D"/>
    <w:rsid w:val="009163BD"/>
    <w:rsid w:val="00916C43"/>
    <w:rsid w:val="00917A04"/>
    <w:rsid w:val="00921E76"/>
    <w:rsid w:val="0092231B"/>
    <w:rsid w:val="00924344"/>
    <w:rsid w:val="00924D99"/>
    <w:rsid w:val="00925961"/>
    <w:rsid w:val="00926CD8"/>
    <w:rsid w:val="00931D63"/>
    <w:rsid w:val="00932548"/>
    <w:rsid w:val="0093384B"/>
    <w:rsid w:val="00935CC7"/>
    <w:rsid w:val="00937770"/>
    <w:rsid w:val="00942C9A"/>
    <w:rsid w:val="009476C8"/>
    <w:rsid w:val="009501BF"/>
    <w:rsid w:val="00950D28"/>
    <w:rsid w:val="00951F97"/>
    <w:rsid w:val="00952C95"/>
    <w:rsid w:val="0095313F"/>
    <w:rsid w:val="00953A5E"/>
    <w:rsid w:val="0095434E"/>
    <w:rsid w:val="009569D2"/>
    <w:rsid w:val="009576FF"/>
    <w:rsid w:val="00957AFB"/>
    <w:rsid w:val="00961D3F"/>
    <w:rsid w:val="00963C36"/>
    <w:rsid w:val="00976741"/>
    <w:rsid w:val="00976EE1"/>
    <w:rsid w:val="00980EE0"/>
    <w:rsid w:val="00980FE0"/>
    <w:rsid w:val="00981721"/>
    <w:rsid w:val="009817F6"/>
    <w:rsid w:val="00981B48"/>
    <w:rsid w:val="0098537C"/>
    <w:rsid w:val="0098553B"/>
    <w:rsid w:val="009861DB"/>
    <w:rsid w:val="0098663E"/>
    <w:rsid w:val="00987471"/>
    <w:rsid w:val="00991CDE"/>
    <w:rsid w:val="00992562"/>
    <w:rsid w:val="009A0897"/>
    <w:rsid w:val="009A0C1A"/>
    <w:rsid w:val="009A0FC4"/>
    <w:rsid w:val="009A4AFB"/>
    <w:rsid w:val="009A76F9"/>
    <w:rsid w:val="009B12CB"/>
    <w:rsid w:val="009B239E"/>
    <w:rsid w:val="009B23D9"/>
    <w:rsid w:val="009B3E6D"/>
    <w:rsid w:val="009B6426"/>
    <w:rsid w:val="009C0BDE"/>
    <w:rsid w:val="009C1119"/>
    <w:rsid w:val="009C1349"/>
    <w:rsid w:val="009C1D28"/>
    <w:rsid w:val="009C2B98"/>
    <w:rsid w:val="009C4177"/>
    <w:rsid w:val="009C5CB1"/>
    <w:rsid w:val="009D2C96"/>
    <w:rsid w:val="009D3D35"/>
    <w:rsid w:val="009D4328"/>
    <w:rsid w:val="009E1A51"/>
    <w:rsid w:val="009E1E7C"/>
    <w:rsid w:val="009E2347"/>
    <w:rsid w:val="009E409E"/>
    <w:rsid w:val="009E7EF1"/>
    <w:rsid w:val="00A00900"/>
    <w:rsid w:val="00A00B3E"/>
    <w:rsid w:val="00A020B7"/>
    <w:rsid w:val="00A04B89"/>
    <w:rsid w:val="00A05D5B"/>
    <w:rsid w:val="00A06F55"/>
    <w:rsid w:val="00A11909"/>
    <w:rsid w:val="00A14E7F"/>
    <w:rsid w:val="00A16045"/>
    <w:rsid w:val="00A161B9"/>
    <w:rsid w:val="00A2136A"/>
    <w:rsid w:val="00A23C2E"/>
    <w:rsid w:val="00A241C3"/>
    <w:rsid w:val="00A2640C"/>
    <w:rsid w:val="00A30416"/>
    <w:rsid w:val="00A34CD0"/>
    <w:rsid w:val="00A36357"/>
    <w:rsid w:val="00A415BF"/>
    <w:rsid w:val="00A43A7E"/>
    <w:rsid w:val="00A43EF8"/>
    <w:rsid w:val="00A50FB2"/>
    <w:rsid w:val="00A51772"/>
    <w:rsid w:val="00A52A6B"/>
    <w:rsid w:val="00A57B11"/>
    <w:rsid w:val="00A60EC6"/>
    <w:rsid w:val="00A612EC"/>
    <w:rsid w:val="00A64133"/>
    <w:rsid w:val="00A647E6"/>
    <w:rsid w:val="00A6535C"/>
    <w:rsid w:val="00A70544"/>
    <w:rsid w:val="00A70AD5"/>
    <w:rsid w:val="00A74076"/>
    <w:rsid w:val="00A75730"/>
    <w:rsid w:val="00A81184"/>
    <w:rsid w:val="00A81C26"/>
    <w:rsid w:val="00A8241B"/>
    <w:rsid w:val="00A84E5E"/>
    <w:rsid w:val="00A85C76"/>
    <w:rsid w:val="00A8787E"/>
    <w:rsid w:val="00A91129"/>
    <w:rsid w:val="00A92C4B"/>
    <w:rsid w:val="00A96898"/>
    <w:rsid w:val="00AA0026"/>
    <w:rsid w:val="00AA0E79"/>
    <w:rsid w:val="00AA1BF1"/>
    <w:rsid w:val="00AB7C4B"/>
    <w:rsid w:val="00AC1C01"/>
    <w:rsid w:val="00AC32A9"/>
    <w:rsid w:val="00AD49FC"/>
    <w:rsid w:val="00AE19A2"/>
    <w:rsid w:val="00AE7950"/>
    <w:rsid w:val="00AF4D33"/>
    <w:rsid w:val="00B10195"/>
    <w:rsid w:val="00B104D2"/>
    <w:rsid w:val="00B10E2F"/>
    <w:rsid w:val="00B12EFA"/>
    <w:rsid w:val="00B13188"/>
    <w:rsid w:val="00B1361D"/>
    <w:rsid w:val="00B21E58"/>
    <w:rsid w:val="00B23220"/>
    <w:rsid w:val="00B250C8"/>
    <w:rsid w:val="00B2641C"/>
    <w:rsid w:val="00B267CB"/>
    <w:rsid w:val="00B30F57"/>
    <w:rsid w:val="00B3421B"/>
    <w:rsid w:val="00B3493F"/>
    <w:rsid w:val="00B34A38"/>
    <w:rsid w:val="00B41B20"/>
    <w:rsid w:val="00B41ED6"/>
    <w:rsid w:val="00B4337F"/>
    <w:rsid w:val="00B43A70"/>
    <w:rsid w:val="00B55182"/>
    <w:rsid w:val="00B5599E"/>
    <w:rsid w:val="00B56D83"/>
    <w:rsid w:val="00B608C5"/>
    <w:rsid w:val="00B60B0D"/>
    <w:rsid w:val="00B6145B"/>
    <w:rsid w:val="00B62BC1"/>
    <w:rsid w:val="00B62EBE"/>
    <w:rsid w:val="00B63226"/>
    <w:rsid w:val="00B646AE"/>
    <w:rsid w:val="00B66375"/>
    <w:rsid w:val="00B67568"/>
    <w:rsid w:val="00B80BC4"/>
    <w:rsid w:val="00B82123"/>
    <w:rsid w:val="00B83D2C"/>
    <w:rsid w:val="00B8426C"/>
    <w:rsid w:val="00B84805"/>
    <w:rsid w:val="00B86848"/>
    <w:rsid w:val="00B86D28"/>
    <w:rsid w:val="00B90CC3"/>
    <w:rsid w:val="00B90E6C"/>
    <w:rsid w:val="00B927D9"/>
    <w:rsid w:val="00B92ADA"/>
    <w:rsid w:val="00B92B59"/>
    <w:rsid w:val="00B946E8"/>
    <w:rsid w:val="00B95B28"/>
    <w:rsid w:val="00B972D1"/>
    <w:rsid w:val="00B9750E"/>
    <w:rsid w:val="00BA16FB"/>
    <w:rsid w:val="00BA3E68"/>
    <w:rsid w:val="00BA44CA"/>
    <w:rsid w:val="00BA4595"/>
    <w:rsid w:val="00BA4C56"/>
    <w:rsid w:val="00BA7987"/>
    <w:rsid w:val="00BB1DB4"/>
    <w:rsid w:val="00BB2F73"/>
    <w:rsid w:val="00BB3DE4"/>
    <w:rsid w:val="00BB5090"/>
    <w:rsid w:val="00BB68F9"/>
    <w:rsid w:val="00BB74DE"/>
    <w:rsid w:val="00BB756F"/>
    <w:rsid w:val="00BC1299"/>
    <w:rsid w:val="00BC176B"/>
    <w:rsid w:val="00BC1DA4"/>
    <w:rsid w:val="00BC1DB4"/>
    <w:rsid w:val="00BC2421"/>
    <w:rsid w:val="00BC4172"/>
    <w:rsid w:val="00BC51CE"/>
    <w:rsid w:val="00BC5C9F"/>
    <w:rsid w:val="00BC7C86"/>
    <w:rsid w:val="00BD3711"/>
    <w:rsid w:val="00BD3AF6"/>
    <w:rsid w:val="00BE0144"/>
    <w:rsid w:val="00BE2BC1"/>
    <w:rsid w:val="00BE3A21"/>
    <w:rsid w:val="00BE3B0F"/>
    <w:rsid w:val="00BF1471"/>
    <w:rsid w:val="00BF168D"/>
    <w:rsid w:val="00BF1818"/>
    <w:rsid w:val="00BF3B6E"/>
    <w:rsid w:val="00BF4AAD"/>
    <w:rsid w:val="00BF5CE8"/>
    <w:rsid w:val="00BF5DFB"/>
    <w:rsid w:val="00BF7A7B"/>
    <w:rsid w:val="00C005B3"/>
    <w:rsid w:val="00C00987"/>
    <w:rsid w:val="00C014E2"/>
    <w:rsid w:val="00C01C27"/>
    <w:rsid w:val="00C05AAA"/>
    <w:rsid w:val="00C05C24"/>
    <w:rsid w:val="00C05C79"/>
    <w:rsid w:val="00C1450A"/>
    <w:rsid w:val="00C20144"/>
    <w:rsid w:val="00C20B3F"/>
    <w:rsid w:val="00C2231D"/>
    <w:rsid w:val="00C23B30"/>
    <w:rsid w:val="00C24109"/>
    <w:rsid w:val="00C24E8D"/>
    <w:rsid w:val="00C256E8"/>
    <w:rsid w:val="00C30734"/>
    <w:rsid w:val="00C31945"/>
    <w:rsid w:val="00C32665"/>
    <w:rsid w:val="00C32DBE"/>
    <w:rsid w:val="00C33EC2"/>
    <w:rsid w:val="00C37FAB"/>
    <w:rsid w:val="00C42F33"/>
    <w:rsid w:val="00C4468E"/>
    <w:rsid w:val="00C52360"/>
    <w:rsid w:val="00C559CD"/>
    <w:rsid w:val="00C6059A"/>
    <w:rsid w:val="00C628EA"/>
    <w:rsid w:val="00C672BE"/>
    <w:rsid w:val="00C7192F"/>
    <w:rsid w:val="00C770D0"/>
    <w:rsid w:val="00C77278"/>
    <w:rsid w:val="00C80D24"/>
    <w:rsid w:val="00C81BB6"/>
    <w:rsid w:val="00C83779"/>
    <w:rsid w:val="00C913EE"/>
    <w:rsid w:val="00C9611C"/>
    <w:rsid w:val="00C96637"/>
    <w:rsid w:val="00C96C40"/>
    <w:rsid w:val="00C97166"/>
    <w:rsid w:val="00CA0A8B"/>
    <w:rsid w:val="00CA12DC"/>
    <w:rsid w:val="00CA3A8C"/>
    <w:rsid w:val="00CB1861"/>
    <w:rsid w:val="00CB601C"/>
    <w:rsid w:val="00CB66C5"/>
    <w:rsid w:val="00CB6820"/>
    <w:rsid w:val="00CC0F6B"/>
    <w:rsid w:val="00CC1603"/>
    <w:rsid w:val="00CC1786"/>
    <w:rsid w:val="00CC30EC"/>
    <w:rsid w:val="00CC5310"/>
    <w:rsid w:val="00CC5719"/>
    <w:rsid w:val="00CC5F5F"/>
    <w:rsid w:val="00CC60F7"/>
    <w:rsid w:val="00CD5953"/>
    <w:rsid w:val="00CD6F04"/>
    <w:rsid w:val="00CD72A5"/>
    <w:rsid w:val="00CD72AD"/>
    <w:rsid w:val="00CE07B0"/>
    <w:rsid w:val="00CE0D76"/>
    <w:rsid w:val="00CE1559"/>
    <w:rsid w:val="00CE1D7C"/>
    <w:rsid w:val="00CE4BC2"/>
    <w:rsid w:val="00CE4F6A"/>
    <w:rsid w:val="00CE544C"/>
    <w:rsid w:val="00CF0D0A"/>
    <w:rsid w:val="00CF0D4A"/>
    <w:rsid w:val="00CF6B48"/>
    <w:rsid w:val="00D02B5A"/>
    <w:rsid w:val="00D0369C"/>
    <w:rsid w:val="00D04907"/>
    <w:rsid w:val="00D0517B"/>
    <w:rsid w:val="00D10674"/>
    <w:rsid w:val="00D11241"/>
    <w:rsid w:val="00D135B4"/>
    <w:rsid w:val="00D138EC"/>
    <w:rsid w:val="00D17A64"/>
    <w:rsid w:val="00D2406D"/>
    <w:rsid w:val="00D25D2C"/>
    <w:rsid w:val="00D27989"/>
    <w:rsid w:val="00D30F74"/>
    <w:rsid w:val="00D3345C"/>
    <w:rsid w:val="00D34A01"/>
    <w:rsid w:val="00D35ECF"/>
    <w:rsid w:val="00D35F5E"/>
    <w:rsid w:val="00D4211B"/>
    <w:rsid w:val="00D42C6E"/>
    <w:rsid w:val="00D43C65"/>
    <w:rsid w:val="00D454B8"/>
    <w:rsid w:val="00D45B96"/>
    <w:rsid w:val="00D467A3"/>
    <w:rsid w:val="00D4711C"/>
    <w:rsid w:val="00D47C68"/>
    <w:rsid w:val="00D51ED9"/>
    <w:rsid w:val="00D52282"/>
    <w:rsid w:val="00D526CB"/>
    <w:rsid w:val="00D560CD"/>
    <w:rsid w:val="00D61094"/>
    <w:rsid w:val="00D6521D"/>
    <w:rsid w:val="00D66093"/>
    <w:rsid w:val="00D70776"/>
    <w:rsid w:val="00D71643"/>
    <w:rsid w:val="00D743C9"/>
    <w:rsid w:val="00D77A1B"/>
    <w:rsid w:val="00D807D4"/>
    <w:rsid w:val="00D834DD"/>
    <w:rsid w:val="00D837C3"/>
    <w:rsid w:val="00D83EFA"/>
    <w:rsid w:val="00D8602B"/>
    <w:rsid w:val="00D92633"/>
    <w:rsid w:val="00D93A93"/>
    <w:rsid w:val="00D942D7"/>
    <w:rsid w:val="00D97358"/>
    <w:rsid w:val="00DA0FAB"/>
    <w:rsid w:val="00DA1222"/>
    <w:rsid w:val="00DA29A8"/>
    <w:rsid w:val="00DA32FA"/>
    <w:rsid w:val="00DA3E6F"/>
    <w:rsid w:val="00DA5BA4"/>
    <w:rsid w:val="00DA5BC5"/>
    <w:rsid w:val="00DB0342"/>
    <w:rsid w:val="00DB1062"/>
    <w:rsid w:val="00DB2164"/>
    <w:rsid w:val="00DB2A0B"/>
    <w:rsid w:val="00DB42D0"/>
    <w:rsid w:val="00DC5505"/>
    <w:rsid w:val="00DC5F17"/>
    <w:rsid w:val="00DC7F88"/>
    <w:rsid w:val="00DD0FE8"/>
    <w:rsid w:val="00DD1CC2"/>
    <w:rsid w:val="00DD384D"/>
    <w:rsid w:val="00DD5AE3"/>
    <w:rsid w:val="00DD73B4"/>
    <w:rsid w:val="00DE06FC"/>
    <w:rsid w:val="00DE0B80"/>
    <w:rsid w:val="00DE1EFA"/>
    <w:rsid w:val="00DE4226"/>
    <w:rsid w:val="00DE4CA5"/>
    <w:rsid w:val="00DE6A29"/>
    <w:rsid w:val="00DE6E95"/>
    <w:rsid w:val="00DE725C"/>
    <w:rsid w:val="00DF08D8"/>
    <w:rsid w:val="00DF2273"/>
    <w:rsid w:val="00DF4FF4"/>
    <w:rsid w:val="00DF6CB2"/>
    <w:rsid w:val="00DF78ED"/>
    <w:rsid w:val="00E01CFA"/>
    <w:rsid w:val="00E02837"/>
    <w:rsid w:val="00E02AFE"/>
    <w:rsid w:val="00E0367F"/>
    <w:rsid w:val="00E06842"/>
    <w:rsid w:val="00E14E6C"/>
    <w:rsid w:val="00E1537A"/>
    <w:rsid w:val="00E168DC"/>
    <w:rsid w:val="00E205FB"/>
    <w:rsid w:val="00E21EC3"/>
    <w:rsid w:val="00E26F5D"/>
    <w:rsid w:val="00E3753D"/>
    <w:rsid w:val="00E41290"/>
    <w:rsid w:val="00E42AB5"/>
    <w:rsid w:val="00E44D76"/>
    <w:rsid w:val="00E44E52"/>
    <w:rsid w:val="00E46495"/>
    <w:rsid w:val="00E46D3B"/>
    <w:rsid w:val="00E542D1"/>
    <w:rsid w:val="00E605DD"/>
    <w:rsid w:val="00E6182C"/>
    <w:rsid w:val="00E62CF0"/>
    <w:rsid w:val="00E66796"/>
    <w:rsid w:val="00E66B44"/>
    <w:rsid w:val="00E67EE6"/>
    <w:rsid w:val="00E774DB"/>
    <w:rsid w:val="00E80CF3"/>
    <w:rsid w:val="00E868F7"/>
    <w:rsid w:val="00E9640C"/>
    <w:rsid w:val="00E968BA"/>
    <w:rsid w:val="00E97762"/>
    <w:rsid w:val="00EA5190"/>
    <w:rsid w:val="00EB34C8"/>
    <w:rsid w:val="00EB66A5"/>
    <w:rsid w:val="00EC6A0C"/>
    <w:rsid w:val="00EC74CF"/>
    <w:rsid w:val="00ED03F7"/>
    <w:rsid w:val="00ED4022"/>
    <w:rsid w:val="00ED42F6"/>
    <w:rsid w:val="00ED53F8"/>
    <w:rsid w:val="00ED57D1"/>
    <w:rsid w:val="00EE1228"/>
    <w:rsid w:val="00EE378B"/>
    <w:rsid w:val="00EE5747"/>
    <w:rsid w:val="00EE6E34"/>
    <w:rsid w:val="00EE704B"/>
    <w:rsid w:val="00EF083F"/>
    <w:rsid w:val="00EF12AC"/>
    <w:rsid w:val="00EF1EBC"/>
    <w:rsid w:val="00EF2C9E"/>
    <w:rsid w:val="00EF30CC"/>
    <w:rsid w:val="00EF32F7"/>
    <w:rsid w:val="00EF380F"/>
    <w:rsid w:val="00EF3E5C"/>
    <w:rsid w:val="00F01F8B"/>
    <w:rsid w:val="00F04850"/>
    <w:rsid w:val="00F0559E"/>
    <w:rsid w:val="00F056F0"/>
    <w:rsid w:val="00F11E0D"/>
    <w:rsid w:val="00F11EAF"/>
    <w:rsid w:val="00F13D7D"/>
    <w:rsid w:val="00F14E5B"/>
    <w:rsid w:val="00F1511A"/>
    <w:rsid w:val="00F1577C"/>
    <w:rsid w:val="00F158E3"/>
    <w:rsid w:val="00F16404"/>
    <w:rsid w:val="00F16B5B"/>
    <w:rsid w:val="00F2035A"/>
    <w:rsid w:val="00F2265B"/>
    <w:rsid w:val="00F238D5"/>
    <w:rsid w:val="00F23F65"/>
    <w:rsid w:val="00F24013"/>
    <w:rsid w:val="00F251DF"/>
    <w:rsid w:val="00F3036B"/>
    <w:rsid w:val="00F34B1A"/>
    <w:rsid w:val="00F35C10"/>
    <w:rsid w:val="00F35FD7"/>
    <w:rsid w:val="00F37628"/>
    <w:rsid w:val="00F40EA1"/>
    <w:rsid w:val="00F45F61"/>
    <w:rsid w:val="00F46E95"/>
    <w:rsid w:val="00F51FDD"/>
    <w:rsid w:val="00F533EE"/>
    <w:rsid w:val="00F550AF"/>
    <w:rsid w:val="00F56F36"/>
    <w:rsid w:val="00F6196C"/>
    <w:rsid w:val="00F62F06"/>
    <w:rsid w:val="00F66C6B"/>
    <w:rsid w:val="00F67068"/>
    <w:rsid w:val="00F7072F"/>
    <w:rsid w:val="00F712FA"/>
    <w:rsid w:val="00F7554D"/>
    <w:rsid w:val="00F8193B"/>
    <w:rsid w:val="00F81C44"/>
    <w:rsid w:val="00F82B8D"/>
    <w:rsid w:val="00F84AF5"/>
    <w:rsid w:val="00F909F0"/>
    <w:rsid w:val="00F917BE"/>
    <w:rsid w:val="00F9254D"/>
    <w:rsid w:val="00F955C8"/>
    <w:rsid w:val="00F97CFB"/>
    <w:rsid w:val="00FA3331"/>
    <w:rsid w:val="00FA6B59"/>
    <w:rsid w:val="00FB0A29"/>
    <w:rsid w:val="00FB1C42"/>
    <w:rsid w:val="00FB1FEF"/>
    <w:rsid w:val="00FB20BB"/>
    <w:rsid w:val="00FB29FB"/>
    <w:rsid w:val="00FB3DE3"/>
    <w:rsid w:val="00FB784F"/>
    <w:rsid w:val="00FC13A2"/>
    <w:rsid w:val="00FC1E45"/>
    <w:rsid w:val="00FC56B7"/>
    <w:rsid w:val="00FC57B8"/>
    <w:rsid w:val="00FD105C"/>
    <w:rsid w:val="00FD3B16"/>
    <w:rsid w:val="00FD4F76"/>
    <w:rsid w:val="00FD74E8"/>
    <w:rsid w:val="00FD7A9F"/>
    <w:rsid w:val="00FE43C6"/>
    <w:rsid w:val="00FE49D9"/>
    <w:rsid w:val="00FE585B"/>
    <w:rsid w:val="00FE6634"/>
    <w:rsid w:val="00FE7E9C"/>
    <w:rsid w:val="00FF002A"/>
    <w:rsid w:val="00FF213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iPriority w:val="99"/>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qFormat/>
    <w:rsid w:val="00DD1CC2"/>
    <w:pPr>
      <w:suppressAutoHyphens w:val="0"/>
      <w:spacing w:after="0" w:line="240" w:lineRule="auto"/>
      <w:ind w:left="720"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883">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7596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188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nolemumi/pdf/347051.pdf" TargetMode="External"/><Relationship Id="rId4" Type="http://schemas.openxmlformats.org/officeDocument/2006/relationships/webSettings" Target="webSettings.xml"/><Relationship Id="rId9" Type="http://schemas.openxmlformats.org/officeDocument/2006/relationships/hyperlink" Target="https://manas.tiesas.lv/eTiesasMvc/nolemumi/pdf/372646.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E2A7-5AB6-46F7-886E-4E2B7FB4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28682</Words>
  <Characters>16349</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2024-04-02T10:07:00Z</dcterms:created>
  <dcterms:modified xsi:type="dcterms:W3CDTF">2024-04-02T10:08:00Z</dcterms:modified>
  <dc:language/>
</cp:coreProperties>
</file>