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B1B70" w14:textId="672AB9CA" w:rsidR="00BB7903" w:rsidRPr="00910124" w:rsidRDefault="00384910" w:rsidP="00384910">
      <w:pPr>
        <w:spacing w:line="276" w:lineRule="auto"/>
        <w:contextualSpacing/>
        <w:jc w:val="both"/>
        <w:rPr>
          <w:rFonts w:asciiTheme="majorBidi" w:hAnsiTheme="majorBidi" w:cstheme="majorBidi"/>
        </w:rPr>
      </w:pPr>
      <w:r>
        <w:rPr>
          <w:b/>
          <w:bCs/>
        </w:rPr>
        <w:t>Noziedzīgi iegūtu līdzekļu legalizēšanas priekšmets</w:t>
      </w:r>
    </w:p>
    <w:p w14:paraId="32162006" w14:textId="1BE591DE" w:rsidR="00847292" w:rsidRPr="00910124" w:rsidRDefault="00847292" w:rsidP="00384910">
      <w:pPr>
        <w:pStyle w:val="BodyText2"/>
        <w:spacing w:line="276" w:lineRule="auto"/>
        <w:contextualSpacing/>
        <w:jc w:val="left"/>
        <w:rPr>
          <w:rFonts w:asciiTheme="majorBidi" w:hAnsiTheme="majorBidi" w:cstheme="majorBidi"/>
          <w:sz w:val="24"/>
          <w:szCs w:val="24"/>
        </w:rPr>
      </w:pPr>
    </w:p>
    <w:p w14:paraId="414A0FB8" w14:textId="77777777" w:rsidR="00384910" w:rsidRPr="00384910" w:rsidRDefault="00847292" w:rsidP="00EA4236">
      <w:pPr>
        <w:spacing w:line="276" w:lineRule="auto"/>
        <w:contextualSpacing/>
        <w:jc w:val="center"/>
        <w:rPr>
          <w:rFonts w:asciiTheme="majorBidi" w:hAnsiTheme="majorBidi" w:cstheme="majorBidi"/>
          <w:b/>
        </w:rPr>
      </w:pPr>
      <w:r w:rsidRPr="00384910">
        <w:rPr>
          <w:rFonts w:asciiTheme="majorBidi" w:hAnsiTheme="majorBidi" w:cstheme="majorBidi"/>
          <w:b/>
        </w:rPr>
        <w:t>Latvijas Republikas Senāt</w:t>
      </w:r>
      <w:r w:rsidR="00384910" w:rsidRPr="00384910">
        <w:rPr>
          <w:rFonts w:asciiTheme="majorBidi" w:hAnsiTheme="majorBidi" w:cstheme="majorBidi"/>
          <w:b/>
        </w:rPr>
        <w:t xml:space="preserve">a </w:t>
      </w:r>
    </w:p>
    <w:p w14:paraId="76F245EE" w14:textId="77777777" w:rsidR="00384910" w:rsidRPr="00384910" w:rsidRDefault="00384910" w:rsidP="00EA4236">
      <w:pPr>
        <w:spacing w:line="276" w:lineRule="auto"/>
        <w:contextualSpacing/>
        <w:jc w:val="center"/>
        <w:rPr>
          <w:rFonts w:asciiTheme="majorBidi" w:hAnsiTheme="majorBidi" w:cstheme="majorBidi"/>
          <w:b/>
        </w:rPr>
      </w:pPr>
      <w:r w:rsidRPr="00384910">
        <w:rPr>
          <w:rFonts w:asciiTheme="majorBidi" w:hAnsiTheme="majorBidi" w:cstheme="majorBidi"/>
          <w:b/>
        </w:rPr>
        <w:t>Krimināllietu departamenta</w:t>
      </w:r>
    </w:p>
    <w:p w14:paraId="15D75A67" w14:textId="13491D35" w:rsidR="00847292" w:rsidRPr="00384910" w:rsidRDefault="00384910" w:rsidP="00EA4236">
      <w:pPr>
        <w:spacing w:line="276" w:lineRule="auto"/>
        <w:contextualSpacing/>
        <w:jc w:val="center"/>
        <w:rPr>
          <w:rFonts w:asciiTheme="majorBidi" w:hAnsiTheme="majorBidi" w:cstheme="majorBidi"/>
          <w:b/>
        </w:rPr>
      </w:pPr>
      <w:r w:rsidRPr="00384910">
        <w:rPr>
          <w:rFonts w:asciiTheme="majorBidi" w:hAnsiTheme="majorBidi" w:cstheme="majorBidi"/>
          <w:b/>
        </w:rPr>
        <w:t>2024. gada 12. marta</w:t>
      </w:r>
    </w:p>
    <w:p w14:paraId="01B3DB31" w14:textId="77777777" w:rsidR="00847292" w:rsidRPr="00384910" w:rsidRDefault="00847292" w:rsidP="00EA4236">
      <w:pPr>
        <w:spacing w:line="276" w:lineRule="auto"/>
        <w:contextualSpacing/>
        <w:jc w:val="center"/>
        <w:rPr>
          <w:rFonts w:asciiTheme="majorBidi" w:hAnsiTheme="majorBidi" w:cstheme="majorBidi"/>
          <w:b/>
        </w:rPr>
      </w:pPr>
      <w:r w:rsidRPr="00384910">
        <w:rPr>
          <w:rFonts w:asciiTheme="majorBidi" w:hAnsiTheme="majorBidi" w:cstheme="majorBidi"/>
          <w:b/>
        </w:rPr>
        <w:t>LĒMUMS</w:t>
      </w:r>
    </w:p>
    <w:p w14:paraId="6BEC9BFF" w14:textId="224BC304" w:rsidR="00847292" w:rsidRPr="00384910" w:rsidRDefault="00384910" w:rsidP="00EA4236">
      <w:pPr>
        <w:spacing w:line="276" w:lineRule="auto"/>
        <w:contextualSpacing/>
        <w:jc w:val="center"/>
        <w:rPr>
          <w:rFonts w:asciiTheme="majorBidi" w:hAnsiTheme="majorBidi" w:cstheme="majorBidi"/>
          <w:b/>
        </w:rPr>
      </w:pPr>
      <w:r w:rsidRPr="00384910">
        <w:rPr>
          <w:rFonts w:asciiTheme="majorBidi" w:hAnsiTheme="majorBidi" w:cstheme="majorBidi"/>
          <w:b/>
        </w:rPr>
        <w:t>Lieta Nr. 15830111509, SKK-50/2024</w:t>
      </w:r>
    </w:p>
    <w:p w14:paraId="441EB7D8" w14:textId="1A5F7A8D" w:rsidR="00384910" w:rsidRPr="00384910" w:rsidRDefault="004C208B" w:rsidP="00EA4236">
      <w:pPr>
        <w:spacing w:line="276" w:lineRule="auto"/>
        <w:contextualSpacing/>
        <w:jc w:val="center"/>
        <w:rPr>
          <w:rFonts w:asciiTheme="majorBidi" w:hAnsiTheme="majorBidi" w:cstheme="majorBidi"/>
          <w:bCs/>
        </w:rPr>
      </w:pPr>
      <w:hyperlink r:id="rId8" w:history="1">
        <w:r w:rsidR="00384910" w:rsidRPr="00384910">
          <w:rPr>
            <w:rStyle w:val="Hyperlink"/>
            <w:rFonts w:asciiTheme="majorBidi" w:hAnsiTheme="majorBidi" w:cstheme="majorBidi"/>
            <w:bCs/>
            <w:shd w:val="clear" w:color="auto" w:fill="FFFFFF"/>
          </w:rPr>
          <w:t>ECLI:LV:AT:2024:0312.15830111509.7.L</w:t>
        </w:r>
      </w:hyperlink>
    </w:p>
    <w:p w14:paraId="51D24A82" w14:textId="77777777" w:rsidR="008629B6" w:rsidRPr="00910124" w:rsidRDefault="008629B6" w:rsidP="00EA4236">
      <w:pPr>
        <w:spacing w:line="276" w:lineRule="auto"/>
        <w:ind w:firstLine="720"/>
        <w:contextualSpacing/>
        <w:jc w:val="center"/>
        <w:rPr>
          <w:rFonts w:asciiTheme="majorBidi" w:hAnsiTheme="majorBidi" w:cstheme="majorBidi"/>
        </w:rPr>
      </w:pPr>
    </w:p>
    <w:p w14:paraId="0CAEEE5D" w14:textId="28175993" w:rsidR="00937FEE" w:rsidRPr="00910124" w:rsidRDefault="00E15AFE"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Senāts </w:t>
      </w:r>
      <w:r w:rsidR="00847292" w:rsidRPr="00910124">
        <w:rPr>
          <w:rFonts w:asciiTheme="majorBidi" w:hAnsiTheme="majorBidi" w:cstheme="majorBidi"/>
        </w:rPr>
        <w:t>šādā sastāvā: senator</w:t>
      </w:r>
      <w:r w:rsidR="00934A5C" w:rsidRPr="00910124">
        <w:rPr>
          <w:rFonts w:asciiTheme="majorBidi" w:hAnsiTheme="majorBidi" w:cstheme="majorBidi"/>
        </w:rPr>
        <w:t>s referents</w:t>
      </w:r>
      <w:r w:rsidR="00DE1BE9" w:rsidRPr="00910124">
        <w:rPr>
          <w:rFonts w:asciiTheme="majorBidi" w:hAnsiTheme="majorBidi" w:cstheme="majorBidi"/>
        </w:rPr>
        <w:t xml:space="preserve"> </w:t>
      </w:r>
      <w:r w:rsidR="00847292" w:rsidRPr="00910124">
        <w:rPr>
          <w:rFonts w:asciiTheme="majorBidi" w:hAnsiTheme="majorBidi" w:cstheme="majorBidi"/>
        </w:rPr>
        <w:t>Aivars Uminskis,</w:t>
      </w:r>
      <w:r w:rsidR="00BD764E" w:rsidRPr="00910124">
        <w:rPr>
          <w:rFonts w:asciiTheme="majorBidi" w:hAnsiTheme="majorBidi" w:cstheme="majorBidi"/>
        </w:rPr>
        <w:t xml:space="preserve"> </w:t>
      </w:r>
      <w:r w:rsidR="00934A5C" w:rsidRPr="00910124">
        <w:rPr>
          <w:rFonts w:asciiTheme="majorBidi" w:hAnsiTheme="majorBidi" w:cstheme="majorBidi"/>
        </w:rPr>
        <w:t xml:space="preserve">senatores </w:t>
      </w:r>
      <w:r w:rsidR="00937FEE" w:rsidRPr="00910124">
        <w:rPr>
          <w:rFonts w:asciiTheme="majorBidi" w:hAnsiTheme="majorBidi" w:cstheme="majorBidi"/>
        </w:rPr>
        <w:t>Irīna Jansone un Anita Poļakova</w:t>
      </w:r>
    </w:p>
    <w:p w14:paraId="65D5F1AF" w14:textId="77777777" w:rsidR="00197845" w:rsidRPr="00910124" w:rsidRDefault="00197845" w:rsidP="00EA4236">
      <w:pPr>
        <w:autoSpaceDE w:val="0"/>
        <w:autoSpaceDN w:val="0"/>
        <w:adjustRightInd w:val="0"/>
        <w:spacing w:line="276" w:lineRule="auto"/>
        <w:contextualSpacing/>
        <w:jc w:val="both"/>
        <w:rPr>
          <w:rFonts w:asciiTheme="majorBidi" w:eastAsiaTheme="minorHAnsi" w:hAnsiTheme="majorBidi" w:cstheme="majorBidi"/>
        </w:rPr>
      </w:pPr>
    </w:p>
    <w:p w14:paraId="58203834" w14:textId="416F52EE" w:rsidR="00411D03" w:rsidRPr="00910124" w:rsidRDefault="00847292" w:rsidP="00EA4236">
      <w:pPr>
        <w:autoSpaceDE w:val="0"/>
        <w:autoSpaceDN w:val="0"/>
        <w:adjustRightInd w:val="0"/>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rakstveida procesā </w:t>
      </w:r>
      <w:r w:rsidR="00360E9E" w:rsidRPr="00910124">
        <w:rPr>
          <w:rFonts w:asciiTheme="majorBidi" w:hAnsiTheme="majorBidi" w:cstheme="majorBidi"/>
        </w:rPr>
        <w:t xml:space="preserve">izskatīja </w:t>
      </w:r>
      <w:r w:rsidRPr="00910124">
        <w:rPr>
          <w:rFonts w:asciiTheme="majorBidi" w:hAnsiTheme="majorBidi" w:cstheme="majorBidi"/>
        </w:rPr>
        <w:t>k</w:t>
      </w:r>
      <w:r w:rsidR="00F87EAC" w:rsidRPr="00910124">
        <w:rPr>
          <w:rFonts w:asciiTheme="majorBidi" w:hAnsiTheme="majorBidi" w:cstheme="majorBidi"/>
        </w:rPr>
        <w:t>rimināllietu sakarā ar</w:t>
      </w:r>
      <w:r w:rsidR="00937FEE" w:rsidRPr="00910124">
        <w:rPr>
          <w:rFonts w:asciiTheme="majorBidi" w:hAnsiTheme="majorBidi" w:cstheme="majorBidi"/>
        </w:rPr>
        <w:t xml:space="preserve"> Ģenerālprokuratūras Krimināltiesiskā departamenta Korupcijas apkarošanas koordinācijas nodaļas </w:t>
      </w:r>
      <w:r w:rsidR="00BE1761" w:rsidRPr="00910124">
        <w:rPr>
          <w:rFonts w:asciiTheme="majorBidi" w:hAnsiTheme="majorBidi" w:cstheme="majorBidi"/>
        </w:rPr>
        <w:t xml:space="preserve">prokurores Evitas </w:t>
      </w:r>
      <w:proofErr w:type="spellStart"/>
      <w:r w:rsidR="00BE1761" w:rsidRPr="00910124">
        <w:rPr>
          <w:rFonts w:asciiTheme="majorBidi" w:hAnsiTheme="majorBidi" w:cstheme="majorBidi"/>
        </w:rPr>
        <w:t>Masules</w:t>
      </w:r>
      <w:proofErr w:type="spellEnd"/>
      <w:r w:rsidR="00BE1761" w:rsidRPr="00910124">
        <w:rPr>
          <w:rFonts w:asciiTheme="majorBidi" w:hAnsiTheme="majorBidi" w:cstheme="majorBidi"/>
        </w:rPr>
        <w:t xml:space="preserve"> </w:t>
      </w:r>
      <w:r w:rsidR="00B46712" w:rsidRPr="00910124">
        <w:rPr>
          <w:rFonts w:asciiTheme="majorBidi" w:hAnsiTheme="majorBidi" w:cstheme="majorBidi"/>
        </w:rPr>
        <w:t xml:space="preserve">kasācijas protestu par </w:t>
      </w:r>
      <w:r w:rsidR="00411D03" w:rsidRPr="00910124">
        <w:rPr>
          <w:rFonts w:asciiTheme="majorBidi" w:hAnsiTheme="majorBidi" w:cstheme="majorBidi"/>
        </w:rPr>
        <w:t xml:space="preserve">Rīgas apgabaltiesas 2023. gada </w:t>
      </w:r>
      <w:r w:rsidR="00BE1761" w:rsidRPr="00910124">
        <w:rPr>
          <w:rFonts w:asciiTheme="majorBidi" w:hAnsiTheme="majorBidi" w:cstheme="majorBidi"/>
        </w:rPr>
        <w:t>23. maija</w:t>
      </w:r>
      <w:r w:rsidR="00411D03" w:rsidRPr="00910124">
        <w:rPr>
          <w:rFonts w:asciiTheme="majorBidi" w:hAnsiTheme="majorBidi" w:cstheme="majorBidi"/>
        </w:rPr>
        <w:t xml:space="preserve"> </w:t>
      </w:r>
      <w:r w:rsidR="00BE1761" w:rsidRPr="00910124">
        <w:rPr>
          <w:rFonts w:asciiTheme="majorBidi" w:hAnsiTheme="majorBidi" w:cstheme="majorBidi"/>
        </w:rPr>
        <w:t>spriedumu</w:t>
      </w:r>
      <w:r w:rsidR="00411D03" w:rsidRPr="00910124">
        <w:rPr>
          <w:rFonts w:asciiTheme="majorBidi" w:hAnsiTheme="majorBidi" w:cstheme="majorBidi"/>
        </w:rPr>
        <w:t>.</w:t>
      </w:r>
    </w:p>
    <w:p w14:paraId="7ECBB67F" w14:textId="77777777" w:rsidR="008629B6" w:rsidRPr="00910124" w:rsidRDefault="008629B6" w:rsidP="00EA4236">
      <w:pPr>
        <w:autoSpaceDE w:val="0"/>
        <w:autoSpaceDN w:val="0"/>
        <w:adjustRightInd w:val="0"/>
        <w:spacing w:line="276" w:lineRule="auto"/>
        <w:contextualSpacing/>
        <w:jc w:val="both"/>
        <w:rPr>
          <w:rFonts w:asciiTheme="majorBidi" w:hAnsiTheme="majorBidi" w:cstheme="majorBidi"/>
        </w:rPr>
      </w:pPr>
    </w:p>
    <w:p w14:paraId="16266406" w14:textId="0C21B720" w:rsidR="00847292" w:rsidRPr="00910124" w:rsidRDefault="004C208B" w:rsidP="004C208B">
      <w:pPr>
        <w:tabs>
          <w:tab w:val="center" w:pos="4252"/>
          <w:tab w:val="right" w:pos="8504"/>
        </w:tabs>
        <w:autoSpaceDE w:val="0"/>
        <w:autoSpaceDN w:val="0"/>
        <w:adjustRightInd w:val="0"/>
        <w:spacing w:line="276" w:lineRule="auto"/>
        <w:contextualSpacing/>
        <w:rPr>
          <w:rFonts w:asciiTheme="majorBidi" w:hAnsiTheme="majorBidi" w:cstheme="majorBidi"/>
          <w:b/>
          <w:bCs/>
        </w:rPr>
      </w:pPr>
      <w:r>
        <w:rPr>
          <w:rFonts w:asciiTheme="majorBidi" w:hAnsiTheme="majorBidi" w:cstheme="majorBidi"/>
          <w:b/>
          <w:bCs/>
        </w:rPr>
        <w:tab/>
      </w:r>
      <w:r w:rsidR="00847292" w:rsidRPr="00910124">
        <w:rPr>
          <w:rFonts w:asciiTheme="majorBidi" w:hAnsiTheme="majorBidi" w:cstheme="majorBidi"/>
          <w:b/>
          <w:bCs/>
        </w:rPr>
        <w:t>Aprakstošā daļa</w:t>
      </w:r>
      <w:r>
        <w:rPr>
          <w:rFonts w:asciiTheme="majorBidi" w:hAnsiTheme="majorBidi" w:cstheme="majorBidi"/>
          <w:b/>
          <w:bCs/>
        </w:rPr>
        <w:tab/>
      </w:r>
    </w:p>
    <w:p w14:paraId="5907F94D" w14:textId="77777777" w:rsidR="008629B6" w:rsidRPr="00910124" w:rsidRDefault="008629B6" w:rsidP="00EA4236">
      <w:pPr>
        <w:autoSpaceDE w:val="0"/>
        <w:autoSpaceDN w:val="0"/>
        <w:adjustRightInd w:val="0"/>
        <w:spacing w:line="276" w:lineRule="auto"/>
        <w:ind w:firstLine="720"/>
        <w:contextualSpacing/>
        <w:jc w:val="center"/>
        <w:rPr>
          <w:rFonts w:asciiTheme="majorBidi" w:hAnsiTheme="majorBidi" w:cstheme="majorBidi"/>
        </w:rPr>
      </w:pPr>
    </w:p>
    <w:p w14:paraId="6BE8C129" w14:textId="21A249A2" w:rsidR="00BE1761" w:rsidRPr="00910124" w:rsidRDefault="00FA704C"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[1]</w:t>
      </w:r>
      <w:r w:rsidR="00AE5431" w:rsidRPr="00910124">
        <w:rPr>
          <w:rFonts w:asciiTheme="majorBidi" w:hAnsiTheme="majorBidi" w:cstheme="majorBidi"/>
        </w:rPr>
        <w:t> </w:t>
      </w:r>
      <w:r w:rsidR="00847292" w:rsidRPr="00910124">
        <w:rPr>
          <w:rFonts w:asciiTheme="majorBidi" w:hAnsiTheme="majorBidi" w:cstheme="majorBidi"/>
        </w:rPr>
        <w:t>Ar</w:t>
      </w:r>
      <w:r w:rsidR="00BE1761" w:rsidRPr="00910124">
        <w:rPr>
          <w:rFonts w:asciiTheme="majorBidi" w:hAnsiTheme="majorBidi" w:cstheme="majorBidi"/>
        </w:rPr>
        <w:t xml:space="preserve"> Daugavpils tiesas 2021. gada 27. septembra spriedumu</w:t>
      </w:r>
    </w:p>
    <w:p w14:paraId="26F128CA" w14:textId="0DBC4F46" w:rsidR="00BE1761" w:rsidRPr="00910124" w:rsidRDefault="00384910" w:rsidP="00EA4236">
      <w:pPr>
        <w:spacing w:line="276" w:lineRule="auto"/>
        <w:ind w:firstLine="720"/>
        <w:contextualSpacing/>
        <w:jc w:val="both"/>
        <w:rPr>
          <w:rFonts w:asciiTheme="majorBidi" w:hAnsiTheme="majorBidi" w:cstheme="majorBidi"/>
        </w:rPr>
      </w:pPr>
      <w:r>
        <w:rPr>
          <w:rFonts w:asciiTheme="majorBidi" w:hAnsiTheme="majorBidi" w:cstheme="majorBidi"/>
        </w:rPr>
        <w:t>[pers. A]</w:t>
      </w:r>
      <w:r w:rsidR="00BE1761" w:rsidRPr="00910124">
        <w:rPr>
          <w:rFonts w:asciiTheme="majorBidi" w:hAnsiTheme="majorBidi" w:cstheme="majorBidi"/>
        </w:rPr>
        <w:t xml:space="preserve">, personas kods </w:t>
      </w:r>
      <w:r>
        <w:rPr>
          <w:rFonts w:asciiTheme="majorBidi" w:hAnsiTheme="majorBidi" w:cstheme="majorBidi"/>
        </w:rPr>
        <w:t>[..]</w:t>
      </w:r>
      <w:r w:rsidR="00BE1761" w:rsidRPr="00910124">
        <w:rPr>
          <w:rFonts w:asciiTheme="majorBidi" w:hAnsiTheme="majorBidi" w:cstheme="majorBidi"/>
        </w:rPr>
        <w:t>,</w:t>
      </w:r>
    </w:p>
    <w:p w14:paraId="561A2EBC" w14:textId="4CDC32A2" w:rsidR="00BE1761" w:rsidRPr="00910124" w:rsidRDefault="00197845"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atzīts par vainīgu Krimināllikuma </w:t>
      </w:r>
      <w:r w:rsidR="00BE1761" w:rsidRPr="00910124">
        <w:rPr>
          <w:rFonts w:asciiTheme="majorBidi" w:hAnsiTheme="majorBidi" w:cstheme="majorBidi"/>
        </w:rPr>
        <w:t xml:space="preserve">218. panta otrajā daļā </w:t>
      </w:r>
      <w:r w:rsidR="00A66801" w:rsidRPr="00910124">
        <w:rPr>
          <w:rFonts w:asciiTheme="majorBidi" w:hAnsiTheme="majorBidi" w:cstheme="majorBidi"/>
          <w:color w:val="000000" w:themeColor="text1"/>
        </w:rPr>
        <w:t>paredzētajā noziedzīgajā nodarījumā</w:t>
      </w:r>
      <w:r w:rsidR="00A66801" w:rsidRPr="00910124">
        <w:rPr>
          <w:rFonts w:asciiTheme="majorBidi" w:hAnsiTheme="majorBidi" w:cstheme="majorBidi"/>
        </w:rPr>
        <w:t xml:space="preserve"> </w:t>
      </w:r>
      <w:r w:rsidR="005D2FE7" w:rsidRPr="00910124">
        <w:rPr>
          <w:rFonts w:asciiTheme="majorBidi" w:hAnsiTheme="majorBidi" w:cstheme="majorBidi"/>
        </w:rPr>
        <w:t>un</w:t>
      </w:r>
      <w:r w:rsidR="00411D03" w:rsidRPr="00910124">
        <w:rPr>
          <w:rFonts w:asciiTheme="majorBidi" w:hAnsiTheme="majorBidi" w:cstheme="majorBidi"/>
        </w:rPr>
        <w:t xml:space="preserve"> </w:t>
      </w:r>
      <w:r w:rsidR="005D2FE7" w:rsidRPr="00910124">
        <w:rPr>
          <w:rFonts w:asciiTheme="majorBidi" w:hAnsiTheme="majorBidi" w:cstheme="majorBidi"/>
        </w:rPr>
        <w:t>sodīt</w:t>
      </w:r>
      <w:r w:rsidR="00CF150D" w:rsidRPr="00910124">
        <w:rPr>
          <w:rFonts w:asciiTheme="majorBidi" w:hAnsiTheme="majorBidi" w:cstheme="majorBidi"/>
        </w:rPr>
        <w:t>s</w:t>
      </w:r>
      <w:r w:rsidR="005D2FE7" w:rsidRPr="00910124">
        <w:rPr>
          <w:rFonts w:asciiTheme="majorBidi" w:hAnsiTheme="majorBidi" w:cstheme="majorBidi"/>
        </w:rPr>
        <w:t xml:space="preserve"> ar </w:t>
      </w:r>
      <w:r w:rsidR="00BE1761" w:rsidRPr="00910124">
        <w:rPr>
          <w:rFonts w:asciiTheme="majorBidi" w:hAnsiTheme="majorBidi" w:cstheme="majorBidi"/>
        </w:rPr>
        <w:t>brīvības atņemšanu uz 1 gadu 4 mēnešiem, atņemot tiesības veikt visu veidu komercdarbību uz 2 gadiem;</w:t>
      </w:r>
    </w:p>
    <w:p w14:paraId="1DDA97C7" w14:textId="262D84CD" w:rsidR="00BE1761" w:rsidRPr="00910124" w:rsidRDefault="00BE1761"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atzīts par vainīgu Krimināllikuma 15. panta ceturtajā daļā, 177. panta trešajā daļā </w:t>
      </w:r>
      <w:r w:rsidRPr="00910124">
        <w:rPr>
          <w:rFonts w:asciiTheme="majorBidi" w:hAnsiTheme="majorBidi" w:cstheme="majorBidi"/>
          <w:color w:val="000000" w:themeColor="text1"/>
        </w:rPr>
        <w:t>paredzētajā noziedzīgajā nodarījumā</w:t>
      </w:r>
      <w:r w:rsidRPr="00910124">
        <w:rPr>
          <w:rFonts w:asciiTheme="majorBidi" w:hAnsiTheme="majorBidi" w:cstheme="majorBidi"/>
        </w:rPr>
        <w:t xml:space="preserve"> un sodīts ar brīvības atņemšanu uz 2 gadiem</w:t>
      </w:r>
      <w:r w:rsidR="00BC1ACF" w:rsidRPr="00910124">
        <w:rPr>
          <w:rFonts w:asciiTheme="majorBidi" w:hAnsiTheme="majorBidi" w:cstheme="majorBidi"/>
        </w:rPr>
        <w:t>;</w:t>
      </w:r>
    </w:p>
    <w:p w14:paraId="1D7E5974" w14:textId="02F5EF66" w:rsidR="00BC1ACF" w:rsidRPr="00910124" w:rsidRDefault="00BC1ACF"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atzīts par vainīgu Krimināllikuma 195. panta trešajā daļā </w:t>
      </w:r>
      <w:r w:rsidRPr="00910124">
        <w:rPr>
          <w:rFonts w:asciiTheme="majorBidi" w:hAnsiTheme="majorBidi" w:cstheme="majorBidi"/>
          <w:color w:val="000000" w:themeColor="text1"/>
        </w:rPr>
        <w:t>paredzētajā noziedzīgajā nodarījumā</w:t>
      </w:r>
      <w:r w:rsidRPr="00910124">
        <w:rPr>
          <w:rFonts w:asciiTheme="majorBidi" w:hAnsiTheme="majorBidi" w:cstheme="majorBidi"/>
        </w:rPr>
        <w:t xml:space="preserve"> un sodīts ar brīvības atņemšanu uz 3 gadiem.</w:t>
      </w:r>
    </w:p>
    <w:p w14:paraId="702DA983" w14:textId="072D6063" w:rsidR="00BE1761" w:rsidRPr="00910124" w:rsidRDefault="00BC1ACF" w:rsidP="00384910">
      <w:pPr>
        <w:spacing w:line="276" w:lineRule="auto"/>
        <w:ind w:firstLine="720"/>
        <w:jc w:val="both"/>
        <w:rPr>
          <w:rFonts w:asciiTheme="majorBidi" w:hAnsiTheme="majorBidi" w:cstheme="majorBidi"/>
        </w:rPr>
      </w:pPr>
      <w:r w:rsidRPr="00910124">
        <w:rPr>
          <w:rFonts w:asciiTheme="majorBidi" w:hAnsiTheme="majorBidi" w:cstheme="majorBidi"/>
          <w:color w:val="000000" w:themeColor="text1"/>
        </w:rPr>
        <w:t>Saskaņā ar Krimināllikuma 50. panta pirmo</w:t>
      </w:r>
      <w:r w:rsidR="00165A13" w:rsidRPr="00910124">
        <w:rPr>
          <w:rFonts w:asciiTheme="majorBidi" w:hAnsiTheme="majorBidi" w:cstheme="majorBidi"/>
          <w:color w:val="000000" w:themeColor="text1"/>
        </w:rPr>
        <w:t>,</w:t>
      </w:r>
      <w:r w:rsidRPr="00910124">
        <w:rPr>
          <w:rFonts w:asciiTheme="majorBidi" w:hAnsiTheme="majorBidi" w:cstheme="majorBidi"/>
          <w:color w:val="000000" w:themeColor="text1"/>
        </w:rPr>
        <w:t xml:space="preserve"> trešo</w:t>
      </w:r>
      <w:r w:rsidR="00165A13" w:rsidRPr="00910124">
        <w:rPr>
          <w:rFonts w:asciiTheme="majorBidi" w:hAnsiTheme="majorBidi" w:cstheme="majorBidi"/>
          <w:color w:val="000000" w:themeColor="text1"/>
        </w:rPr>
        <w:t xml:space="preserve"> un ceturto</w:t>
      </w:r>
      <w:r w:rsidRPr="00910124">
        <w:rPr>
          <w:rFonts w:asciiTheme="majorBidi" w:hAnsiTheme="majorBidi" w:cstheme="majorBidi"/>
          <w:color w:val="000000" w:themeColor="text1"/>
        </w:rPr>
        <w:t xml:space="preserve"> daļu</w:t>
      </w:r>
      <w:r w:rsidR="00165A13" w:rsidRPr="00910124">
        <w:rPr>
          <w:rFonts w:asciiTheme="majorBidi" w:hAnsiTheme="majorBidi" w:cstheme="majorBidi"/>
          <w:color w:val="000000" w:themeColor="text1"/>
        </w:rPr>
        <w:t xml:space="preserve"> galīgais</w:t>
      </w:r>
      <w:r w:rsidRPr="00910124">
        <w:rPr>
          <w:rFonts w:asciiTheme="majorBidi" w:hAnsiTheme="majorBidi" w:cstheme="majorBidi"/>
          <w:color w:val="000000" w:themeColor="text1"/>
        </w:rPr>
        <w:t xml:space="preserve"> sods </w:t>
      </w:r>
      <w:r w:rsidR="00384910">
        <w:rPr>
          <w:rFonts w:asciiTheme="majorBidi" w:hAnsiTheme="majorBidi" w:cstheme="majorBidi"/>
          <w:color w:val="000000" w:themeColor="text1"/>
        </w:rPr>
        <w:t>[pers. </w:t>
      </w:r>
      <w:r w:rsidR="00384910">
        <w:t>A]</w:t>
      </w:r>
      <w:r w:rsidR="00B8483F" w:rsidRPr="00910124">
        <w:rPr>
          <w:rFonts w:asciiTheme="majorBidi" w:hAnsiTheme="majorBidi" w:cstheme="majorBidi"/>
        </w:rPr>
        <w:t xml:space="preserve"> </w:t>
      </w:r>
      <w:r w:rsidRPr="00910124">
        <w:rPr>
          <w:rFonts w:asciiTheme="majorBidi" w:hAnsiTheme="majorBidi" w:cstheme="majorBidi"/>
        </w:rPr>
        <w:t xml:space="preserve">noteikts brīvības atņemšana uz </w:t>
      </w:r>
      <w:r w:rsidR="00165A13" w:rsidRPr="00910124">
        <w:rPr>
          <w:rFonts w:asciiTheme="majorBidi" w:hAnsiTheme="majorBidi" w:cstheme="majorBidi"/>
        </w:rPr>
        <w:t>3</w:t>
      </w:r>
      <w:r w:rsidRPr="00910124">
        <w:rPr>
          <w:rFonts w:asciiTheme="majorBidi" w:hAnsiTheme="majorBidi" w:cstheme="majorBidi"/>
        </w:rPr>
        <w:t> gadiem</w:t>
      </w:r>
      <w:r w:rsidR="00165A13" w:rsidRPr="00910124">
        <w:rPr>
          <w:rFonts w:asciiTheme="majorBidi" w:hAnsiTheme="majorBidi" w:cstheme="majorBidi"/>
        </w:rPr>
        <w:t xml:space="preserve"> 1</w:t>
      </w:r>
      <w:r w:rsidRPr="00910124">
        <w:rPr>
          <w:rFonts w:asciiTheme="majorBidi" w:hAnsiTheme="majorBidi" w:cstheme="majorBidi"/>
        </w:rPr>
        <w:t> mēne</w:t>
      </w:r>
      <w:r w:rsidR="00165A13" w:rsidRPr="00910124">
        <w:rPr>
          <w:rFonts w:asciiTheme="majorBidi" w:hAnsiTheme="majorBidi" w:cstheme="majorBidi"/>
        </w:rPr>
        <w:t>si, atņemot tiesības veikt visu veidu komercdarbību uz 2</w:t>
      </w:r>
      <w:r w:rsidR="00310C47" w:rsidRPr="00910124">
        <w:rPr>
          <w:rFonts w:asciiTheme="majorBidi" w:hAnsiTheme="majorBidi" w:cstheme="majorBidi"/>
        </w:rPr>
        <w:t> </w:t>
      </w:r>
      <w:r w:rsidR="00165A13" w:rsidRPr="00910124">
        <w:rPr>
          <w:rFonts w:asciiTheme="majorBidi" w:hAnsiTheme="majorBidi" w:cstheme="majorBidi"/>
        </w:rPr>
        <w:t>gadiem</w:t>
      </w:r>
      <w:r w:rsidR="00310C47" w:rsidRPr="00910124">
        <w:rPr>
          <w:rFonts w:asciiTheme="majorBidi" w:hAnsiTheme="majorBidi" w:cstheme="majorBidi"/>
        </w:rPr>
        <w:t>.</w:t>
      </w:r>
    </w:p>
    <w:p w14:paraId="5EB89745" w14:textId="668871A8" w:rsidR="00AC7349" w:rsidRPr="00910124" w:rsidRDefault="00AC7349" w:rsidP="00EA4236">
      <w:pPr>
        <w:spacing w:line="276" w:lineRule="auto"/>
        <w:ind w:firstLine="720"/>
        <w:rPr>
          <w:rFonts w:asciiTheme="majorBidi" w:hAnsiTheme="majorBidi" w:cstheme="majorBidi"/>
        </w:rPr>
      </w:pPr>
      <w:r w:rsidRPr="00910124">
        <w:rPr>
          <w:rFonts w:asciiTheme="majorBidi" w:hAnsiTheme="majorBidi" w:cstheme="majorBidi"/>
        </w:rPr>
        <w:t xml:space="preserve">No </w:t>
      </w:r>
      <w:r w:rsidR="00384910">
        <w:rPr>
          <w:rFonts w:asciiTheme="majorBidi" w:hAnsiTheme="majorBidi" w:cstheme="majorBidi"/>
          <w:color w:val="000000" w:themeColor="text1"/>
        </w:rPr>
        <w:t>[pers. A]</w:t>
      </w:r>
      <w:r w:rsidRPr="00910124">
        <w:rPr>
          <w:rFonts w:asciiTheme="majorBidi" w:hAnsiTheme="majorBidi" w:cstheme="majorBidi"/>
          <w:color w:val="000000" w:themeColor="text1"/>
        </w:rPr>
        <w:t xml:space="preserve"> valsts </w:t>
      </w:r>
      <w:r w:rsidRPr="00910124">
        <w:rPr>
          <w:rFonts w:asciiTheme="majorBidi" w:hAnsiTheme="majorBidi" w:cstheme="majorBidi"/>
        </w:rPr>
        <w:t>labā piedzīta kaitējuma kompensācija 618 619,17 </w:t>
      </w:r>
      <w:r w:rsidRPr="00910124">
        <w:rPr>
          <w:rFonts w:asciiTheme="majorBidi" w:hAnsiTheme="majorBidi" w:cstheme="majorBidi"/>
          <w:i/>
          <w:iCs/>
        </w:rPr>
        <w:t>euro</w:t>
      </w:r>
      <w:r w:rsidRPr="00910124">
        <w:rPr>
          <w:rFonts w:asciiTheme="majorBidi" w:hAnsiTheme="majorBidi" w:cstheme="majorBidi"/>
        </w:rPr>
        <w:t>.</w:t>
      </w:r>
    </w:p>
    <w:p w14:paraId="3789DE1C" w14:textId="1DC40188" w:rsidR="00310C47" w:rsidRPr="00910124" w:rsidRDefault="00D61AD1"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Saskaņā ar</w:t>
      </w:r>
      <w:r w:rsidRPr="00910124">
        <w:rPr>
          <w:rFonts w:asciiTheme="majorBidi" w:hAnsiTheme="majorBidi" w:cstheme="majorBidi"/>
          <w:color w:val="000000" w:themeColor="text1"/>
        </w:rPr>
        <w:t xml:space="preserve"> Krimināllikuma 70.</w:t>
      </w:r>
      <w:r w:rsidRPr="00910124">
        <w:rPr>
          <w:rFonts w:asciiTheme="majorBidi" w:hAnsiTheme="majorBidi" w:cstheme="majorBidi"/>
          <w:color w:val="000000" w:themeColor="text1"/>
          <w:vertAlign w:val="superscript"/>
        </w:rPr>
        <w:t>11</w:t>
      </w:r>
      <w:r w:rsidRPr="00910124">
        <w:rPr>
          <w:rFonts w:asciiTheme="majorBidi" w:hAnsiTheme="majorBidi" w:cstheme="majorBidi"/>
          <w:color w:val="000000" w:themeColor="text1"/>
        </w:rPr>
        <w:t> panta pirmo un otro daļu n</w:t>
      </w:r>
      <w:r w:rsidR="00310C47" w:rsidRPr="00910124">
        <w:rPr>
          <w:rFonts w:asciiTheme="majorBidi" w:hAnsiTheme="majorBidi" w:cstheme="majorBidi"/>
        </w:rPr>
        <w:t>audas līdzekļi – 2 070 753 </w:t>
      </w:r>
      <w:r w:rsidR="00310C47" w:rsidRPr="00910124">
        <w:rPr>
          <w:rFonts w:asciiTheme="majorBidi" w:hAnsiTheme="majorBidi" w:cstheme="majorBidi"/>
          <w:i/>
          <w:iCs/>
        </w:rPr>
        <w:t>euro</w:t>
      </w:r>
      <w:r w:rsidR="00AE0D3A" w:rsidRPr="00910124">
        <w:rPr>
          <w:rFonts w:asciiTheme="majorBidi" w:hAnsiTheme="majorBidi" w:cstheme="majorBidi"/>
          <w:i/>
          <w:iCs/>
        </w:rPr>
        <w:t> </w:t>
      </w:r>
      <w:r w:rsidR="00310C47" w:rsidRPr="00910124">
        <w:rPr>
          <w:rFonts w:asciiTheme="majorBidi" w:hAnsiTheme="majorBidi" w:cstheme="majorBidi"/>
        </w:rPr>
        <w:t>– atzīti par noziedzīgi iegūtu mantu un konfiscēti valsts labā.</w:t>
      </w:r>
    </w:p>
    <w:p w14:paraId="3E125945" w14:textId="5F8D002B" w:rsidR="00AE0D3A" w:rsidRPr="00910124" w:rsidRDefault="00AE0D3A" w:rsidP="00EA4236">
      <w:pPr>
        <w:spacing w:line="276" w:lineRule="auto"/>
        <w:ind w:firstLine="720"/>
        <w:contextualSpacing/>
        <w:jc w:val="both"/>
        <w:rPr>
          <w:rFonts w:asciiTheme="majorBidi" w:hAnsiTheme="majorBidi" w:cstheme="majorBidi"/>
          <w:i/>
          <w:iCs/>
        </w:rPr>
      </w:pPr>
      <w:r w:rsidRPr="00910124">
        <w:rPr>
          <w:rFonts w:asciiTheme="majorBidi" w:hAnsiTheme="majorBidi" w:cstheme="majorBidi"/>
          <w:color w:val="000000" w:themeColor="text1"/>
        </w:rPr>
        <w:t>Saskaņā ar Krimināllikuma 70.</w:t>
      </w:r>
      <w:r w:rsidRPr="00910124">
        <w:rPr>
          <w:rFonts w:asciiTheme="majorBidi" w:hAnsiTheme="majorBidi" w:cstheme="majorBidi"/>
          <w:color w:val="000000" w:themeColor="text1"/>
          <w:vertAlign w:val="superscript"/>
        </w:rPr>
        <w:t>14</w:t>
      </w:r>
      <w:r w:rsidRPr="00910124">
        <w:rPr>
          <w:rFonts w:asciiTheme="majorBidi" w:hAnsiTheme="majorBidi" w:cstheme="majorBidi"/>
          <w:color w:val="000000" w:themeColor="text1"/>
        </w:rPr>
        <w:t xml:space="preserve"> panta otro daļu no </w:t>
      </w:r>
      <w:r w:rsidR="00384910">
        <w:rPr>
          <w:rFonts w:asciiTheme="majorBidi" w:hAnsiTheme="majorBidi" w:cstheme="majorBidi"/>
          <w:color w:val="000000" w:themeColor="text1"/>
        </w:rPr>
        <w:t>[pers. A]</w:t>
      </w:r>
      <w:r w:rsidRPr="00910124">
        <w:rPr>
          <w:rFonts w:asciiTheme="majorBidi" w:hAnsiTheme="majorBidi" w:cstheme="majorBidi"/>
          <w:color w:val="000000" w:themeColor="text1"/>
        </w:rPr>
        <w:t xml:space="preserve"> valsts labā piedzīta </w:t>
      </w:r>
      <w:r w:rsidRPr="00910124">
        <w:rPr>
          <w:rFonts w:asciiTheme="majorBidi" w:hAnsiTheme="majorBidi" w:cstheme="majorBidi"/>
        </w:rPr>
        <w:t>konfiscējamās mantas vērtība – 2 070 753 </w:t>
      </w:r>
      <w:r w:rsidRPr="00910124">
        <w:rPr>
          <w:rFonts w:asciiTheme="majorBidi" w:hAnsiTheme="majorBidi" w:cstheme="majorBidi"/>
          <w:i/>
          <w:iCs/>
        </w:rPr>
        <w:t>euro.</w:t>
      </w:r>
    </w:p>
    <w:p w14:paraId="587BCB23" w14:textId="77777777" w:rsidR="00985797" w:rsidRPr="00910124" w:rsidRDefault="00985797" w:rsidP="00EA4236">
      <w:pPr>
        <w:spacing w:line="276" w:lineRule="auto"/>
        <w:ind w:firstLine="720"/>
        <w:contextualSpacing/>
        <w:jc w:val="both"/>
        <w:rPr>
          <w:rFonts w:asciiTheme="majorBidi" w:hAnsiTheme="majorBidi" w:cstheme="majorBidi"/>
        </w:rPr>
      </w:pPr>
    </w:p>
    <w:p w14:paraId="13C45D0F" w14:textId="08868DE1" w:rsidR="00786323" w:rsidRPr="00910124" w:rsidRDefault="00FA704C" w:rsidP="00EA4236">
      <w:pPr>
        <w:widowControl w:val="0"/>
        <w:spacing w:line="276" w:lineRule="auto"/>
        <w:ind w:firstLine="720"/>
        <w:contextualSpacing/>
        <w:jc w:val="both"/>
        <w:rPr>
          <w:rFonts w:asciiTheme="majorBidi" w:hAnsiTheme="majorBidi" w:cstheme="majorBidi"/>
        </w:rPr>
      </w:pPr>
      <w:r w:rsidRPr="00910124">
        <w:rPr>
          <w:rFonts w:asciiTheme="majorBidi" w:hAnsiTheme="majorBidi" w:cstheme="majorBidi"/>
        </w:rPr>
        <w:t>[</w:t>
      </w:r>
      <w:r w:rsidR="00A05514" w:rsidRPr="00910124">
        <w:rPr>
          <w:rFonts w:asciiTheme="majorBidi" w:hAnsiTheme="majorBidi" w:cstheme="majorBidi"/>
        </w:rPr>
        <w:t>2</w:t>
      </w:r>
      <w:r w:rsidRPr="00910124">
        <w:rPr>
          <w:rFonts w:asciiTheme="majorBidi" w:hAnsiTheme="majorBidi" w:cstheme="majorBidi"/>
        </w:rPr>
        <w:t>]</w:t>
      </w:r>
      <w:r w:rsidR="004A3EE2" w:rsidRPr="00910124">
        <w:rPr>
          <w:rFonts w:asciiTheme="majorBidi" w:hAnsiTheme="majorBidi" w:cstheme="majorBidi"/>
        </w:rPr>
        <w:t> </w:t>
      </w:r>
      <w:r w:rsidR="0052295C" w:rsidRPr="00910124">
        <w:rPr>
          <w:rFonts w:asciiTheme="majorBidi" w:hAnsiTheme="majorBidi" w:cstheme="majorBidi"/>
        </w:rPr>
        <w:t xml:space="preserve">Ar </w:t>
      </w:r>
      <w:r w:rsidR="00786323" w:rsidRPr="00910124">
        <w:rPr>
          <w:rFonts w:asciiTheme="majorBidi" w:hAnsiTheme="majorBidi" w:cstheme="majorBidi"/>
        </w:rPr>
        <w:t xml:space="preserve">Rīgas apgabaltiesas 2023. gada 23. maija spriedumu, </w:t>
      </w:r>
      <w:r w:rsidR="0052295C" w:rsidRPr="00910124">
        <w:rPr>
          <w:rFonts w:asciiTheme="majorBidi" w:hAnsiTheme="majorBidi" w:cstheme="majorBidi"/>
        </w:rPr>
        <w:t>iztiesājot krimināllietu apelācijas kārtībā sakarā ar</w:t>
      </w:r>
      <w:r w:rsidR="008629B6" w:rsidRPr="00910124">
        <w:rPr>
          <w:rFonts w:asciiTheme="majorBidi" w:hAnsiTheme="majorBidi" w:cstheme="majorBidi"/>
        </w:rPr>
        <w:t xml:space="preserve"> </w:t>
      </w:r>
      <w:r w:rsidR="00786323" w:rsidRPr="00910124">
        <w:rPr>
          <w:rFonts w:asciiTheme="majorBidi" w:hAnsiTheme="majorBidi" w:cstheme="majorBidi"/>
        </w:rPr>
        <w:t xml:space="preserve">apsūdzētā </w:t>
      </w:r>
      <w:r w:rsidR="00384910">
        <w:rPr>
          <w:rFonts w:asciiTheme="majorBidi" w:hAnsiTheme="majorBidi" w:cstheme="majorBidi"/>
          <w:color w:val="000000" w:themeColor="text1"/>
        </w:rPr>
        <w:t>[pers. A]</w:t>
      </w:r>
      <w:r w:rsidR="00786323" w:rsidRPr="00910124">
        <w:rPr>
          <w:rFonts w:asciiTheme="majorBidi" w:hAnsiTheme="majorBidi" w:cstheme="majorBidi"/>
          <w:color w:val="000000" w:themeColor="text1"/>
        </w:rPr>
        <w:t xml:space="preserve"> apelācijas sūdzību, </w:t>
      </w:r>
      <w:r w:rsidR="00786323" w:rsidRPr="00910124">
        <w:rPr>
          <w:rFonts w:asciiTheme="majorBidi" w:hAnsiTheme="majorBidi" w:cstheme="majorBidi"/>
        </w:rPr>
        <w:t>Daugavpils tiesas 2021. gada 27. septembra spriedums atcelts pilnībā.</w:t>
      </w:r>
    </w:p>
    <w:p w14:paraId="599D7D17" w14:textId="70912BF0" w:rsidR="00786323" w:rsidRPr="00910124" w:rsidRDefault="00384910" w:rsidP="00EA4236">
      <w:pPr>
        <w:widowControl w:val="0"/>
        <w:spacing w:line="276" w:lineRule="auto"/>
        <w:ind w:firstLine="720"/>
        <w:contextualSpacing/>
        <w:jc w:val="both"/>
        <w:rPr>
          <w:rFonts w:asciiTheme="majorBidi" w:hAnsiTheme="majorBidi" w:cstheme="majorBidi"/>
        </w:rPr>
      </w:pPr>
      <w:r>
        <w:rPr>
          <w:rFonts w:asciiTheme="majorBidi" w:hAnsiTheme="majorBidi" w:cstheme="majorBidi"/>
          <w:color w:val="000000" w:themeColor="text1"/>
        </w:rPr>
        <w:t>[Pers. A]</w:t>
      </w:r>
      <w:r w:rsidR="00606B7C" w:rsidRPr="00910124">
        <w:rPr>
          <w:rFonts w:asciiTheme="majorBidi" w:hAnsiTheme="majorBidi" w:cstheme="majorBidi"/>
          <w:color w:val="000000" w:themeColor="text1"/>
        </w:rPr>
        <w:t xml:space="preserve"> </w:t>
      </w:r>
      <w:r w:rsidR="00786323" w:rsidRPr="00910124">
        <w:rPr>
          <w:rFonts w:asciiTheme="majorBidi" w:hAnsiTheme="majorBidi" w:cstheme="majorBidi"/>
        </w:rPr>
        <w:t>atzīts par nevainīgu pret viņu celtajā apsūdzībā pēc Krimināllikuma 15. panta ceturtās daļas un 177. panta trešās daļas, 195. panta trešās daļas un attaisnots.</w:t>
      </w:r>
    </w:p>
    <w:p w14:paraId="506DC620" w14:textId="3BCD79C6" w:rsidR="00786323" w:rsidRPr="00910124" w:rsidRDefault="00606B7C"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Izbeigts kriminālprocess </w:t>
      </w:r>
      <w:r w:rsidR="00384910">
        <w:rPr>
          <w:rFonts w:asciiTheme="majorBidi" w:hAnsiTheme="majorBidi" w:cstheme="majorBidi"/>
          <w:color w:val="000000" w:themeColor="text1"/>
        </w:rPr>
        <w:t>[pers. A]</w:t>
      </w:r>
      <w:r w:rsidRPr="00910124">
        <w:rPr>
          <w:rFonts w:asciiTheme="majorBidi" w:hAnsiTheme="majorBidi" w:cstheme="majorBidi"/>
          <w:color w:val="000000" w:themeColor="text1"/>
        </w:rPr>
        <w:t xml:space="preserve"> apsūdzībā </w:t>
      </w:r>
      <w:r w:rsidRPr="00910124">
        <w:rPr>
          <w:rFonts w:asciiTheme="majorBidi" w:hAnsiTheme="majorBidi" w:cstheme="majorBidi"/>
        </w:rPr>
        <w:t>par Krimināllikuma 218. panta otrajā daļā paredzēto noziedzīgo nodarījumu</w:t>
      </w:r>
      <w:r w:rsidR="001F65F8">
        <w:rPr>
          <w:rFonts w:asciiTheme="majorBidi" w:hAnsiTheme="majorBidi" w:cstheme="majorBidi"/>
        </w:rPr>
        <w:t xml:space="preserve"> noilguma dēļ</w:t>
      </w:r>
      <w:r w:rsidRPr="00910124">
        <w:rPr>
          <w:rFonts w:asciiTheme="majorBidi" w:hAnsiTheme="majorBidi" w:cstheme="majorBidi"/>
        </w:rPr>
        <w:t>.</w:t>
      </w:r>
    </w:p>
    <w:p w14:paraId="20BF9DEA" w14:textId="0D2B7980" w:rsidR="00606B7C" w:rsidRPr="00910124" w:rsidRDefault="00F64811"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Valsts ieņēmumu dienesta kaitējuma kompensācijas pieteikums par 618 619,17 </w:t>
      </w:r>
      <w:r w:rsidRPr="00910124">
        <w:rPr>
          <w:rFonts w:asciiTheme="majorBidi" w:hAnsiTheme="majorBidi" w:cstheme="majorBidi"/>
          <w:i/>
          <w:iCs/>
        </w:rPr>
        <w:t>euro</w:t>
      </w:r>
      <w:r w:rsidRPr="00910124">
        <w:rPr>
          <w:rFonts w:asciiTheme="majorBidi" w:hAnsiTheme="majorBidi" w:cstheme="majorBidi"/>
        </w:rPr>
        <w:t xml:space="preserve"> piedziņu valsts labā atstāts bez izskatīšanas.</w:t>
      </w:r>
    </w:p>
    <w:p w14:paraId="69E2ECA0" w14:textId="77777777" w:rsidR="00F64811" w:rsidRPr="00910124" w:rsidRDefault="00F64811" w:rsidP="00EA4236">
      <w:pPr>
        <w:spacing w:line="276" w:lineRule="auto"/>
        <w:ind w:firstLine="720"/>
        <w:contextualSpacing/>
        <w:jc w:val="both"/>
        <w:rPr>
          <w:rFonts w:asciiTheme="majorBidi" w:hAnsiTheme="majorBidi" w:cstheme="majorBidi"/>
        </w:rPr>
      </w:pPr>
    </w:p>
    <w:p w14:paraId="7E49A593" w14:textId="2985A2AC" w:rsidR="008A5074" w:rsidRPr="00910124" w:rsidRDefault="00A05514"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[3] </w:t>
      </w:r>
      <w:proofErr w:type="spellStart"/>
      <w:r w:rsidRPr="00910124">
        <w:rPr>
          <w:rFonts w:asciiTheme="majorBidi" w:hAnsiTheme="majorBidi" w:cstheme="majorBidi"/>
        </w:rPr>
        <w:t>Pirmstiesas</w:t>
      </w:r>
      <w:proofErr w:type="spellEnd"/>
      <w:r w:rsidRPr="00910124">
        <w:rPr>
          <w:rFonts w:asciiTheme="majorBidi" w:hAnsiTheme="majorBidi" w:cstheme="majorBidi"/>
        </w:rPr>
        <w:t xml:space="preserve"> procesā </w:t>
      </w:r>
      <w:r w:rsidR="00384910">
        <w:rPr>
          <w:rFonts w:asciiTheme="majorBidi" w:hAnsiTheme="majorBidi" w:cstheme="majorBidi"/>
          <w:color w:val="000000" w:themeColor="text1"/>
        </w:rPr>
        <w:t>[pers. A]</w:t>
      </w:r>
      <w:r w:rsidRPr="00910124">
        <w:rPr>
          <w:rFonts w:asciiTheme="majorBidi" w:hAnsiTheme="majorBidi" w:cstheme="majorBidi"/>
          <w:color w:val="000000" w:themeColor="text1"/>
        </w:rPr>
        <w:t xml:space="preserve"> </w:t>
      </w:r>
      <w:r w:rsidRPr="00910124">
        <w:rPr>
          <w:rFonts w:asciiTheme="majorBidi" w:hAnsiTheme="majorBidi" w:cstheme="majorBidi"/>
        </w:rPr>
        <w:t>celta apsūdzība pēc Krimināllikuma 218. panta otrās daļas par</w:t>
      </w:r>
      <w:r w:rsidR="008A5074" w:rsidRPr="00910124">
        <w:rPr>
          <w:rFonts w:asciiTheme="majorBidi" w:hAnsiTheme="majorBidi" w:cstheme="majorBidi"/>
        </w:rPr>
        <w:t xml:space="preserve"> izvairīšanos no nodokļu nomaksas, nodarot valstij zaudējumus lielā apmērā.</w:t>
      </w:r>
    </w:p>
    <w:p w14:paraId="72658BE0" w14:textId="0E4EF8AF" w:rsidR="00AD7905" w:rsidRPr="00910124" w:rsidRDefault="00A05514" w:rsidP="00384910">
      <w:pPr>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Tāpat </w:t>
      </w:r>
      <w:r w:rsidR="00384910">
        <w:rPr>
          <w:rFonts w:asciiTheme="majorBidi" w:hAnsiTheme="majorBidi" w:cstheme="majorBidi"/>
        </w:rPr>
        <w:t>[pers. </w:t>
      </w:r>
      <w:r w:rsidR="00384910">
        <w:t>A]</w:t>
      </w:r>
      <w:r w:rsidRPr="00910124">
        <w:rPr>
          <w:rFonts w:asciiTheme="majorBidi" w:hAnsiTheme="majorBidi" w:cstheme="majorBidi"/>
        </w:rPr>
        <w:t xml:space="preserve"> celta apsūdzība pēc Krimināllikuma 15. panta ceturtās daļas, 177. panta trešās daļas par </w:t>
      </w:r>
      <w:r w:rsidR="00AD7905" w:rsidRPr="00910124">
        <w:rPr>
          <w:rFonts w:asciiTheme="majorBidi" w:hAnsiTheme="majorBidi" w:cstheme="majorBidi"/>
        </w:rPr>
        <w:t>mēģinājumu iegūt svešu mantu, ļaunprātīgi izmantojot uzticēšanos un ar viltu (krāpšana) lielā apmērā.</w:t>
      </w:r>
    </w:p>
    <w:p w14:paraId="7874371B" w14:textId="062B8623" w:rsidR="00A05514" w:rsidRPr="00910124" w:rsidRDefault="00384910" w:rsidP="00EA4236">
      <w:pPr>
        <w:spacing w:line="276" w:lineRule="auto"/>
        <w:ind w:firstLine="720"/>
        <w:contextualSpacing/>
        <w:jc w:val="both"/>
        <w:rPr>
          <w:rFonts w:asciiTheme="majorBidi" w:hAnsiTheme="majorBidi" w:cstheme="majorBidi"/>
        </w:rPr>
      </w:pPr>
      <w:r>
        <w:rPr>
          <w:rFonts w:asciiTheme="majorBidi" w:hAnsiTheme="majorBidi" w:cstheme="majorBidi"/>
        </w:rPr>
        <w:t>[Pers. A]</w:t>
      </w:r>
      <w:r w:rsidR="00A05514" w:rsidRPr="00910124">
        <w:rPr>
          <w:rFonts w:asciiTheme="majorBidi" w:hAnsiTheme="majorBidi" w:cstheme="majorBidi"/>
        </w:rPr>
        <w:t xml:space="preserve"> celta apsūdzība arī pēc Krimināllikuma 195. panta trešās daļas par noziedzīgi iegūtu finanšu līdzekļu legalizēšanu lielā apmērā.</w:t>
      </w:r>
    </w:p>
    <w:p w14:paraId="2084A512" w14:textId="77777777" w:rsidR="003C58AA" w:rsidRPr="00910124" w:rsidRDefault="003C58AA" w:rsidP="00EA4236">
      <w:pPr>
        <w:spacing w:line="276" w:lineRule="auto"/>
        <w:ind w:firstLine="720"/>
        <w:contextualSpacing/>
        <w:jc w:val="both"/>
        <w:rPr>
          <w:rFonts w:asciiTheme="majorBidi" w:hAnsiTheme="majorBidi" w:cstheme="majorBidi"/>
          <w:b/>
          <w:bCs/>
        </w:rPr>
      </w:pPr>
    </w:p>
    <w:p w14:paraId="447A307F" w14:textId="439E94FA" w:rsidR="00A57515" w:rsidRPr="00910124" w:rsidRDefault="0001058A" w:rsidP="00384910">
      <w:pPr>
        <w:widowControl w:val="0"/>
        <w:spacing w:line="276" w:lineRule="auto"/>
        <w:ind w:firstLine="720"/>
        <w:contextualSpacing/>
        <w:jc w:val="both"/>
        <w:rPr>
          <w:rFonts w:asciiTheme="majorBidi" w:hAnsiTheme="majorBidi" w:cstheme="majorBidi"/>
        </w:rPr>
      </w:pPr>
      <w:r w:rsidRPr="00910124">
        <w:rPr>
          <w:rFonts w:asciiTheme="majorBidi" w:hAnsiTheme="majorBidi" w:cstheme="majorBidi"/>
        </w:rPr>
        <w:t>[4]</w:t>
      </w:r>
      <w:r w:rsidR="00483246" w:rsidRPr="00910124">
        <w:rPr>
          <w:rFonts w:asciiTheme="majorBidi" w:hAnsiTheme="majorBidi" w:cstheme="majorBidi"/>
        </w:rPr>
        <w:t> </w:t>
      </w:r>
      <w:r w:rsidRPr="00910124">
        <w:rPr>
          <w:rFonts w:asciiTheme="majorBidi" w:hAnsiTheme="majorBidi" w:cstheme="majorBidi"/>
        </w:rPr>
        <w:t xml:space="preserve">Par </w:t>
      </w:r>
      <w:r w:rsidR="00A57515" w:rsidRPr="00910124">
        <w:rPr>
          <w:rFonts w:asciiTheme="majorBidi" w:hAnsiTheme="majorBidi" w:cstheme="majorBidi"/>
        </w:rPr>
        <w:t>Rīgas apgabaltiesas 2023. gada 23. maija spriedumu prokurore E. </w:t>
      </w:r>
      <w:proofErr w:type="spellStart"/>
      <w:r w:rsidR="00A57515" w:rsidRPr="00910124">
        <w:rPr>
          <w:rFonts w:asciiTheme="majorBidi" w:hAnsiTheme="majorBidi" w:cstheme="majorBidi"/>
        </w:rPr>
        <w:t>Masule</w:t>
      </w:r>
      <w:proofErr w:type="spellEnd"/>
      <w:r w:rsidR="00A57515" w:rsidRPr="00910124">
        <w:rPr>
          <w:rFonts w:asciiTheme="majorBidi" w:hAnsiTheme="majorBidi" w:cstheme="majorBidi"/>
        </w:rPr>
        <w:t xml:space="preserve"> iesniegusi </w:t>
      </w:r>
      <w:r w:rsidR="00B85930" w:rsidRPr="00910124">
        <w:rPr>
          <w:rFonts w:asciiTheme="majorBidi" w:hAnsiTheme="majorBidi" w:cstheme="majorBidi"/>
        </w:rPr>
        <w:t>kasācijas protestu,</w:t>
      </w:r>
      <w:r w:rsidRPr="00910124">
        <w:rPr>
          <w:rFonts w:asciiTheme="majorBidi" w:hAnsiTheme="majorBidi" w:cstheme="majorBidi"/>
        </w:rPr>
        <w:t xml:space="preserve"> </w:t>
      </w:r>
      <w:r w:rsidR="00CA6DBD">
        <w:rPr>
          <w:rFonts w:asciiTheme="majorBidi" w:hAnsiTheme="majorBidi" w:cstheme="majorBidi"/>
        </w:rPr>
        <w:t>kurā lūdz</w:t>
      </w:r>
      <w:r w:rsidR="003C51A2" w:rsidRPr="00910124">
        <w:rPr>
          <w:rFonts w:asciiTheme="majorBidi" w:hAnsiTheme="majorBidi" w:cstheme="majorBidi"/>
        </w:rPr>
        <w:t xml:space="preserve"> </w:t>
      </w:r>
      <w:r w:rsidR="00A57515" w:rsidRPr="00910124">
        <w:rPr>
          <w:rFonts w:asciiTheme="majorBidi" w:hAnsiTheme="majorBidi" w:cstheme="majorBidi"/>
        </w:rPr>
        <w:t>spriedumu</w:t>
      </w:r>
      <w:r w:rsidR="003C51A2" w:rsidRPr="00910124">
        <w:rPr>
          <w:rFonts w:asciiTheme="majorBidi" w:hAnsiTheme="majorBidi" w:cstheme="majorBidi"/>
        </w:rPr>
        <w:t xml:space="preserve"> </w:t>
      </w:r>
      <w:r w:rsidR="004275B9" w:rsidRPr="00910124">
        <w:rPr>
          <w:rFonts w:asciiTheme="majorBidi" w:hAnsiTheme="majorBidi" w:cstheme="majorBidi"/>
        </w:rPr>
        <w:t>atcelt</w:t>
      </w:r>
      <w:r w:rsidR="003C51A2" w:rsidRPr="00910124">
        <w:rPr>
          <w:rFonts w:asciiTheme="majorBidi" w:hAnsiTheme="majorBidi" w:cstheme="majorBidi"/>
        </w:rPr>
        <w:t xml:space="preserve"> </w:t>
      </w:r>
      <w:r w:rsidR="00196191" w:rsidRPr="00910124">
        <w:rPr>
          <w:rFonts w:asciiTheme="majorBidi" w:hAnsiTheme="majorBidi" w:cstheme="majorBidi"/>
        </w:rPr>
        <w:t xml:space="preserve">daļā par apsūdzētā </w:t>
      </w:r>
      <w:r w:rsidR="00384910">
        <w:rPr>
          <w:rFonts w:asciiTheme="majorBidi" w:hAnsiTheme="majorBidi" w:cstheme="majorBidi"/>
        </w:rPr>
        <w:t>[pers. </w:t>
      </w:r>
      <w:r w:rsidR="00384910">
        <w:t>A]</w:t>
      </w:r>
      <w:r w:rsidR="00196191" w:rsidRPr="00910124">
        <w:rPr>
          <w:rFonts w:asciiTheme="majorBidi" w:hAnsiTheme="majorBidi" w:cstheme="majorBidi"/>
        </w:rPr>
        <w:t xml:space="preserve"> atzīšanu par nevainīgu pret viņu celtajā apsūdzībā pēc Krimināllikuma 195. panta trešās daļas un attaisnošanu un daļā par kriminālprocesa izbeigšanu apsūdzētā </w:t>
      </w:r>
      <w:r w:rsidR="00384910">
        <w:rPr>
          <w:rFonts w:asciiTheme="majorBidi" w:hAnsiTheme="majorBidi" w:cstheme="majorBidi"/>
        </w:rPr>
        <w:t>[pers. A]</w:t>
      </w:r>
      <w:r w:rsidR="00196191" w:rsidRPr="00910124">
        <w:rPr>
          <w:rFonts w:asciiTheme="majorBidi" w:hAnsiTheme="majorBidi" w:cstheme="majorBidi"/>
        </w:rPr>
        <w:t xml:space="preserve"> </w:t>
      </w:r>
      <w:r w:rsidR="00196191" w:rsidRPr="00910124">
        <w:rPr>
          <w:rFonts w:asciiTheme="majorBidi" w:hAnsiTheme="majorBidi" w:cstheme="majorBidi"/>
          <w:color w:val="000000" w:themeColor="text1"/>
        </w:rPr>
        <w:t xml:space="preserve">apsūdzībā </w:t>
      </w:r>
      <w:r w:rsidR="00196191" w:rsidRPr="00910124">
        <w:rPr>
          <w:rFonts w:asciiTheme="majorBidi" w:hAnsiTheme="majorBidi" w:cstheme="majorBidi"/>
        </w:rPr>
        <w:t>pēc Krimināllikuma 218. panta otrās daļas</w:t>
      </w:r>
      <w:r w:rsidR="00844999" w:rsidRPr="00910124">
        <w:rPr>
          <w:rFonts w:asciiTheme="majorBidi" w:hAnsiTheme="majorBidi" w:cstheme="majorBidi"/>
        </w:rPr>
        <w:t xml:space="preserve"> un šajā daļā </w:t>
      </w:r>
      <w:r w:rsidR="0005028B" w:rsidRPr="00910124">
        <w:rPr>
          <w:rFonts w:asciiTheme="majorBidi" w:hAnsiTheme="majorBidi" w:cstheme="majorBidi"/>
        </w:rPr>
        <w:t>nosūtīt lietu jaunai izskatīšanai</w:t>
      </w:r>
      <w:r w:rsidR="00F660E7" w:rsidRPr="00910124">
        <w:rPr>
          <w:rFonts w:asciiTheme="majorBidi" w:hAnsiTheme="majorBidi" w:cstheme="majorBidi"/>
        </w:rPr>
        <w:t xml:space="preserve"> apelācijas instances tiesā</w:t>
      </w:r>
      <w:r w:rsidR="0005028B" w:rsidRPr="00910124">
        <w:rPr>
          <w:rFonts w:asciiTheme="majorBidi" w:hAnsiTheme="majorBidi" w:cstheme="majorBidi"/>
        </w:rPr>
        <w:t>.</w:t>
      </w:r>
    </w:p>
    <w:p w14:paraId="0BC6A379" w14:textId="79B51F30" w:rsidR="008E51C9" w:rsidRPr="00910124" w:rsidRDefault="00A57515" w:rsidP="00EA4236">
      <w:pPr>
        <w:widowControl w:val="0"/>
        <w:spacing w:line="276" w:lineRule="auto"/>
        <w:ind w:firstLine="720"/>
        <w:contextualSpacing/>
        <w:jc w:val="both"/>
        <w:rPr>
          <w:rFonts w:asciiTheme="majorBidi" w:hAnsiTheme="majorBidi" w:cstheme="majorBidi"/>
        </w:rPr>
      </w:pPr>
      <w:r w:rsidRPr="00910124">
        <w:rPr>
          <w:rFonts w:asciiTheme="majorBidi" w:hAnsiTheme="majorBidi" w:cstheme="majorBidi"/>
        </w:rPr>
        <w:t>K</w:t>
      </w:r>
      <w:r w:rsidR="008E51C9" w:rsidRPr="00910124">
        <w:rPr>
          <w:rFonts w:asciiTheme="majorBidi" w:hAnsiTheme="majorBidi" w:cstheme="majorBidi"/>
        </w:rPr>
        <w:t xml:space="preserve">asācijas </w:t>
      </w:r>
      <w:r w:rsidR="003639EF" w:rsidRPr="00910124">
        <w:rPr>
          <w:rFonts w:asciiTheme="majorBidi" w:hAnsiTheme="majorBidi" w:cstheme="majorBidi"/>
        </w:rPr>
        <w:t>protestu</w:t>
      </w:r>
      <w:r w:rsidR="008E51C9" w:rsidRPr="00910124">
        <w:rPr>
          <w:rFonts w:asciiTheme="majorBidi" w:hAnsiTheme="majorBidi" w:cstheme="majorBidi"/>
        </w:rPr>
        <w:t xml:space="preserve"> pamato turpmāk norādītie argumenti.</w:t>
      </w:r>
    </w:p>
    <w:p w14:paraId="5DAC5069" w14:textId="546AA22D" w:rsidR="000B3F3F" w:rsidRDefault="00BB572F" w:rsidP="00EA4236">
      <w:pPr>
        <w:widowControl w:val="0"/>
        <w:spacing w:line="276" w:lineRule="auto"/>
        <w:ind w:firstLine="720"/>
        <w:contextualSpacing/>
        <w:jc w:val="both"/>
        <w:rPr>
          <w:rFonts w:asciiTheme="majorBidi" w:hAnsiTheme="majorBidi" w:cstheme="majorBidi"/>
        </w:rPr>
      </w:pPr>
      <w:r w:rsidRPr="00910124">
        <w:rPr>
          <w:rFonts w:asciiTheme="majorBidi" w:hAnsiTheme="majorBidi" w:cstheme="majorBidi"/>
        </w:rPr>
        <w:t>[4.</w:t>
      </w:r>
      <w:r w:rsidR="005E448F" w:rsidRPr="00910124">
        <w:rPr>
          <w:rFonts w:asciiTheme="majorBidi" w:hAnsiTheme="majorBidi" w:cstheme="majorBidi"/>
        </w:rPr>
        <w:t>1</w:t>
      </w:r>
      <w:r w:rsidRPr="00910124">
        <w:rPr>
          <w:rFonts w:asciiTheme="majorBidi" w:hAnsiTheme="majorBidi" w:cstheme="majorBidi"/>
        </w:rPr>
        <w:t>] </w:t>
      </w:r>
      <w:r w:rsidR="001B07AC" w:rsidRPr="00346939">
        <w:t>Apelācijas instances tiesas spriedums neatbilst Kriminālprocesa likuma 525.</w:t>
      </w:r>
      <w:r w:rsidR="001B07AC">
        <w:t> </w:t>
      </w:r>
      <w:r w:rsidR="001B07AC" w:rsidRPr="00346939">
        <w:t>panta otr</w:t>
      </w:r>
      <w:r w:rsidR="001B07AC">
        <w:t xml:space="preserve">ās daļas un </w:t>
      </w:r>
      <w:r w:rsidR="001B07AC" w:rsidRPr="00346939">
        <w:t>564.</w:t>
      </w:r>
      <w:r w:rsidR="001B07AC">
        <w:t> </w:t>
      </w:r>
      <w:r w:rsidR="001B07AC" w:rsidRPr="00346939">
        <w:t xml:space="preserve">panta ceturtās daļas prasībām, jo </w:t>
      </w:r>
      <w:r w:rsidR="001F65F8">
        <w:t>tajā</w:t>
      </w:r>
      <w:r w:rsidR="001B07AC" w:rsidRPr="00346939">
        <w:t xml:space="preserve"> nav norādīti apelācijas instances tiesas </w:t>
      </w:r>
      <w:r w:rsidR="001B07AC" w:rsidRPr="00280CD1">
        <w:t xml:space="preserve">motīvi, kādēļ tiesa </w:t>
      </w:r>
      <w:r w:rsidR="001B07AC" w:rsidRPr="00361CB7">
        <w:t xml:space="preserve">noraida </w:t>
      </w:r>
      <w:r w:rsidR="00280CD1" w:rsidRPr="00361CB7">
        <w:rPr>
          <w:rFonts w:asciiTheme="majorBidi" w:hAnsiTheme="majorBidi" w:cstheme="majorBidi"/>
        </w:rPr>
        <w:t xml:space="preserve">to, </w:t>
      </w:r>
      <w:r w:rsidR="005A12F0" w:rsidRPr="00361CB7">
        <w:rPr>
          <w:rFonts w:asciiTheme="majorBidi" w:hAnsiTheme="majorBidi" w:cstheme="majorBidi"/>
        </w:rPr>
        <w:t xml:space="preserve">ka </w:t>
      </w:r>
      <w:r w:rsidR="000B3F3F" w:rsidRPr="00361CB7">
        <w:rPr>
          <w:rFonts w:asciiTheme="majorBidi" w:hAnsiTheme="majorBidi" w:cstheme="majorBidi"/>
        </w:rPr>
        <w:t xml:space="preserve">regulējums daļā par </w:t>
      </w:r>
      <w:r w:rsidR="00D77FC1" w:rsidRPr="00361CB7">
        <w:rPr>
          <w:rFonts w:asciiTheme="majorBidi" w:hAnsiTheme="majorBidi" w:cstheme="majorBidi"/>
        </w:rPr>
        <w:t xml:space="preserve">noziedzīgi iegūtu līdzekļu legalizēšanas priekšmetu </w:t>
      </w:r>
      <w:r w:rsidR="000B3F3F" w:rsidRPr="00361CB7">
        <w:rPr>
          <w:rFonts w:asciiTheme="majorBidi" w:hAnsiTheme="majorBidi" w:cstheme="majorBidi"/>
        </w:rPr>
        <w:t>nav mainījies, kā arī nav kļuvis personai nelabvēlīgāks.</w:t>
      </w:r>
    </w:p>
    <w:p w14:paraId="2951F36A" w14:textId="46E89E09" w:rsidR="00542F11" w:rsidRPr="00280CD1" w:rsidRDefault="00280CD1" w:rsidP="00EA4236">
      <w:pPr>
        <w:widowControl w:val="0"/>
        <w:spacing w:line="276" w:lineRule="auto"/>
        <w:ind w:firstLine="720"/>
        <w:contextualSpacing/>
        <w:jc w:val="both"/>
        <w:rPr>
          <w:rFonts w:asciiTheme="majorBidi" w:hAnsiTheme="majorBidi" w:cstheme="majorBidi"/>
        </w:rPr>
      </w:pPr>
      <w:r w:rsidRPr="00280CD1">
        <w:rPr>
          <w:rFonts w:asciiTheme="majorBidi" w:hAnsiTheme="majorBidi" w:cstheme="majorBidi"/>
        </w:rPr>
        <w:t xml:space="preserve">Kriminālprocesa likuma </w:t>
      </w:r>
      <w:r>
        <w:rPr>
          <w:rFonts w:asciiTheme="majorBidi" w:hAnsiTheme="majorBidi" w:cstheme="majorBidi"/>
        </w:rPr>
        <w:t>355.</w:t>
      </w:r>
      <w:r w:rsidR="00361CB7">
        <w:rPr>
          <w:rFonts w:asciiTheme="majorBidi" w:hAnsiTheme="majorBidi" w:cstheme="majorBidi"/>
        </w:rPr>
        <w:t> </w:t>
      </w:r>
      <w:r>
        <w:rPr>
          <w:rFonts w:asciiTheme="majorBidi" w:hAnsiTheme="majorBidi" w:cstheme="majorBidi"/>
        </w:rPr>
        <w:t xml:space="preserve">panta pirmā daļa (likuma redakcijā līdz </w:t>
      </w:r>
      <w:r w:rsidR="00B51846">
        <w:rPr>
          <w:rFonts w:asciiTheme="majorBidi" w:hAnsiTheme="majorBidi" w:cstheme="majorBidi"/>
        </w:rPr>
        <w:t>2009. gada 30. jūnijam</w:t>
      </w:r>
      <w:r>
        <w:rPr>
          <w:rFonts w:asciiTheme="majorBidi" w:hAnsiTheme="majorBidi" w:cstheme="majorBidi"/>
        </w:rPr>
        <w:t>) noteica, ka m</w:t>
      </w:r>
      <w:r w:rsidRPr="00280CD1">
        <w:rPr>
          <w:rFonts w:asciiTheme="majorBidi" w:hAnsiTheme="majorBidi" w:cstheme="majorBidi"/>
        </w:rPr>
        <w:t>anta ir atzīstama par noziedzīgi iegūtu, ja personas īpašumā vai valdījumā tā nonākusi noziedzīga nodarījuma rezultātā.</w:t>
      </w:r>
    </w:p>
    <w:p w14:paraId="2348CD43" w14:textId="2A71E531" w:rsidR="0067475A" w:rsidRDefault="00280CD1" w:rsidP="00EA4236">
      <w:pPr>
        <w:widowControl w:val="0"/>
        <w:spacing w:line="276" w:lineRule="auto"/>
        <w:ind w:firstLine="720"/>
        <w:contextualSpacing/>
        <w:jc w:val="both"/>
        <w:rPr>
          <w:rFonts w:asciiTheme="majorBidi" w:hAnsiTheme="majorBidi" w:cstheme="majorBidi"/>
        </w:rPr>
      </w:pPr>
      <w:r>
        <w:rPr>
          <w:rFonts w:asciiTheme="majorBidi" w:hAnsiTheme="majorBidi" w:cstheme="majorBidi"/>
        </w:rPr>
        <w:t>Prokuror</w:t>
      </w:r>
      <w:r w:rsidR="00AC124F">
        <w:rPr>
          <w:rFonts w:asciiTheme="majorBidi" w:hAnsiTheme="majorBidi" w:cstheme="majorBidi"/>
        </w:rPr>
        <w:t>e,</w:t>
      </w:r>
      <w:r>
        <w:rPr>
          <w:rFonts w:asciiTheme="majorBidi" w:hAnsiTheme="majorBidi" w:cstheme="majorBidi"/>
        </w:rPr>
        <w:t xml:space="preserve"> </w:t>
      </w:r>
      <w:r w:rsidR="00AC124F">
        <w:rPr>
          <w:rFonts w:asciiTheme="majorBidi" w:hAnsiTheme="majorBidi" w:cstheme="majorBidi"/>
        </w:rPr>
        <w:t>atsaucoties uz Senāta Krimināllietu departamenta senatoru 2019. gada 19.</w:t>
      </w:r>
      <w:r w:rsidR="000E0555">
        <w:rPr>
          <w:rFonts w:asciiTheme="majorBidi" w:hAnsiTheme="majorBidi" w:cstheme="majorBidi"/>
        </w:rPr>
        <w:t> </w:t>
      </w:r>
      <w:r w:rsidR="00AC124F">
        <w:rPr>
          <w:rFonts w:asciiTheme="majorBidi" w:hAnsiTheme="majorBidi" w:cstheme="majorBidi"/>
        </w:rPr>
        <w:t>jūnija kopsapulces lēmumu par tiesību normu par noziedzīgi iegūtu līdzekļu legalizācijas novēršanu interpretāciju un starptautiskiem tiesību aktiem, norādījusi, ka iepriekšēja vai vienlaicīg</w:t>
      </w:r>
      <w:r w:rsidR="00316580">
        <w:rPr>
          <w:rFonts w:asciiTheme="majorBidi" w:hAnsiTheme="majorBidi" w:cstheme="majorBidi"/>
        </w:rPr>
        <w:t>a</w:t>
      </w:r>
      <w:r w:rsidR="00AC124F">
        <w:rPr>
          <w:rFonts w:asciiTheme="majorBidi" w:hAnsiTheme="majorBidi" w:cstheme="majorBidi"/>
        </w:rPr>
        <w:t xml:space="preserve"> notiesāšana par pred</w:t>
      </w:r>
      <w:r w:rsidR="00316580">
        <w:rPr>
          <w:rFonts w:asciiTheme="majorBidi" w:hAnsiTheme="majorBidi" w:cstheme="majorBidi"/>
        </w:rPr>
        <w:t>i</w:t>
      </w:r>
      <w:r w:rsidR="00AC124F">
        <w:rPr>
          <w:rFonts w:asciiTheme="majorBidi" w:hAnsiTheme="majorBidi" w:cstheme="majorBidi"/>
        </w:rPr>
        <w:t xml:space="preserve">katīvo nodarījumu nav priekšnoteikums tam, lai personu </w:t>
      </w:r>
      <w:r w:rsidR="00316580">
        <w:rPr>
          <w:rFonts w:asciiTheme="majorBidi" w:hAnsiTheme="majorBidi" w:cstheme="majorBidi"/>
        </w:rPr>
        <w:t>notiesātu par noziedzīgi iegūtu līdzekļu legalizāciju.</w:t>
      </w:r>
    </w:p>
    <w:p w14:paraId="292CBA45" w14:textId="3EE9AB0A" w:rsidR="00202BB2" w:rsidRPr="00910124" w:rsidRDefault="002A6561" w:rsidP="00384910">
      <w:pPr>
        <w:widowControl w:val="0"/>
        <w:tabs>
          <w:tab w:val="left" w:pos="1740"/>
        </w:tabs>
        <w:spacing w:line="276" w:lineRule="auto"/>
        <w:ind w:firstLine="720"/>
        <w:contextualSpacing/>
        <w:jc w:val="both"/>
        <w:rPr>
          <w:rFonts w:asciiTheme="majorBidi" w:hAnsiTheme="majorBidi" w:cstheme="majorBidi"/>
        </w:rPr>
      </w:pPr>
      <w:r w:rsidRPr="00DC1199">
        <w:rPr>
          <w:rFonts w:asciiTheme="majorBidi" w:hAnsiTheme="majorBidi" w:cstheme="majorBidi"/>
        </w:rPr>
        <w:t>[4.</w:t>
      </w:r>
      <w:r w:rsidR="00DC1199" w:rsidRPr="00DC1199">
        <w:rPr>
          <w:rFonts w:asciiTheme="majorBidi" w:hAnsiTheme="majorBidi" w:cstheme="majorBidi"/>
        </w:rPr>
        <w:t>2</w:t>
      </w:r>
      <w:r w:rsidRPr="00DC1199">
        <w:rPr>
          <w:rFonts w:asciiTheme="majorBidi" w:hAnsiTheme="majorBidi" w:cstheme="majorBidi"/>
        </w:rPr>
        <w:t>] Tiesa</w:t>
      </w:r>
      <w:r w:rsidR="00E80C37" w:rsidRPr="00DC1199">
        <w:rPr>
          <w:rFonts w:asciiTheme="majorBidi" w:hAnsiTheme="majorBidi" w:cstheme="majorBidi"/>
        </w:rPr>
        <w:t xml:space="preserve">, nepamatoti atzīstot apsūdzēto </w:t>
      </w:r>
      <w:r w:rsidR="00384910">
        <w:rPr>
          <w:rFonts w:asciiTheme="majorBidi" w:hAnsiTheme="majorBidi" w:cstheme="majorBidi"/>
          <w:color w:val="000000" w:themeColor="text1"/>
        </w:rPr>
        <w:t>[pers. </w:t>
      </w:r>
      <w:r w:rsidR="00384910">
        <w:t>A]</w:t>
      </w:r>
      <w:r w:rsidR="00E80C37" w:rsidRPr="00DC1199">
        <w:rPr>
          <w:rFonts w:asciiTheme="majorBidi" w:hAnsiTheme="majorBidi" w:cstheme="majorBidi"/>
          <w:color w:val="000000" w:themeColor="text1"/>
        </w:rPr>
        <w:t xml:space="preserve"> </w:t>
      </w:r>
      <w:r w:rsidR="00E80C37" w:rsidRPr="00DC1199">
        <w:rPr>
          <w:rFonts w:asciiTheme="majorBidi" w:hAnsiTheme="majorBidi" w:cstheme="majorBidi"/>
        </w:rPr>
        <w:t>par nevainīgu pret viņu</w:t>
      </w:r>
      <w:r w:rsidR="00E80C37" w:rsidRPr="00910124">
        <w:rPr>
          <w:rFonts w:asciiTheme="majorBidi" w:hAnsiTheme="majorBidi" w:cstheme="majorBidi"/>
        </w:rPr>
        <w:t xml:space="preserve"> celtajā apsūdzībā pēc Krimināllikuma 195. panta trešās daļas un attaisnojot, </w:t>
      </w:r>
      <w:r w:rsidRPr="00910124">
        <w:rPr>
          <w:rFonts w:asciiTheme="majorBidi" w:hAnsiTheme="majorBidi" w:cstheme="majorBidi"/>
        </w:rPr>
        <w:t>nepareizi piemērojusi Krimināllikuma 56. pantu</w:t>
      </w:r>
      <w:r w:rsidR="00E80C37" w:rsidRPr="00910124">
        <w:rPr>
          <w:rFonts w:asciiTheme="majorBidi" w:hAnsiTheme="majorBidi" w:cstheme="majorBidi"/>
        </w:rPr>
        <w:t xml:space="preserve"> un nepamatoti </w:t>
      </w:r>
      <w:r w:rsidRPr="00910124">
        <w:rPr>
          <w:rFonts w:asciiTheme="majorBidi" w:hAnsiTheme="majorBidi" w:cstheme="majorBidi"/>
        </w:rPr>
        <w:t>izbei</w:t>
      </w:r>
      <w:r w:rsidR="00E80C37" w:rsidRPr="00910124">
        <w:rPr>
          <w:rFonts w:asciiTheme="majorBidi" w:hAnsiTheme="majorBidi" w:cstheme="majorBidi"/>
        </w:rPr>
        <w:t>gusi</w:t>
      </w:r>
      <w:r w:rsidRPr="00910124">
        <w:rPr>
          <w:rFonts w:asciiTheme="majorBidi" w:hAnsiTheme="majorBidi" w:cstheme="majorBidi"/>
        </w:rPr>
        <w:t xml:space="preserve"> </w:t>
      </w:r>
      <w:r w:rsidR="00766B12" w:rsidRPr="00910124">
        <w:rPr>
          <w:rFonts w:asciiTheme="majorBidi" w:hAnsiTheme="majorBidi" w:cstheme="majorBidi"/>
        </w:rPr>
        <w:t xml:space="preserve">kriminālprocesu </w:t>
      </w:r>
      <w:r w:rsidR="00384910">
        <w:rPr>
          <w:rFonts w:asciiTheme="majorBidi" w:hAnsiTheme="majorBidi" w:cstheme="majorBidi"/>
          <w:color w:val="000000" w:themeColor="text1"/>
        </w:rPr>
        <w:t>[pers.</w:t>
      </w:r>
      <w:r w:rsidR="00AA5CA4">
        <w:rPr>
          <w:rFonts w:asciiTheme="majorBidi" w:hAnsiTheme="majorBidi" w:cstheme="majorBidi"/>
          <w:color w:val="000000" w:themeColor="text1"/>
        </w:rPr>
        <w:t> </w:t>
      </w:r>
      <w:r w:rsidR="00384910">
        <w:t>A]</w:t>
      </w:r>
      <w:r w:rsidR="00766B12" w:rsidRPr="00910124">
        <w:rPr>
          <w:rFonts w:asciiTheme="majorBidi" w:hAnsiTheme="majorBidi" w:cstheme="majorBidi"/>
          <w:color w:val="000000" w:themeColor="text1"/>
        </w:rPr>
        <w:t xml:space="preserve"> apsūdzībā </w:t>
      </w:r>
      <w:r w:rsidR="0014353B" w:rsidRPr="00910124">
        <w:rPr>
          <w:rFonts w:asciiTheme="majorBidi" w:hAnsiTheme="majorBidi" w:cstheme="majorBidi"/>
        </w:rPr>
        <w:t>pēc</w:t>
      </w:r>
      <w:r w:rsidR="00766B12" w:rsidRPr="00910124">
        <w:rPr>
          <w:rFonts w:asciiTheme="majorBidi" w:hAnsiTheme="majorBidi" w:cstheme="majorBidi"/>
        </w:rPr>
        <w:t xml:space="preserve"> Krimināllikuma 218. panta otrā</w:t>
      </w:r>
      <w:r w:rsidR="0014353B" w:rsidRPr="00910124">
        <w:rPr>
          <w:rFonts w:asciiTheme="majorBidi" w:hAnsiTheme="majorBidi" w:cstheme="majorBidi"/>
        </w:rPr>
        <w:t>s</w:t>
      </w:r>
      <w:r w:rsidR="00766B12" w:rsidRPr="00910124">
        <w:rPr>
          <w:rFonts w:asciiTheme="majorBidi" w:hAnsiTheme="majorBidi" w:cstheme="majorBidi"/>
        </w:rPr>
        <w:t xml:space="preserve"> daļ</w:t>
      </w:r>
      <w:r w:rsidR="0014353B" w:rsidRPr="00910124">
        <w:rPr>
          <w:rFonts w:asciiTheme="majorBidi" w:hAnsiTheme="majorBidi" w:cstheme="majorBidi"/>
        </w:rPr>
        <w:t>as,</w:t>
      </w:r>
      <w:r w:rsidR="00766B12" w:rsidRPr="00910124">
        <w:rPr>
          <w:rFonts w:asciiTheme="majorBidi" w:hAnsiTheme="majorBidi" w:cstheme="majorBidi"/>
        </w:rPr>
        <w:t xml:space="preserve"> jo </w:t>
      </w:r>
      <w:r w:rsidR="0014353B" w:rsidRPr="00910124">
        <w:rPr>
          <w:rFonts w:asciiTheme="majorBidi" w:hAnsiTheme="majorBidi" w:cstheme="majorBidi"/>
        </w:rPr>
        <w:t xml:space="preserve">saskaņā ar Krimināllikuma 56. panta trešo daļu </w:t>
      </w:r>
      <w:r w:rsidR="00805742" w:rsidRPr="00910124">
        <w:rPr>
          <w:rFonts w:asciiTheme="majorBidi" w:hAnsiTheme="majorBidi" w:cstheme="majorBidi"/>
        </w:rPr>
        <w:t xml:space="preserve">minētā noziedzīgā nodarījuma </w:t>
      </w:r>
      <w:r w:rsidR="0014353B" w:rsidRPr="00910124">
        <w:rPr>
          <w:rFonts w:asciiTheme="majorBidi" w:hAnsiTheme="majorBidi" w:cstheme="majorBidi"/>
        </w:rPr>
        <w:t xml:space="preserve">kriminālatbildības </w:t>
      </w:r>
      <w:r w:rsidR="007327E3" w:rsidRPr="00910124">
        <w:rPr>
          <w:rFonts w:asciiTheme="majorBidi" w:hAnsiTheme="majorBidi" w:cstheme="majorBidi"/>
        </w:rPr>
        <w:t xml:space="preserve">noilgumu </w:t>
      </w:r>
      <w:r w:rsidR="0014353B" w:rsidRPr="00910124">
        <w:rPr>
          <w:rFonts w:asciiTheme="majorBidi" w:hAnsiTheme="majorBidi" w:cstheme="majorBidi"/>
        </w:rPr>
        <w:t>pārtrauca apsūdzētā izdarītais jaunais noziedzīgas nodarījums pēc Krimināllikuma 195. panta trešās daļas</w:t>
      </w:r>
      <w:r w:rsidR="00202BB2" w:rsidRPr="00910124">
        <w:rPr>
          <w:rFonts w:asciiTheme="majorBidi" w:hAnsiTheme="majorBidi" w:cstheme="majorBidi"/>
        </w:rPr>
        <w:t>.</w:t>
      </w:r>
    </w:p>
    <w:p w14:paraId="0DF3BE23" w14:textId="77777777" w:rsidR="00D53E2E" w:rsidRDefault="00D53E2E" w:rsidP="00EA4236">
      <w:pPr>
        <w:widowControl w:val="0"/>
        <w:spacing w:line="276" w:lineRule="auto"/>
        <w:contextualSpacing/>
        <w:jc w:val="center"/>
        <w:rPr>
          <w:rFonts w:asciiTheme="majorBidi" w:hAnsiTheme="majorBidi" w:cstheme="majorBidi"/>
          <w:b/>
        </w:rPr>
      </w:pPr>
    </w:p>
    <w:p w14:paraId="24BE8A5F" w14:textId="3C7274B3" w:rsidR="00193FB4" w:rsidRPr="00910124" w:rsidRDefault="00193FB4" w:rsidP="00EA4236">
      <w:pPr>
        <w:widowControl w:val="0"/>
        <w:spacing w:line="276" w:lineRule="auto"/>
        <w:contextualSpacing/>
        <w:jc w:val="center"/>
        <w:rPr>
          <w:rFonts w:asciiTheme="majorBidi" w:hAnsiTheme="majorBidi" w:cstheme="majorBidi"/>
          <w:b/>
        </w:rPr>
      </w:pPr>
      <w:r w:rsidRPr="00910124">
        <w:rPr>
          <w:rFonts w:asciiTheme="majorBidi" w:hAnsiTheme="majorBidi" w:cstheme="majorBidi"/>
          <w:b/>
        </w:rPr>
        <w:t>Motīvu daļa</w:t>
      </w:r>
    </w:p>
    <w:p w14:paraId="0A9032DD" w14:textId="77777777" w:rsidR="00F8672C" w:rsidRPr="00910124" w:rsidRDefault="00F8672C" w:rsidP="00EA4236">
      <w:pPr>
        <w:spacing w:line="276" w:lineRule="auto"/>
        <w:ind w:firstLine="720"/>
        <w:contextualSpacing/>
        <w:jc w:val="center"/>
        <w:rPr>
          <w:rFonts w:asciiTheme="majorBidi" w:hAnsiTheme="majorBidi" w:cstheme="majorBidi"/>
          <w:b/>
          <w:bCs/>
        </w:rPr>
      </w:pPr>
    </w:p>
    <w:p w14:paraId="2AAD8385" w14:textId="3AE6BC87" w:rsidR="0065480C" w:rsidRDefault="00EE0F52" w:rsidP="00384910">
      <w:pPr>
        <w:widowControl w:val="0"/>
        <w:spacing w:line="276" w:lineRule="auto"/>
        <w:ind w:firstLine="720"/>
        <w:jc w:val="both"/>
        <w:rPr>
          <w:rFonts w:asciiTheme="majorBidi" w:hAnsiTheme="majorBidi" w:cstheme="majorBidi"/>
        </w:rPr>
      </w:pPr>
      <w:r w:rsidRPr="00910124">
        <w:rPr>
          <w:rFonts w:asciiTheme="majorBidi" w:hAnsiTheme="majorBidi" w:cstheme="majorBidi"/>
        </w:rPr>
        <w:t>[</w:t>
      </w:r>
      <w:r w:rsidR="00145370" w:rsidRPr="00910124">
        <w:rPr>
          <w:rFonts w:asciiTheme="majorBidi" w:hAnsiTheme="majorBidi" w:cstheme="majorBidi"/>
        </w:rPr>
        <w:t>5</w:t>
      </w:r>
      <w:r w:rsidRPr="00910124">
        <w:rPr>
          <w:rFonts w:asciiTheme="majorBidi" w:hAnsiTheme="majorBidi" w:cstheme="majorBidi"/>
        </w:rPr>
        <w:t>]</w:t>
      </w:r>
      <w:r w:rsidR="00EE7DD4" w:rsidRPr="00910124">
        <w:rPr>
          <w:rFonts w:asciiTheme="majorBidi" w:hAnsiTheme="majorBidi" w:cstheme="majorBidi"/>
        </w:rPr>
        <w:t> </w:t>
      </w:r>
      <w:r w:rsidR="001351B2" w:rsidRPr="00910124">
        <w:rPr>
          <w:rFonts w:asciiTheme="majorBidi" w:hAnsiTheme="majorBidi" w:cstheme="majorBidi"/>
        </w:rPr>
        <w:t xml:space="preserve">No </w:t>
      </w:r>
      <w:r w:rsidR="002F08E5" w:rsidRPr="00910124">
        <w:rPr>
          <w:rFonts w:asciiTheme="majorBidi" w:hAnsiTheme="majorBidi" w:cstheme="majorBidi"/>
        </w:rPr>
        <w:t xml:space="preserve">apsūdzētajam </w:t>
      </w:r>
      <w:r w:rsidR="00384910">
        <w:rPr>
          <w:rFonts w:asciiTheme="majorBidi" w:hAnsiTheme="majorBidi" w:cstheme="majorBidi"/>
        </w:rPr>
        <w:t>[pers. </w:t>
      </w:r>
      <w:r w:rsidR="00384910">
        <w:t>A]</w:t>
      </w:r>
      <w:r w:rsidR="002F08E5" w:rsidRPr="00910124">
        <w:rPr>
          <w:rFonts w:asciiTheme="majorBidi" w:hAnsiTheme="majorBidi" w:cstheme="majorBidi"/>
        </w:rPr>
        <w:t xml:space="preserve"> inkriminētā Krimināllikuma 195. panta trešajā daļā paredzētā noziedzīgā nodarījuma apraksta </w:t>
      </w:r>
      <w:r w:rsidR="001351B2" w:rsidRPr="00910124">
        <w:rPr>
          <w:rFonts w:asciiTheme="majorBidi" w:hAnsiTheme="majorBidi" w:cstheme="majorBidi"/>
        </w:rPr>
        <w:t xml:space="preserve">izriet, ka noziedzīgais nodarījums izdarīts laikā no </w:t>
      </w:r>
      <w:r w:rsidR="002F08E5" w:rsidRPr="00910124">
        <w:rPr>
          <w:rFonts w:asciiTheme="majorBidi" w:hAnsiTheme="majorBidi" w:cstheme="majorBidi"/>
        </w:rPr>
        <w:t>2007. gada 7. novembra līdz 2008. gada 5. februārim</w:t>
      </w:r>
      <w:r w:rsidR="001351B2" w:rsidRPr="00910124">
        <w:rPr>
          <w:rFonts w:asciiTheme="majorBidi" w:hAnsiTheme="majorBidi" w:cstheme="majorBidi"/>
        </w:rPr>
        <w:t xml:space="preserve"> un legalizētie finanšu līdzekļi </w:t>
      </w:r>
      <w:r w:rsidR="00A90F1F" w:rsidRPr="00910124">
        <w:rPr>
          <w:rFonts w:asciiTheme="majorBidi" w:hAnsiTheme="majorBidi" w:cstheme="majorBidi"/>
        </w:rPr>
        <w:t>2 070 753 </w:t>
      </w:r>
      <w:r w:rsidR="00A90F1F" w:rsidRPr="001E5792">
        <w:rPr>
          <w:rFonts w:asciiTheme="majorBidi" w:hAnsiTheme="majorBidi" w:cstheme="majorBidi"/>
          <w:i/>
          <w:iCs/>
        </w:rPr>
        <w:t>euro</w:t>
      </w:r>
      <w:r w:rsidR="00A90F1F" w:rsidRPr="00910124">
        <w:rPr>
          <w:rFonts w:asciiTheme="majorBidi" w:hAnsiTheme="majorBidi" w:cstheme="majorBidi"/>
        </w:rPr>
        <w:t xml:space="preserve"> </w:t>
      </w:r>
      <w:r w:rsidR="001351B2" w:rsidRPr="00910124">
        <w:rPr>
          <w:rFonts w:asciiTheme="majorBidi" w:hAnsiTheme="majorBidi" w:cstheme="majorBidi"/>
        </w:rPr>
        <w:t xml:space="preserve">iegūti laikā no </w:t>
      </w:r>
      <w:r w:rsidR="00A90F1F" w:rsidRPr="00910124">
        <w:rPr>
          <w:rFonts w:asciiTheme="majorBidi" w:hAnsiTheme="majorBidi" w:cstheme="majorBidi"/>
        </w:rPr>
        <w:t xml:space="preserve">2007. gada 7. novembra līdz 2008. gada 1. februārim </w:t>
      </w:r>
      <w:r w:rsidR="001351B2" w:rsidRPr="00910124">
        <w:rPr>
          <w:rFonts w:asciiTheme="majorBidi" w:hAnsiTheme="majorBidi" w:cstheme="majorBidi"/>
        </w:rPr>
        <w:t>kriminālprocesā nenoskaidrot</w:t>
      </w:r>
      <w:r w:rsidR="00A90F1F" w:rsidRPr="00910124">
        <w:rPr>
          <w:rFonts w:asciiTheme="majorBidi" w:hAnsiTheme="majorBidi" w:cstheme="majorBidi"/>
        </w:rPr>
        <w:t>a</w:t>
      </w:r>
      <w:r w:rsidR="001351B2" w:rsidRPr="00910124">
        <w:rPr>
          <w:rFonts w:asciiTheme="majorBidi" w:hAnsiTheme="majorBidi" w:cstheme="majorBidi"/>
        </w:rPr>
        <w:t xml:space="preserve"> noziedzīga nodarījuma rezultātā.</w:t>
      </w:r>
    </w:p>
    <w:p w14:paraId="3255AEE9" w14:textId="6A6B07EF" w:rsidR="007D3FC7" w:rsidRDefault="00946D02" w:rsidP="00EA4236">
      <w:pPr>
        <w:widowControl w:val="0"/>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Apelācijas instances tiesa </w:t>
      </w:r>
      <w:r>
        <w:rPr>
          <w:rFonts w:asciiTheme="majorBidi" w:hAnsiTheme="majorBidi" w:cstheme="majorBidi"/>
        </w:rPr>
        <w:t>atzinusi</w:t>
      </w:r>
      <w:r w:rsidRPr="00910124">
        <w:rPr>
          <w:rFonts w:asciiTheme="majorBidi" w:hAnsiTheme="majorBidi" w:cstheme="majorBidi"/>
        </w:rPr>
        <w:t xml:space="preserve">, ka personas saukšanai pie </w:t>
      </w:r>
      <w:r w:rsidR="002A3DC4">
        <w:rPr>
          <w:rFonts w:asciiTheme="majorBidi" w:hAnsiTheme="majorBidi" w:cstheme="majorBidi"/>
        </w:rPr>
        <w:t>krimināl</w:t>
      </w:r>
      <w:r w:rsidRPr="00910124">
        <w:rPr>
          <w:rFonts w:asciiTheme="majorBidi" w:hAnsiTheme="majorBidi" w:cstheme="majorBidi"/>
        </w:rPr>
        <w:t xml:space="preserve">atbildības par noziedzīgi iegūtu līdzekļu legalizēšanu apsūdzētajam inkriminētā noziedzīgā </w:t>
      </w:r>
      <w:r w:rsidRPr="00910124">
        <w:rPr>
          <w:rFonts w:asciiTheme="majorBidi" w:hAnsiTheme="majorBidi" w:cstheme="majorBidi"/>
        </w:rPr>
        <w:lastRenderedPageBreak/>
        <w:t>nodarījuma izdarīšanas laikā bija nepieciešams konstatēt predikatīvo noziedzīgo nodarījumu, kura rezultātā ir iegūti finanšu līdzekļi vai kāda cita manta, jo legalizēšanas priekšmetu veidoja ne visu Krimināllikumā paredzētu noziedzīgo nodarījumu rezultātā gūtā manta. Šāds secinājums pamatots ar atsauci uz noziedzīgā nodarījuma izdarīšanas laikā spēkā esošo Kriminālprocesa likuma 355. panta otro daļu (likuma redakcijā līdz 2017. gada 31. jūlijam).</w:t>
      </w:r>
    </w:p>
    <w:p w14:paraId="2A13E6D1" w14:textId="77777777" w:rsidR="007D3FC7" w:rsidRDefault="007D3FC7" w:rsidP="00EA4236">
      <w:pPr>
        <w:widowControl w:val="0"/>
        <w:spacing w:line="276" w:lineRule="auto"/>
        <w:ind w:firstLine="720"/>
        <w:jc w:val="both"/>
        <w:rPr>
          <w:rFonts w:asciiTheme="majorBidi" w:hAnsiTheme="majorBidi" w:cstheme="majorBidi"/>
        </w:rPr>
      </w:pPr>
    </w:p>
    <w:p w14:paraId="1915B7D6" w14:textId="43D1B726" w:rsidR="000C7F6D" w:rsidRDefault="00946D02" w:rsidP="00EA4236">
      <w:pPr>
        <w:widowControl w:val="0"/>
        <w:spacing w:line="276" w:lineRule="auto"/>
        <w:ind w:firstLine="720"/>
        <w:jc w:val="both"/>
        <w:rPr>
          <w:rFonts w:asciiTheme="majorBidi" w:hAnsiTheme="majorBidi" w:cstheme="majorBidi"/>
        </w:rPr>
      </w:pPr>
      <w:r>
        <w:rPr>
          <w:rFonts w:asciiTheme="majorBidi" w:hAnsiTheme="majorBidi" w:cstheme="majorBidi"/>
        </w:rPr>
        <w:t>[6]</w:t>
      </w:r>
      <w:r w:rsidR="003D7C65">
        <w:rPr>
          <w:rFonts w:asciiTheme="majorBidi" w:hAnsiTheme="majorBidi" w:cstheme="majorBidi"/>
        </w:rPr>
        <w:t> </w:t>
      </w:r>
      <w:r w:rsidRPr="00910124">
        <w:rPr>
          <w:rFonts w:asciiTheme="majorBidi" w:hAnsiTheme="majorBidi" w:cstheme="majorBidi"/>
        </w:rPr>
        <w:t>Izskatāmajā lietā tiesību</w:t>
      </w:r>
      <w:r w:rsidRPr="00910124">
        <w:rPr>
          <w:rStyle w:val="CommentReference"/>
          <w:rFonts w:asciiTheme="majorBidi" w:hAnsiTheme="majorBidi" w:cstheme="majorBidi"/>
          <w:sz w:val="24"/>
          <w:szCs w:val="24"/>
        </w:rPr>
        <w:t xml:space="preserve"> j</w:t>
      </w:r>
      <w:r w:rsidRPr="00910124">
        <w:rPr>
          <w:rFonts w:asciiTheme="majorBidi" w:hAnsiTheme="majorBidi" w:cstheme="majorBidi"/>
        </w:rPr>
        <w:t xml:space="preserve">autājums, uz kuru jāatbild Senātam: </w:t>
      </w:r>
      <w:r>
        <w:rPr>
          <w:rFonts w:asciiTheme="majorBidi" w:hAnsiTheme="majorBidi" w:cstheme="majorBidi"/>
        </w:rPr>
        <w:t>v</w:t>
      </w:r>
      <w:r w:rsidRPr="00235329">
        <w:rPr>
          <w:rFonts w:asciiTheme="majorBidi" w:hAnsiTheme="majorBidi" w:cstheme="majorBidi"/>
        </w:rPr>
        <w:t xml:space="preserve">ai </w:t>
      </w:r>
      <w:r>
        <w:rPr>
          <w:rFonts w:asciiTheme="majorBidi" w:hAnsiTheme="majorBidi" w:cstheme="majorBidi"/>
        </w:rPr>
        <w:t xml:space="preserve">apsūdzētajam inkriminētā </w:t>
      </w:r>
      <w:r w:rsidRPr="00040DD0">
        <w:rPr>
          <w:rFonts w:asciiTheme="majorBidi" w:hAnsiTheme="majorBidi" w:cstheme="majorBidi"/>
        </w:rPr>
        <w:t>Krimināllikuma 195. pant</w:t>
      </w:r>
      <w:r>
        <w:rPr>
          <w:rFonts w:asciiTheme="majorBidi" w:hAnsiTheme="majorBidi" w:cstheme="majorBidi"/>
        </w:rPr>
        <w:t>a trešajā daļā</w:t>
      </w:r>
      <w:r w:rsidRPr="003968A6">
        <w:rPr>
          <w:rFonts w:asciiTheme="majorBidi" w:hAnsiTheme="majorBidi" w:cstheme="majorBidi"/>
        </w:rPr>
        <w:t xml:space="preserve"> </w:t>
      </w:r>
      <w:r w:rsidRPr="00040DD0">
        <w:rPr>
          <w:rFonts w:asciiTheme="majorBidi" w:hAnsiTheme="majorBidi" w:cstheme="majorBidi"/>
        </w:rPr>
        <w:t>paredzētā noziedzīgā nodarījuma izdarīšanas laikā</w:t>
      </w:r>
      <w:r>
        <w:rPr>
          <w:rFonts w:asciiTheme="majorBidi" w:hAnsiTheme="majorBidi" w:cstheme="majorBidi"/>
        </w:rPr>
        <w:t xml:space="preserve"> (2008. gada 5. februārī) </w:t>
      </w:r>
      <w:r w:rsidRPr="00235329">
        <w:rPr>
          <w:rFonts w:asciiTheme="majorBidi" w:hAnsiTheme="majorBidi" w:cstheme="majorBidi"/>
        </w:rPr>
        <w:t>legalizēšanas priekšmetu</w:t>
      </w:r>
      <w:r>
        <w:rPr>
          <w:rFonts w:asciiTheme="majorBidi" w:hAnsiTheme="majorBidi" w:cstheme="majorBidi"/>
        </w:rPr>
        <w:t> – noziedzīgi iegūtus finanšu līdzekļus vai citu mantu – veidoja tikai konkrētu predikatīvo noziedzīgo nodarījumu rezultātā gūtā manta.</w:t>
      </w:r>
    </w:p>
    <w:p w14:paraId="408C95E1" w14:textId="5B0F35AF" w:rsidR="00F7051F" w:rsidRPr="00910124" w:rsidRDefault="00C47B92" w:rsidP="00EA4236">
      <w:pPr>
        <w:widowControl w:val="0"/>
        <w:spacing w:line="276" w:lineRule="auto"/>
        <w:ind w:firstLine="720"/>
        <w:jc w:val="both"/>
        <w:rPr>
          <w:rFonts w:asciiTheme="majorBidi" w:hAnsiTheme="majorBidi" w:cstheme="majorBidi"/>
        </w:rPr>
      </w:pPr>
      <w:r w:rsidRPr="00910124">
        <w:rPr>
          <w:rFonts w:asciiTheme="majorBidi" w:hAnsiTheme="majorBidi" w:cstheme="majorBidi"/>
        </w:rPr>
        <w:t xml:space="preserve">Noziedzīgi iegūtu līdzekļu legalizēšanas </w:t>
      </w:r>
      <w:proofErr w:type="spellStart"/>
      <w:r w:rsidRPr="00910124">
        <w:rPr>
          <w:rFonts w:asciiTheme="majorBidi" w:hAnsiTheme="majorBidi" w:cstheme="majorBidi"/>
        </w:rPr>
        <w:t>kriminalizēšana</w:t>
      </w:r>
      <w:proofErr w:type="spellEnd"/>
      <w:r w:rsidRPr="00910124">
        <w:rPr>
          <w:rFonts w:asciiTheme="majorBidi" w:hAnsiTheme="majorBidi" w:cstheme="majorBidi"/>
        </w:rPr>
        <w:t xml:space="preserve"> Latvijā notikusi, lai izpildītu Latvijas starptautiskās saistības noteikt atbildību par šādiem nodarījumiem</w:t>
      </w:r>
      <w:r w:rsidR="00F7051F" w:rsidRPr="00910124">
        <w:rPr>
          <w:rFonts w:asciiTheme="majorBidi" w:hAnsiTheme="majorBidi" w:cstheme="majorBidi"/>
        </w:rPr>
        <w:t> </w:t>
      </w:r>
      <w:r w:rsidRPr="00910124">
        <w:rPr>
          <w:rFonts w:asciiTheme="majorBidi" w:hAnsiTheme="majorBidi" w:cstheme="majorBidi"/>
        </w:rPr>
        <w:t>(</w:t>
      </w:r>
      <w:r w:rsidRPr="00910124">
        <w:rPr>
          <w:rFonts w:asciiTheme="majorBidi" w:hAnsiTheme="majorBidi" w:cstheme="majorBidi"/>
          <w:i/>
          <w:iCs/>
        </w:rPr>
        <w:t>Judins</w:t>
      </w:r>
      <w:r w:rsidR="00F7051F" w:rsidRPr="00910124">
        <w:rPr>
          <w:rFonts w:asciiTheme="majorBidi" w:hAnsiTheme="majorBidi" w:cstheme="majorBidi"/>
          <w:i/>
          <w:iCs/>
        </w:rPr>
        <w:t> </w:t>
      </w:r>
      <w:r w:rsidRPr="00910124">
        <w:rPr>
          <w:rFonts w:asciiTheme="majorBidi" w:hAnsiTheme="majorBidi" w:cstheme="majorBidi"/>
          <w:i/>
          <w:iCs/>
        </w:rPr>
        <w:t>A. Kriminālatbildība par noziedzīgi iegūtu līdzekļu legalizēšanu. Jurista Vārds</w:t>
      </w:r>
      <w:r w:rsidR="00F7051F" w:rsidRPr="00910124">
        <w:rPr>
          <w:rFonts w:asciiTheme="majorBidi" w:hAnsiTheme="majorBidi" w:cstheme="majorBidi"/>
          <w:i/>
          <w:iCs/>
        </w:rPr>
        <w:t>,</w:t>
      </w:r>
      <w:r w:rsidRPr="00910124">
        <w:rPr>
          <w:rFonts w:asciiTheme="majorBidi" w:hAnsiTheme="majorBidi" w:cstheme="majorBidi"/>
          <w:i/>
          <w:iCs/>
        </w:rPr>
        <w:t xml:space="preserve"> 22.01.2008.</w:t>
      </w:r>
      <w:r w:rsidR="00F7051F" w:rsidRPr="00910124">
        <w:rPr>
          <w:rFonts w:asciiTheme="majorBidi" w:hAnsiTheme="majorBidi" w:cstheme="majorBidi"/>
          <w:i/>
          <w:iCs/>
        </w:rPr>
        <w:t>,</w:t>
      </w:r>
      <w:r w:rsidRPr="00910124">
        <w:rPr>
          <w:rFonts w:asciiTheme="majorBidi" w:hAnsiTheme="majorBidi" w:cstheme="majorBidi"/>
          <w:i/>
          <w:iCs/>
        </w:rPr>
        <w:t xml:space="preserve"> Nr.</w:t>
      </w:r>
      <w:r w:rsidR="00F7051F" w:rsidRPr="00910124">
        <w:rPr>
          <w:rFonts w:asciiTheme="majorBidi" w:hAnsiTheme="majorBidi" w:cstheme="majorBidi"/>
          <w:i/>
          <w:iCs/>
        </w:rPr>
        <w:t> </w:t>
      </w:r>
      <w:r w:rsidRPr="00910124">
        <w:rPr>
          <w:rFonts w:asciiTheme="majorBidi" w:hAnsiTheme="majorBidi" w:cstheme="majorBidi"/>
          <w:i/>
          <w:iCs/>
        </w:rPr>
        <w:t>3</w:t>
      </w:r>
      <w:r w:rsidR="00F7051F" w:rsidRPr="00910124">
        <w:rPr>
          <w:rFonts w:asciiTheme="majorBidi" w:hAnsiTheme="majorBidi" w:cstheme="majorBidi"/>
          <w:i/>
          <w:iCs/>
        </w:rPr>
        <w:t> </w:t>
      </w:r>
      <w:r w:rsidRPr="00910124">
        <w:rPr>
          <w:rFonts w:asciiTheme="majorBidi" w:hAnsiTheme="majorBidi" w:cstheme="majorBidi"/>
          <w:i/>
          <w:iCs/>
        </w:rPr>
        <w:t>(508)</w:t>
      </w:r>
      <w:r w:rsidRPr="00910124">
        <w:rPr>
          <w:rFonts w:asciiTheme="majorBidi" w:hAnsiTheme="majorBidi" w:cstheme="majorBidi"/>
        </w:rPr>
        <w:t>).</w:t>
      </w:r>
    </w:p>
    <w:p w14:paraId="2D7774C2" w14:textId="6492C867" w:rsidR="003034E6" w:rsidRPr="00910124" w:rsidRDefault="00C47B92" w:rsidP="00EA4236">
      <w:pPr>
        <w:spacing w:line="276" w:lineRule="auto"/>
        <w:ind w:firstLine="720"/>
        <w:jc w:val="both"/>
        <w:rPr>
          <w:rFonts w:asciiTheme="majorBidi" w:hAnsiTheme="majorBidi" w:cstheme="majorBidi"/>
        </w:rPr>
      </w:pPr>
      <w:r w:rsidRPr="007E7112">
        <w:rPr>
          <w:rFonts w:asciiTheme="majorBidi" w:hAnsiTheme="majorBidi" w:cstheme="majorBidi"/>
        </w:rPr>
        <w:t>Pienākum</w:t>
      </w:r>
      <w:r w:rsidR="007E7112">
        <w:rPr>
          <w:rFonts w:asciiTheme="majorBidi" w:hAnsiTheme="majorBidi" w:cstheme="majorBidi"/>
        </w:rPr>
        <w:t>s</w:t>
      </w:r>
      <w:r w:rsidRPr="00910124">
        <w:rPr>
          <w:rFonts w:asciiTheme="majorBidi" w:hAnsiTheme="majorBidi" w:cstheme="majorBidi"/>
        </w:rPr>
        <w:t xml:space="preserve"> Latvijai kā starptautisko līgumu dalībvalstij </w:t>
      </w:r>
      <w:proofErr w:type="spellStart"/>
      <w:r w:rsidRPr="00910124">
        <w:rPr>
          <w:rFonts w:asciiTheme="majorBidi" w:hAnsiTheme="majorBidi" w:cstheme="majorBidi"/>
        </w:rPr>
        <w:t>kriminālizēt</w:t>
      </w:r>
      <w:proofErr w:type="spellEnd"/>
      <w:r w:rsidRPr="00910124">
        <w:rPr>
          <w:rFonts w:asciiTheme="majorBidi" w:hAnsiTheme="majorBidi" w:cstheme="majorBidi"/>
        </w:rPr>
        <w:t xml:space="preserve"> noziedzīgi iegūtu līdzekļu legalizāciju</w:t>
      </w:r>
      <w:r w:rsidR="007E7112">
        <w:rPr>
          <w:rFonts w:asciiTheme="majorBidi" w:hAnsiTheme="majorBidi" w:cstheme="majorBidi"/>
        </w:rPr>
        <w:t xml:space="preserve"> izriet no </w:t>
      </w:r>
      <w:r w:rsidRPr="00910124">
        <w:rPr>
          <w:rFonts w:asciiTheme="majorBidi" w:hAnsiTheme="majorBidi" w:cstheme="majorBidi"/>
        </w:rPr>
        <w:t xml:space="preserve">1988. gada 19. decembra </w:t>
      </w:r>
      <w:hyperlink r:id="rId9" w:history="1">
        <w:r w:rsidRPr="00E3754D">
          <w:rPr>
            <w:rStyle w:val="Hyperlink"/>
            <w:rFonts w:asciiTheme="majorBidi" w:hAnsiTheme="majorBidi" w:cstheme="majorBidi"/>
            <w:color w:val="000000" w:themeColor="text1"/>
            <w:u w:val="none"/>
          </w:rPr>
          <w:t>Apvienoto Nāciju Organizācijas Konvencija pret narkotisko un psihotropo vielu nelegālu apriti</w:t>
        </w:r>
      </w:hyperlink>
      <w:r w:rsidRPr="00E3754D">
        <w:rPr>
          <w:rFonts w:asciiTheme="majorBidi" w:hAnsiTheme="majorBidi" w:cstheme="majorBidi"/>
          <w:color w:val="000000" w:themeColor="text1"/>
        </w:rPr>
        <w:t xml:space="preserve">, kas Latvijā stājusies spēkā 1994. gada 25. maijā (turpmāk – Vīnes konvencija), 1990. gada 8. novembra </w:t>
      </w:r>
      <w:hyperlink r:id="rId10" w:history="1">
        <w:r w:rsidRPr="00E3754D">
          <w:rPr>
            <w:rStyle w:val="Hyperlink"/>
            <w:rFonts w:asciiTheme="majorBidi" w:hAnsiTheme="majorBidi" w:cstheme="majorBidi"/>
            <w:color w:val="000000" w:themeColor="text1"/>
            <w:u w:val="none"/>
          </w:rPr>
          <w:t>Eiropas Padomes Konvencija par noziedzīgi iegūtu līdzekļu legalizācijas novēršanu, meklēšanu, izņemšanu un konfiskāciju</w:t>
        </w:r>
      </w:hyperlink>
      <w:r w:rsidRPr="00E3754D">
        <w:rPr>
          <w:rFonts w:asciiTheme="majorBidi" w:hAnsiTheme="majorBidi" w:cstheme="majorBidi"/>
          <w:color w:val="000000" w:themeColor="text1"/>
        </w:rPr>
        <w:t xml:space="preserve">, kas Latvijā stājusies spēkā 1999. gada 1. aprīlī (turpmāk – Strasbūras konvencija), 2000. gada 15. novembra </w:t>
      </w:r>
      <w:hyperlink r:id="rId11" w:history="1">
        <w:r w:rsidRPr="00E3754D">
          <w:rPr>
            <w:rStyle w:val="Hyperlink"/>
            <w:rFonts w:asciiTheme="majorBidi" w:hAnsiTheme="majorBidi" w:cstheme="majorBidi"/>
            <w:color w:val="000000" w:themeColor="text1"/>
            <w:u w:val="none"/>
          </w:rPr>
          <w:t>Apvienoto Nāciju Organizācijas Konvencija pret transnacionālo organizēto noziedzību</w:t>
        </w:r>
      </w:hyperlink>
      <w:r w:rsidRPr="00E3754D">
        <w:rPr>
          <w:rFonts w:asciiTheme="majorBidi" w:hAnsiTheme="majorBidi" w:cstheme="majorBidi"/>
          <w:color w:val="000000" w:themeColor="text1"/>
        </w:rPr>
        <w:t xml:space="preserve">, kas Latvijā stājusies spēkā 2003. gada 29. septembrī (turpmāk – Palermo konvencija), 2003. gada 31. oktobra </w:t>
      </w:r>
      <w:hyperlink r:id="rId12" w:history="1">
        <w:r w:rsidRPr="00E3754D">
          <w:rPr>
            <w:rStyle w:val="Hyperlink"/>
            <w:rFonts w:asciiTheme="majorBidi" w:hAnsiTheme="majorBidi" w:cstheme="majorBidi"/>
            <w:color w:val="000000" w:themeColor="text1"/>
            <w:u w:val="none"/>
          </w:rPr>
          <w:t>Apvienoto Nāciju Organizācijas Pretkorupcijas konvencija</w:t>
        </w:r>
      </w:hyperlink>
      <w:r w:rsidRPr="00E3754D">
        <w:rPr>
          <w:rFonts w:asciiTheme="majorBidi" w:hAnsiTheme="majorBidi" w:cstheme="majorBidi"/>
          <w:color w:val="000000" w:themeColor="text1"/>
        </w:rPr>
        <w:t xml:space="preserve">, kas Latvijā stājusies spēkā 2006. gada 3. februārī (turpmāk – Pretkorupcijas konvencija), un 2005. gada 16. maija </w:t>
      </w:r>
      <w:hyperlink r:id="rId13" w:history="1">
        <w:r w:rsidRPr="00E3754D">
          <w:rPr>
            <w:rStyle w:val="Hyperlink"/>
            <w:rFonts w:asciiTheme="majorBidi" w:hAnsiTheme="majorBidi" w:cstheme="majorBidi"/>
            <w:color w:val="000000" w:themeColor="text1"/>
            <w:u w:val="none"/>
          </w:rPr>
          <w:t>Eiropas Padomes konvencija par noziedzīgi iegūtu līdzekļu legalizācijas un terorisma finansēšanas novēršanu, kā arī šo līdzekļu meklēšanu, izņemšanu un konfiskāciju</w:t>
        </w:r>
      </w:hyperlink>
      <w:r w:rsidRPr="00E3754D">
        <w:rPr>
          <w:rFonts w:asciiTheme="majorBidi" w:hAnsiTheme="majorBidi" w:cstheme="majorBidi"/>
          <w:color w:val="000000" w:themeColor="text1"/>
        </w:rPr>
        <w:t>, k</w:t>
      </w:r>
      <w:r w:rsidRPr="00910124">
        <w:rPr>
          <w:rFonts w:asciiTheme="majorBidi" w:hAnsiTheme="majorBidi" w:cstheme="majorBidi"/>
        </w:rPr>
        <w:t>as Latvijā stājusies spēkā 2010. gada 1. jūnijā (turpmāk – Varšavas konvencija)</w:t>
      </w:r>
      <w:r w:rsidR="00252D87" w:rsidRPr="00910124">
        <w:rPr>
          <w:rFonts w:asciiTheme="majorBidi" w:hAnsiTheme="majorBidi" w:cstheme="majorBidi"/>
        </w:rPr>
        <w:t>.</w:t>
      </w:r>
    </w:p>
    <w:p w14:paraId="34B88FAB" w14:textId="48EEBAF5" w:rsidR="00C47B92" w:rsidRDefault="00C47B92" w:rsidP="00EA4236">
      <w:pPr>
        <w:spacing w:line="276" w:lineRule="auto"/>
        <w:ind w:firstLine="720"/>
        <w:jc w:val="both"/>
        <w:rPr>
          <w:rFonts w:asciiTheme="majorBidi" w:hAnsiTheme="majorBidi" w:cstheme="majorBidi"/>
        </w:rPr>
      </w:pPr>
      <w:r w:rsidRPr="00910124">
        <w:rPr>
          <w:rFonts w:asciiTheme="majorBidi" w:hAnsiTheme="majorBidi" w:cstheme="majorBidi"/>
        </w:rPr>
        <w:t xml:space="preserve">Noziedzīgā nodarījuma izdarīšanas laikā Krimināllikuma 195. panta </w:t>
      </w:r>
      <w:r w:rsidR="00552FC6" w:rsidRPr="00910124">
        <w:rPr>
          <w:rFonts w:asciiTheme="majorBidi" w:hAnsiTheme="majorBidi" w:cstheme="majorBidi"/>
        </w:rPr>
        <w:t xml:space="preserve">pirmā daļa </w:t>
      </w:r>
      <w:r w:rsidR="00402A82" w:rsidRPr="00910124">
        <w:rPr>
          <w:rFonts w:asciiTheme="majorBidi" w:hAnsiTheme="majorBidi" w:cstheme="majorBidi"/>
        </w:rPr>
        <w:t xml:space="preserve">(likuma redakcijā, kas bija spēkā no 2008. gada 12. janvāra) </w:t>
      </w:r>
      <w:r w:rsidRPr="00910124">
        <w:rPr>
          <w:rFonts w:asciiTheme="majorBidi" w:hAnsiTheme="majorBidi" w:cstheme="majorBidi"/>
        </w:rPr>
        <w:t>paredzēja kriminālatbildību par noziedzīgi iegūtu finanšu līdzekļu vai citas mantas legalizēšanu. Minētā panta otrajā daļā bija paredzēta atbildība par tādām pašām darbībām, ja tās izdarījusi personu grupa pēc iepriekšējas vienošanās, savukārt trešajā daļā – par šā panta pirmajā vai otrajā daļā paredzētajām darbībām, ja tās izdarītas lielā apmērā vai ja tās izdarījusi organizēta grupa.</w:t>
      </w:r>
    </w:p>
    <w:p w14:paraId="50F2A321" w14:textId="4CBB8C9C" w:rsidR="00487667" w:rsidRDefault="001904EC" w:rsidP="00EA4236">
      <w:pPr>
        <w:widowControl w:val="0"/>
        <w:spacing w:line="276" w:lineRule="auto"/>
        <w:ind w:firstLine="720"/>
        <w:jc w:val="both"/>
        <w:rPr>
          <w:rFonts w:asciiTheme="majorBidi" w:hAnsiTheme="majorBidi" w:cstheme="majorBidi"/>
        </w:rPr>
      </w:pPr>
      <w:r w:rsidRPr="00910124">
        <w:rPr>
          <w:rFonts w:asciiTheme="majorBidi" w:hAnsiTheme="majorBidi" w:cstheme="majorBidi"/>
        </w:rPr>
        <w:t xml:space="preserve">Krimināllikuma 195. pants ir </w:t>
      </w:r>
      <w:proofErr w:type="spellStart"/>
      <w:r w:rsidRPr="00910124">
        <w:rPr>
          <w:rFonts w:asciiTheme="majorBidi" w:hAnsiTheme="majorBidi" w:cstheme="majorBidi"/>
        </w:rPr>
        <w:t>blanketa</w:t>
      </w:r>
      <w:proofErr w:type="spellEnd"/>
      <w:r w:rsidRPr="00910124">
        <w:rPr>
          <w:rFonts w:asciiTheme="majorBidi" w:hAnsiTheme="majorBidi" w:cstheme="majorBidi"/>
        </w:rPr>
        <w:t xml:space="preserve"> norma</w:t>
      </w:r>
      <w:r w:rsidR="00211146">
        <w:rPr>
          <w:rFonts w:asciiTheme="majorBidi" w:hAnsiTheme="majorBidi" w:cstheme="majorBidi"/>
        </w:rPr>
        <w:t xml:space="preserve"> un </w:t>
      </w:r>
      <w:r w:rsidRPr="00910124">
        <w:rPr>
          <w:rFonts w:asciiTheme="majorBidi" w:hAnsiTheme="majorBidi" w:cstheme="majorBidi"/>
        </w:rPr>
        <w:t>šā panta dispozīcijā ir nosaukta tikai prettiesiskā darbība, bet tās izpausme jeb šī nozieguma objektīvās puses</w:t>
      </w:r>
      <w:r w:rsidR="0050375B">
        <w:rPr>
          <w:rFonts w:asciiTheme="majorBidi" w:hAnsiTheme="majorBidi" w:cstheme="majorBidi"/>
        </w:rPr>
        <w:t>, tai skaitā</w:t>
      </w:r>
      <w:r w:rsidRPr="00910124">
        <w:rPr>
          <w:rFonts w:asciiTheme="majorBidi" w:hAnsiTheme="majorBidi" w:cstheme="majorBidi"/>
        </w:rPr>
        <w:t xml:space="preserve"> priekšmeta </w:t>
      </w:r>
      <w:r w:rsidR="00C45E04" w:rsidRPr="008E2FAE">
        <w:rPr>
          <w:rFonts w:asciiTheme="majorBidi" w:hAnsiTheme="majorBidi" w:cstheme="majorBidi"/>
        </w:rPr>
        <w:t xml:space="preserve">– </w:t>
      </w:r>
      <w:r w:rsidR="00D671C5">
        <w:rPr>
          <w:rFonts w:asciiTheme="majorBidi" w:hAnsiTheme="majorBidi" w:cstheme="majorBidi"/>
        </w:rPr>
        <w:t>noziedzīgi iegūtu finanšu līdzekļu vai citas mantas</w:t>
      </w:r>
      <w:r w:rsidR="00C45E04" w:rsidRPr="008E2FAE">
        <w:rPr>
          <w:rFonts w:asciiTheme="majorBidi" w:hAnsiTheme="majorBidi" w:cstheme="majorBidi"/>
        </w:rPr>
        <w:t xml:space="preserve"> –</w:t>
      </w:r>
      <w:r w:rsidR="00C45E04">
        <w:rPr>
          <w:rFonts w:asciiTheme="majorBidi" w:hAnsiTheme="majorBidi" w:cstheme="majorBidi"/>
        </w:rPr>
        <w:t xml:space="preserve"> </w:t>
      </w:r>
      <w:r w:rsidRPr="00910124">
        <w:rPr>
          <w:rFonts w:asciiTheme="majorBidi" w:hAnsiTheme="majorBidi" w:cstheme="majorBidi"/>
        </w:rPr>
        <w:t xml:space="preserve">pazīmes līdz 2008. gada 12. augustam bija noteiktas </w:t>
      </w:r>
      <w:r w:rsidR="0051480B">
        <w:rPr>
          <w:rFonts w:asciiTheme="majorBidi" w:hAnsiTheme="majorBidi" w:cstheme="majorBidi"/>
        </w:rPr>
        <w:t>likum</w:t>
      </w:r>
      <w:r w:rsidR="00487667">
        <w:rPr>
          <w:rFonts w:asciiTheme="majorBidi" w:hAnsiTheme="majorBidi" w:cstheme="majorBidi"/>
        </w:rPr>
        <w:t>a</w:t>
      </w:r>
      <w:r w:rsidR="0051480B">
        <w:rPr>
          <w:rFonts w:asciiTheme="majorBidi" w:hAnsiTheme="majorBidi" w:cstheme="majorBidi"/>
        </w:rPr>
        <w:t xml:space="preserve"> „</w:t>
      </w:r>
      <w:r w:rsidR="0051480B" w:rsidRPr="0051480B">
        <w:rPr>
          <w:rFonts w:asciiTheme="majorBidi" w:hAnsiTheme="majorBidi" w:cstheme="majorBidi"/>
        </w:rPr>
        <w:t>Par noziedzīgi iegūtu līdzekļu legalizācijas novēršanu</w:t>
      </w:r>
      <w:r w:rsidR="0051480B">
        <w:rPr>
          <w:rFonts w:asciiTheme="majorBidi" w:hAnsiTheme="majorBidi" w:cstheme="majorBidi"/>
        </w:rPr>
        <w:t>”</w:t>
      </w:r>
      <w:r w:rsidR="0051480B" w:rsidRPr="0051480B">
        <w:rPr>
          <w:rFonts w:asciiTheme="majorBidi" w:hAnsiTheme="majorBidi" w:cstheme="majorBidi"/>
        </w:rPr>
        <w:t xml:space="preserve"> </w:t>
      </w:r>
      <w:r w:rsidRPr="00910124">
        <w:rPr>
          <w:rFonts w:asciiTheme="majorBidi" w:hAnsiTheme="majorBidi" w:cstheme="majorBidi"/>
        </w:rPr>
        <w:t>4</w:t>
      </w:r>
      <w:r w:rsidR="0051480B">
        <w:rPr>
          <w:rFonts w:asciiTheme="majorBidi" w:hAnsiTheme="majorBidi" w:cstheme="majorBidi"/>
        </w:rPr>
        <w:t>.</w:t>
      </w:r>
      <w:r w:rsidR="00291D75">
        <w:rPr>
          <w:rFonts w:asciiTheme="majorBidi" w:hAnsiTheme="majorBidi" w:cstheme="majorBidi"/>
        </w:rPr>
        <w:t>, 5.</w:t>
      </w:r>
      <w:r w:rsidRPr="00910124">
        <w:rPr>
          <w:rFonts w:asciiTheme="majorBidi" w:hAnsiTheme="majorBidi" w:cstheme="majorBidi"/>
        </w:rPr>
        <w:t> pantā</w:t>
      </w:r>
      <w:r w:rsidR="00E93B5B">
        <w:rPr>
          <w:rFonts w:asciiTheme="majorBidi" w:hAnsiTheme="majorBidi" w:cstheme="majorBidi"/>
        </w:rPr>
        <w:t xml:space="preserve"> (</w:t>
      </w:r>
      <w:r w:rsidR="0051480B">
        <w:rPr>
          <w:rFonts w:asciiTheme="majorBidi" w:hAnsiTheme="majorBidi" w:cstheme="majorBidi"/>
        </w:rPr>
        <w:t>turpmāk</w:t>
      </w:r>
      <w:r w:rsidR="00487667">
        <w:rPr>
          <w:rFonts w:asciiTheme="majorBidi" w:hAnsiTheme="majorBidi" w:cstheme="majorBidi"/>
        </w:rPr>
        <w:t xml:space="preserve"> arī</w:t>
      </w:r>
      <w:r w:rsidR="0051480B">
        <w:rPr>
          <w:rFonts w:asciiTheme="majorBidi" w:hAnsiTheme="majorBidi" w:cstheme="majorBidi"/>
        </w:rPr>
        <w:t xml:space="preserve"> – </w:t>
      </w:r>
      <w:r w:rsidR="0051480B" w:rsidRPr="00910124">
        <w:rPr>
          <w:rFonts w:asciiTheme="majorBidi" w:hAnsiTheme="majorBidi" w:cstheme="majorBidi"/>
        </w:rPr>
        <w:t>PNILLN</w:t>
      </w:r>
      <w:r w:rsidR="00E93B5B">
        <w:rPr>
          <w:rFonts w:asciiTheme="majorBidi" w:hAnsiTheme="majorBidi" w:cstheme="majorBidi"/>
        </w:rPr>
        <w:t>).</w:t>
      </w:r>
    </w:p>
    <w:p w14:paraId="39083CB2" w14:textId="21699FBE" w:rsidR="007C29DE" w:rsidRPr="00910124" w:rsidRDefault="007C29DE" w:rsidP="00EA4236">
      <w:pPr>
        <w:widowControl w:val="0"/>
        <w:spacing w:line="276" w:lineRule="auto"/>
        <w:ind w:firstLine="720"/>
        <w:jc w:val="both"/>
        <w:rPr>
          <w:rFonts w:asciiTheme="majorBidi" w:hAnsiTheme="majorBidi" w:cstheme="majorBidi"/>
        </w:rPr>
      </w:pPr>
      <w:r w:rsidRPr="00910124">
        <w:rPr>
          <w:rFonts w:asciiTheme="majorBidi" w:hAnsiTheme="majorBidi" w:cstheme="majorBidi"/>
        </w:rPr>
        <w:t>Līdz 2004. gada 31. janvārim PNILLN 4. panta pirmajā daļā bija ietverts konkrēts uzskaitījums ar noziedzīgiem nodarījumiem, kuru rezultātā iegūti</w:t>
      </w:r>
      <w:r w:rsidR="001E0403">
        <w:rPr>
          <w:rFonts w:asciiTheme="majorBidi" w:hAnsiTheme="majorBidi" w:cstheme="majorBidi"/>
        </w:rPr>
        <w:t>e</w:t>
      </w:r>
      <w:r w:rsidRPr="00910124">
        <w:rPr>
          <w:rFonts w:asciiTheme="majorBidi" w:hAnsiTheme="majorBidi" w:cstheme="majorBidi"/>
        </w:rPr>
        <w:t xml:space="preserve"> finan</w:t>
      </w:r>
      <w:r>
        <w:rPr>
          <w:rFonts w:asciiTheme="majorBidi" w:hAnsiTheme="majorBidi" w:cstheme="majorBidi"/>
        </w:rPr>
        <w:t>š</w:t>
      </w:r>
      <w:r w:rsidRPr="00910124">
        <w:rPr>
          <w:rFonts w:asciiTheme="majorBidi" w:hAnsiTheme="majorBidi" w:cstheme="majorBidi"/>
        </w:rPr>
        <w:t>u līdzekļi un cita manta bija atzīstami par noziedzīgi iegūtiem līdzekļiem.</w:t>
      </w:r>
    </w:p>
    <w:p w14:paraId="0C0D40C0" w14:textId="77777777" w:rsidR="007C29DE" w:rsidRPr="00910124" w:rsidRDefault="007C29DE" w:rsidP="00EA4236">
      <w:pPr>
        <w:spacing w:line="276" w:lineRule="auto"/>
        <w:ind w:firstLine="720"/>
        <w:jc w:val="both"/>
        <w:rPr>
          <w:rFonts w:asciiTheme="majorBidi" w:hAnsiTheme="majorBidi" w:cstheme="majorBidi"/>
          <w:i/>
          <w:iCs/>
        </w:rPr>
      </w:pPr>
      <w:r w:rsidRPr="00910124">
        <w:rPr>
          <w:rFonts w:asciiTheme="majorBidi" w:hAnsiTheme="majorBidi" w:cstheme="majorBidi"/>
        </w:rPr>
        <w:t>Eiropas Padomes Noziedzīgi iegūtu līdzekļu legalizācijas un terorisma finansēšanas novēršanas pasākumu novērtēšanas ekspertu komitejas (</w:t>
      </w:r>
      <w:proofErr w:type="spellStart"/>
      <w:r w:rsidRPr="00910124">
        <w:rPr>
          <w:rFonts w:asciiTheme="majorBidi" w:hAnsiTheme="majorBidi" w:cstheme="majorBidi"/>
          <w:i/>
          <w:iCs/>
        </w:rPr>
        <w:t>Moneyval</w:t>
      </w:r>
      <w:proofErr w:type="spellEnd"/>
      <w:r w:rsidRPr="00910124">
        <w:rPr>
          <w:rFonts w:asciiTheme="majorBidi" w:hAnsiTheme="majorBidi" w:cstheme="majorBidi"/>
        </w:rPr>
        <w:t xml:space="preserve">) pirmās </w:t>
      </w:r>
      <w:r w:rsidRPr="00910124">
        <w:rPr>
          <w:rFonts w:asciiTheme="majorBidi" w:hAnsiTheme="majorBidi" w:cstheme="majorBidi"/>
        </w:rPr>
        <w:lastRenderedPageBreak/>
        <w:t>kārtas 2001. gada 19. janvāra ziņojumā norādīts, ka Latvijas likums atbilstoši Strasbūras konvencijai paredzēja pietiekami plašu noziedzīgo nodarījumu loku, kuros gūtie ienākumi varēja tik izmantoti noziedzīgi iegūtu līdzekļu legalizēšanā. PNILLN paredzēja 14 predikatīvo noziegumu kategorijas, kas kopumā veidoja 39 Krimināllikumā paredzētus noziedzīgus nodarījumus. Minētais saraksts bija plašs, bet ne izsmeļošs. Šāds saraksts atbilda Vīnes un Strasbūras konvenciju pamatprasībām, taču Latvija tika mudināta apsvērt iespēju noteikt Strasbūras konvencijā nostiprināto „visu noziegumu” (no angļu val. – „</w:t>
      </w:r>
      <w:proofErr w:type="spellStart"/>
      <w:r w:rsidRPr="00910124">
        <w:rPr>
          <w:rFonts w:asciiTheme="majorBidi" w:hAnsiTheme="majorBidi" w:cstheme="majorBidi"/>
          <w:i/>
          <w:iCs/>
        </w:rPr>
        <w:t>all</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crimes</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approach</w:t>
      </w:r>
      <w:proofErr w:type="spellEnd"/>
      <w:r w:rsidRPr="00910124">
        <w:rPr>
          <w:rFonts w:asciiTheme="majorBidi" w:hAnsiTheme="majorBidi" w:cstheme="majorBidi"/>
        </w:rPr>
        <w:t xml:space="preserve">) pieeju, kas nodrošinātu skaidrību un noteiktību, ka Latvijā </w:t>
      </w:r>
      <w:bookmarkStart w:id="0" w:name="_Hlk158281645"/>
      <w:r w:rsidRPr="00910124">
        <w:rPr>
          <w:rFonts w:asciiTheme="majorBidi" w:hAnsiTheme="majorBidi" w:cstheme="majorBidi"/>
        </w:rPr>
        <w:t xml:space="preserve">noziedzīgi iegūtu līdzekļu legalizēšana aptver visus noziegumus, kuru rezultātā tiek gūti ienākumi </w:t>
      </w:r>
      <w:bookmarkEnd w:id="0"/>
      <w:r w:rsidRPr="00910124">
        <w:rPr>
          <w:rFonts w:asciiTheme="majorBidi" w:hAnsiTheme="majorBidi" w:cstheme="majorBidi"/>
        </w:rPr>
        <w:t>(</w:t>
      </w:r>
      <w:proofErr w:type="spellStart"/>
      <w:r w:rsidRPr="00910124">
        <w:rPr>
          <w:rFonts w:asciiTheme="majorBidi" w:hAnsiTheme="majorBidi" w:cstheme="majorBidi"/>
          <w:i/>
          <w:iCs/>
        </w:rPr>
        <w:t>European</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Committee</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on</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Crime</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problems</w:t>
      </w:r>
      <w:proofErr w:type="spellEnd"/>
      <w:r w:rsidRPr="00910124">
        <w:rPr>
          <w:rFonts w:asciiTheme="majorBidi" w:hAnsiTheme="majorBidi" w:cstheme="majorBidi"/>
          <w:i/>
          <w:iCs/>
        </w:rPr>
        <w:t xml:space="preserve"> (CDPC). </w:t>
      </w:r>
      <w:proofErr w:type="spellStart"/>
      <w:r w:rsidRPr="00910124">
        <w:rPr>
          <w:rFonts w:asciiTheme="majorBidi" w:hAnsiTheme="majorBidi" w:cstheme="majorBidi"/>
          <w:i/>
          <w:iCs/>
        </w:rPr>
        <w:t>Select</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Committee</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of</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Experts</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on</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the</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Evaluation</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of</w:t>
      </w:r>
      <w:proofErr w:type="spellEnd"/>
      <w:r w:rsidRPr="00910124">
        <w:rPr>
          <w:rFonts w:asciiTheme="majorBidi" w:hAnsiTheme="majorBidi" w:cstheme="majorBidi"/>
          <w:i/>
          <w:iCs/>
        </w:rPr>
        <w:t xml:space="preserve"> Anti-Money </w:t>
      </w:r>
      <w:proofErr w:type="spellStart"/>
      <w:r w:rsidRPr="00910124">
        <w:rPr>
          <w:rFonts w:asciiTheme="majorBidi" w:hAnsiTheme="majorBidi" w:cstheme="majorBidi"/>
          <w:i/>
          <w:iCs/>
        </w:rPr>
        <w:t>Laundering</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Measures</w:t>
      </w:r>
      <w:proofErr w:type="spellEnd"/>
      <w:r w:rsidRPr="00910124">
        <w:rPr>
          <w:rFonts w:asciiTheme="majorBidi" w:hAnsiTheme="majorBidi" w:cstheme="majorBidi"/>
        </w:rPr>
        <w:t xml:space="preserve"> </w:t>
      </w:r>
      <w:r w:rsidRPr="00910124">
        <w:rPr>
          <w:rFonts w:asciiTheme="majorBidi" w:hAnsiTheme="majorBidi" w:cstheme="majorBidi"/>
          <w:i/>
          <w:iCs/>
        </w:rPr>
        <w:t xml:space="preserve">(PC-R-EV). First </w:t>
      </w:r>
      <w:proofErr w:type="spellStart"/>
      <w:r w:rsidRPr="00910124">
        <w:rPr>
          <w:rFonts w:asciiTheme="majorBidi" w:hAnsiTheme="majorBidi" w:cstheme="majorBidi"/>
          <w:i/>
          <w:iCs/>
        </w:rPr>
        <w:t>mutual</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evaluation</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report</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on</w:t>
      </w:r>
      <w:proofErr w:type="spellEnd"/>
      <w:r w:rsidRPr="00910124">
        <w:rPr>
          <w:rFonts w:asciiTheme="majorBidi" w:hAnsiTheme="majorBidi" w:cstheme="majorBidi"/>
          <w:i/>
          <w:iCs/>
        </w:rPr>
        <w:t xml:space="preserve"> Latvia. </w:t>
      </w:r>
      <w:hyperlink r:id="rId14" w:history="1">
        <w:proofErr w:type="spellStart"/>
        <w:r w:rsidRPr="00910124">
          <w:rPr>
            <w:rStyle w:val="Hyperlink"/>
            <w:rFonts w:asciiTheme="majorBidi" w:hAnsiTheme="majorBidi" w:cstheme="majorBidi"/>
            <w:i/>
            <w:iCs/>
          </w:rPr>
          <w:t>Summary</w:t>
        </w:r>
        <w:proofErr w:type="spellEnd"/>
      </w:hyperlink>
      <w:r w:rsidRPr="00910124">
        <w:rPr>
          <w:rFonts w:asciiTheme="majorBidi" w:hAnsiTheme="majorBidi" w:cstheme="majorBidi"/>
          <w:i/>
          <w:iCs/>
        </w:rPr>
        <w:t xml:space="preserve">, p. 2.–3., </w:t>
      </w:r>
      <w:proofErr w:type="spellStart"/>
      <w:r w:rsidRPr="00910124">
        <w:rPr>
          <w:rFonts w:asciiTheme="majorBidi" w:hAnsiTheme="majorBidi" w:cstheme="majorBidi"/>
          <w:i/>
          <w:iCs/>
        </w:rPr>
        <w:t>para</w:t>
      </w:r>
      <w:proofErr w:type="spellEnd"/>
      <w:r w:rsidRPr="00910124">
        <w:rPr>
          <w:rFonts w:asciiTheme="majorBidi" w:hAnsiTheme="majorBidi" w:cstheme="majorBidi"/>
          <w:i/>
          <w:iCs/>
        </w:rPr>
        <w:t>. 7.</w:t>
      </w:r>
      <w:r w:rsidRPr="00910124">
        <w:rPr>
          <w:rFonts w:asciiTheme="majorBidi" w:hAnsiTheme="majorBidi" w:cstheme="majorBidi"/>
        </w:rPr>
        <w:t>).</w:t>
      </w:r>
    </w:p>
    <w:p w14:paraId="7379AF2F" w14:textId="77777777" w:rsidR="007C29DE" w:rsidRPr="00910124" w:rsidRDefault="007C29DE" w:rsidP="00EA4236">
      <w:pPr>
        <w:spacing w:line="276" w:lineRule="auto"/>
        <w:ind w:firstLine="720"/>
        <w:jc w:val="both"/>
        <w:rPr>
          <w:rFonts w:asciiTheme="majorBidi" w:hAnsiTheme="majorBidi" w:cstheme="majorBidi"/>
        </w:rPr>
      </w:pPr>
      <w:r w:rsidRPr="00910124">
        <w:rPr>
          <w:rFonts w:asciiTheme="majorBidi" w:hAnsiTheme="majorBidi" w:cstheme="majorBidi"/>
        </w:rPr>
        <w:t xml:space="preserve">Ar 2003. gada 18. decembra grozījumiem likumā „Par noziedzīgi iegūtu līdzekļu legalizācijas novēršanu” 4. panta pirmā daļa izteikta jaunā redakcijā, proti, tā paredzēja, ka par noziedzīgi iegūtiem līdzekļiem tiek atzīti </w:t>
      </w:r>
      <w:bookmarkStart w:id="1" w:name="_Hlk157241359"/>
      <w:r w:rsidRPr="00910124">
        <w:rPr>
          <w:rFonts w:asciiTheme="majorBidi" w:hAnsiTheme="majorBidi" w:cstheme="majorBidi"/>
        </w:rPr>
        <w:t xml:space="preserve">finanšu līdzekļi un cita manta, kas tieši vai netieši iegūta </w:t>
      </w:r>
      <w:bookmarkEnd w:id="1"/>
      <w:r w:rsidRPr="00910124">
        <w:rPr>
          <w:rFonts w:asciiTheme="majorBidi" w:hAnsiTheme="majorBidi" w:cstheme="majorBidi"/>
        </w:rPr>
        <w:t>Krimināllikumā paredzēto noziedzīgo nodarījumu izdarīšanas rezultātā. Minētie likuma grozījumi stājušies spēkā 2004. gada 1. februārī un šādā redakcijā bija spēkā arī inkriminētā noziedzīgā nodarījuma izdarīšanās laikā.</w:t>
      </w:r>
    </w:p>
    <w:p w14:paraId="00421505" w14:textId="77777777" w:rsidR="00510C29" w:rsidRDefault="007C29DE" w:rsidP="00EA4236">
      <w:pPr>
        <w:widowControl w:val="0"/>
        <w:spacing w:line="276" w:lineRule="auto"/>
        <w:ind w:firstLine="720"/>
        <w:jc w:val="both"/>
        <w:rPr>
          <w:rFonts w:asciiTheme="majorBidi" w:hAnsiTheme="majorBidi" w:cstheme="majorBidi"/>
        </w:rPr>
      </w:pPr>
      <w:r w:rsidRPr="00910124">
        <w:rPr>
          <w:rFonts w:asciiTheme="majorBidi" w:hAnsiTheme="majorBidi" w:cstheme="majorBidi"/>
        </w:rPr>
        <w:t>2003. gada 18. decembra grozījumu likumprojekta „Par noziedzīgi iegūtu līdzekļu legalizācijas novēršanu” anotācijā norādīts, ka Eiropas Padomes Naudas atmazgāšanas novēršanas pasākumu novērtēšanas ekspertu komiteja 2002. gadā uzsāka valstu otro novērtēšanas kārtu un ir svarīgi spēkā esošajā likumā „Par noziedzīgi iegūtu līdzekļu legalizācijas novēršanu” veikt grozījumus atbilstoši šī brīža starptautiskajām prasībām, kā arī Latvijas Republikas nodomiem kļūt par Eiropas Savienības dalībvalsti. Eiropas Savienība būtiski papildinājusi 1991. gada 10. jūnija Direktīvu par finanšu sistēmas izmantošanas noziedzīgi iegūtu līdzekļu legalizācijā novēršanu (91/ 308/EEC), Eiropas Padome 2001. gada oktobrī izdarījusi plašus grozījumus (faktiski ar atsevišķu dokumentu veicot būtiskus papildinājumus), paredzot daudz plašāku predikatīvo noziegumu loku, [..]. Savukārt starptautiskā organizācija FATF (</w:t>
      </w:r>
      <w:proofErr w:type="spellStart"/>
      <w:r w:rsidRPr="00910124">
        <w:rPr>
          <w:rFonts w:asciiTheme="majorBidi" w:hAnsiTheme="majorBidi" w:cstheme="majorBidi"/>
          <w:i/>
          <w:iCs/>
        </w:rPr>
        <w:t>Financial</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Action</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Task</w:t>
      </w:r>
      <w:proofErr w:type="spellEnd"/>
      <w:r w:rsidRPr="00910124">
        <w:rPr>
          <w:rFonts w:asciiTheme="majorBidi" w:hAnsiTheme="majorBidi" w:cstheme="majorBidi"/>
          <w:i/>
          <w:iCs/>
        </w:rPr>
        <w:t xml:space="preserve"> </w:t>
      </w:r>
      <w:proofErr w:type="spellStart"/>
      <w:r w:rsidRPr="00910124">
        <w:rPr>
          <w:rFonts w:asciiTheme="majorBidi" w:hAnsiTheme="majorBidi" w:cstheme="majorBidi"/>
          <w:i/>
          <w:iCs/>
        </w:rPr>
        <w:t>Force</w:t>
      </w:r>
      <w:proofErr w:type="spellEnd"/>
      <w:r w:rsidRPr="00910124">
        <w:rPr>
          <w:rFonts w:asciiTheme="majorBidi" w:hAnsiTheme="majorBidi" w:cstheme="majorBidi"/>
        </w:rPr>
        <w:t xml:space="preserve"> – Finansiālo pasākumu darba grupa) 1996. gadā izdotās „40 rekomendācijas” papildinājusi ar 25 kritēriju sarakstu, lai noteiktu valstis un teritorijas, kas nesadarbojas noziedzīgi iegūtu līdzekļu legalizācijas novēršanas jomā pasaulē. Pašlaik Latvijas Republikā nav ieviestas visas 2001. gada 4. decembrī pieņemtās Direktīvas prasības, ir konkrēts noziedzīgo nodarījumu uzskaitījums, kas ierobežo iespēju saukt personu pie atbildības par noziedzīgi iegūtu līdzekļu legalizāciju. Ar šiem grozījumiem noziedzīgo nodarījumu, kas var veidot noziedzīgi iegūtus līdzekļus, uzskaitījums (tā saucamie </w:t>
      </w:r>
      <w:proofErr w:type="spellStart"/>
      <w:r w:rsidRPr="00910124">
        <w:rPr>
          <w:rFonts w:asciiTheme="majorBidi" w:hAnsiTheme="majorBidi" w:cstheme="majorBidi"/>
        </w:rPr>
        <w:t>pamatnoziegumi</w:t>
      </w:r>
      <w:proofErr w:type="spellEnd"/>
      <w:r w:rsidRPr="00910124">
        <w:rPr>
          <w:rFonts w:asciiTheme="majorBidi" w:hAnsiTheme="majorBidi" w:cstheme="majorBidi"/>
        </w:rPr>
        <w:t xml:space="preserve"> vai predikatīvie noziegumi) ir būtiski paplašināts līdz visiem Krimināllikumā paredzētajiem noziedzīgajiem nodarījumiem (</w:t>
      </w:r>
      <w:r w:rsidRPr="00910124">
        <w:rPr>
          <w:rFonts w:asciiTheme="majorBidi" w:hAnsiTheme="majorBidi" w:cstheme="majorBidi"/>
          <w:i/>
          <w:iCs/>
        </w:rPr>
        <w:t xml:space="preserve">8. Saeimas likumprojekta </w:t>
      </w:r>
      <w:hyperlink r:id="rId15" w:history="1">
        <w:r w:rsidRPr="00910124">
          <w:rPr>
            <w:rStyle w:val="Hyperlink"/>
            <w:rFonts w:asciiTheme="majorBidi" w:hAnsiTheme="majorBidi" w:cstheme="majorBidi"/>
            <w:i/>
            <w:iCs/>
          </w:rPr>
          <w:t>Nr. 278</w:t>
        </w:r>
      </w:hyperlink>
      <w:r w:rsidRPr="00910124">
        <w:rPr>
          <w:rFonts w:asciiTheme="majorBidi" w:hAnsiTheme="majorBidi" w:cstheme="majorBidi"/>
          <w:i/>
          <w:iCs/>
        </w:rPr>
        <w:t xml:space="preserve"> grozījumi likumā „Par noziedzīgi iegūtu līdzekļu legalizācijas novēršanu” </w:t>
      </w:r>
      <w:hyperlink r:id="rId16" w:history="1">
        <w:r w:rsidRPr="00910124">
          <w:rPr>
            <w:rStyle w:val="Hyperlink"/>
            <w:rFonts w:asciiTheme="majorBidi" w:hAnsiTheme="majorBidi" w:cstheme="majorBidi"/>
            <w:i/>
            <w:iCs/>
          </w:rPr>
          <w:t>anotācija</w:t>
        </w:r>
      </w:hyperlink>
      <w:r w:rsidRPr="00910124">
        <w:rPr>
          <w:rFonts w:asciiTheme="majorBidi" w:hAnsiTheme="majorBidi" w:cstheme="majorBidi"/>
        </w:rPr>
        <w:t>).</w:t>
      </w:r>
    </w:p>
    <w:p w14:paraId="78FF2F3F" w14:textId="6BB459D5" w:rsidR="00E7424A" w:rsidRPr="00BC64A1" w:rsidRDefault="007C29DE" w:rsidP="00526A48">
      <w:pPr>
        <w:widowControl w:val="0"/>
        <w:spacing w:line="276" w:lineRule="auto"/>
        <w:ind w:firstLine="720"/>
        <w:jc w:val="both"/>
        <w:rPr>
          <w:rFonts w:asciiTheme="majorBidi" w:hAnsiTheme="majorBidi" w:cstheme="majorBidi"/>
        </w:rPr>
      </w:pPr>
      <w:r w:rsidRPr="00910124">
        <w:rPr>
          <w:rFonts w:asciiTheme="majorBidi" w:hAnsiTheme="majorBidi" w:cstheme="majorBidi"/>
        </w:rPr>
        <w:t>No iepriekš minētā secināms, ka Latvijā kopš 2004. gada 1. februāra visi Krimināllikumā paredzētie noziedzīgie nodarījumi, kuru rezultātā tieši vai netieši iegūti finanšu līdzekļi vai cita manta, var būt predikatīvie noziegumi.</w:t>
      </w:r>
    </w:p>
    <w:p w14:paraId="749CED69" w14:textId="66D29B85" w:rsidR="00C12528" w:rsidRDefault="00CA7C15" w:rsidP="00561CD3">
      <w:pPr>
        <w:widowControl w:val="0"/>
        <w:spacing w:line="276" w:lineRule="auto"/>
        <w:ind w:firstLine="720"/>
        <w:jc w:val="both"/>
        <w:rPr>
          <w:rFonts w:asciiTheme="majorBidi" w:hAnsiTheme="majorBidi" w:cstheme="majorBidi"/>
        </w:rPr>
      </w:pPr>
      <w:r>
        <w:rPr>
          <w:rFonts w:asciiTheme="majorBidi" w:hAnsiTheme="majorBidi" w:cstheme="majorBidi"/>
        </w:rPr>
        <w:t>Tādējādi</w:t>
      </w:r>
      <w:r w:rsidR="00317A38" w:rsidRPr="00317A38">
        <w:rPr>
          <w:rFonts w:asciiTheme="majorBidi" w:hAnsiTheme="majorBidi" w:cstheme="majorBidi"/>
        </w:rPr>
        <w:t xml:space="preserve"> Senāts atzīst</w:t>
      </w:r>
      <w:r w:rsidR="00A27819" w:rsidRPr="00317A38">
        <w:rPr>
          <w:rFonts w:asciiTheme="majorBidi" w:hAnsiTheme="majorBidi" w:cstheme="majorBidi"/>
        </w:rPr>
        <w:t xml:space="preserve">, ka </w:t>
      </w:r>
      <w:r w:rsidR="00317A38" w:rsidRPr="00317A38">
        <w:rPr>
          <w:rFonts w:asciiTheme="majorBidi" w:hAnsiTheme="majorBidi" w:cstheme="majorBidi"/>
        </w:rPr>
        <w:t>Krimināllikuma 195. pant</w:t>
      </w:r>
      <w:r w:rsidR="00C12528">
        <w:rPr>
          <w:rFonts w:asciiTheme="majorBidi" w:hAnsiTheme="majorBidi" w:cstheme="majorBidi"/>
        </w:rPr>
        <w:t>ā paredzētā</w:t>
      </w:r>
      <w:r w:rsidR="00317A38" w:rsidRPr="00317A38">
        <w:rPr>
          <w:rFonts w:asciiTheme="majorBidi" w:hAnsiTheme="majorBidi" w:cstheme="majorBidi"/>
        </w:rPr>
        <w:t xml:space="preserve"> noziedzīg</w:t>
      </w:r>
      <w:r w:rsidR="00C12528">
        <w:rPr>
          <w:rFonts w:asciiTheme="majorBidi" w:hAnsiTheme="majorBidi" w:cstheme="majorBidi"/>
        </w:rPr>
        <w:t>ā</w:t>
      </w:r>
      <w:r w:rsidR="00317A38" w:rsidRPr="00317A38">
        <w:rPr>
          <w:rFonts w:asciiTheme="majorBidi" w:hAnsiTheme="majorBidi" w:cstheme="majorBidi"/>
        </w:rPr>
        <w:t xml:space="preserve"> nodarījuma priekšmeta tvērum</w:t>
      </w:r>
      <w:r w:rsidR="00317A38">
        <w:rPr>
          <w:rFonts w:asciiTheme="majorBidi" w:hAnsiTheme="majorBidi" w:cstheme="majorBidi"/>
        </w:rPr>
        <w:t xml:space="preserve">u </w:t>
      </w:r>
      <w:r w:rsidR="007540D6">
        <w:rPr>
          <w:rFonts w:asciiTheme="majorBidi" w:hAnsiTheme="majorBidi" w:cstheme="majorBidi"/>
        </w:rPr>
        <w:t>līdz 2008. gada 1</w:t>
      </w:r>
      <w:r w:rsidR="00C97C08">
        <w:rPr>
          <w:rFonts w:asciiTheme="majorBidi" w:hAnsiTheme="majorBidi" w:cstheme="majorBidi"/>
        </w:rPr>
        <w:t>2</w:t>
      </w:r>
      <w:r w:rsidR="007540D6">
        <w:rPr>
          <w:rFonts w:asciiTheme="majorBidi" w:hAnsiTheme="majorBidi" w:cstheme="majorBidi"/>
        </w:rPr>
        <w:t xml:space="preserve">. augustam </w:t>
      </w:r>
      <w:r w:rsidR="00317A38">
        <w:rPr>
          <w:rFonts w:asciiTheme="majorBidi" w:hAnsiTheme="majorBidi" w:cstheme="majorBidi"/>
        </w:rPr>
        <w:t>atklāj</w:t>
      </w:r>
      <w:r w:rsidR="007540D6">
        <w:rPr>
          <w:rFonts w:asciiTheme="majorBidi" w:hAnsiTheme="majorBidi" w:cstheme="majorBidi"/>
        </w:rPr>
        <w:t>a</w:t>
      </w:r>
      <w:r w:rsidR="00317A38">
        <w:rPr>
          <w:rFonts w:asciiTheme="majorBidi" w:hAnsiTheme="majorBidi" w:cstheme="majorBidi"/>
        </w:rPr>
        <w:t xml:space="preserve"> </w:t>
      </w:r>
      <w:r w:rsidR="00317A38" w:rsidRPr="00317A38">
        <w:rPr>
          <w:rFonts w:asciiTheme="majorBidi" w:hAnsiTheme="majorBidi" w:cstheme="majorBidi"/>
        </w:rPr>
        <w:t>likums „Par noziedzīgi iegūtu līdzekļu legalizācijas novēršanu”</w:t>
      </w:r>
      <w:r>
        <w:rPr>
          <w:rFonts w:asciiTheme="majorBidi" w:hAnsiTheme="majorBidi" w:cstheme="majorBidi"/>
        </w:rPr>
        <w:t>,</w:t>
      </w:r>
      <w:r w:rsidR="000C7F6D">
        <w:rPr>
          <w:rFonts w:asciiTheme="majorBidi" w:hAnsiTheme="majorBidi" w:cstheme="majorBidi"/>
        </w:rPr>
        <w:t xml:space="preserve"> </w:t>
      </w:r>
      <w:r>
        <w:rPr>
          <w:rFonts w:asciiTheme="majorBidi" w:hAnsiTheme="majorBidi" w:cstheme="majorBidi"/>
        </w:rPr>
        <w:t xml:space="preserve">nevis Kriminālprocesa likuma </w:t>
      </w:r>
      <w:r>
        <w:rPr>
          <w:rFonts w:asciiTheme="majorBidi" w:hAnsiTheme="majorBidi" w:cstheme="majorBidi"/>
        </w:rPr>
        <w:lastRenderedPageBreak/>
        <w:t xml:space="preserve">355. panta otrā daļa, kas </w:t>
      </w:r>
      <w:r w:rsidR="00957641">
        <w:rPr>
          <w:rFonts w:asciiTheme="majorBidi" w:hAnsiTheme="majorBidi" w:cstheme="majorBidi"/>
        </w:rPr>
        <w:t xml:space="preserve">bija </w:t>
      </w:r>
      <w:r>
        <w:rPr>
          <w:rFonts w:asciiTheme="majorBidi" w:hAnsiTheme="majorBidi" w:cstheme="majorBidi"/>
        </w:rPr>
        <w:t>ietv</w:t>
      </w:r>
      <w:r w:rsidR="00957641">
        <w:rPr>
          <w:rFonts w:asciiTheme="majorBidi" w:hAnsiTheme="majorBidi" w:cstheme="majorBidi"/>
        </w:rPr>
        <w:t>ert</w:t>
      </w:r>
      <w:r>
        <w:rPr>
          <w:rFonts w:asciiTheme="majorBidi" w:hAnsiTheme="majorBidi" w:cstheme="majorBidi"/>
        </w:rPr>
        <w:t xml:space="preserve">a Kriminālprocesa likuma 27. nodaļā </w:t>
      </w:r>
      <w:r w:rsidR="009739DB">
        <w:rPr>
          <w:rFonts w:asciiTheme="majorBidi" w:hAnsiTheme="majorBidi" w:cstheme="majorBidi"/>
        </w:rPr>
        <w:t>„R</w:t>
      </w:r>
      <w:r>
        <w:rPr>
          <w:rFonts w:asciiTheme="majorBidi" w:hAnsiTheme="majorBidi" w:cstheme="majorBidi"/>
        </w:rPr>
        <w:t>īcība ar noziedzīgi iegūtu mantu</w:t>
      </w:r>
      <w:r w:rsidR="009739DB">
        <w:rPr>
          <w:rFonts w:asciiTheme="majorBidi" w:hAnsiTheme="majorBidi" w:cstheme="majorBidi"/>
        </w:rPr>
        <w:t>”</w:t>
      </w:r>
      <w:r>
        <w:rPr>
          <w:rFonts w:asciiTheme="majorBidi" w:hAnsiTheme="majorBidi" w:cstheme="majorBidi"/>
        </w:rPr>
        <w:t xml:space="preserve"> </w:t>
      </w:r>
      <w:r w:rsidR="009739DB">
        <w:rPr>
          <w:rFonts w:asciiTheme="majorBidi" w:hAnsiTheme="majorBidi" w:cstheme="majorBidi"/>
        </w:rPr>
        <w:t xml:space="preserve">un noteica </w:t>
      </w:r>
      <w:r w:rsidR="00E805BA">
        <w:rPr>
          <w:rFonts w:asciiTheme="majorBidi" w:hAnsiTheme="majorBidi" w:cstheme="majorBidi"/>
        </w:rPr>
        <w:t>noziedzīgi iegūtas mantas tvērumu</w:t>
      </w:r>
      <w:r w:rsidR="00E92C63">
        <w:rPr>
          <w:rFonts w:asciiTheme="majorBidi" w:hAnsiTheme="majorBidi" w:cstheme="majorBidi"/>
        </w:rPr>
        <w:t xml:space="preserve">, lemjot par mantas </w:t>
      </w:r>
      <w:r w:rsidR="00E51E9A">
        <w:rPr>
          <w:rFonts w:asciiTheme="majorBidi" w:hAnsiTheme="majorBidi" w:cstheme="majorBidi"/>
        </w:rPr>
        <w:t>paplašināto mantas konfiskāciju</w:t>
      </w:r>
      <w:r w:rsidR="00561CD3">
        <w:rPr>
          <w:rFonts w:asciiTheme="majorBidi" w:hAnsiTheme="majorBidi" w:cstheme="majorBidi"/>
        </w:rPr>
        <w:t>.</w:t>
      </w:r>
    </w:p>
    <w:p w14:paraId="551E3034" w14:textId="02547F6E" w:rsidR="00F5390A" w:rsidRPr="00291D75" w:rsidRDefault="002A64E0" w:rsidP="00384910">
      <w:pPr>
        <w:widowControl w:val="0"/>
        <w:spacing w:line="276" w:lineRule="auto"/>
        <w:ind w:firstLine="720"/>
        <w:jc w:val="both"/>
        <w:rPr>
          <w:rFonts w:asciiTheme="majorBidi" w:hAnsiTheme="majorBidi" w:cstheme="majorBidi"/>
        </w:rPr>
      </w:pPr>
      <w:r w:rsidRPr="00957641">
        <w:rPr>
          <w:rFonts w:asciiTheme="majorBidi" w:hAnsiTheme="majorBidi" w:cstheme="majorBidi"/>
        </w:rPr>
        <w:t xml:space="preserve">Ievērojot minēto, </w:t>
      </w:r>
      <w:r w:rsidR="00946DB2" w:rsidRPr="00957641">
        <w:rPr>
          <w:rFonts w:asciiTheme="majorBidi" w:hAnsiTheme="majorBidi" w:cstheme="majorBidi"/>
        </w:rPr>
        <w:t xml:space="preserve">Senāts </w:t>
      </w:r>
      <w:r w:rsidR="005222C3" w:rsidRPr="00957641">
        <w:rPr>
          <w:rFonts w:asciiTheme="majorBidi" w:hAnsiTheme="majorBidi" w:cstheme="majorBidi"/>
        </w:rPr>
        <w:t>atzīst</w:t>
      </w:r>
      <w:r w:rsidR="00957641" w:rsidRPr="00957641">
        <w:rPr>
          <w:rFonts w:asciiTheme="majorBidi" w:hAnsiTheme="majorBidi" w:cstheme="majorBidi"/>
        </w:rPr>
        <w:t xml:space="preserve">, ka </w:t>
      </w:r>
      <w:r w:rsidR="005222C3" w:rsidRPr="00957641">
        <w:rPr>
          <w:rFonts w:asciiTheme="majorBidi" w:hAnsiTheme="majorBidi" w:cstheme="majorBidi"/>
        </w:rPr>
        <w:t xml:space="preserve">apelācijas instances tiesa nav izvērtējusi, vai </w:t>
      </w:r>
      <w:r w:rsidR="00384910">
        <w:rPr>
          <w:rFonts w:asciiTheme="majorBidi" w:hAnsiTheme="majorBidi" w:cstheme="majorBidi"/>
        </w:rPr>
        <w:t>[pers. </w:t>
      </w:r>
      <w:r w:rsidR="00384910">
        <w:t>A]</w:t>
      </w:r>
      <w:r w:rsidR="005222C3" w:rsidRPr="00957641">
        <w:rPr>
          <w:rFonts w:asciiTheme="majorBidi" w:hAnsiTheme="majorBidi" w:cstheme="majorBidi"/>
        </w:rPr>
        <w:t xml:space="preserve"> darbībās ir konstatējamas Krimināllikuma 195. panta trešajā daļā paredzētā noziedzīgā nodarījuma sastāva pazīmes, tai skaitā noziedzīgā nodarījuma priekšmets</w:t>
      </w:r>
      <w:r w:rsidR="00F5390A" w:rsidRPr="00957641">
        <w:rPr>
          <w:rFonts w:asciiTheme="majorBidi" w:hAnsiTheme="majorBidi" w:cstheme="majorBidi"/>
        </w:rPr>
        <w:t xml:space="preserve">, ievērojot </w:t>
      </w:r>
      <w:r w:rsidR="00957641" w:rsidRPr="00957641">
        <w:rPr>
          <w:rFonts w:asciiTheme="majorBidi" w:hAnsiTheme="majorBidi" w:cstheme="majorBidi"/>
        </w:rPr>
        <w:t>likum</w:t>
      </w:r>
      <w:r w:rsidR="00291D75">
        <w:rPr>
          <w:rFonts w:asciiTheme="majorBidi" w:hAnsiTheme="majorBidi" w:cstheme="majorBidi"/>
        </w:rPr>
        <w:t>a</w:t>
      </w:r>
      <w:r w:rsidR="00957641" w:rsidRPr="00957641">
        <w:rPr>
          <w:rFonts w:asciiTheme="majorBidi" w:hAnsiTheme="majorBidi" w:cstheme="majorBidi"/>
        </w:rPr>
        <w:t xml:space="preserve"> „Par noziedzīgi iegūtu līdzekļu legalizācijas novēršanu”</w:t>
      </w:r>
      <w:r w:rsidR="00957641">
        <w:rPr>
          <w:rFonts w:asciiTheme="majorBidi" w:hAnsiTheme="majorBidi" w:cstheme="majorBidi"/>
        </w:rPr>
        <w:t xml:space="preserve"> 4. pantu</w:t>
      </w:r>
      <w:r w:rsidR="00291D75">
        <w:rPr>
          <w:rFonts w:asciiTheme="majorBidi" w:hAnsiTheme="majorBidi" w:cstheme="majorBidi"/>
        </w:rPr>
        <w:t xml:space="preserve">. Tādējādi apelācijas instances tiesas </w:t>
      </w:r>
      <w:r w:rsidR="008E2C28" w:rsidRPr="00346939">
        <w:t>pieļ</w:t>
      </w:r>
      <w:r w:rsidR="00291D75">
        <w:t>autais</w:t>
      </w:r>
      <w:r w:rsidR="008E2C28" w:rsidRPr="00346939">
        <w:t xml:space="preserve"> Kriminālprocesa likuma</w:t>
      </w:r>
      <w:r w:rsidR="000C7F6D">
        <w:t xml:space="preserve"> </w:t>
      </w:r>
      <w:r w:rsidR="008E2C28" w:rsidRPr="00346939">
        <w:t>564.</w:t>
      </w:r>
      <w:r w:rsidR="008E2C28">
        <w:t> </w:t>
      </w:r>
      <w:r w:rsidR="008E2C28" w:rsidRPr="00346939">
        <w:t>panta ceturtās daļas pārkāpum</w:t>
      </w:r>
      <w:r w:rsidR="00291D75">
        <w:t>s</w:t>
      </w:r>
      <w:r w:rsidR="008E2C28" w:rsidRPr="00346939">
        <w:t xml:space="preserve"> ir atzīstam</w:t>
      </w:r>
      <w:r w:rsidR="000C7F6D">
        <w:t>s</w:t>
      </w:r>
      <w:r w:rsidR="008E2C28" w:rsidRPr="00346939">
        <w:t xml:space="preserve"> par Kriminālprocesa likuma būtisk</w:t>
      </w:r>
      <w:r w:rsidR="000C7F6D">
        <w:t>u</w:t>
      </w:r>
      <w:r w:rsidR="008E2C28" w:rsidRPr="00346939">
        <w:t xml:space="preserve"> pārkāpum</w:t>
      </w:r>
      <w:r w:rsidR="000C7F6D">
        <w:t>u</w:t>
      </w:r>
      <w:r w:rsidR="008E2C28" w:rsidRPr="00346939">
        <w:t xml:space="preserve"> šā likuma 575.</w:t>
      </w:r>
      <w:r w:rsidR="008E2C28">
        <w:t> </w:t>
      </w:r>
      <w:r w:rsidR="008E2C28" w:rsidRPr="00346939">
        <w:t>panta trešās daļas izpratnē, kas noved</w:t>
      </w:r>
      <w:r w:rsidR="000C7F6D">
        <w:t>is</w:t>
      </w:r>
      <w:r w:rsidR="008E2C28" w:rsidRPr="00346939">
        <w:t xml:space="preserve"> pie nelikumīga nolēmuma, un ir pamats apelācijas instances tiesas sprieduma atcelšanai</w:t>
      </w:r>
      <w:r w:rsidR="00801612" w:rsidRPr="00801612">
        <w:t xml:space="preserve"> </w:t>
      </w:r>
      <w:r w:rsidR="00801612">
        <w:t>šajā daļā</w:t>
      </w:r>
      <w:r w:rsidR="008E2C28">
        <w:t>.</w:t>
      </w:r>
    </w:p>
    <w:p w14:paraId="15429AD0" w14:textId="77777777" w:rsidR="000C7F6D" w:rsidRPr="000C7F6D" w:rsidRDefault="000C7F6D" w:rsidP="00EA4236">
      <w:pPr>
        <w:spacing w:line="276" w:lineRule="auto"/>
        <w:ind w:right="-1" w:firstLine="567"/>
        <w:jc w:val="both"/>
      </w:pPr>
    </w:p>
    <w:p w14:paraId="361D2A5F" w14:textId="7433CADB" w:rsidR="002328B6" w:rsidRDefault="00A11B70" w:rsidP="00EA4236">
      <w:pPr>
        <w:widowControl w:val="0"/>
        <w:spacing w:line="276" w:lineRule="auto"/>
        <w:ind w:firstLine="720"/>
        <w:jc w:val="both"/>
      </w:pPr>
      <w:r>
        <w:rPr>
          <w:rFonts w:asciiTheme="majorBidi" w:hAnsiTheme="majorBidi" w:cstheme="majorBidi"/>
        </w:rPr>
        <w:t>[</w:t>
      </w:r>
      <w:r w:rsidR="000C7F6D">
        <w:rPr>
          <w:rFonts w:asciiTheme="majorBidi" w:hAnsiTheme="majorBidi" w:cstheme="majorBidi"/>
        </w:rPr>
        <w:t>7</w:t>
      </w:r>
      <w:r>
        <w:rPr>
          <w:rFonts w:asciiTheme="majorBidi" w:hAnsiTheme="majorBidi" w:cstheme="majorBidi"/>
        </w:rPr>
        <w:t>]</w:t>
      </w:r>
      <w:r w:rsidR="003C4CFE">
        <w:rPr>
          <w:rFonts w:asciiTheme="majorBidi" w:hAnsiTheme="majorBidi" w:cstheme="majorBidi"/>
        </w:rPr>
        <w:t> </w:t>
      </w:r>
      <w:r w:rsidR="002328B6">
        <w:t xml:space="preserve">No apelācijas instances tiesas sprieduma konstatējams, ka tiesa sakarā ar kriminālatbildības noilgumu atzinusi par nepieciešamu izbeigt kriminālprocesu </w:t>
      </w:r>
      <w:r w:rsidR="00384910">
        <w:t>[pers. A]</w:t>
      </w:r>
      <w:r w:rsidR="002328B6">
        <w:t xml:space="preserve"> apsūdzībā pēc Krimināllikuma 218. panta otrās daļas.</w:t>
      </w:r>
    </w:p>
    <w:p w14:paraId="0281AD9F" w14:textId="2F21431D" w:rsidR="004E0083" w:rsidRDefault="001272E3" w:rsidP="00EA4236">
      <w:pPr>
        <w:widowControl w:val="0"/>
        <w:spacing w:line="276" w:lineRule="auto"/>
        <w:ind w:firstLine="720"/>
        <w:jc w:val="both"/>
        <w:rPr>
          <w:rFonts w:asciiTheme="majorBidi" w:hAnsiTheme="majorBidi" w:cstheme="majorBidi"/>
        </w:rPr>
      </w:pPr>
      <w:r>
        <w:t xml:space="preserve">No </w:t>
      </w:r>
      <w:r w:rsidRPr="00910124">
        <w:rPr>
          <w:rFonts w:asciiTheme="majorBidi" w:hAnsiTheme="majorBidi" w:cstheme="majorBidi"/>
        </w:rPr>
        <w:t xml:space="preserve">apsūdzētajam </w:t>
      </w:r>
      <w:r w:rsidR="00384910">
        <w:rPr>
          <w:rFonts w:asciiTheme="majorBidi" w:hAnsiTheme="majorBidi" w:cstheme="majorBidi"/>
        </w:rPr>
        <w:t>[pers. A]</w:t>
      </w:r>
      <w:r w:rsidRPr="00910124">
        <w:rPr>
          <w:rFonts w:asciiTheme="majorBidi" w:hAnsiTheme="majorBidi" w:cstheme="majorBidi"/>
        </w:rPr>
        <w:t xml:space="preserve"> inkriminētā Krimināllikuma</w:t>
      </w:r>
      <w:r>
        <w:rPr>
          <w:rFonts w:asciiTheme="majorBidi" w:hAnsiTheme="majorBidi" w:cstheme="majorBidi"/>
        </w:rPr>
        <w:t xml:space="preserve"> </w:t>
      </w:r>
      <w:r>
        <w:t xml:space="preserve">218. panta otrajā daļā </w:t>
      </w:r>
      <w:r w:rsidRPr="00910124">
        <w:rPr>
          <w:rFonts w:asciiTheme="majorBidi" w:hAnsiTheme="majorBidi" w:cstheme="majorBidi"/>
        </w:rPr>
        <w:t xml:space="preserve">paredzētā noziedzīgā nodarījuma apraksta izriet, ka noziedzīgais nodarījums izdarīts laikā no </w:t>
      </w:r>
      <w:r w:rsidR="00FD510A" w:rsidRPr="00FD510A">
        <w:rPr>
          <w:rFonts w:asciiTheme="majorBidi" w:hAnsiTheme="majorBidi" w:cstheme="majorBidi"/>
        </w:rPr>
        <w:t>2006.</w:t>
      </w:r>
      <w:r w:rsidR="00FD510A">
        <w:rPr>
          <w:rFonts w:asciiTheme="majorBidi" w:hAnsiTheme="majorBidi" w:cstheme="majorBidi"/>
        </w:rPr>
        <w:t> </w:t>
      </w:r>
      <w:r w:rsidR="00FD510A" w:rsidRPr="00FD510A">
        <w:rPr>
          <w:rFonts w:asciiTheme="majorBidi" w:hAnsiTheme="majorBidi" w:cstheme="majorBidi"/>
        </w:rPr>
        <w:t>gada 1.</w:t>
      </w:r>
      <w:r w:rsidR="00FD510A">
        <w:rPr>
          <w:rFonts w:asciiTheme="majorBidi" w:hAnsiTheme="majorBidi" w:cstheme="majorBidi"/>
        </w:rPr>
        <w:t> </w:t>
      </w:r>
      <w:r w:rsidR="00FD510A" w:rsidRPr="00FD510A">
        <w:rPr>
          <w:rFonts w:asciiTheme="majorBidi" w:hAnsiTheme="majorBidi" w:cstheme="majorBidi"/>
        </w:rPr>
        <w:t>decembra līdz 2007.</w:t>
      </w:r>
      <w:r w:rsidR="00FD510A">
        <w:rPr>
          <w:rFonts w:asciiTheme="majorBidi" w:hAnsiTheme="majorBidi" w:cstheme="majorBidi"/>
        </w:rPr>
        <w:t> </w:t>
      </w:r>
      <w:r w:rsidR="00FD510A" w:rsidRPr="00FD510A">
        <w:rPr>
          <w:rFonts w:asciiTheme="majorBidi" w:hAnsiTheme="majorBidi" w:cstheme="majorBidi"/>
        </w:rPr>
        <w:t>gada 17.</w:t>
      </w:r>
      <w:r w:rsidR="00FD510A">
        <w:rPr>
          <w:rFonts w:asciiTheme="majorBidi" w:hAnsiTheme="majorBidi" w:cstheme="majorBidi"/>
        </w:rPr>
        <w:t> </w:t>
      </w:r>
      <w:r w:rsidR="00FD510A" w:rsidRPr="00FD510A">
        <w:rPr>
          <w:rFonts w:asciiTheme="majorBidi" w:hAnsiTheme="majorBidi" w:cstheme="majorBidi"/>
        </w:rPr>
        <w:t>decembrim</w:t>
      </w:r>
      <w:r w:rsidR="006B4F85">
        <w:rPr>
          <w:rFonts w:asciiTheme="majorBidi" w:hAnsiTheme="majorBidi" w:cstheme="majorBidi"/>
        </w:rPr>
        <w:t>.</w:t>
      </w:r>
    </w:p>
    <w:p w14:paraId="45211822" w14:textId="7685B51A" w:rsidR="00AD01BE" w:rsidRDefault="00AD01BE" w:rsidP="00EA4236">
      <w:pPr>
        <w:widowControl w:val="0"/>
        <w:spacing w:line="276" w:lineRule="auto"/>
        <w:ind w:firstLine="720"/>
        <w:jc w:val="both"/>
      </w:pPr>
      <w:r>
        <w:t>Krimināllikuma 56. panta trešā daļa noteic, ka n</w:t>
      </w:r>
      <w:r w:rsidRPr="00A74D12">
        <w:t>oilgums tiek pārtraukts, ja līdz šā panta pirmajā vai 1.</w:t>
      </w:r>
      <w:r w:rsidRPr="00A74D12">
        <w:rPr>
          <w:vertAlign w:val="superscript"/>
        </w:rPr>
        <w:t>1</w:t>
      </w:r>
      <w:r>
        <w:rPr>
          <w:vertAlign w:val="superscript"/>
        </w:rPr>
        <w:t> </w:t>
      </w:r>
      <w:r w:rsidRPr="00A74D12">
        <w:t>daļā norādīto termiņu izbeigšanās brīdim persona, kas izdarījusi noziedzīgo nodarījumu, izdara jaunu noziedzīgu nodarījumu. Šajā gadījumā noilguma laiku, kas paredzēts par smagāko no izdarītajiem noziedzīgajiem nodarījumiem, sāk skaitīt no jaunā noziedzīgā nodarījuma izdarīšanas brīža.</w:t>
      </w:r>
    </w:p>
    <w:p w14:paraId="3A1DCF3A" w14:textId="6126F24C" w:rsidR="00F8020A" w:rsidRDefault="00F8020A" w:rsidP="00EA4236">
      <w:pPr>
        <w:widowControl w:val="0"/>
        <w:spacing w:line="276" w:lineRule="auto"/>
        <w:ind w:firstLine="720"/>
        <w:jc w:val="both"/>
        <w:rPr>
          <w:rFonts w:asciiTheme="majorBidi" w:hAnsiTheme="majorBidi" w:cstheme="majorBidi"/>
        </w:rPr>
      </w:pPr>
      <w:r>
        <w:t xml:space="preserve">No </w:t>
      </w:r>
      <w:r w:rsidRPr="00910124">
        <w:rPr>
          <w:rFonts w:asciiTheme="majorBidi" w:hAnsiTheme="majorBidi" w:cstheme="majorBidi"/>
        </w:rPr>
        <w:t xml:space="preserve">apsūdzētajam </w:t>
      </w:r>
      <w:r w:rsidR="00384910">
        <w:rPr>
          <w:rFonts w:asciiTheme="majorBidi" w:hAnsiTheme="majorBidi" w:cstheme="majorBidi"/>
        </w:rPr>
        <w:t>[pers. A]</w:t>
      </w:r>
      <w:r w:rsidRPr="00910124">
        <w:rPr>
          <w:rFonts w:asciiTheme="majorBidi" w:hAnsiTheme="majorBidi" w:cstheme="majorBidi"/>
        </w:rPr>
        <w:t xml:space="preserve"> inkriminētā Krimināllikuma</w:t>
      </w:r>
      <w:r>
        <w:rPr>
          <w:rFonts w:asciiTheme="majorBidi" w:hAnsiTheme="majorBidi" w:cstheme="majorBidi"/>
        </w:rPr>
        <w:t xml:space="preserve"> </w:t>
      </w:r>
      <w:r>
        <w:t xml:space="preserve">195. panta trešajā daļā </w:t>
      </w:r>
      <w:r w:rsidRPr="00910124">
        <w:rPr>
          <w:rFonts w:asciiTheme="majorBidi" w:hAnsiTheme="majorBidi" w:cstheme="majorBidi"/>
        </w:rPr>
        <w:t>paredzētā noziedzīgā nodarījuma apraksta izriet, ka noziedzīgais nodarījums izdarīts laikā no</w:t>
      </w:r>
      <w:r>
        <w:rPr>
          <w:rFonts w:asciiTheme="majorBidi" w:hAnsiTheme="majorBidi" w:cstheme="majorBidi"/>
        </w:rPr>
        <w:t xml:space="preserve"> </w:t>
      </w:r>
      <w:r w:rsidR="001272E3" w:rsidRPr="00910124">
        <w:rPr>
          <w:rFonts w:asciiTheme="majorBidi" w:hAnsiTheme="majorBidi" w:cstheme="majorBidi"/>
        </w:rPr>
        <w:t>2007. gada 7. novembra līdz 2008. gada 5. februārim</w:t>
      </w:r>
      <w:r w:rsidR="004E0083">
        <w:rPr>
          <w:rFonts w:asciiTheme="majorBidi" w:hAnsiTheme="majorBidi" w:cstheme="majorBidi"/>
        </w:rPr>
        <w:t xml:space="preserve">, t. i., pēc </w:t>
      </w:r>
      <w:r w:rsidR="004E0083" w:rsidRPr="00910124">
        <w:rPr>
          <w:rFonts w:asciiTheme="majorBidi" w:hAnsiTheme="majorBidi" w:cstheme="majorBidi"/>
        </w:rPr>
        <w:t>Krimināllikuma</w:t>
      </w:r>
      <w:r w:rsidR="004E0083">
        <w:rPr>
          <w:rFonts w:asciiTheme="majorBidi" w:hAnsiTheme="majorBidi" w:cstheme="majorBidi"/>
        </w:rPr>
        <w:t xml:space="preserve"> </w:t>
      </w:r>
      <w:r w:rsidR="004E0083">
        <w:t xml:space="preserve">218. panta otrajā daļā </w:t>
      </w:r>
      <w:r w:rsidR="004E0083" w:rsidRPr="00910124">
        <w:rPr>
          <w:rFonts w:asciiTheme="majorBidi" w:hAnsiTheme="majorBidi" w:cstheme="majorBidi"/>
        </w:rPr>
        <w:t>paredzētā noziedzīgā nodarījuma</w:t>
      </w:r>
      <w:r w:rsidR="004E0083">
        <w:rPr>
          <w:rFonts w:asciiTheme="majorBidi" w:hAnsiTheme="majorBidi" w:cstheme="majorBidi"/>
        </w:rPr>
        <w:t>.</w:t>
      </w:r>
    </w:p>
    <w:p w14:paraId="7FEE31F6" w14:textId="6A387F63" w:rsidR="00F8020A" w:rsidRDefault="00F21B9B" w:rsidP="00EA4236">
      <w:pPr>
        <w:widowControl w:val="0"/>
        <w:spacing w:line="276" w:lineRule="auto"/>
        <w:ind w:firstLine="720"/>
        <w:jc w:val="both"/>
      </w:pPr>
      <w:r w:rsidRPr="00910124">
        <w:rPr>
          <w:rFonts w:asciiTheme="majorBidi" w:hAnsiTheme="majorBidi" w:cstheme="majorBidi"/>
        </w:rPr>
        <w:t>Krimināllikuma</w:t>
      </w:r>
      <w:r>
        <w:rPr>
          <w:rFonts w:asciiTheme="majorBidi" w:hAnsiTheme="majorBidi" w:cstheme="majorBidi"/>
        </w:rPr>
        <w:t xml:space="preserve"> </w:t>
      </w:r>
      <w:r>
        <w:t xml:space="preserve">195. panta trešajā daļā paredzētais noziedzīgais nodarījums </w:t>
      </w:r>
      <w:r w:rsidRPr="00F21B9B">
        <w:t>klasificējams</w:t>
      </w:r>
      <w:r>
        <w:t xml:space="preserve"> kā sevišķi smags noziegums</w:t>
      </w:r>
      <w:r w:rsidR="00AF1F7B">
        <w:t>.</w:t>
      </w:r>
    </w:p>
    <w:p w14:paraId="5BCA064F" w14:textId="77777777" w:rsidR="00AF1F7B" w:rsidRDefault="00AF1F7B" w:rsidP="00EA4236">
      <w:pPr>
        <w:widowControl w:val="0"/>
        <w:spacing w:line="276" w:lineRule="auto"/>
        <w:ind w:firstLine="720"/>
        <w:jc w:val="both"/>
      </w:pPr>
      <w:r>
        <w:t>Krimināllikuma 56. panta pirmās daļas 5. punkts noteic, ka p</w:t>
      </w:r>
      <w:r w:rsidRPr="00AF1F7B">
        <w:t xml:space="preserve">ersonu nevar saukt pie kriminālatbildības, ja no dienas, kad tā izdarījusi </w:t>
      </w:r>
      <w:r>
        <w:t xml:space="preserve">sevišķi smagu </w:t>
      </w:r>
      <w:r w:rsidRPr="00AF1F7B">
        <w:t>noziedzīgu nodarījumu, pagāj</w:t>
      </w:r>
      <w:r>
        <w:t>uši</w:t>
      </w:r>
      <w:r w:rsidRPr="00AF1F7B">
        <w:t xml:space="preserve"> piecpadsmit gadi</w:t>
      </w:r>
      <w:r>
        <w:t>.</w:t>
      </w:r>
    </w:p>
    <w:p w14:paraId="23A6EE09" w14:textId="610DA782" w:rsidR="00993FAB" w:rsidRDefault="00384910" w:rsidP="00384910">
      <w:pPr>
        <w:widowControl w:val="0"/>
        <w:spacing w:line="276" w:lineRule="auto"/>
        <w:ind w:firstLine="720"/>
        <w:jc w:val="both"/>
      </w:pPr>
      <w:r>
        <w:t>[Pers. A]</w:t>
      </w:r>
      <w:r w:rsidR="008F3647">
        <w:t xml:space="preserve"> </w:t>
      </w:r>
      <w:r w:rsidR="008F3647">
        <w:rPr>
          <w:rFonts w:asciiTheme="majorBidi" w:hAnsiTheme="majorBidi" w:cstheme="majorBidi"/>
        </w:rPr>
        <w:t xml:space="preserve">pie kriminālatbildības apsūdzībā pēc </w:t>
      </w:r>
      <w:r w:rsidR="008F3647" w:rsidRPr="00910124">
        <w:rPr>
          <w:rFonts w:asciiTheme="majorBidi" w:hAnsiTheme="majorBidi" w:cstheme="majorBidi"/>
        </w:rPr>
        <w:t>Krimināllikuma</w:t>
      </w:r>
      <w:r w:rsidR="008F3647">
        <w:rPr>
          <w:rFonts w:asciiTheme="majorBidi" w:hAnsiTheme="majorBidi" w:cstheme="majorBidi"/>
        </w:rPr>
        <w:t xml:space="preserve"> </w:t>
      </w:r>
      <w:r w:rsidR="008F3647">
        <w:t xml:space="preserve">195. panta trešās daļas saukts </w:t>
      </w:r>
      <w:r w:rsidR="008F3647" w:rsidRPr="006B4F85">
        <w:t>2014.</w:t>
      </w:r>
      <w:r w:rsidR="008F3647">
        <w:t> </w:t>
      </w:r>
      <w:r w:rsidR="008F3647" w:rsidRPr="006B4F85">
        <w:t xml:space="preserve">gada </w:t>
      </w:r>
      <w:r w:rsidR="004B1FC6">
        <w:t>15. decembrī</w:t>
      </w:r>
      <w:r w:rsidR="008F3647" w:rsidRPr="006B4F85">
        <w:t xml:space="preserve"> (lietas 23.</w:t>
      </w:r>
      <w:r w:rsidR="008F3647">
        <w:t> </w:t>
      </w:r>
      <w:r w:rsidR="008F3647" w:rsidRPr="006B4F85">
        <w:t xml:space="preserve">sējuma </w:t>
      </w:r>
      <w:r w:rsidR="004B1FC6">
        <w:t>78.–</w:t>
      </w:r>
      <w:r w:rsidR="004B1FC6" w:rsidRPr="002B5EF4">
        <w:t>86</w:t>
      </w:r>
      <w:r w:rsidR="008F3647" w:rsidRPr="002B5EF4">
        <w:t>. lapa).</w:t>
      </w:r>
      <w:r w:rsidR="001E12DE">
        <w:t xml:space="preserve"> </w:t>
      </w:r>
    </w:p>
    <w:p w14:paraId="57519CF3" w14:textId="7039E44E" w:rsidR="002202CE" w:rsidRDefault="001E12DE" w:rsidP="00EA4236">
      <w:pPr>
        <w:widowControl w:val="0"/>
        <w:spacing w:line="276" w:lineRule="auto"/>
        <w:ind w:firstLine="720"/>
        <w:jc w:val="both"/>
      </w:pPr>
      <w:r>
        <w:t xml:space="preserve">Tādējādi </w:t>
      </w:r>
      <w:r w:rsidR="007E7112">
        <w:t>ja atzīs par pierādītu apsūdzību</w:t>
      </w:r>
      <w:r w:rsidR="006C74A4">
        <w:t xml:space="preserve"> </w:t>
      </w:r>
      <w:r w:rsidR="00165B9E">
        <w:t xml:space="preserve">pēc Krimināllikuma 218. panta otrās daļas </w:t>
      </w:r>
      <w:r w:rsidR="007E7112">
        <w:t>noilgums nebūs iestājies</w:t>
      </w:r>
      <w:r w:rsidR="00F5390A">
        <w:t>.</w:t>
      </w:r>
    </w:p>
    <w:p w14:paraId="553B3C6A" w14:textId="7BFD9DB4" w:rsidR="00E42ED2" w:rsidRDefault="00E42ED2" w:rsidP="00EA4236">
      <w:pPr>
        <w:widowControl w:val="0"/>
        <w:spacing w:line="276" w:lineRule="auto"/>
        <w:ind w:firstLine="720"/>
        <w:jc w:val="both"/>
      </w:pPr>
      <w:r>
        <w:t xml:space="preserve">Ņemot vērā, ka </w:t>
      </w:r>
      <w:r w:rsidR="00590546">
        <w:t>jautājums par k</w:t>
      </w:r>
      <w:r w:rsidR="00590546" w:rsidRPr="00590546">
        <w:t>riminālatbildības noilgum</w:t>
      </w:r>
      <w:r w:rsidR="00590546">
        <w:t xml:space="preserve">u </w:t>
      </w:r>
      <w:r w:rsidR="00384910">
        <w:t>[pers. A]</w:t>
      </w:r>
      <w:r w:rsidR="00590546">
        <w:t xml:space="preserve"> apsūdzībā pēc Krimināllikuma 218. panta otrās daļas ir </w:t>
      </w:r>
      <w:r w:rsidR="00630F69">
        <w:t xml:space="preserve">saistāms ar </w:t>
      </w:r>
      <w:r w:rsidR="00B87DFD">
        <w:t xml:space="preserve">tiesas </w:t>
      </w:r>
      <w:r w:rsidR="00F5390A">
        <w:t>no</w:t>
      </w:r>
      <w:r w:rsidR="00B87DFD">
        <w:t xml:space="preserve">lēmumu daļā </w:t>
      </w:r>
      <w:r w:rsidR="005B5523">
        <w:t>pa</w:t>
      </w:r>
      <w:r w:rsidR="009720F9">
        <w:t>r</w:t>
      </w:r>
      <w:r w:rsidR="005B5523">
        <w:t xml:space="preserve"> to, vai ir noticis apsūdzētajam </w:t>
      </w:r>
      <w:r w:rsidR="00384910">
        <w:t>[pers. A]</w:t>
      </w:r>
      <w:r w:rsidR="005B5523">
        <w:t xml:space="preserve"> inkriminētais Krimināllikuma 195. panta trešajā daļā paredzētais noziedzīgais nodarījums, </w:t>
      </w:r>
      <w:r w:rsidR="00B9523E">
        <w:t xml:space="preserve">tiesas spriedums ir atceļams arī daļā par </w:t>
      </w:r>
      <w:r w:rsidR="00B9523E" w:rsidRPr="00910124">
        <w:rPr>
          <w:rFonts w:asciiTheme="majorBidi" w:hAnsiTheme="majorBidi" w:cstheme="majorBidi"/>
        </w:rPr>
        <w:t xml:space="preserve">kriminālprocesa izbeigšanu </w:t>
      </w:r>
      <w:r w:rsidR="00384910">
        <w:rPr>
          <w:rFonts w:asciiTheme="majorBidi" w:hAnsiTheme="majorBidi" w:cstheme="majorBidi"/>
        </w:rPr>
        <w:t>[pers. A]</w:t>
      </w:r>
      <w:r w:rsidR="00B9523E" w:rsidRPr="00910124">
        <w:rPr>
          <w:rFonts w:asciiTheme="majorBidi" w:hAnsiTheme="majorBidi" w:cstheme="majorBidi"/>
          <w:color w:val="000000" w:themeColor="text1"/>
        </w:rPr>
        <w:t xml:space="preserve"> apsūdzībā </w:t>
      </w:r>
      <w:r w:rsidR="00B9523E" w:rsidRPr="00910124">
        <w:rPr>
          <w:rFonts w:asciiTheme="majorBidi" w:hAnsiTheme="majorBidi" w:cstheme="majorBidi"/>
        </w:rPr>
        <w:t>pēc Krimināllikuma 218. panta otrās daļas</w:t>
      </w:r>
      <w:r w:rsidR="00B9523E">
        <w:rPr>
          <w:rFonts w:asciiTheme="majorBidi" w:hAnsiTheme="majorBidi" w:cstheme="majorBidi"/>
        </w:rPr>
        <w:t xml:space="preserve"> </w:t>
      </w:r>
      <w:r w:rsidR="00B9523E" w:rsidRPr="00910124">
        <w:rPr>
          <w:rFonts w:asciiTheme="majorBidi" w:hAnsiTheme="majorBidi" w:cstheme="majorBidi"/>
        </w:rPr>
        <w:t>un</w:t>
      </w:r>
      <w:r w:rsidR="009720F9">
        <w:rPr>
          <w:rFonts w:asciiTheme="majorBidi" w:hAnsiTheme="majorBidi" w:cstheme="majorBidi"/>
        </w:rPr>
        <w:t xml:space="preserve"> arī</w:t>
      </w:r>
      <w:r w:rsidR="00B9523E" w:rsidRPr="00910124">
        <w:rPr>
          <w:rFonts w:asciiTheme="majorBidi" w:hAnsiTheme="majorBidi" w:cstheme="majorBidi"/>
        </w:rPr>
        <w:t xml:space="preserve"> šajā daļā lieta nosūtāma jaunai izskatīšanai apelācijas instances tiesā</w:t>
      </w:r>
      <w:r w:rsidR="00B9523E">
        <w:rPr>
          <w:rFonts w:asciiTheme="majorBidi" w:hAnsiTheme="majorBidi" w:cstheme="majorBidi"/>
        </w:rPr>
        <w:t>.</w:t>
      </w:r>
    </w:p>
    <w:p w14:paraId="7C0C8C05" w14:textId="77777777" w:rsidR="00C509BD" w:rsidRPr="00910124" w:rsidRDefault="00C509BD" w:rsidP="00EA4236">
      <w:pPr>
        <w:widowControl w:val="0"/>
        <w:tabs>
          <w:tab w:val="left" w:pos="1710"/>
        </w:tabs>
        <w:suppressAutoHyphens/>
        <w:spacing w:line="276" w:lineRule="auto"/>
        <w:ind w:firstLine="720"/>
        <w:contextualSpacing/>
        <w:jc w:val="both"/>
        <w:rPr>
          <w:rFonts w:asciiTheme="majorBidi" w:hAnsiTheme="majorBidi" w:cstheme="majorBidi"/>
        </w:rPr>
      </w:pPr>
    </w:p>
    <w:p w14:paraId="66B3D7C8" w14:textId="42C2A179" w:rsidR="00E77665" w:rsidRPr="00910124" w:rsidRDefault="00F72A80" w:rsidP="00EA4236">
      <w:pPr>
        <w:widowControl w:val="0"/>
        <w:tabs>
          <w:tab w:val="left" w:pos="1710"/>
        </w:tabs>
        <w:suppressAutoHyphens/>
        <w:spacing w:line="276" w:lineRule="auto"/>
        <w:ind w:firstLine="720"/>
        <w:contextualSpacing/>
        <w:jc w:val="both"/>
        <w:rPr>
          <w:rFonts w:asciiTheme="majorBidi" w:hAnsiTheme="majorBidi" w:cstheme="majorBidi"/>
          <w:bCs/>
        </w:rPr>
      </w:pPr>
      <w:r w:rsidRPr="00910124">
        <w:rPr>
          <w:rFonts w:asciiTheme="majorBidi" w:hAnsiTheme="majorBidi" w:cstheme="majorBidi"/>
          <w:bCs/>
        </w:rPr>
        <w:t>[</w:t>
      </w:r>
      <w:r w:rsidR="000C7F6D">
        <w:rPr>
          <w:rFonts w:asciiTheme="majorBidi" w:hAnsiTheme="majorBidi" w:cstheme="majorBidi"/>
          <w:bCs/>
        </w:rPr>
        <w:t>8</w:t>
      </w:r>
      <w:r w:rsidRPr="00910124">
        <w:rPr>
          <w:rFonts w:asciiTheme="majorBidi" w:hAnsiTheme="majorBidi" w:cstheme="majorBidi"/>
          <w:bCs/>
        </w:rPr>
        <w:t>] </w:t>
      </w:r>
      <w:r w:rsidR="00E77665" w:rsidRPr="00910124">
        <w:rPr>
          <w:rFonts w:asciiTheme="majorBidi" w:hAnsiTheme="majorBidi" w:cstheme="majorBidi"/>
        </w:rPr>
        <w:t>Kriminālprocesa likuma 588. panta 3</w:t>
      </w:r>
      <w:r w:rsidR="00E77665" w:rsidRPr="00910124">
        <w:rPr>
          <w:rFonts w:asciiTheme="majorBidi" w:hAnsiTheme="majorBidi" w:cstheme="majorBidi"/>
          <w:vertAlign w:val="superscript"/>
        </w:rPr>
        <w:t>1</w:t>
      </w:r>
      <w:r w:rsidR="00E77665" w:rsidRPr="00910124">
        <w:rPr>
          <w:rFonts w:asciiTheme="majorBidi" w:hAnsiTheme="majorBidi" w:cstheme="majorBidi"/>
        </w:rPr>
        <w:t>. daļa noteic: ja kasācijas instances tiesa pieņem šā likuma 587. panta pirmās daļas 2. punktā paredzēto lēmumu, tā izlemj jautājumu arī par drošības līdzekli</w:t>
      </w:r>
      <w:r w:rsidR="00C93947" w:rsidRPr="00910124">
        <w:rPr>
          <w:rFonts w:asciiTheme="majorBidi" w:hAnsiTheme="majorBidi" w:cstheme="majorBidi"/>
        </w:rPr>
        <w:t>.</w:t>
      </w:r>
    </w:p>
    <w:p w14:paraId="4D9C1922" w14:textId="76CFD92D" w:rsidR="008B75A2" w:rsidRPr="00910124" w:rsidRDefault="00E77665" w:rsidP="00EA4236">
      <w:pPr>
        <w:widowControl w:val="0"/>
        <w:tabs>
          <w:tab w:val="left" w:pos="1710"/>
        </w:tabs>
        <w:suppressAutoHyphens/>
        <w:spacing w:line="276" w:lineRule="auto"/>
        <w:ind w:firstLine="720"/>
        <w:contextualSpacing/>
        <w:jc w:val="both"/>
        <w:rPr>
          <w:rFonts w:asciiTheme="majorBidi" w:hAnsiTheme="majorBidi" w:cstheme="majorBidi"/>
          <w:bCs/>
        </w:rPr>
      </w:pPr>
      <w:r w:rsidRPr="00910124">
        <w:rPr>
          <w:rFonts w:asciiTheme="majorBidi" w:hAnsiTheme="majorBidi" w:cstheme="majorBidi"/>
          <w:bCs/>
        </w:rPr>
        <w:lastRenderedPageBreak/>
        <w:t>A</w:t>
      </w:r>
      <w:r w:rsidR="006467B9" w:rsidRPr="00910124">
        <w:rPr>
          <w:rFonts w:asciiTheme="majorBidi" w:hAnsiTheme="majorBidi" w:cstheme="majorBidi"/>
          <w:bCs/>
        </w:rPr>
        <w:t xml:space="preserve">psūdzētajam </w:t>
      </w:r>
      <w:r w:rsidR="00384910">
        <w:rPr>
          <w:rFonts w:asciiTheme="majorBidi" w:hAnsiTheme="majorBidi" w:cstheme="majorBidi"/>
          <w:bCs/>
        </w:rPr>
        <w:t>[pers. A]</w:t>
      </w:r>
      <w:r w:rsidR="006467B9" w:rsidRPr="00910124">
        <w:rPr>
          <w:rFonts w:asciiTheme="majorBidi" w:hAnsiTheme="majorBidi" w:cstheme="majorBidi"/>
          <w:bCs/>
        </w:rPr>
        <w:t xml:space="preserve"> drošības līdzeklis nav piemērots.</w:t>
      </w:r>
      <w:r w:rsidRPr="00910124">
        <w:rPr>
          <w:rFonts w:asciiTheme="majorBidi" w:hAnsiTheme="majorBidi" w:cstheme="majorBidi"/>
          <w:bCs/>
        </w:rPr>
        <w:t xml:space="preserve"> </w:t>
      </w:r>
      <w:r w:rsidR="006467B9" w:rsidRPr="00910124">
        <w:rPr>
          <w:rFonts w:asciiTheme="majorBidi" w:hAnsiTheme="majorBidi" w:cstheme="majorBidi"/>
          <w:bCs/>
        </w:rPr>
        <w:t>Senāts atzīst, ka</w:t>
      </w:r>
      <w:r w:rsidRPr="00910124">
        <w:rPr>
          <w:rFonts w:asciiTheme="majorBidi" w:hAnsiTheme="majorBidi" w:cstheme="majorBidi"/>
          <w:bCs/>
        </w:rPr>
        <w:t xml:space="preserve"> </w:t>
      </w:r>
      <w:r w:rsidR="006467B9" w:rsidRPr="00910124">
        <w:rPr>
          <w:rFonts w:asciiTheme="majorBidi" w:hAnsiTheme="majorBidi" w:cstheme="majorBidi"/>
          <w:bCs/>
        </w:rPr>
        <w:t>drošības līdzekļa piemērošanai apsūdzētaj</w:t>
      </w:r>
      <w:r w:rsidR="008B75A2" w:rsidRPr="00910124">
        <w:rPr>
          <w:rFonts w:asciiTheme="majorBidi" w:hAnsiTheme="majorBidi" w:cstheme="majorBidi"/>
          <w:bCs/>
        </w:rPr>
        <w:t>a</w:t>
      </w:r>
      <w:r w:rsidR="006467B9" w:rsidRPr="00910124">
        <w:rPr>
          <w:rFonts w:asciiTheme="majorBidi" w:hAnsiTheme="majorBidi" w:cstheme="majorBidi"/>
          <w:bCs/>
        </w:rPr>
        <w:t>m šajā kriminālprocesa stadijā nav tiesiska pamata.</w:t>
      </w:r>
    </w:p>
    <w:p w14:paraId="6FCB2FAE" w14:textId="77777777" w:rsidR="008B75A2" w:rsidRPr="00910124" w:rsidRDefault="008B75A2" w:rsidP="00EA4236">
      <w:pPr>
        <w:widowControl w:val="0"/>
        <w:tabs>
          <w:tab w:val="left" w:pos="1710"/>
        </w:tabs>
        <w:suppressAutoHyphens/>
        <w:spacing w:line="276" w:lineRule="auto"/>
        <w:ind w:firstLine="720"/>
        <w:contextualSpacing/>
        <w:jc w:val="both"/>
        <w:rPr>
          <w:rFonts w:asciiTheme="majorBidi" w:hAnsiTheme="majorBidi" w:cstheme="majorBidi"/>
          <w:bCs/>
        </w:rPr>
      </w:pPr>
    </w:p>
    <w:p w14:paraId="4234E84F" w14:textId="0173AC0D" w:rsidR="00EE0F52" w:rsidRPr="00910124" w:rsidRDefault="00EE0F52" w:rsidP="00EA4236">
      <w:pPr>
        <w:widowControl w:val="0"/>
        <w:suppressAutoHyphens/>
        <w:spacing w:line="276" w:lineRule="auto"/>
        <w:contextualSpacing/>
        <w:jc w:val="center"/>
        <w:rPr>
          <w:rFonts w:asciiTheme="majorBidi" w:hAnsiTheme="majorBidi" w:cstheme="majorBidi"/>
          <w:b/>
        </w:rPr>
      </w:pPr>
      <w:r w:rsidRPr="00910124">
        <w:rPr>
          <w:rFonts w:asciiTheme="majorBidi" w:hAnsiTheme="majorBidi" w:cstheme="majorBidi"/>
          <w:b/>
        </w:rPr>
        <w:t>Rezolutīvā daļa</w:t>
      </w:r>
    </w:p>
    <w:p w14:paraId="02C0F013" w14:textId="77777777" w:rsidR="00EE0F52" w:rsidRPr="00910124" w:rsidRDefault="00EE0F52" w:rsidP="00EA4236">
      <w:pPr>
        <w:widowControl w:val="0"/>
        <w:spacing w:line="276" w:lineRule="auto"/>
        <w:ind w:firstLine="720"/>
        <w:contextualSpacing/>
        <w:jc w:val="center"/>
        <w:rPr>
          <w:rFonts w:asciiTheme="majorBidi" w:hAnsiTheme="majorBidi" w:cstheme="majorBidi"/>
          <w:b/>
        </w:rPr>
      </w:pPr>
    </w:p>
    <w:p w14:paraId="3EC6C66B" w14:textId="01A54193" w:rsidR="00EE0F52" w:rsidRPr="00910124" w:rsidRDefault="00EE0F52"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Pamatojoties uz Kriminālprocesa likuma 585.</w:t>
      </w:r>
      <w:r w:rsidR="00F66A06" w:rsidRPr="00910124">
        <w:rPr>
          <w:rFonts w:asciiTheme="majorBidi" w:hAnsiTheme="majorBidi" w:cstheme="majorBidi"/>
        </w:rPr>
        <w:t> </w:t>
      </w:r>
      <w:r w:rsidRPr="00910124">
        <w:rPr>
          <w:rFonts w:asciiTheme="majorBidi" w:hAnsiTheme="majorBidi" w:cstheme="majorBidi"/>
        </w:rPr>
        <w:t>pantu un 587.</w:t>
      </w:r>
      <w:r w:rsidR="00F66A06" w:rsidRPr="00910124">
        <w:rPr>
          <w:rFonts w:asciiTheme="majorBidi" w:hAnsiTheme="majorBidi" w:cstheme="majorBidi"/>
        </w:rPr>
        <w:t> </w:t>
      </w:r>
      <w:r w:rsidRPr="00910124">
        <w:rPr>
          <w:rFonts w:asciiTheme="majorBidi" w:hAnsiTheme="majorBidi" w:cstheme="majorBidi"/>
        </w:rPr>
        <w:t xml:space="preserve">panta pirmās daļas </w:t>
      </w:r>
      <w:r w:rsidR="00702E4C" w:rsidRPr="00910124">
        <w:rPr>
          <w:rFonts w:asciiTheme="majorBidi" w:hAnsiTheme="majorBidi" w:cstheme="majorBidi"/>
        </w:rPr>
        <w:t>2</w:t>
      </w:r>
      <w:r w:rsidRPr="00910124">
        <w:rPr>
          <w:rFonts w:asciiTheme="majorBidi" w:hAnsiTheme="majorBidi" w:cstheme="majorBidi"/>
        </w:rPr>
        <w:t>.</w:t>
      </w:r>
      <w:r w:rsidR="008B6221" w:rsidRPr="00910124">
        <w:rPr>
          <w:rFonts w:asciiTheme="majorBidi" w:hAnsiTheme="majorBidi" w:cstheme="majorBidi"/>
        </w:rPr>
        <w:t> </w:t>
      </w:r>
      <w:r w:rsidRPr="00910124">
        <w:rPr>
          <w:rFonts w:asciiTheme="majorBidi" w:hAnsiTheme="majorBidi" w:cstheme="majorBidi"/>
        </w:rPr>
        <w:t xml:space="preserve">punktu, </w:t>
      </w:r>
      <w:r w:rsidR="00251A89" w:rsidRPr="00910124">
        <w:rPr>
          <w:rFonts w:asciiTheme="majorBidi" w:hAnsiTheme="majorBidi" w:cstheme="majorBidi"/>
        </w:rPr>
        <w:t>Senāts</w:t>
      </w:r>
    </w:p>
    <w:p w14:paraId="2B7DC2E9" w14:textId="77777777" w:rsidR="008B2BBC" w:rsidRPr="00910124" w:rsidRDefault="008B2BBC" w:rsidP="00EA4236">
      <w:pPr>
        <w:spacing w:line="276" w:lineRule="auto"/>
        <w:rPr>
          <w:rFonts w:asciiTheme="majorBidi" w:hAnsiTheme="majorBidi" w:cstheme="majorBidi"/>
          <w:b/>
        </w:rPr>
      </w:pPr>
    </w:p>
    <w:p w14:paraId="032C9664" w14:textId="7EEED567" w:rsidR="00EE0F52" w:rsidRPr="00910124" w:rsidRDefault="00EE0F52" w:rsidP="00EA4236">
      <w:pPr>
        <w:spacing w:line="276" w:lineRule="auto"/>
        <w:jc w:val="center"/>
        <w:rPr>
          <w:rFonts w:asciiTheme="majorBidi" w:hAnsiTheme="majorBidi" w:cstheme="majorBidi"/>
          <w:b/>
        </w:rPr>
      </w:pPr>
      <w:r w:rsidRPr="00910124">
        <w:rPr>
          <w:rFonts w:asciiTheme="majorBidi" w:hAnsiTheme="majorBidi" w:cstheme="majorBidi"/>
          <w:b/>
        </w:rPr>
        <w:t>nolēma</w:t>
      </w:r>
    </w:p>
    <w:p w14:paraId="609224F6" w14:textId="77777777" w:rsidR="00EE0F52" w:rsidRPr="00910124" w:rsidRDefault="00EE0F52" w:rsidP="00EA4236">
      <w:pPr>
        <w:spacing w:line="276" w:lineRule="auto"/>
        <w:ind w:firstLine="720"/>
        <w:contextualSpacing/>
        <w:jc w:val="both"/>
        <w:rPr>
          <w:rFonts w:asciiTheme="majorBidi" w:hAnsiTheme="majorBidi" w:cstheme="majorBidi"/>
        </w:rPr>
      </w:pPr>
    </w:p>
    <w:p w14:paraId="39787A6B" w14:textId="17963B26" w:rsidR="007A490E" w:rsidRPr="00910124" w:rsidRDefault="005A437B"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atcelt </w:t>
      </w:r>
      <w:r w:rsidR="00C93947" w:rsidRPr="00910124">
        <w:rPr>
          <w:rFonts w:asciiTheme="majorBidi" w:hAnsiTheme="majorBidi" w:cstheme="majorBidi"/>
        </w:rPr>
        <w:t xml:space="preserve">Rīgas apgabaltiesas 2023. gada 23. maija spriedumu </w:t>
      </w:r>
      <w:r w:rsidR="00411D03" w:rsidRPr="00910124">
        <w:rPr>
          <w:rFonts w:asciiTheme="majorBidi" w:hAnsiTheme="majorBidi" w:cstheme="majorBidi"/>
        </w:rPr>
        <w:t xml:space="preserve">daļā par </w:t>
      </w:r>
      <w:r w:rsidR="00384910">
        <w:rPr>
          <w:rFonts w:asciiTheme="majorBidi" w:hAnsiTheme="majorBidi" w:cstheme="majorBidi"/>
        </w:rPr>
        <w:t>[pers. A]</w:t>
      </w:r>
      <w:r w:rsidR="00995C4E" w:rsidRPr="00910124">
        <w:rPr>
          <w:rFonts w:asciiTheme="majorBidi" w:hAnsiTheme="majorBidi" w:cstheme="majorBidi"/>
        </w:rPr>
        <w:t xml:space="preserve"> </w:t>
      </w:r>
      <w:r w:rsidR="00AC0A14" w:rsidRPr="00910124">
        <w:rPr>
          <w:rFonts w:asciiTheme="majorBidi" w:hAnsiTheme="majorBidi" w:cstheme="majorBidi"/>
        </w:rPr>
        <w:t xml:space="preserve">atzīšanu par nevainīgu </w:t>
      </w:r>
      <w:r w:rsidR="00804AC2" w:rsidRPr="00910124">
        <w:rPr>
          <w:rFonts w:asciiTheme="majorBidi" w:hAnsiTheme="majorBidi" w:cstheme="majorBidi"/>
        </w:rPr>
        <w:t xml:space="preserve">pret viņu celtajā apsūdzībā pēc Krimināllikuma </w:t>
      </w:r>
      <w:r w:rsidR="00AC0A14" w:rsidRPr="00910124">
        <w:rPr>
          <w:rFonts w:asciiTheme="majorBidi" w:hAnsiTheme="majorBidi" w:cstheme="majorBidi"/>
        </w:rPr>
        <w:t>195. panta trešās daļas</w:t>
      </w:r>
      <w:r w:rsidR="00804AC2" w:rsidRPr="00910124">
        <w:rPr>
          <w:rFonts w:asciiTheme="majorBidi" w:hAnsiTheme="majorBidi" w:cstheme="majorBidi"/>
        </w:rPr>
        <w:t xml:space="preserve"> </w:t>
      </w:r>
      <w:r w:rsidR="007A490E" w:rsidRPr="00910124">
        <w:rPr>
          <w:rFonts w:asciiTheme="majorBidi" w:hAnsiTheme="majorBidi" w:cstheme="majorBidi"/>
        </w:rPr>
        <w:t>un</w:t>
      </w:r>
      <w:r w:rsidR="00804AC2" w:rsidRPr="00910124">
        <w:rPr>
          <w:rFonts w:asciiTheme="majorBidi" w:hAnsiTheme="majorBidi" w:cstheme="majorBidi"/>
        </w:rPr>
        <w:t xml:space="preserve"> attaisnošanu</w:t>
      </w:r>
      <w:r w:rsidR="007A490E" w:rsidRPr="00910124">
        <w:rPr>
          <w:rFonts w:asciiTheme="majorBidi" w:hAnsiTheme="majorBidi" w:cstheme="majorBidi"/>
        </w:rPr>
        <w:t xml:space="preserve">, par kriminālprocesa izbeigšanu </w:t>
      </w:r>
      <w:r w:rsidR="00384910">
        <w:rPr>
          <w:rFonts w:asciiTheme="majorBidi" w:hAnsiTheme="majorBidi" w:cstheme="majorBidi"/>
        </w:rPr>
        <w:t>[pers. A]</w:t>
      </w:r>
      <w:r w:rsidR="007A490E" w:rsidRPr="00910124">
        <w:rPr>
          <w:rFonts w:asciiTheme="majorBidi" w:hAnsiTheme="majorBidi" w:cstheme="majorBidi"/>
          <w:color w:val="000000" w:themeColor="text1"/>
        </w:rPr>
        <w:t xml:space="preserve"> apsūdzībā </w:t>
      </w:r>
      <w:r w:rsidR="007A490E" w:rsidRPr="00910124">
        <w:rPr>
          <w:rFonts w:asciiTheme="majorBidi" w:hAnsiTheme="majorBidi" w:cstheme="majorBidi"/>
        </w:rPr>
        <w:t>pēc Krimināllikuma 218. panta otrās daļas</w:t>
      </w:r>
      <w:r w:rsidR="00427DAF" w:rsidRPr="00910124">
        <w:rPr>
          <w:rFonts w:asciiTheme="majorBidi" w:hAnsiTheme="majorBidi" w:cstheme="majorBidi"/>
        </w:rPr>
        <w:t>;</w:t>
      </w:r>
    </w:p>
    <w:p w14:paraId="17AADDD8" w14:textId="0475950A" w:rsidR="00476307" w:rsidRPr="00910124" w:rsidRDefault="00BA540B" w:rsidP="00EA4236">
      <w:pPr>
        <w:autoSpaceDE w:val="0"/>
        <w:autoSpaceDN w:val="0"/>
        <w:adjustRightInd w:val="0"/>
        <w:spacing w:line="276" w:lineRule="auto"/>
        <w:ind w:firstLine="720"/>
        <w:contextualSpacing/>
        <w:jc w:val="both"/>
        <w:rPr>
          <w:rFonts w:asciiTheme="majorBidi" w:hAnsiTheme="majorBidi" w:cstheme="majorBidi"/>
          <w:color w:val="000000" w:themeColor="text1"/>
        </w:rPr>
      </w:pPr>
      <w:r w:rsidRPr="00910124">
        <w:rPr>
          <w:rFonts w:asciiTheme="majorBidi" w:hAnsiTheme="majorBidi" w:cstheme="majorBidi"/>
          <w:color w:val="000000" w:themeColor="text1"/>
        </w:rPr>
        <w:t xml:space="preserve">atceltajā daļā </w:t>
      </w:r>
      <w:r w:rsidR="0072267A" w:rsidRPr="00910124">
        <w:rPr>
          <w:rFonts w:asciiTheme="majorBidi" w:hAnsiTheme="majorBidi" w:cstheme="majorBidi"/>
          <w:color w:val="000000" w:themeColor="text1"/>
        </w:rPr>
        <w:t xml:space="preserve">lietu nosūtīt jaunai izskatīšanai </w:t>
      </w:r>
      <w:r w:rsidR="00411D03" w:rsidRPr="00910124">
        <w:rPr>
          <w:rFonts w:asciiTheme="majorBidi" w:hAnsiTheme="majorBidi" w:cstheme="majorBidi"/>
        </w:rPr>
        <w:t xml:space="preserve">Rīgas </w:t>
      </w:r>
      <w:r w:rsidR="0072267A" w:rsidRPr="00910124">
        <w:rPr>
          <w:rFonts w:asciiTheme="majorBidi" w:hAnsiTheme="majorBidi" w:cstheme="majorBidi"/>
          <w:color w:val="000000" w:themeColor="text1"/>
        </w:rPr>
        <w:t>apgabaltiesā</w:t>
      </w:r>
      <w:r w:rsidR="00820F09" w:rsidRPr="00910124">
        <w:rPr>
          <w:rFonts w:asciiTheme="majorBidi" w:hAnsiTheme="majorBidi" w:cstheme="majorBidi"/>
          <w:color w:val="000000" w:themeColor="text1"/>
        </w:rPr>
        <w:t>;</w:t>
      </w:r>
    </w:p>
    <w:p w14:paraId="2636C6BD" w14:textId="2173E08D" w:rsidR="00820F09" w:rsidRPr="00910124" w:rsidRDefault="00820F09" w:rsidP="00EA4236">
      <w:pPr>
        <w:autoSpaceDE w:val="0"/>
        <w:autoSpaceDN w:val="0"/>
        <w:adjustRightInd w:val="0"/>
        <w:spacing w:line="276" w:lineRule="auto"/>
        <w:ind w:firstLine="720"/>
        <w:contextualSpacing/>
        <w:jc w:val="both"/>
        <w:rPr>
          <w:rFonts w:asciiTheme="majorBidi" w:hAnsiTheme="majorBidi" w:cstheme="majorBidi"/>
        </w:rPr>
      </w:pPr>
      <w:r w:rsidRPr="00910124">
        <w:rPr>
          <w:rFonts w:asciiTheme="majorBidi" w:hAnsiTheme="majorBidi" w:cstheme="majorBidi"/>
        </w:rPr>
        <w:t xml:space="preserve">pārējā daļā </w:t>
      </w:r>
      <w:r w:rsidR="00427DAF" w:rsidRPr="00910124">
        <w:rPr>
          <w:rFonts w:asciiTheme="majorBidi" w:hAnsiTheme="majorBidi" w:cstheme="majorBidi"/>
        </w:rPr>
        <w:t xml:space="preserve">Rīgas apgabaltiesas 2023. gada 23. maija spriedumu </w:t>
      </w:r>
      <w:r w:rsidRPr="00910124">
        <w:rPr>
          <w:rFonts w:asciiTheme="majorBidi" w:hAnsiTheme="majorBidi" w:cstheme="majorBidi"/>
        </w:rPr>
        <w:t>atstāt negrozītu.</w:t>
      </w:r>
    </w:p>
    <w:p w14:paraId="054E9DF4" w14:textId="77777777" w:rsidR="00EB5BF1" w:rsidRPr="00910124" w:rsidRDefault="00EB5BF1" w:rsidP="00EA4236">
      <w:pPr>
        <w:autoSpaceDE w:val="0"/>
        <w:autoSpaceDN w:val="0"/>
        <w:adjustRightInd w:val="0"/>
        <w:spacing w:line="276" w:lineRule="auto"/>
        <w:ind w:firstLine="720"/>
        <w:contextualSpacing/>
        <w:jc w:val="both"/>
        <w:rPr>
          <w:rFonts w:asciiTheme="majorBidi" w:hAnsiTheme="majorBidi" w:cstheme="majorBidi"/>
          <w:bCs/>
        </w:rPr>
      </w:pPr>
    </w:p>
    <w:p w14:paraId="53E090FE" w14:textId="731CECF8" w:rsidR="00EE0F52" w:rsidRPr="00910124" w:rsidRDefault="00EE0F52" w:rsidP="00EA4236">
      <w:pPr>
        <w:spacing w:line="276" w:lineRule="auto"/>
        <w:ind w:firstLine="720"/>
        <w:contextualSpacing/>
        <w:jc w:val="both"/>
        <w:rPr>
          <w:rFonts w:asciiTheme="majorBidi" w:hAnsiTheme="majorBidi" w:cstheme="majorBidi"/>
        </w:rPr>
      </w:pPr>
      <w:r w:rsidRPr="00910124">
        <w:rPr>
          <w:rFonts w:asciiTheme="majorBidi" w:hAnsiTheme="majorBidi" w:cstheme="majorBidi"/>
        </w:rPr>
        <w:t>Lēmums nav pārsūdzams.</w:t>
      </w:r>
    </w:p>
    <w:sectPr w:rsidR="00EE0F52" w:rsidRPr="00910124" w:rsidSect="0074309B">
      <w:footerReference w:type="default" r:id="rId17"/>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43B6E" w14:textId="77777777" w:rsidR="0074309B" w:rsidRDefault="0074309B" w:rsidP="00F954DC">
      <w:r>
        <w:separator/>
      </w:r>
    </w:p>
  </w:endnote>
  <w:endnote w:type="continuationSeparator" w:id="0">
    <w:p w14:paraId="5C564C0E" w14:textId="77777777" w:rsidR="0074309B" w:rsidRDefault="0074309B"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77777777" w:rsidR="00A323E1" w:rsidRPr="00A323E1" w:rsidRDefault="00A323E1">
            <w:pPr>
              <w:pStyle w:val="Footer"/>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A7EF7" w14:textId="77777777" w:rsidR="0074309B" w:rsidRDefault="0074309B" w:rsidP="00F954DC">
      <w:r>
        <w:separator/>
      </w:r>
    </w:p>
  </w:footnote>
  <w:footnote w:type="continuationSeparator" w:id="0">
    <w:p w14:paraId="0D19E4BF" w14:textId="77777777" w:rsidR="0074309B" w:rsidRDefault="0074309B"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8B415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8B10D5"/>
    <w:multiLevelType w:val="hybridMultilevel"/>
    <w:tmpl w:val="96360ED2"/>
    <w:lvl w:ilvl="0" w:tplc="575A9780">
      <w:start w:val="1"/>
      <w:numFmt w:val="decimal"/>
      <w:lvlText w:val="%1)"/>
      <w:lvlJc w:val="left"/>
      <w:pPr>
        <w:ind w:left="4290" w:hanging="39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618494C"/>
    <w:multiLevelType w:val="hybridMultilevel"/>
    <w:tmpl w:val="6F1AA9A6"/>
    <w:lvl w:ilvl="0" w:tplc="BD0880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E4DC9"/>
    <w:multiLevelType w:val="hybridMultilevel"/>
    <w:tmpl w:val="15DA9A26"/>
    <w:lvl w:ilvl="0" w:tplc="13A4F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7A1A9B"/>
    <w:multiLevelType w:val="hybridMultilevel"/>
    <w:tmpl w:val="DFF42384"/>
    <w:lvl w:ilvl="0" w:tplc="EF567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9A58C8"/>
    <w:multiLevelType w:val="hybridMultilevel"/>
    <w:tmpl w:val="C9D8F95E"/>
    <w:lvl w:ilvl="0" w:tplc="82CA02F4">
      <w:start w:val="1"/>
      <w:numFmt w:val="upp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8EE7CB7"/>
    <w:multiLevelType w:val="hybridMultilevel"/>
    <w:tmpl w:val="DF5EB9F0"/>
    <w:lvl w:ilvl="0" w:tplc="E382A0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6FF48CB"/>
    <w:multiLevelType w:val="hybridMultilevel"/>
    <w:tmpl w:val="8D34832C"/>
    <w:lvl w:ilvl="0" w:tplc="0792E49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4" w15:restartNumberingAfterBreak="0">
    <w:nsid w:val="58561861"/>
    <w:multiLevelType w:val="hybridMultilevel"/>
    <w:tmpl w:val="718C9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F4566"/>
    <w:multiLevelType w:val="hybridMultilevel"/>
    <w:tmpl w:val="1F8CA46E"/>
    <w:lvl w:ilvl="0" w:tplc="7AB03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690D50"/>
    <w:multiLevelType w:val="hybridMultilevel"/>
    <w:tmpl w:val="AB54415A"/>
    <w:lvl w:ilvl="0" w:tplc="646E56E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7820409C"/>
    <w:multiLevelType w:val="hybridMultilevel"/>
    <w:tmpl w:val="A81852F6"/>
    <w:lvl w:ilvl="0" w:tplc="71ECE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D1015A6"/>
    <w:multiLevelType w:val="hybridMultilevel"/>
    <w:tmpl w:val="0986B486"/>
    <w:lvl w:ilvl="0" w:tplc="832A5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2964F6"/>
    <w:multiLevelType w:val="hybridMultilevel"/>
    <w:tmpl w:val="1BB44046"/>
    <w:lvl w:ilvl="0" w:tplc="1CC6583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1"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EA7832"/>
    <w:multiLevelType w:val="hybridMultilevel"/>
    <w:tmpl w:val="D0524F00"/>
    <w:lvl w:ilvl="0" w:tplc="53CACB4C">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8216821">
    <w:abstractNumId w:val="18"/>
  </w:num>
  <w:num w:numId="2" w16cid:durableId="1681857420">
    <w:abstractNumId w:val="10"/>
  </w:num>
  <w:num w:numId="3" w16cid:durableId="829638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9"/>
  </w:num>
  <w:num w:numId="5" w16cid:durableId="2142266243">
    <w:abstractNumId w:val="21"/>
  </w:num>
  <w:num w:numId="6" w16cid:durableId="1566800512">
    <w:abstractNumId w:val="1"/>
  </w:num>
  <w:num w:numId="7" w16cid:durableId="1460997405">
    <w:abstractNumId w:val="11"/>
  </w:num>
  <w:num w:numId="8" w16cid:durableId="1432697745">
    <w:abstractNumId w:val="3"/>
  </w:num>
  <w:num w:numId="9" w16cid:durableId="487088897">
    <w:abstractNumId w:val="8"/>
  </w:num>
  <w:num w:numId="10" w16cid:durableId="405150279">
    <w:abstractNumId w:val="7"/>
  </w:num>
  <w:num w:numId="11" w16cid:durableId="1860241121">
    <w:abstractNumId w:val="0"/>
  </w:num>
  <w:num w:numId="12" w16cid:durableId="1492216360">
    <w:abstractNumId w:val="15"/>
  </w:num>
  <w:num w:numId="13" w16cid:durableId="748623862">
    <w:abstractNumId w:val="4"/>
  </w:num>
  <w:num w:numId="14" w16cid:durableId="1707682376">
    <w:abstractNumId w:val="14"/>
  </w:num>
  <w:num w:numId="15" w16cid:durableId="1248005107">
    <w:abstractNumId w:val="2"/>
  </w:num>
  <w:num w:numId="16" w16cid:durableId="1655373854">
    <w:abstractNumId w:val="16"/>
  </w:num>
  <w:num w:numId="17" w16cid:durableId="1342006391">
    <w:abstractNumId w:val="13"/>
  </w:num>
  <w:num w:numId="18" w16cid:durableId="933585564">
    <w:abstractNumId w:val="19"/>
  </w:num>
  <w:num w:numId="19" w16cid:durableId="849299713">
    <w:abstractNumId w:val="6"/>
  </w:num>
  <w:num w:numId="20" w16cid:durableId="1442918282">
    <w:abstractNumId w:val="20"/>
  </w:num>
  <w:num w:numId="21" w16cid:durableId="1601372660">
    <w:abstractNumId w:val="5"/>
  </w:num>
  <w:num w:numId="22" w16cid:durableId="1059792015">
    <w:abstractNumId w:val="22"/>
  </w:num>
  <w:num w:numId="23" w16cid:durableId="137654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73D"/>
    <w:rsid w:val="00000844"/>
    <w:rsid w:val="00000976"/>
    <w:rsid w:val="00001440"/>
    <w:rsid w:val="0000164D"/>
    <w:rsid w:val="0000241F"/>
    <w:rsid w:val="0000244C"/>
    <w:rsid w:val="000024A2"/>
    <w:rsid w:val="0000253A"/>
    <w:rsid w:val="00002543"/>
    <w:rsid w:val="00002DDF"/>
    <w:rsid w:val="0000305A"/>
    <w:rsid w:val="0000353C"/>
    <w:rsid w:val="0000390B"/>
    <w:rsid w:val="00003F49"/>
    <w:rsid w:val="00004045"/>
    <w:rsid w:val="000047C7"/>
    <w:rsid w:val="000047ED"/>
    <w:rsid w:val="00004A5D"/>
    <w:rsid w:val="00004F43"/>
    <w:rsid w:val="00005306"/>
    <w:rsid w:val="000055BD"/>
    <w:rsid w:val="00006A30"/>
    <w:rsid w:val="00006AA2"/>
    <w:rsid w:val="00006BD7"/>
    <w:rsid w:val="00006E88"/>
    <w:rsid w:val="00007415"/>
    <w:rsid w:val="0001058A"/>
    <w:rsid w:val="000109F9"/>
    <w:rsid w:val="00010EFA"/>
    <w:rsid w:val="0001110E"/>
    <w:rsid w:val="000113F9"/>
    <w:rsid w:val="0001156A"/>
    <w:rsid w:val="00012506"/>
    <w:rsid w:val="00012986"/>
    <w:rsid w:val="00012BC4"/>
    <w:rsid w:val="00012F69"/>
    <w:rsid w:val="00013247"/>
    <w:rsid w:val="00013A56"/>
    <w:rsid w:val="00013AE6"/>
    <w:rsid w:val="000148FB"/>
    <w:rsid w:val="00014B7D"/>
    <w:rsid w:val="00014D1F"/>
    <w:rsid w:val="00015113"/>
    <w:rsid w:val="00015D45"/>
    <w:rsid w:val="00016213"/>
    <w:rsid w:val="00016278"/>
    <w:rsid w:val="00016413"/>
    <w:rsid w:val="00016CCA"/>
    <w:rsid w:val="000172C2"/>
    <w:rsid w:val="00017417"/>
    <w:rsid w:val="00017C56"/>
    <w:rsid w:val="00017E24"/>
    <w:rsid w:val="0002015C"/>
    <w:rsid w:val="00020214"/>
    <w:rsid w:val="0002078C"/>
    <w:rsid w:val="00020B32"/>
    <w:rsid w:val="0002121A"/>
    <w:rsid w:val="0002142D"/>
    <w:rsid w:val="0002153F"/>
    <w:rsid w:val="0002195B"/>
    <w:rsid w:val="000223CE"/>
    <w:rsid w:val="000224AE"/>
    <w:rsid w:val="0002264D"/>
    <w:rsid w:val="00022969"/>
    <w:rsid w:val="00023329"/>
    <w:rsid w:val="000236CC"/>
    <w:rsid w:val="00024A6D"/>
    <w:rsid w:val="00024FC1"/>
    <w:rsid w:val="00024FD3"/>
    <w:rsid w:val="00025395"/>
    <w:rsid w:val="0002551A"/>
    <w:rsid w:val="00025FE1"/>
    <w:rsid w:val="00026352"/>
    <w:rsid w:val="00027199"/>
    <w:rsid w:val="00027403"/>
    <w:rsid w:val="00030506"/>
    <w:rsid w:val="000308D9"/>
    <w:rsid w:val="0003120B"/>
    <w:rsid w:val="00031355"/>
    <w:rsid w:val="00031A19"/>
    <w:rsid w:val="00032462"/>
    <w:rsid w:val="0003256C"/>
    <w:rsid w:val="0003356D"/>
    <w:rsid w:val="000336BA"/>
    <w:rsid w:val="00033806"/>
    <w:rsid w:val="00033D59"/>
    <w:rsid w:val="00034567"/>
    <w:rsid w:val="000347FB"/>
    <w:rsid w:val="00034D9A"/>
    <w:rsid w:val="0003522A"/>
    <w:rsid w:val="000353F6"/>
    <w:rsid w:val="000355F2"/>
    <w:rsid w:val="0003608D"/>
    <w:rsid w:val="00036FF7"/>
    <w:rsid w:val="0003766E"/>
    <w:rsid w:val="000376A9"/>
    <w:rsid w:val="0004036F"/>
    <w:rsid w:val="0004040F"/>
    <w:rsid w:val="000404EA"/>
    <w:rsid w:val="0004065A"/>
    <w:rsid w:val="00040A97"/>
    <w:rsid w:val="00040DD0"/>
    <w:rsid w:val="00041392"/>
    <w:rsid w:val="00042354"/>
    <w:rsid w:val="00042EAA"/>
    <w:rsid w:val="00043165"/>
    <w:rsid w:val="00043487"/>
    <w:rsid w:val="0004359F"/>
    <w:rsid w:val="00043B52"/>
    <w:rsid w:val="00043BED"/>
    <w:rsid w:val="00043C59"/>
    <w:rsid w:val="00043F1B"/>
    <w:rsid w:val="000443E5"/>
    <w:rsid w:val="000454DE"/>
    <w:rsid w:val="00045744"/>
    <w:rsid w:val="00045A7D"/>
    <w:rsid w:val="00045C59"/>
    <w:rsid w:val="00046460"/>
    <w:rsid w:val="00046932"/>
    <w:rsid w:val="00047552"/>
    <w:rsid w:val="00047739"/>
    <w:rsid w:val="00047B0C"/>
    <w:rsid w:val="00047B9B"/>
    <w:rsid w:val="0005028B"/>
    <w:rsid w:val="000507FD"/>
    <w:rsid w:val="00050E67"/>
    <w:rsid w:val="00050ECD"/>
    <w:rsid w:val="00050FC8"/>
    <w:rsid w:val="00051097"/>
    <w:rsid w:val="0005111F"/>
    <w:rsid w:val="000512D4"/>
    <w:rsid w:val="00051580"/>
    <w:rsid w:val="000516D0"/>
    <w:rsid w:val="000520F2"/>
    <w:rsid w:val="000522AD"/>
    <w:rsid w:val="00052C4D"/>
    <w:rsid w:val="00052C9E"/>
    <w:rsid w:val="0005315B"/>
    <w:rsid w:val="00054C2E"/>
    <w:rsid w:val="00054D70"/>
    <w:rsid w:val="000559A4"/>
    <w:rsid w:val="00055C4D"/>
    <w:rsid w:val="00055C72"/>
    <w:rsid w:val="000560AC"/>
    <w:rsid w:val="0005632A"/>
    <w:rsid w:val="0005692E"/>
    <w:rsid w:val="00056B46"/>
    <w:rsid w:val="0005709E"/>
    <w:rsid w:val="00057173"/>
    <w:rsid w:val="00057328"/>
    <w:rsid w:val="00057A19"/>
    <w:rsid w:val="00057FE3"/>
    <w:rsid w:val="000605E1"/>
    <w:rsid w:val="00060BDC"/>
    <w:rsid w:val="00060D86"/>
    <w:rsid w:val="000610CF"/>
    <w:rsid w:val="00061560"/>
    <w:rsid w:val="00061817"/>
    <w:rsid w:val="00061931"/>
    <w:rsid w:val="00062212"/>
    <w:rsid w:val="0006222A"/>
    <w:rsid w:val="000625E5"/>
    <w:rsid w:val="00062739"/>
    <w:rsid w:val="00063289"/>
    <w:rsid w:val="000634F9"/>
    <w:rsid w:val="000637E6"/>
    <w:rsid w:val="000639DF"/>
    <w:rsid w:val="00063A2F"/>
    <w:rsid w:val="00063E07"/>
    <w:rsid w:val="000641FE"/>
    <w:rsid w:val="00065174"/>
    <w:rsid w:val="00065C07"/>
    <w:rsid w:val="00065D52"/>
    <w:rsid w:val="000666B2"/>
    <w:rsid w:val="00067243"/>
    <w:rsid w:val="00067955"/>
    <w:rsid w:val="0007070E"/>
    <w:rsid w:val="0007090B"/>
    <w:rsid w:val="00070EA7"/>
    <w:rsid w:val="00071089"/>
    <w:rsid w:val="00072228"/>
    <w:rsid w:val="000727CA"/>
    <w:rsid w:val="0007284C"/>
    <w:rsid w:val="00072ADE"/>
    <w:rsid w:val="00072D55"/>
    <w:rsid w:val="00072DB0"/>
    <w:rsid w:val="00072F88"/>
    <w:rsid w:val="00073A19"/>
    <w:rsid w:val="00073A27"/>
    <w:rsid w:val="00074632"/>
    <w:rsid w:val="00074DD4"/>
    <w:rsid w:val="00075252"/>
    <w:rsid w:val="00075362"/>
    <w:rsid w:val="00075430"/>
    <w:rsid w:val="0007643B"/>
    <w:rsid w:val="000766F8"/>
    <w:rsid w:val="00076B3B"/>
    <w:rsid w:val="00077FB9"/>
    <w:rsid w:val="000802AA"/>
    <w:rsid w:val="00081153"/>
    <w:rsid w:val="00081CED"/>
    <w:rsid w:val="000823F9"/>
    <w:rsid w:val="000826D9"/>
    <w:rsid w:val="00082AE3"/>
    <w:rsid w:val="00082B5E"/>
    <w:rsid w:val="00082EBD"/>
    <w:rsid w:val="000831C9"/>
    <w:rsid w:val="000831DB"/>
    <w:rsid w:val="0008341A"/>
    <w:rsid w:val="000834C7"/>
    <w:rsid w:val="0008380D"/>
    <w:rsid w:val="00083A40"/>
    <w:rsid w:val="00083EBC"/>
    <w:rsid w:val="00084D8D"/>
    <w:rsid w:val="00084DD0"/>
    <w:rsid w:val="00084E63"/>
    <w:rsid w:val="00084EEE"/>
    <w:rsid w:val="00085233"/>
    <w:rsid w:val="000863D1"/>
    <w:rsid w:val="00086471"/>
    <w:rsid w:val="0008658D"/>
    <w:rsid w:val="00086D57"/>
    <w:rsid w:val="00086FD6"/>
    <w:rsid w:val="00087045"/>
    <w:rsid w:val="00087213"/>
    <w:rsid w:val="00087334"/>
    <w:rsid w:val="00087A8A"/>
    <w:rsid w:val="00087B41"/>
    <w:rsid w:val="00090C99"/>
    <w:rsid w:val="00090DC4"/>
    <w:rsid w:val="00091135"/>
    <w:rsid w:val="000913CB"/>
    <w:rsid w:val="00091FEB"/>
    <w:rsid w:val="0009228F"/>
    <w:rsid w:val="000929F2"/>
    <w:rsid w:val="00092DF9"/>
    <w:rsid w:val="00092F94"/>
    <w:rsid w:val="0009319A"/>
    <w:rsid w:val="00093611"/>
    <w:rsid w:val="00093D91"/>
    <w:rsid w:val="00094355"/>
    <w:rsid w:val="00094640"/>
    <w:rsid w:val="000958F6"/>
    <w:rsid w:val="00095B12"/>
    <w:rsid w:val="00095D38"/>
    <w:rsid w:val="00095E2E"/>
    <w:rsid w:val="00096950"/>
    <w:rsid w:val="000972A6"/>
    <w:rsid w:val="000973B8"/>
    <w:rsid w:val="000976B3"/>
    <w:rsid w:val="00097B00"/>
    <w:rsid w:val="00097DCF"/>
    <w:rsid w:val="000A0233"/>
    <w:rsid w:val="000A0AD0"/>
    <w:rsid w:val="000A0F75"/>
    <w:rsid w:val="000A1342"/>
    <w:rsid w:val="000A14DB"/>
    <w:rsid w:val="000A2080"/>
    <w:rsid w:val="000A2172"/>
    <w:rsid w:val="000A24AC"/>
    <w:rsid w:val="000A25FA"/>
    <w:rsid w:val="000A2935"/>
    <w:rsid w:val="000A298D"/>
    <w:rsid w:val="000A3883"/>
    <w:rsid w:val="000A4667"/>
    <w:rsid w:val="000A49A4"/>
    <w:rsid w:val="000A5703"/>
    <w:rsid w:val="000A678F"/>
    <w:rsid w:val="000A73FF"/>
    <w:rsid w:val="000A7614"/>
    <w:rsid w:val="000A7AEE"/>
    <w:rsid w:val="000A7BA7"/>
    <w:rsid w:val="000B05AD"/>
    <w:rsid w:val="000B0C69"/>
    <w:rsid w:val="000B1609"/>
    <w:rsid w:val="000B1CE8"/>
    <w:rsid w:val="000B2058"/>
    <w:rsid w:val="000B29CF"/>
    <w:rsid w:val="000B3134"/>
    <w:rsid w:val="000B316B"/>
    <w:rsid w:val="000B34AA"/>
    <w:rsid w:val="000B3A9F"/>
    <w:rsid w:val="000B3B62"/>
    <w:rsid w:val="000B3C0B"/>
    <w:rsid w:val="000B3E64"/>
    <w:rsid w:val="000B3F3F"/>
    <w:rsid w:val="000B4006"/>
    <w:rsid w:val="000B4199"/>
    <w:rsid w:val="000B53E2"/>
    <w:rsid w:val="000B5BC4"/>
    <w:rsid w:val="000B5FD3"/>
    <w:rsid w:val="000B6506"/>
    <w:rsid w:val="000B6521"/>
    <w:rsid w:val="000B6619"/>
    <w:rsid w:val="000B7A9D"/>
    <w:rsid w:val="000B7C7C"/>
    <w:rsid w:val="000B7D74"/>
    <w:rsid w:val="000C0E67"/>
    <w:rsid w:val="000C13BC"/>
    <w:rsid w:val="000C2EA3"/>
    <w:rsid w:val="000C4199"/>
    <w:rsid w:val="000C41D3"/>
    <w:rsid w:val="000C449A"/>
    <w:rsid w:val="000C4621"/>
    <w:rsid w:val="000C5901"/>
    <w:rsid w:val="000C5CA4"/>
    <w:rsid w:val="000C6150"/>
    <w:rsid w:val="000C6354"/>
    <w:rsid w:val="000C6965"/>
    <w:rsid w:val="000C6BC9"/>
    <w:rsid w:val="000C71ED"/>
    <w:rsid w:val="000C75A1"/>
    <w:rsid w:val="000C76D5"/>
    <w:rsid w:val="000C77DA"/>
    <w:rsid w:val="000C7BAF"/>
    <w:rsid w:val="000C7BE6"/>
    <w:rsid w:val="000C7EE1"/>
    <w:rsid w:val="000C7F6D"/>
    <w:rsid w:val="000D026D"/>
    <w:rsid w:val="000D07F2"/>
    <w:rsid w:val="000D0C41"/>
    <w:rsid w:val="000D0CD3"/>
    <w:rsid w:val="000D0D55"/>
    <w:rsid w:val="000D1155"/>
    <w:rsid w:val="000D1937"/>
    <w:rsid w:val="000D21B5"/>
    <w:rsid w:val="000D23AE"/>
    <w:rsid w:val="000D251E"/>
    <w:rsid w:val="000D299C"/>
    <w:rsid w:val="000D316A"/>
    <w:rsid w:val="000D322B"/>
    <w:rsid w:val="000D378B"/>
    <w:rsid w:val="000D3AAD"/>
    <w:rsid w:val="000D3CB8"/>
    <w:rsid w:val="000D4AC7"/>
    <w:rsid w:val="000D527D"/>
    <w:rsid w:val="000D5342"/>
    <w:rsid w:val="000D564F"/>
    <w:rsid w:val="000D5B4C"/>
    <w:rsid w:val="000D5EF4"/>
    <w:rsid w:val="000D61E1"/>
    <w:rsid w:val="000D6486"/>
    <w:rsid w:val="000D7794"/>
    <w:rsid w:val="000D7CD8"/>
    <w:rsid w:val="000E02F5"/>
    <w:rsid w:val="000E0555"/>
    <w:rsid w:val="000E0BB5"/>
    <w:rsid w:val="000E0D99"/>
    <w:rsid w:val="000E0EB5"/>
    <w:rsid w:val="000E180B"/>
    <w:rsid w:val="000E1BDB"/>
    <w:rsid w:val="000E1DF6"/>
    <w:rsid w:val="000E2296"/>
    <w:rsid w:val="000E2621"/>
    <w:rsid w:val="000E26C4"/>
    <w:rsid w:val="000E2CA6"/>
    <w:rsid w:val="000E2D82"/>
    <w:rsid w:val="000E358E"/>
    <w:rsid w:val="000E3B5D"/>
    <w:rsid w:val="000E3C65"/>
    <w:rsid w:val="000E3E05"/>
    <w:rsid w:val="000E567E"/>
    <w:rsid w:val="000E5734"/>
    <w:rsid w:val="000E72F3"/>
    <w:rsid w:val="000E7632"/>
    <w:rsid w:val="000E774C"/>
    <w:rsid w:val="000E7F4F"/>
    <w:rsid w:val="000E7F86"/>
    <w:rsid w:val="000F039C"/>
    <w:rsid w:val="000F222F"/>
    <w:rsid w:val="000F276D"/>
    <w:rsid w:val="000F3847"/>
    <w:rsid w:val="000F3A71"/>
    <w:rsid w:val="000F3DC5"/>
    <w:rsid w:val="000F4941"/>
    <w:rsid w:val="000F4ACF"/>
    <w:rsid w:val="000F4D9B"/>
    <w:rsid w:val="000F5074"/>
    <w:rsid w:val="000F644D"/>
    <w:rsid w:val="000F79EA"/>
    <w:rsid w:val="0010082B"/>
    <w:rsid w:val="00100C1E"/>
    <w:rsid w:val="00100DD1"/>
    <w:rsid w:val="00101675"/>
    <w:rsid w:val="0010177A"/>
    <w:rsid w:val="00101841"/>
    <w:rsid w:val="00101E50"/>
    <w:rsid w:val="00102187"/>
    <w:rsid w:val="00102705"/>
    <w:rsid w:val="00102C3E"/>
    <w:rsid w:val="00102DE7"/>
    <w:rsid w:val="00103236"/>
    <w:rsid w:val="00103530"/>
    <w:rsid w:val="00103F4A"/>
    <w:rsid w:val="00104C98"/>
    <w:rsid w:val="001053B8"/>
    <w:rsid w:val="0010542B"/>
    <w:rsid w:val="001057D1"/>
    <w:rsid w:val="0010628F"/>
    <w:rsid w:val="00106599"/>
    <w:rsid w:val="00106C7D"/>
    <w:rsid w:val="0010730C"/>
    <w:rsid w:val="001075FA"/>
    <w:rsid w:val="00107B66"/>
    <w:rsid w:val="00110B1D"/>
    <w:rsid w:val="00110B5A"/>
    <w:rsid w:val="00110BD5"/>
    <w:rsid w:val="00111D5A"/>
    <w:rsid w:val="00111F3B"/>
    <w:rsid w:val="00112003"/>
    <w:rsid w:val="00112D63"/>
    <w:rsid w:val="00113191"/>
    <w:rsid w:val="00113212"/>
    <w:rsid w:val="001137C3"/>
    <w:rsid w:val="001138CD"/>
    <w:rsid w:val="00113F5D"/>
    <w:rsid w:val="00113FC3"/>
    <w:rsid w:val="00115117"/>
    <w:rsid w:val="001151EC"/>
    <w:rsid w:val="001158A2"/>
    <w:rsid w:val="0011678F"/>
    <w:rsid w:val="00116BF5"/>
    <w:rsid w:val="00116C03"/>
    <w:rsid w:val="00116F37"/>
    <w:rsid w:val="001175A1"/>
    <w:rsid w:val="00120047"/>
    <w:rsid w:val="0012085D"/>
    <w:rsid w:val="00121037"/>
    <w:rsid w:val="00121307"/>
    <w:rsid w:val="001227F8"/>
    <w:rsid w:val="0012506C"/>
    <w:rsid w:val="0012521E"/>
    <w:rsid w:val="00125FA7"/>
    <w:rsid w:val="00125FE0"/>
    <w:rsid w:val="0012649F"/>
    <w:rsid w:val="0012656C"/>
    <w:rsid w:val="00126A60"/>
    <w:rsid w:val="00126C8F"/>
    <w:rsid w:val="00126D53"/>
    <w:rsid w:val="00126F3B"/>
    <w:rsid w:val="0012726F"/>
    <w:rsid w:val="001272E3"/>
    <w:rsid w:val="001279B8"/>
    <w:rsid w:val="00127C23"/>
    <w:rsid w:val="001305E6"/>
    <w:rsid w:val="0013112C"/>
    <w:rsid w:val="001311AE"/>
    <w:rsid w:val="00131729"/>
    <w:rsid w:val="0013196D"/>
    <w:rsid w:val="0013267B"/>
    <w:rsid w:val="00132CA0"/>
    <w:rsid w:val="001337B1"/>
    <w:rsid w:val="0013427E"/>
    <w:rsid w:val="0013497A"/>
    <w:rsid w:val="00134DDF"/>
    <w:rsid w:val="001351B2"/>
    <w:rsid w:val="0013600A"/>
    <w:rsid w:val="00136070"/>
    <w:rsid w:val="00136C49"/>
    <w:rsid w:val="00136DD6"/>
    <w:rsid w:val="0013722F"/>
    <w:rsid w:val="00137885"/>
    <w:rsid w:val="00137E2E"/>
    <w:rsid w:val="00140022"/>
    <w:rsid w:val="00140269"/>
    <w:rsid w:val="001404E8"/>
    <w:rsid w:val="00140B8F"/>
    <w:rsid w:val="00141013"/>
    <w:rsid w:val="00141237"/>
    <w:rsid w:val="00141580"/>
    <w:rsid w:val="00141AC8"/>
    <w:rsid w:val="00141F00"/>
    <w:rsid w:val="0014283C"/>
    <w:rsid w:val="0014353B"/>
    <w:rsid w:val="001435DB"/>
    <w:rsid w:val="0014449B"/>
    <w:rsid w:val="00144612"/>
    <w:rsid w:val="00144AFE"/>
    <w:rsid w:val="00144C38"/>
    <w:rsid w:val="00144FAC"/>
    <w:rsid w:val="00145370"/>
    <w:rsid w:val="0014554E"/>
    <w:rsid w:val="001461C7"/>
    <w:rsid w:val="001463A8"/>
    <w:rsid w:val="0014662B"/>
    <w:rsid w:val="001469E5"/>
    <w:rsid w:val="001478D0"/>
    <w:rsid w:val="001479A6"/>
    <w:rsid w:val="00147FEA"/>
    <w:rsid w:val="001509A5"/>
    <w:rsid w:val="00150B72"/>
    <w:rsid w:val="00150BB9"/>
    <w:rsid w:val="00150C6A"/>
    <w:rsid w:val="00151470"/>
    <w:rsid w:val="00151517"/>
    <w:rsid w:val="00151B6F"/>
    <w:rsid w:val="00151F4A"/>
    <w:rsid w:val="00152257"/>
    <w:rsid w:val="0015262B"/>
    <w:rsid w:val="0015328F"/>
    <w:rsid w:val="001535EA"/>
    <w:rsid w:val="0015445A"/>
    <w:rsid w:val="00154EAB"/>
    <w:rsid w:val="001558A8"/>
    <w:rsid w:val="00155C92"/>
    <w:rsid w:val="00155EBD"/>
    <w:rsid w:val="00157CEC"/>
    <w:rsid w:val="001606DA"/>
    <w:rsid w:val="00160DB0"/>
    <w:rsid w:val="00161147"/>
    <w:rsid w:val="00161156"/>
    <w:rsid w:val="00161243"/>
    <w:rsid w:val="001618ED"/>
    <w:rsid w:val="001626B9"/>
    <w:rsid w:val="001628EB"/>
    <w:rsid w:val="0016319B"/>
    <w:rsid w:val="0016336E"/>
    <w:rsid w:val="001633F6"/>
    <w:rsid w:val="001641CC"/>
    <w:rsid w:val="00164766"/>
    <w:rsid w:val="00164BA0"/>
    <w:rsid w:val="00164BE6"/>
    <w:rsid w:val="00165A13"/>
    <w:rsid w:val="00165B53"/>
    <w:rsid w:val="00165B9E"/>
    <w:rsid w:val="0016681A"/>
    <w:rsid w:val="00166B34"/>
    <w:rsid w:val="00166CD1"/>
    <w:rsid w:val="00166D39"/>
    <w:rsid w:val="0016712B"/>
    <w:rsid w:val="00167146"/>
    <w:rsid w:val="00167C5A"/>
    <w:rsid w:val="001706E0"/>
    <w:rsid w:val="001709E1"/>
    <w:rsid w:val="00170C53"/>
    <w:rsid w:val="00171772"/>
    <w:rsid w:val="00173051"/>
    <w:rsid w:val="001730BD"/>
    <w:rsid w:val="00173627"/>
    <w:rsid w:val="00173DBA"/>
    <w:rsid w:val="0017458D"/>
    <w:rsid w:val="001746A4"/>
    <w:rsid w:val="0017492B"/>
    <w:rsid w:val="00174B81"/>
    <w:rsid w:val="00174DF3"/>
    <w:rsid w:val="00175665"/>
    <w:rsid w:val="00175D50"/>
    <w:rsid w:val="00175EC7"/>
    <w:rsid w:val="001763D2"/>
    <w:rsid w:val="00176622"/>
    <w:rsid w:val="00176865"/>
    <w:rsid w:val="0017698D"/>
    <w:rsid w:val="001772ED"/>
    <w:rsid w:val="0017738E"/>
    <w:rsid w:val="0017770A"/>
    <w:rsid w:val="001802EB"/>
    <w:rsid w:val="001814FA"/>
    <w:rsid w:val="001816AE"/>
    <w:rsid w:val="00181BB0"/>
    <w:rsid w:val="00181BE0"/>
    <w:rsid w:val="00181F07"/>
    <w:rsid w:val="00182840"/>
    <w:rsid w:val="00182F2D"/>
    <w:rsid w:val="00184598"/>
    <w:rsid w:val="001850C5"/>
    <w:rsid w:val="0018523A"/>
    <w:rsid w:val="00185759"/>
    <w:rsid w:val="00185EB0"/>
    <w:rsid w:val="001867A3"/>
    <w:rsid w:val="001874C8"/>
    <w:rsid w:val="00187525"/>
    <w:rsid w:val="00187BC5"/>
    <w:rsid w:val="001900DD"/>
    <w:rsid w:val="001904EC"/>
    <w:rsid w:val="00190D3F"/>
    <w:rsid w:val="001911D7"/>
    <w:rsid w:val="00191316"/>
    <w:rsid w:val="00191AC9"/>
    <w:rsid w:val="00191C3C"/>
    <w:rsid w:val="00191DD4"/>
    <w:rsid w:val="0019215E"/>
    <w:rsid w:val="00192854"/>
    <w:rsid w:val="00192A26"/>
    <w:rsid w:val="00192AE3"/>
    <w:rsid w:val="0019315E"/>
    <w:rsid w:val="0019332D"/>
    <w:rsid w:val="00193FB4"/>
    <w:rsid w:val="0019452C"/>
    <w:rsid w:val="00194B68"/>
    <w:rsid w:val="00194DA9"/>
    <w:rsid w:val="0019521E"/>
    <w:rsid w:val="0019550B"/>
    <w:rsid w:val="001955E5"/>
    <w:rsid w:val="001956B3"/>
    <w:rsid w:val="00195708"/>
    <w:rsid w:val="00196191"/>
    <w:rsid w:val="00196254"/>
    <w:rsid w:val="001977DD"/>
    <w:rsid w:val="00197845"/>
    <w:rsid w:val="001A01B8"/>
    <w:rsid w:val="001A055E"/>
    <w:rsid w:val="001A0617"/>
    <w:rsid w:val="001A06B6"/>
    <w:rsid w:val="001A0CB6"/>
    <w:rsid w:val="001A11AA"/>
    <w:rsid w:val="001A1936"/>
    <w:rsid w:val="001A1AB9"/>
    <w:rsid w:val="001A1D7A"/>
    <w:rsid w:val="001A224F"/>
    <w:rsid w:val="001A2488"/>
    <w:rsid w:val="001A2B9E"/>
    <w:rsid w:val="001A3904"/>
    <w:rsid w:val="001A3AE9"/>
    <w:rsid w:val="001A3B55"/>
    <w:rsid w:val="001A3D0E"/>
    <w:rsid w:val="001A3FAA"/>
    <w:rsid w:val="001A457E"/>
    <w:rsid w:val="001A4640"/>
    <w:rsid w:val="001A49D1"/>
    <w:rsid w:val="001A4E05"/>
    <w:rsid w:val="001A566D"/>
    <w:rsid w:val="001A5862"/>
    <w:rsid w:val="001A5D74"/>
    <w:rsid w:val="001A6102"/>
    <w:rsid w:val="001A6D46"/>
    <w:rsid w:val="001A6EED"/>
    <w:rsid w:val="001A6FB4"/>
    <w:rsid w:val="001A6FF0"/>
    <w:rsid w:val="001A7040"/>
    <w:rsid w:val="001A7FCC"/>
    <w:rsid w:val="001B005A"/>
    <w:rsid w:val="001B0300"/>
    <w:rsid w:val="001B03FE"/>
    <w:rsid w:val="001B07AC"/>
    <w:rsid w:val="001B0A72"/>
    <w:rsid w:val="001B0E44"/>
    <w:rsid w:val="001B0F7C"/>
    <w:rsid w:val="001B1143"/>
    <w:rsid w:val="001B1C16"/>
    <w:rsid w:val="001B2361"/>
    <w:rsid w:val="001B2864"/>
    <w:rsid w:val="001B2946"/>
    <w:rsid w:val="001B2D70"/>
    <w:rsid w:val="001B3487"/>
    <w:rsid w:val="001B4202"/>
    <w:rsid w:val="001B47D0"/>
    <w:rsid w:val="001B4D9B"/>
    <w:rsid w:val="001B4F20"/>
    <w:rsid w:val="001B56A7"/>
    <w:rsid w:val="001B5AF0"/>
    <w:rsid w:val="001B63AE"/>
    <w:rsid w:val="001B6E89"/>
    <w:rsid w:val="001B7004"/>
    <w:rsid w:val="001B71DB"/>
    <w:rsid w:val="001B7349"/>
    <w:rsid w:val="001B7FFC"/>
    <w:rsid w:val="001C015F"/>
    <w:rsid w:val="001C0958"/>
    <w:rsid w:val="001C09F4"/>
    <w:rsid w:val="001C0EC5"/>
    <w:rsid w:val="001C101B"/>
    <w:rsid w:val="001C11E0"/>
    <w:rsid w:val="001C1460"/>
    <w:rsid w:val="001C286C"/>
    <w:rsid w:val="001C2B27"/>
    <w:rsid w:val="001C3209"/>
    <w:rsid w:val="001C35FE"/>
    <w:rsid w:val="001C3CAA"/>
    <w:rsid w:val="001C3CE5"/>
    <w:rsid w:val="001C4242"/>
    <w:rsid w:val="001C4662"/>
    <w:rsid w:val="001C4C7E"/>
    <w:rsid w:val="001C5F47"/>
    <w:rsid w:val="001C616A"/>
    <w:rsid w:val="001D0644"/>
    <w:rsid w:val="001D0DEE"/>
    <w:rsid w:val="001D0FB2"/>
    <w:rsid w:val="001D10A6"/>
    <w:rsid w:val="001D111C"/>
    <w:rsid w:val="001D1900"/>
    <w:rsid w:val="001D1F13"/>
    <w:rsid w:val="001D2AB5"/>
    <w:rsid w:val="001D31A5"/>
    <w:rsid w:val="001D34CE"/>
    <w:rsid w:val="001D377B"/>
    <w:rsid w:val="001D38FD"/>
    <w:rsid w:val="001D3AC4"/>
    <w:rsid w:val="001D3C83"/>
    <w:rsid w:val="001D41B9"/>
    <w:rsid w:val="001D42D5"/>
    <w:rsid w:val="001D49AC"/>
    <w:rsid w:val="001D5674"/>
    <w:rsid w:val="001D5942"/>
    <w:rsid w:val="001D6A39"/>
    <w:rsid w:val="001D7D9E"/>
    <w:rsid w:val="001D7EAB"/>
    <w:rsid w:val="001E0403"/>
    <w:rsid w:val="001E05BE"/>
    <w:rsid w:val="001E0689"/>
    <w:rsid w:val="001E12DE"/>
    <w:rsid w:val="001E1547"/>
    <w:rsid w:val="001E198E"/>
    <w:rsid w:val="001E1E8B"/>
    <w:rsid w:val="001E253B"/>
    <w:rsid w:val="001E26EC"/>
    <w:rsid w:val="001E2945"/>
    <w:rsid w:val="001E2A16"/>
    <w:rsid w:val="001E2E90"/>
    <w:rsid w:val="001E3128"/>
    <w:rsid w:val="001E3313"/>
    <w:rsid w:val="001E3BF1"/>
    <w:rsid w:val="001E3C1D"/>
    <w:rsid w:val="001E42C8"/>
    <w:rsid w:val="001E44B1"/>
    <w:rsid w:val="001E4795"/>
    <w:rsid w:val="001E4DBD"/>
    <w:rsid w:val="001E5792"/>
    <w:rsid w:val="001E5ACE"/>
    <w:rsid w:val="001E5CA9"/>
    <w:rsid w:val="001E6280"/>
    <w:rsid w:val="001E6C77"/>
    <w:rsid w:val="001E6F18"/>
    <w:rsid w:val="001E7223"/>
    <w:rsid w:val="001E7234"/>
    <w:rsid w:val="001E72DC"/>
    <w:rsid w:val="001F0032"/>
    <w:rsid w:val="001F02C8"/>
    <w:rsid w:val="001F096B"/>
    <w:rsid w:val="001F0D69"/>
    <w:rsid w:val="001F1202"/>
    <w:rsid w:val="001F1575"/>
    <w:rsid w:val="001F1603"/>
    <w:rsid w:val="001F1B9D"/>
    <w:rsid w:val="001F1CAE"/>
    <w:rsid w:val="001F2527"/>
    <w:rsid w:val="001F2529"/>
    <w:rsid w:val="001F3076"/>
    <w:rsid w:val="001F393B"/>
    <w:rsid w:val="001F4732"/>
    <w:rsid w:val="001F5209"/>
    <w:rsid w:val="001F62E8"/>
    <w:rsid w:val="001F65F8"/>
    <w:rsid w:val="001F6C0C"/>
    <w:rsid w:val="001F6F11"/>
    <w:rsid w:val="00200129"/>
    <w:rsid w:val="0020015A"/>
    <w:rsid w:val="0020035A"/>
    <w:rsid w:val="00200EC3"/>
    <w:rsid w:val="002010B6"/>
    <w:rsid w:val="0020128C"/>
    <w:rsid w:val="002015C5"/>
    <w:rsid w:val="0020174C"/>
    <w:rsid w:val="00201E18"/>
    <w:rsid w:val="00202251"/>
    <w:rsid w:val="00202362"/>
    <w:rsid w:val="00202BB2"/>
    <w:rsid w:val="00202DDB"/>
    <w:rsid w:val="002035C6"/>
    <w:rsid w:val="002037C7"/>
    <w:rsid w:val="00203D7E"/>
    <w:rsid w:val="002040E6"/>
    <w:rsid w:val="00204606"/>
    <w:rsid w:val="00204839"/>
    <w:rsid w:val="002048AB"/>
    <w:rsid w:val="00204CB1"/>
    <w:rsid w:val="00204D3D"/>
    <w:rsid w:val="0020510A"/>
    <w:rsid w:val="0020549D"/>
    <w:rsid w:val="002059A3"/>
    <w:rsid w:val="0020601D"/>
    <w:rsid w:val="0020628A"/>
    <w:rsid w:val="00206872"/>
    <w:rsid w:val="00206DFC"/>
    <w:rsid w:val="002070E8"/>
    <w:rsid w:val="0020711C"/>
    <w:rsid w:val="002072B2"/>
    <w:rsid w:val="00207359"/>
    <w:rsid w:val="00207D5C"/>
    <w:rsid w:val="00210D38"/>
    <w:rsid w:val="00210EF2"/>
    <w:rsid w:val="00211120"/>
    <w:rsid w:val="00211146"/>
    <w:rsid w:val="0021190C"/>
    <w:rsid w:val="00211A92"/>
    <w:rsid w:val="00211FAD"/>
    <w:rsid w:val="0021263C"/>
    <w:rsid w:val="00212686"/>
    <w:rsid w:val="002126B9"/>
    <w:rsid w:val="00212DCB"/>
    <w:rsid w:val="0021430B"/>
    <w:rsid w:val="0021476A"/>
    <w:rsid w:val="00214E8B"/>
    <w:rsid w:val="002154F2"/>
    <w:rsid w:val="00216280"/>
    <w:rsid w:val="00216B36"/>
    <w:rsid w:val="00216E09"/>
    <w:rsid w:val="00216F73"/>
    <w:rsid w:val="002170C8"/>
    <w:rsid w:val="002170CE"/>
    <w:rsid w:val="002173AF"/>
    <w:rsid w:val="00217880"/>
    <w:rsid w:val="00220267"/>
    <w:rsid w:val="002202CE"/>
    <w:rsid w:val="0022044E"/>
    <w:rsid w:val="002208BA"/>
    <w:rsid w:val="00220C8C"/>
    <w:rsid w:val="002210B1"/>
    <w:rsid w:val="00221577"/>
    <w:rsid w:val="00221EEC"/>
    <w:rsid w:val="0022230A"/>
    <w:rsid w:val="002229F1"/>
    <w:rsid w:val="00222A01"/>
    <w:rsid w:val="00223047"/>
    <w:rsid w:val="00223D0E"/>
    <w:rsid w:val="002242B8"/>
    <w:rsid w:val="0022436E"/>
    <w:rsid w:val="002247DE"/>
    <w:rsid w:val="00224E8A"/>
    <w:rsid w:val="00225BB3"/>
    <w:rsid w:val="00226326"/>
    <w:rsid w:val="002264B0"/>
    <w:rsid w:val="00226955"/>
    <w:rsid w:val="002271C0"/>
    <w:rsid w:val="0022762E"/>
    <w:rsid w:val="00227730"/>
    <w:rsid w:val="002279E6"/>
    <w:rsid w:val="00227A68"/>
    <w:rsid w:val="002303C7"/>
    <w:rsid w:val="0023074E"/>
    <w:rsid w:val="002308CD"/>
    <w:rsid w:val="00230ACC"/>
    <w:rsid w:val="00230ADE"/>
    <w:rsid w:val="00230BE7"/>
    <w:rsid w:val="00230F4A"/>
    <w:rsid w:val="0023110A"/>
    <w:rsid w:val="0023111C"/>
    <w:rsid w:val="0023150E"/>
    <w:rsid w:val="002318FD"/>
    <w:rsid w:val="002321E1"/>
    <w:rsid w:val="002324C9"/>
    <w:rsid w:val="002328B6"/>
    <w:rsid w:val="00232C5A"/>
    <w:rsid w:val="00233077"/>
    <w:rsid w:val="002331AA"/>
    <w:rsid w:val="00233338"/>
    <w:rsid w:val="0023345C"/>
    <w:rsid w:val="00233B06"/>
    <w:rsid w:val="00234476"/>
    <w:rsid w:val="00234902"/>
    <w:rsid w:val="00234945"/>
    <w:rsid w:val="00234CEF"/>
    <w:rsid w:val="00234EC1"/>
    <w:rsid w:val="00235065"/>
    <w:rsid w:val="00235329"/>
    <w:rsid w:val="00235ACB"/>
    <w:rsid w:val="00235CE9"/>
    <w:rsid w:val="0023608B"/>
    <w:rsid w:val="00236568"/>
    <w:rsid w:val="002367B1"/>
    <w:rsid w:val="00236D54"/>
    <w:rsid w:val="00237133"/>
    <w:rsid w:val="00237244"/>
    <w:rsid w:val="00240866"/>
    <w:rsid w:val="00240912"/>
    <w:rsid w:val="00240EB8"/>
    <w:rsid w:val="00241132"/>
    <w:rsid w:val="00241172"/>
    <w:rsid w:val="0024127C"/>
    <w:rsid w:val="0024168A"/>
    <w:rsid w:val="0024202F"/>
    <w:rsid w:val="002423D5"/>
    <w:rsid w:val="0024255F"/>
    <w:rsid w:val="00242A24"/>
    <w:rsid w:val="00242A99"/>
    <w:rsid w:val="00242C38"/>
    <w:rsid w:val="00243792"/>
    <w:rsid w:val="00243EE1"/>
    <w:rsid w:val="0024415D"/>
    <w:rsid w:val="00244C6E"/>
    <w:rsid w:val="00244CDF"/>
    <w:rsid w:val="00244E16"/>
    <w:rsid w:val="00245057"/>
    <w:rsid w:val="00245C4A"/>
    <w:rsid w:val="0024613D"/>
    <w:rsid w:val="00246260"/>
    <w:rsid w:val="002464C3"/>
    <w:rsid w:val="00246A10"/>
    <w:rsid w:val="002472EB"/>
    <w:rsid w:val="00247427"/>
    <w:rsid w:val="002474AB"/>
    <w:rsid w:val="002476B5"/>
    <w:rsid w:val="002505FC"/>
    <w:rsid w:val="00250B31"/>
    <w:rsid w:val="0025101F"/>
    <w:rsid w:val="002515B8"/>
    <w:rsid w:val="0025191A"/>
    <w:rsid w:val="00251A89"/>
    <w:rsid w:val="00251E84"/>
    <w:rsid w:val="002521A7"/>
    <w:rsid w:val="0025296B"/>
    <w:rsid w:val="0025296D"/>
    <w:rsid w:val="00252C03"/>
    <w:rsid w:val="00252C12"/>
    <w:rsid w:val="00252D65"/>
    <w:rsid w:val="00252D87"/>
    <w:rsid w:val="002532D6"/>
    <w:rsid w:val="002534B4"/>
    <w:rsid w:val="0025381D"/>
    <w:rsid w:val="00254330"/>
    <w:rsid w:val="002547DE"/>
    <w:rsid w:val="00255397"/>
    <w:rsid w:val="00255710"/>
    <w:rsid w:val="0025588D"/>
    <w:rsid w:val="002558B6"/>
    <w:rsid w:val="002562F6"/>
    <w:rsid w:val="00256808"/>
    <w:rsid w:val="00260710"/>
    <w:rsid w:val="00260BFC"/>
    <w:rsid w:val="002619D2"/>
    <w:rsid w:val="00261AE3"/>
    <w:rsid w:val="00261DDE"/>
    <w:rsid w:val="0026200F"/>
    <w:rsid w:val="002625C3"/>
    <w:rsid w:val="002627A5"/>
    <w:rsid w:val="00262EF5"/>
    <w:rsid w:val="0026363C"/>
    <w:rsid w:val="002636BA"/>
    <w:rsid w:val="00264255"/>
    <w:rsid w:val="002647B3"/>
    <w:rsid w:val="002648D4"/>
    <w:rsid w:val="00264C82"/>
    <w:rsid w:val="00264DFF"/>
    <w:rsid w:val="00265546"/>
    <w:rsid w:val="0026560E"/>
    <w:rsid w:val="0026573A"/>
    <w:rsid w:val="002658F3"/>
    <w:rsid w:val="0026608C"/>
    <w:rsid w:val="002664DB"/>
    <w:rsid w:val="002668B5"/>
    <w:rsid w:val="00266CBD"/>
    <w:rsid w:val="00267182"/>
    <w:rsid w:val="0026770D"/>
    <w:rsid w:val="00267A6D"/>
    <w:rsid w:val="002707C2"/>
    <w:rsid w:val="00270C10"/>
    <w:rsid w:val="00270EEC"/>
    <w:rsid w:val="00271137"/>
    <w:rsid w:val="002717F1"/>
    <w:rsid w:val="00271CB0"/>
    <w:rsid w:val="00272151"/>
    <w:rsid w:val="00272356"/>
    <w:rsid w:val="00272522"/>
    <w:rsid w:val="00272D79"/>
    <w:rsid w:val="002737D8"/>
    <w:rsid w:val="00273AD0"/>
    <w:rsid w:val="00273D5D"/>
    <w:rsid w:val="00274CF3"/>
    <w:rsid w:val="00274D3A"/>
    <w:rsid w:val="00274F59"/>
    <w:rsid w:val="0027521D"/>
    <w:rsid w:val="00275E78"/>
    <w:rsid w:val="00275FA9"/>
    <w:rsid w:val="00276055"/>
    <w:rsid w:val="002772A2"/>
    <w:rsid w:val="0027750B"/>
    <w:rsid w:val="00277D3A"/>
    <w:rsid w:val="00277EE2"/>
    <w:rsid w:val="00280142"/>
    <w:rsid w:val="00280515"/>
    <w:rsid w:val="00280649"/>
    <w:rsid w:val="0028072D"/>
    <w:rsid w:val="00280800"/>
    <w:rsid w:val="00280C89"/>
    <w:rsid w:val="00280CD1"/>
    <w:rsid w:val="00280D23"/>
    <w:rsid w:val="00281621"/>
    <w:rsid w:val="00281D97"/>
    <w:rsid w:val="00282AC3"/>
    <w:rsid w:val="00283217"/>
    <w:rsid w:val="0028375A"/>
    <w:rsid w:val="00283D7E"/>
    <w:rsid w:val="00283E7F"/>
    <w:rsid w:val="00283EE4"/>
    <w:rsid w:val="002840AD"/>
    <w:rsid w:val="0028413D"/>
    <w:rsid w:val="002844E4"/>
    <w:rsid w:val="00284C6C"/>
    <w:rsid w:val="00284CE7"/>
    <w:rsid w:val="00284E77"/>
    <w:rsid w:val="00285AE6"/>
    <w:rsid w:val="00285F49"/>
    <w:rsid w:val="002861DD"/>
    <w:rsid w:val="0028620F"/>
    <w:rsid w:val="002863F2"/>
    <w:rsid w:val="00287F7D"/>
    <w:rsid w:val="002908A3"/>
    <w:rsid w:val="00290968"/>
    <w:rsid w:val="00290F20"/>
    <w:rsid w:val="002913A1"/>
    <w:rsid w:val="00291757"/>
    <w:rsid w:val="00291D75"/>
    <w:rsid w:val="00291E4C"/>
    <w:rsid w:val="00291FC9"/>
    <w:rsid w:val="00292010"/>
    <w:rsid w:val="00292773"/>
    <w:rsid w:val="00292B9A"/>
    <w:rsid w:val="00292CB9"/>
    <w:rsid w:val="00292FE5"/>
    <w:rsid w:val="002931FE"/>
    <w:rsid w:val="0029361B"/>
    <w:rsid w:val="00293B8B"/>
    <w:rsid w:val="00294310"/>
    <w:rsid w:val="00294946"/>
    <w:rsid w:val="00294C9D"/>
    <w:rsid w:val="00294FD6"/>
    <w:rsid w:val="0029566D"/>
    <w:rsid w:val="002958E4"/>
    <w:rsid w:val="00295DE0"/>
    <w:rsid w:val="00295EE6"/>
    <w:rsid w:val="00296BB0"/>
    <w:rsid w:val="00296E29"/>
    <w:rsid w:val="00296EF3"/>
    <w:rsid w:val="00296FAA"/>
    <w:rsid w:val="00297F55"/>
    <w:rsid w:val="002A0969"/>
    <w:rsid w:val="002A0988"/>
    <w:rsid w:val="002A0A87"/>
    <w:rsid w:val="002A0BE2"/>
    <w:rsid w:val="002A150D"/>
    <w:rsid w:val="002A1639"/>
    <w:rsid w:val="002A1928"/>
    <w:rsid w:val="002A2C80"/>
    <w:rsid w:val="002A3178"/>
    <w:rsid w:val="002A3704"/>
    <w:rsid w:val="002A3AAA"/>
    <w:rsid w:val="002A3BE2"/>
    <w:rsid w:val="002A3CA3"/>
    <w:rsid w:val="002A3DC4"/>
    <w:rsid w:val="002A4342"/>
    <w:rsid w:val="002A4BA8"/>
    <w:rsid w:val="002A589E"/>
    <w:rsid w:val="002A5A95"/>
    <w:rsid w:val="002A5AE2"/>
    <w:rsid w:val="002A5C49"/>
    <w:rsid w:val="002A5E05"/>
    <w:rsid w:val="002A649A"/>
    <w:rsid w:val="002A64E0"/>
    <w:rsid w:val="002A64FD"/>
    <w:rsid w:val="002A6561"/>
    <w:rsid w:val="002A66E8"/>
    <w:rsid w:val="002A7587"/>
    <w:rsid w:val="002A77ED"/>
    <w:rsid w:val="002A7B06"/>
    <w:rsid w:val="002B00B4"/>
    <w:rsid w:val="002B026E"/>
    <w:rsid w:val="002B0619"/>
    <w:rsid w:val="002B0788"/>
    <w:rsid w:val="002B0880"/>
    <w:rsid w:val="002B0DB0"/>
    <w:rsid w:val="002B1510"/>
    <w:rsid w:val="002B19CB"/>
    <w:rsid w:val="002B1BD7"/>
    <w:rsid w:val="002B21FA"/>
    <w:rsid w:val="002B260E"/>
    <w:rsid w:val="002B3979"/>
    <w:rsid w:val="002B3A25"/>
    <w:rsid w:val="002B3B24"/>
    <w:rsid w:val="002B4254"/>
    <w:rsid w:val="002B56C3"/>
    <w:rsid w:val="002B5CEF"/>
    <w:rsid w:val="002B5EF4"/>
    <w:rsid w:val="002B65D5"/>
    <w:rsid w:val="002B6685"/>
    <w:rsid w:val="002B755F"/>
    <w:rsid w:val="002B7AA5"/>
    <w:rsid w:val="002B7B47"/>
    <w:rsid w:val="002B7F35"/>
    <w:rsid w:val="002C055C"/>
    <w:rsid w:val="002C080B"/>
    <w:rsid w:val="002C0E8F"/>
    <w:rsid w:val="002C1B12"/>
    <w:rsid w:val="002C1DCB"/>
    <w:rsid w:val="002C2205"/>
    <w:rsid w:val="002C2347"/>
    <w:rsid w:val="002C2438"/>
    <w:rsid w:val="002C2490"/>
    <w:rsid w:val="002C281D"/>
    <w:rsid w:val="002C3444"/>
    <w:rsid w:val="002C3C05"/>
    <w:rsid w:val="002C45E2"/>
    <w:rsid w:val="002C4FFB"/>
    <w:rsid w:val="002C5DCB"/>
    <w:rsid w:val="002C5F43"/>
    <w:rsid w:val="002C6D39"/>
    <w:rsid w:val="002C7879"/>
    <w:rsid w:val="002C7F10"/>
    <w:rsid w:val="002C7F98"/>
    <w:rsid w:val="002D0B13"/>
    <w:rsid w:val="002D0B2A"/>
    <w:rsid w:val="002D1005"/>
    <w:rsid w:val="002D1430"/>
    <w:rsid w:val="002D14B7"/>
    <w:rsid w:val="002D15A3"/>
    <w:rsid w:val="002D2307"/>
    <w:rsid w:val="002D264C"/>
    <w:rsid w:val="002D2E89"/>
    <w:rsid w:val="002D2F02"/>
    <w:rsid w:val="002D2F9D"/>
    <w:rsid w:val="002D3BD6"/>
    <w:rsid w:val="002D47D7"/>
    <w:rsid w:val="002D4C42"/>
    <w:rsid w:val="002D5036"/>
    <w:rsid w:val="002D5280"/>
    <w:rsid w:val="002D534F"/>
    <w:rsid w:val="002D53E9"/>
    <w:rsid w:val="002D5BBE"/>
    <w:rsid w:val="002D7072"/>
    <w:rsid w:val="002D72A8"/>
    <w:rsid w:val="002D785B"/>
    <w:rsid w:val="002D7A58"/>
    <w:rsid w:val="002E0E43"/>
    <w:rsid w:val="002E14C9"/>
    <w:rsid w:val="002E2504"/>
    <w:rsid w:val="002E2CBB"/>
    <w:rsid w:val="002E4807"/>
    <w:rsid w:val="002E49E0"/>
    <w:rsid w:val="002E4C08"/>
    <w:rsid w:val="002E50DF"/>
    <w:rsid w:val="002E5674"/>
    <w:rsid w:val="002E5B6C"/>
    <w:rsid w:val="002E635D"/>
    <w:rsid w:val="002E6422"/>
    <w:rsid w:val="002E672C"/>
    <w:rsid w:val="002E7E1C"/>
    <w:rsid w:val="002E7F79"/>
    <w:rsid w:val="002F023F"/>
    <w:rsid w:val="002F0847"/>
    <w:rsid w:val="002F08E5"/>
    <w:rsid w:val="002F0AD2"/>
    <w:rsid w:val="002F18AF"/>
    <w:rsid w:val="002F1B2D"/>
    <w:rsid w:val="002F2011"/>
    <w:rsid w:val="002F2078"/>
    <w:rsid w:val="002F2202"/>
    <w:rsid w:val="002F3370"/>
    <w:rsid w:val="002F3609"/>
    <w:rsid w:val="002F3B6A"/>
    <w:rsid w:val="002F3EC9"/>
    <w:rsid w:val="002F4049"/>
    <w:rsid w:val="002F5BB1"/>
    <w:rsid w:val="002F67C2"/>
    <w:rsid w:val="002F6902"/>
    <w:rsid w:val="002F6CF1"/>
    <w:rsid w:val="002F6D73"/>
    <w:rsid w:val="002F75C1"/>
    <w:rsid w:val="002F794D"/>
    <w:rsid w:val="002F7C29"/>
    <w:rsid w:val="0030052E"/>
    <w:rsid w:val="0030171C"/>
    <w:rsid w:val="00302172"/>
    <w:rsid w:val="0030244B"/>
    <w:rsid w:val="00302643"/>
    <w:rsid w:val="00302E3A"/>
    <w:rsid w:val="003034E6"/>
    <w:rsid w:val="00303A68"/>
    <w:rsid w:val="00303BA4"/>
    <w:rsid w:val="00303C93"/>
    <w:rsid w:val="003049B1"/>
    <w:rsid w:val="00304C65"/>
    <w:rsid w:val="00304C91"/>
    <w:rsid w:val="00304EF8"/>
    <w:rsid w:val="00304F17"/>
    <w:rsid w:val="003052C8"/>
    <w:rsid w:val="003060FA"/>
    <w:rsid w:val="00306553"/>
    <w:rsid w:val="00306772"/>
    <w:rsid w:val="00306851"/>
    <w:rsid w:val="00306DA1"/>
    <w:rsid w:val="00307DF4"/>
    <w:rsid w:val="00310306"/>
    <w:rsid w:val="003104FF"/>
    <w:rsid w:val="00310A26"/>
    <w:rsid w:val="00310C2F"/>
    <w:rsid w:val="00310C47"/>
    <w:rsid w:val="0031113F"/>
    <w:rsid w:val="00312462"/>
    <w:rsid w:val="00312AD7"/>
    <w:rsid w:val="00312CE1"/>
    <w:rsid w:val="00312F24"/>
    <w:rsid w:val="0031305D"/>
    <w:rsid w:val="00313395"/>
    <w:rsid w:val="003141FC"/>
    <w:rsid w:val="00314786"/>
    <w:rsid w:val="00314E50"/>
    <w:rsid w:val="00314E9E"/>
    <w:rsid w:val="00315229"/>
    <w:rsid w:val="00315C99"/>
    <w:rsid w:val="00316580"/>
    <w:rsid w:val="00316815"/>
    <w:rsid w:val="00316BEE"/>
    <w:rsid w:val="003172A5"/>
    <w:rsid w:val="00317657"/>
    <w:rsid w:val="003178C1"/>
    <w:rsid w:val="00317A38"/>
    <w:rsid w:val="00320449"/>
    <w:rsid w:val="00320454"/>
    <w:rsid w:val="00320DD3"/>
    <w:rsid w:val="0032130A"/>
    <w:rsid w:val="0032139D"/>
    <w:rsid w:val="00321E15"/>
    <w:rsid w:val="0032271B"/>
    <w:rsid w:val="00322F1C"/>
    <w:rsid w:val="003236B4"/>
    <w:rsid w:val="00324889"/>
    <w:rsid w:val="0032551A"/>
    <w:rsid w:val="00325C42"/>
    <w:rsid w:val="00325C8F"/>
    <w:rsid w:val="00325CB2"/>
    <w:rsid w:val="00325FCC"/>
    <w:rsid w:val="0032656D"/>
    <w:rsid w:val="003270BD"/>
    <w:rsid w:val="003274BF"/>
    <w:rsid w:val="003279A3"/>
    <w:rsid w:val="00327B28"/>
    <w:rsid w:val="00330262"/>
    <w:rsid w:val="00330358"/>
    <w:rsid w:val="00330396"/>
    <w:rsid w:val="003308C3"/>
    <w:rsid w:val="00331467"/>
    <w:rsid w:val="003315AC"/>
    <w:rsid w:val="00331BE0"/>
    <w:rsid w:val="00332ADC"/>
    <w:rsid w:val="00332BCE"/>
    <w:rsid w:val="00332BD6"/>
    <w:rsid w:val="00332E04"/>
    <w:rsid w:val="00332E0C"/>
    <w:rsid w:val="00333124"/>
    <w:rsid w:val="00333B3C"/>
    <w:rsid w:val="00333BAC"/>
    <w:rsid w:val="00333BC3"/>
    <w:rsid w:val="00334226"/>
    <w:rsid w:val="0033488E"/>
    <w:rsid w:val="003351ED"/>
    <w:rsid w:val="0033531D"/>
    <w:rsid w:val="00335D2C"/>
    <w:rsid w:val="00335FAC"/>
    <w:rsid w:val="003363AB"/>
    <w:rsid w:val="00337502"/>
    <w:rsid w:val="003376D9"/>
    <w:rsid w:val="003400B3"/>
    <w:rsid w:val="003402A2"/>
    <w:rsid w:val="0034088A"/>
    <w:rsid w:val="00340F12"/>
    <w:rsid w:val="003410D9"/>
    <w:rsid w:val="00341648"/>
    <w:rsid w:val="003423A3"/>
    <w:rsid w:val="003426AE"/>
    <w:rsid w:val="00342B1F"/>
    <w:rsid w:val="00342E6C"/>
    <w:rsid w:val="00343EB0"/>
    <w:rsid w:val="003441EE"/>
    <w:rsid w:val="00344371"/>
    <w:rsid w:val="00344598"/>
    <w:rsid w:val="00344DD0"/>
    <w:rsid w:val="0034534A"/>
    <w:rsid w:val="00345400"/>
    <w:rsid w:val="003459C2"/>
    <w:rsid w:val="00345A79"/>
    <w:rsid w:val="003462B5"/>
    <w:rsid w:val="00346F51"/>
    <w:rsid w:val="00347D10"/>
    <w:rsid w:val="00350353"/>
    <w:rsid w:val="00350492"/>
    <w:rsid w:val="003505D5"/>
    <w:rsid w:val="003508DA"/>
    <w:rsid w:val="00350B58"/>
    <w:rsid w:val="00350DFA"/>
    <w:rsid w:val="0035184D"/>
    <w:rsid w:val="00351BD1"/>
    <w:rsid w:val="00351E97"/>
    <w:rsid w:val="0035250E"/>
    <w:rsid w:val="003527B9"/>
    <w:rsid w:val="00352E38"/>
    <w:rsid w:val="003533DE"/>
    <w:rsid w:val="00353B4E"/>
    <w:rsid w:val="00353D3E"/>
    <w:rsid w:val="003545E0"/>
    <w:rsid w:val="00355318"/>
    <w:rsid w:val="0035534C"/>
    <w:rsid w:val="003556FD"/>
    <w:rsid w:val="0035579E"/>
    <w:rsid w:val="00356C07"/>
    <w:rsid w:val="00357103"/>
    <w:rsid w:val="00357990"/>
    <w:rsid w:val="00357C60"/>
    <w:rsid w:val="00357C68"/>
    <w:rsid w:val="00360279"/>
    <w:rsid w:val="00360312"/>
    <w:rsid w:val="00360E9E"/>
    <w:rsid w:val="00361097"/>
    <w:rsid w:val="0036145F"/>
    <w:rsid w:val="003618F1"/>
    <w:rsid w:val="00361AC2"/>
    <w:rsid w:val="00361B37"/>
    <w:rsid w:val="00361B6B"/>
    <w:rsid w:val="00361CB7"/>
    <w:rsid w:val="00361D2C"/>
    <w:rsid w:val="0036201D"/>
    <w:rsid w:val="00362DD1"/>
    <w:rsid w:val="0036325F"/>
    <w:rsid w:val="003639EF"/>
    <w:rsid w:val="00364454"/>
    <w:rsid w:val="0036476C"/>
    <w:rsid w:val="00364F50"/>
    <w:rsid w:val="00365745"/>
    <w:rsid w:val="00365AF4"/>
    <w:rsid w:val="00365FCB"/>
    <w:rsid w:val="003662EB"/>
    <w:rsid w:val="00367495"/>
    <w:rsid w:val="00367515"/>
    <w:rsid w:val="00367978"/>
    <w:rsid w:val="00370359"/>
    <w:rsid w:val="003705C2"/>
    <w:rsid w:val="00370DC6"/>
    <w:rsid w:val="00370DCD"/>
    <w:rsid w:val="00371458"/>
    <w:rsid w:val="003714B5"/>
    <w:rsid w:val="003715B7"/>
    <w:rsid w:val="00372528"/>
    <w:rsid w:val="00373F1E"/>
    <w:rsid w:val="00373FF9"/>
    <w:rsid w:val="003749ED"/>
    <w:rsid w:val="00374B17"/>
    <w:rsid w:val="00374D9D"/>
    <w:rsid w:val="00375389"/>
    <w:rsid w:val="003759C5"/>
    <w:rsid w:val="00375FDD"/>
    <w:rsid w:val="0037708C"/>
    <w:rsid w:val="00380239"/>
    <w:rsid w:val="00381544"/>
    <w:rsid w:val="00381A01"/>
    <w:rsid w:val="00381A9B"/>
    <w:rsid w:val="00381EA8"/>
    <w:rsid w:val="003823ED"/>
    <w:rsid w:val="00382C3E"/>
    <w:rsid w:val="00382D63"/>
    <w:rsid w:val="00383B26"/>
    <w:rsid w:val="00383B78"/>
    <w:rsid w:val="00383F4B"/>
    <w:rsid w:val="00384251"/>
    <w:rsid w:val="0038448E"/>
    <w:rsid w:val="00384910"/>
    <w:rsid w:val="00384E85"/>
    <w:rsid w:val="00385256"/>
    <w:rsid w:val="0038556F"/>
    <w:rsid w:val="00385882"/>
    <w:rsid w:val="00385D3B"/>
    <w:rsid w:val="00385EA3"/>
    <w:rsid w:val="00386145"/>
    <w:rsid w:val="0038686B"/>
    <w:rsid w:val="00387198"/>
    <w:rsid w:val="003873C7"/>
    <w:rsid w:val="003874F8"/>
    <w:rsid w:val="00387FB4"/>
    <w:rsid w:val="00390187"/>
    <w:rsid w:val="003904A3"/>
    <w:rsid w:val="00390F2A"/>
    <w:rsid w:val="00391277"/>
    <w:rsid w:val="003916EF"/>
    <w:rsid w:val="0039171A"/>
    <w:rsid w:val="00391D0E"/>
    <w:rsid w:val="0039255E"/>
    <w:rsid w:val="0039261F"/>
    <w:rsid w:val="003926B5"/>
    <w:rsid w:val="00392CE2"/>
    <w:rsid w:val="00392E45"/>
    <w:rsid w:val="00392E74"/>
    <w:rsid w:val="003930AA"/>
    <w:rsid w:val="003931B7"/>
    <w:rsid w:val="003932CE"/>
    <w:rsid w:val="00393A3C"/>
    <w:rsid w:val="00393D70"/>
    <w:rsid w:val="003942B3"/>
    <w:rsid w:val="00394438"/>
    <w:rsid w:val="0039491F"/>
    <w:rsid w:val="0039507C"/>
    <w:rsid w:val="0039531B"/>
    <w:rsid w:val="00395C8C"/>
    <w:rsid w:val="00396001"/>
    <w:rsid w:val="00396416"/>
    <w:rsid w:val="0039665B"/>
    <w:rsid w:val="003968A6"/>
    <w:rsid w:val="00396AD3"/>
    <w:rsid w:val="00396F3A"/>
    <w:rsid w:val="00397DB5"/>
    <w:rsid w:val="00397DF7"/>
    <w:rsid w:val="00397F60"/>
    <w:rsid w:val="003A0F5B"/>
    <w:rsid w:val="003A138A"/>
    <w:rsid w:val="003A13BD"/>
    <w:rsid w:val="003A14B0"/>
    <w:rsid w:val="003A198C"/>
    <w:rsid w:val="003A1BA2"/>
    <w:rsid w:val="003A202F"/>
    <w:rsid w:val="003A2161"/>
    <w:rsid w:val="003A29F6"/>
    <w:rsid w:val="003A2A6B"/>
    <w:rsid w:val="003A2DCB"/>
    <w:rsid w:val="003A3AAB"/>
    <w:rsid w:val="003A3C74"/>
    <w:rsid w:val="003A3D09"/>
    <w:rsid w:val="003A3D82"/>
    <w:rsid w:val="003A3FC3"/>
    <w:rsid w:val="003A416B"/>
    <w:rsid w:val="003A4627"/>
    <w:rsid w:val="003A4C23"/>
    <w:rsid w:val="003A4DBE"/>
    <w:rsid w:val="003A509C"/>
    <w:rsid w:val="003A514C"/>
    <w:rsid w:val="003A56BF"/>
    <w:rsid w:val="003A5A7E"/>
    <w:rsid w:val="003A5CD5"/>
    <w:rsid w:val="003A61BF"/>
    <w:rsid w:val="003A66B0"/>
    <w:rsid w:val="003A6875"/>
    <w:rsid w:val="003A6BD6"/>
    <w:rsid w:val="003A6BF2"/>
    <w:rsid w:val="003A75A2"/>
    <w:rsid w:val="003A7E83"/>
    <w:rsid w:val="003B0730"/>
    <w:rsid w:val="003B0858"/>
    <w:rsid w:val="003B099A"/>
    <w:rsid w:val="003B0BBC"/>
    <w:rsid w:val="003B1EB9"/>
    <w:rsid w:val="003B1F73"/>
    <w:rsid w:val="003B2B5B"/>
    <w:rsid w:val="003B2E50"/>
    <w:rsid w:val="003B2F22"/>
    <w:rsid w:val="003B3215"/>
    <w:rsid w:val="003B3794"/>
    <w:rsid w:val="003B385B"/>
    <w:rsid w:val="003B3D6B"/>
    <w:rsid w:val="003B3F87"/>
    <w:rsid w:val="003B40A8"/>
    <w:rsid w:val="003B433B"/>
    <w:rsid w:val="003B44F3"/>
    <w:rsid w:val="003B47D1"/>
    <w:rsid w:val="003B4D47"/>
    <w:rsid w:val="003B4EA1"/>
    <w:rsid w:val="003B4F8F"/>
    <w:rsid w:val="003B5896"/>
    <w:rsid w:val="003B5B85"/>
    <w:rsid w:val="003B668A"/>
    <w:rsid w:val="003B6EC9"/>
    <w:rsid w:val="003B75B1"/>
    <w:rsid w:val="003C15A0"/>
    <w:rsid w:val="003C1841"/>
    <w:rsid w:val="003C1851"/>
    <w:rsid w:val="003C19F9"/>
    <w:rsid w:val="003C1A38"/>
    <w:rsid w:val="003C21BD"/>
    <w:rsid w:val="003C220A"/>
    <w:rsid w:val="003C2275"/>
    <w:rsid w:val="003C2BFA"/>
    <w:rsid w:val="003C2DC6"/>
    <w:rsid w:val="003C2F51"/>
    <w:rsid w:val="003C3371"/>
    <w:rsid w:val="003C36EE"/>
    <w:rsid w:val="003C3A96"/>
    <w:rsid w:val="003C432F"/>
    <w:rsid w:val="003C486D"/>
    <w:rsid w:val="003C4CFE"/>
    <w:rsid w:val="003C4FBE"/>
    <w:rsid w:val="003C5066"/>
    <w:rsid w:val="003C5074"/>
    <w:rsid w:val="003C51A2"/>
    <w:rsid w:val="003C549B"/>
    <w:rsid w:val="003C58AA"/>
    <w:rsid w:val="003C59F5"/>
    <w:rsid w:val="003C5F31"/>
    <w:rsid w:val="003C6BD8"/>
    <w:rsid w:val="003C760A"/>
    <w:rsid w:val="003C76D0"/>
    <w:rsid w:val="003C7E57"/>
    <w:rsid w:val="003D069D"/>
    <w:rsid w:val="003D1070"/>
    <w:rsid w:val="003D14CB"/>
    <w:rsid w:val="003D1B83"/>
    <w:rsid w:val="003D1BD7"/>
    <w:rsid w:val="003D25D5"/>
    <w:rsid w:val="003D26E9"/>
    <w:rsid w:val="003D2998"/>
    <w:rsid w:val="003D2B0D"/>
    <w:rsid w:val="003D2C47"/>
    <w:rsid w:val="003D457F"/>
    <w:rsid w:val="003D4A14"/>
    <w:rsid w:val="003D4AFD"/>
    <w:rsid w:val="003D4C09"/>
    <w:rsid w:val="003D5230"/>
    <w:rsid w:val="003D582B"/>
    <w:rsid w:val="003D5D3B"/>
    <w:rsid w:val="003D5EEB"/>
    <w:rsid w:val="003D641C"/>
    <w:rsid w:val="003D66A4"/>
    <w:rsid w:val="003D7317"/>
    <w:rsid w:val="003D7460"/>
    <w:rsid w:val="003D7C65"/>
    <w:rsid w:val="003E00A5"/>
    <w:rsid w:val="003E00DD"/>
    <w:rsid w:val="003E0D4E"/>
    <w:rsid w:val="003E0F4A"/>
    <w:rsid w:val="003E1551"/>
    <w:rsid w:val="003E1575"/>
    <w:rsid w:val="003E2738"/>
    <w:rsid w:val="003E2AC0"/>
    <w:rsid w:val="003E2C3E"/>
    <w:rsid w:val="003E2D76"/>
    <w:rsid w:val="003E31D4"/>
    <w:rsid w:val="003E32BB"/>
    <w:rsid w:val="003E449D"/>
    <w:rsid w:val="003E467E"/>
    <w:rsid w:val="003E4E1D"/>
    <w:rsid w:val="003E4ED6"/>
    <w:rsid w:val="003E5106"/>
    <w:rsid w:val="003E5378"/>
    <w:rsid w:val="003E5592"/>
    <w:rsid w:val="003E6174"/>
    <w:rsid w:val="003E6649"/>
    <w:rsid w:val="003E676F"/>
    <w:rsid w:val="003E6B48"/>
    <w:rsid w:val="003E70E6"/>
    <w:rsid w:val="003E76F7"/>
    <w:rsid w:val="003F08B1"/>
    <w:rsid w:val="003F0926"/>
    <w:rsid w:val="003F0D8C"/>
    <w:rsid w:val="003F0E15"/>
    <w:rsid w:val="003F140C"/>
    <w:rsid w:val="003F1642"/>
    <w:rsid w:val="003F1648"/>
    <w:rsid w:val="003F1ACF"/>
    <w:rsid w:val="003F1B66"/>
    <w:rsid w:val="003F296F"/>
    <w:rsid w:val="003F3202"/>
    <w:rsid w:val="003F3CF8"/>
    <w:rsid w:val="003F4342"/>
    <w:rsid w:val="003F4A79"/>
    <w:rsid w:val="003F4B36"/>
    <w:rsid w:val="003F4E3A"/>
    <w:rsid w:val="003F5B5D"/>
    <w:rsid w:val="003F5C62"/>
    <w:rsid w:val="003F657A"/>
    <w:rsid w:val="003F69DC"/>
    <w:rsid w:val="004005D9"/>
    <w:rsid w:val="004006CA"/>
    <w:rsid w:val="00400A1B"/>
    <w:rsid w:val="004012F1"/>
    <w:rsid w:val="004018EE"/>
    <w:rsid w:val="00401E94"/>
    <w:rsid w:val="00402194"/>
    <w:rsid w:val="0040269B"/>
    <w:rsid w:val="00402A82"/>
    <w:rsid w:val="00402F28"/>
    <w:rsid w:val="00402F61"/>
    <w:rsid w:val="004031D7"/>
    <w:rsid w:val="004032B1"/>
    <w:rsid w:val="004034C4"/>
    <w:rsid w:val="004034F6"/>
    <w:rsid w:val="00403925"/>
    <w:rsid w:val="0040392C"/>
    <w:rsid w:val="00403C37"/>
    <w:rsid w:val="00403F90"/>
    <w:rsid w:val="00404846"/>
    <w:rsid w:val="00404A7A"/>
    <w:rsid w:val="004056DD"/>
    <w:rsid w:val="00405C7C"/>
    <w:rsid w:val="00407040"/>
    <w:rsid w:val="00407058"/>
    <w:rsid w:val="004070B3"/>
    <w:rsid w:val="004072CA"/>
    <w:rsid w:val="00407385"/>
    <w:rsid w:val="004078CA"/>
    <w:rsid w:val="00407AE7"/>
    <w:rsid w:val="00410263"/>
    <w:rsid w:val="00410945"/>
    <w:rsid w:val="0041101F"/>
    <w:rsid w:val="00411618"/>
    <w:rsid w:val="00411AC1"/>
    <w:rsid w:val="00411D03"/>
    <w:rsid w:val="00412774"/>
    <w:rsid w:val="00412997"/>
    <w:rsid w:val="00413553"/>
    <w:rsid w:val="00413FC9"/>
    <w:rsid w:val="00413FCC"/>
    <w:rsid w:val="00414881"/>
    <w:rsid w:val="00414CCC"/>
    <w:rsid w:val="00415046"/>
    <w:rsid w:val="0041580C"/>
    <w:rsid w:val="00415C88"/>
    <w:rsid w:val="00415E34"/>
    <w:rsid w:val="0041646C"/>
    <w:rsid w:val="004166F6"/>
    <w:rsid w:val="004168A1"/>
    <w:rsid w:val="00416DCE"/>
    <w:rsid w:val="00416DD5"/>
    <w:rsid w:val="00416F13"/>
    <w:rsid w:val="0042125D"/>
    <w:rsid w:val="00421E0D"/>
    <w:rsid w:val="00421E8D"/>
    <w:rsid w:val="0042228C"/>
    <w:rsid w:val="004223F8"/>
    <w:rsid w:val="004237AD"/>
    <w:rsid w:val="00423A3A"/>
    <w:rsid w:val="00423B25"/>
    <w:rsid w:val="00423F23"/>
    <w:rsid w:val="004241DA"/>
    <w:rsid w:val="0042463F"/>
    <w:rsid w:val="004246E1"/>
    <w:rsid w:val="00424836"/>
    <w:rsid w:val="00424A37"/>
    <w:rsid w:val="00424F98"/>
    <w:rsid w:val="0042509B"/>
    <w:rsid w:val="004253C6"/>
    <w:rsid w:val="004256BE"/>
    <w:rsid w:val="0042586B"/>
    <w:rsid w:val="004259AA"/>
    <w:rsid w:val="004267CB"/>
    <w:rsid w:val="004267F0"/>
    <w:rsid w:val="00426D24"/>
    <w:rsid w:val="00426F01"/>
    <w:rsid w:val="004270C4"/>
    <w:rsid w:val="004275B9"/>
    <w:rsid w:val="00427AC2"/>
    <w:rsid w:val="00427BB7"/>
    <w:rsid w:val="00427DAF"/>
    <w:rsid w:val="004300BE"/>
    <w:rsid w:val="00430A11"/>
    <w:rsid w:val="00430D4E"/>
    <w:rsid w:val="0043118A"/>
    <w:rsid w:val="00431525"/>
    <w:rsid w:val="00431A4B"/>
    <w:rsid w:val="00431A6D"/>
    <w:rsid w:val="00431C13"/>
    <w:rsid w:val="00431C78"/>
    <w:rsid w:val="00431F16"/>
    <w:rsid w:val="0043208D"/>
    <w:rsid w:val="004320B1"/>
    <w:rsid w:val="00432347"/>
    <w:rsid w:val="004329A0"/>
    <w:rsid w:val="00432A2B"/>
    <w:rsid w:val="00432CBD"/>
    <w:rsid w:val="00433B53"/>
    <w:rsid w:val="00434BAF"/>
    <w:rsid w:val="0043549A"/>
    <w:rsid w:val="00435698"/>
    <w:rsid w:val="00435B33"/>
    <w:rsid w:val="0043653F"/>
    <w:rsid w:val="004366B6"/>
    <w:rsid w:val="00437033"/>
    <w:rsid w:val="004371C3"/>
    <w:rsid w:val="004371E4"/>
    <w:rsid w:val="004376FE"/>
    <w:rsid w:val="004400BD"/>
    <w:rsid w:val="004401A6"/>
    <w:rsid w:val="00440991"/>
    <w:rsid w:val="004417F4"/>
    <w:rsid w:val="00441FAC"/>
    <w:rsid w:val="00442115"/>
    <w:rsid w:val="0044236F"/>
    <w:rsid w:val="00442392"/>
    <w:rsid w:val="00442579"/>
    <w:rsid w:val="004432B0"/>
    <w:rsid w:val="00443442"/>
    <w:rsid w:val="004441B6"/>
    <w:rsid w:val="00445169"/>
    <w:rsid w:val="00445299"/>
    <w:rsid w:val="00445624"/>
    <w:rsid w:val="00445708"/>
    <w:rsid w:val="00445A04"/>
    <w:rsid w:val="00445FAE"/>
    <w:rsid w:val="00446072"/>
    <w:rsid w:val="004468A7"/>
    <w:rsid w:val="00446B0B"/>
    <w:rsid w:val="00447842"/>
    <w:rsid w:val="004479DF"/>
    <w:rsid w:val="00447BCA"/>
    <w:rsid w:val="00447CF9"/>
    <w:rsid w:val="00447F28"/>
    <w:rsid w:val="00450212"/>
    <w:rsid w:val="00450CB5"/>
    <w:rsid w:val="00450DFC"/>
    <w:rsid w:val="00451B9D"/>
    <w:rsid w:val="00451C8D"/>
    <w:rsid w:val="00452CED"/>
    <w:rsid w:val="00453E8A"/>
    <w:rsid w:val="00453ED2"/>
    <w:rsid w:val="00454958"/>
    <w:rsid w:val="004549DC"/>
    <w:rsid w:val="0045526E"/>
    <w:rsid w:val="004553E5"/>
    <w:rsid w:val="00455CC4"/>
    <w:rsid w:val="00455D45"/>
    <w:rsid w:val="00456080"/>
    <w:rsid w:val="0045686D"/>
    <w:rsid w:val="00456B5E"/>
    <w:rsid w:val="00456EA6"/>
    <w:rsid w:val="00457970"/>
    <w:rsid w:val="00457A1C"/>
    <w:rsid w:val="00457C2E"/>
    <w:rsid w:val="00457DB8"/>
    <w:rsid w:val="004604B9"/>
    <w:rsid w:val="00460670"/>
    <w:rsid w:val="00461054"/>
    <w:rsid w:val="004616F1"/>
    <w:rsid w:val="00461736"/>
    <w:rsid w:val="0046197C"/>
    <w:rsid w:val="00461DAF"/>
    <w:rsid w:val="00461FC6"/>
    <w:rsid w:val="00462845"/>
    <w:rsid w:val="0046344D"/>
    <w:rsid w:val="00463E67"/>
    <w:rsid w:val="00464DAD"/>
    <w:rsid w:val="00464E1F"/>
    <w:rsid w:val="00465C83"/>
    <w:rsid w:val="00466341"/>
    <w:rsid w:val="0046638B"/>
    <w:rsid w:val="00466D6B"/>
    <w:rsid w:val="004673AF"/>
    <w:rsid w:val="00470648"/>
    <w:rsid w:val="0047070A"/>
    <w:rsid w:val="00470BFA"/>
    <w:rsid w:val="00471CD2"/>
    <w:rsid w:val="00471FF4"/>
    <w:rsid w:val="004725A8"/>
    <w:rsid w:val="0047309D"/>
    <w:rsid w:val="004732E7"/>
    <w:rsid w:val="00473699"/>
    <w:rsid w:val="004748D5"/>
    <w:rsid w:val="00474EE1"/>
    <w:rsid w:val="00474F1C"/>
    <w:rsid w:val="004752AD"/>
    <w:rsid w:val="0047542C"/>
    <w:rsid w:val="00475D09"/>
    <w:rsid w:val="00476307"/>
    <w:rsid w:val="0047692A"/>
    <w:rsid w:val="00476D72"/>
    <w:rsid w:val="00480164"/>
    <w:rsid w:val="0048032B"/>
    <w:rsid w:val="004807F2"/>
    <w:rsid w:val="00480E77"/>
    <w:rsid w:val="00481659"/>
    <w:rsid w:val="00481692"/>
    <w:rsid w:val="0048171C"/>
    <w:rsid w:val="00481819"/>
    <w:rsid w:val="004818CE"/>
    <w:rsid w:val="00481C6D"/>
    <w:rsid w:val="00481C88"/>
    <w:rsid w:val="00481C8D"/>
    <w:rsid w:val="00481EA5"/>
    <w:rsid w:val="00482950"/>
    <w:rsid w:val="00482F6D"/>
    <w:rsid w:val="00483246"/>
    <w:rsid w:val="00483579"/>
    <w:rsid w:val="004836EF"/>
    <w:rsid w:val="004837BD"/>
    <w:rsid w:val="004838DA"/>
    <w:rsid w:val="00483A9C"/>
    <w:rsid w:val="00483AE5"/>
    <w:rsid w:val="00483BA5"/>
    <w:rsid w:val="00483D9D"/>
    <w:rsid w:val="00483DA5"/>
    <w:rsid w:val="00484405"/>
    <w:rsid w:val="004844B9"/>
    <w:rsid w:val="00484B6D"/>
    <w:rsid w:val="00485B0B"/>
    <w:rsid w:val="00486108"/>
    <w:rsid w:val="004863B7"/>
    <w:rsid w:val="00486C23"/>
    <w:rsid w:val="00486E4F"/>
    <w:rsid w:val="00487667"/>
    <w:rsid w:val="0048795D"/>
    <w:rsid w:val="00487BEB"/>
    <w:rsid w:val="00490FEB"/>
    <w:rsid w:val="00491336"/>
    <w:rsid w:val="00491E72"/>
    <w:rsid w:val="00492451"/>
    <w:rsid w:val="0049259D"/>
    <w:rsid w:val="004927EA"/>
    <w:rsid w:val="0049283C"/>
    <w:rsid w:val="00492B29"/>
    <w:rsid w:val="00492D40"/>
    <w:rsid w:val="00492EC8"/>
    <w:rsid w:val="004934DD"/>
    <w:rsid w:val="00493A07"/>
    <w:rsid w:val="00493BED"/>
    <w:rsid w:val="004941DB"/>
    <w:rsid w:val="00494AB1"/>
    <w:rsid w:val="00494BF3"/>
    <w:rsid w:val="004952BC"/>
    <w:rsid w:val="004961AD"/>
    <w:rsid w:val="0049661E"/>
    <w:rsid w:val="00496D9C"/>
    <w:rsid w:val="00497010"/>
    <w:rsid w:val="00497652"/>
    <w:rsid w:val="00497C8D"/>
    <w:rsid w:val="00497DFD"/>
    <w:rsid w:val="004A05DB"/>
    <w:rsid w:val="004A0863"/>
    <w:rsid w:val="004A11BE"/>
    <w:rsid w:val="004A1391"/>
    <w:rsid w:val="004A1B75"/>
    <w:rsid w:val="004A2482"/>
    <w:rsid w:val="004A26B4"/>
    <w:rsid w:val="004A2B1D"/>
    <w:rsid w:val="004A2C2B"/>
    <w:rsid w:val="004A2DAE"/>
    <w:rsid w:val="004A30AF"/>
    <w:rsid w:val="004A32B1"/>
    <w:rsid w:val="004A3470"/>
    <w:rsid w:val="004A3D4A"/>
    <w:rsid w:val="004A3D9F"/>
    <w:rsid w:val="004A3EE2"/>
    <w:rsid w:val="004A42BF"/>
    <w:rsid w:val="004A462D"/>
    <w:rsid w:val="004A5B00"/>
    <w:rsid w:val="004A5DFF"/>
    <w:rsid w:val="004A5EF8"/>
    <w:rsid w:val="004A6D22"/>
    <w:rsid w:val="004A76B1"/>
    <w:rsid w:val="004A7DEC"/>
    <w:rsid w:val="004A7E39"/>
    <w:rsid w:val="004B040E"/>
    <w:rsid w:val="004B14B9"/>
    <w:rsid w:val="004B1614"/>
    <w:rsid w:val="004B1FC6"/>
    <w:rsid w:val="004B2164"/>
    <w:rsid w:val="004B2179"/>
    <w:rsid w:val="004B238D"/>
    <w:rsid w:val="004B2493"/>
    <w:rsid w:val="004B26DA"/>
    <w:rsid w:val="004B294A"/>
    <w:rsid w:val="004B29B4"/>
    <w:rsid w:val="004B2E82"/>
    <w:rsid w:val="004B3F28"/>
    <w:rsid w:val="004B4F10"/>
    <w:rsid w:val="004B4F59"/>
    <w:rsid w:val="004B58C7"/>
    <w:rsid w:val="004B5C54"/>
    <w:rsid w:val="004B5C57"/>
    <w:rsid w:val="004B62E4"/>
    <w:rsid w:val="004B633E"/>
    <w:rsid w:val="004B7784"/>
    <w:rsid w:val="004B794D"/>
    <w:rsid w:val="004B79C5"/>
    <w:rsid w:val="004B7C11"/>
    <w:rsid w:val="004B7D6D"/>
    <w:rsid w:val="004B7FCA"/>
    <w:rsid w:val="004C0014"/>
    <w:rsid w:val="004C0074"/>
    <w:rsid w:val="004C00AD"/>
    <w:rsid w:val="004C0BA4"/>
    <w:rsid w:val="004C0D40"/>
    <w:rsid w:val="004C1005"/>
    <w:rsid w:val="004C208B"/>
    <w:rsid w:val="004C2921"/>
    <w:rsid w:val="004C29E2"/>
    <w:rsid w:val="004C2DAB"/>
    <w:rsid w:val="004C2FBF"/>
    <w:rsid w:val="004C3024"/>
    <w:rsid w:val="004C305C"/>
    <w:rsid w:val="004C32DE"/>
    <w:rsid w:val="004C3722"/>
    <w:rsid w:val="004C38D8"/>
    <w:rsid w:val="004C395D"/>
    <w:rsid w:val="004C396C"/>
    <w:rsid w:val="004C457B"/>
    <w:rsid w:val="004C4D6C"/>
    <w:rsid w:val="004C5564"/>
    <w:rsid w:val="004C56EE"/>
    <w:rsid w:val="004C68B6"/>
    <w:rsid w:val="004C6F35"/>
    <w:rsid w:val="004C706A"/>
    <w:rsid w:val="004C75EB"/>
    <w:rsid w:val="004C768D"/>
    <w:rsid w:val="004C7C41"/>
    <w:rsid w:val="004C7D51"/>
    <w:rsid w:val="004C7F0A"/>
    <w:rsid w:val="004D0888"/>
    <w:rsid w:val="004D0B10"/>
    <w:rsid w:val="004D1651"/>
    <w:rsid w:val="004D16D7"/>
    <w:rsid w:val="004D1A68"/>
    <w:rsid w:val="004D1CDD"/>
    <w:rsid w:val="004D23EB"/>
    <w:rsid w:val="004D26A4"/>
    <w:rsid w:val="004D2730"/>
    <w:rsid w:val="004D28E7"/>
    <w:rsid w:val="004D3A03"/>
    <w:rsid w:val="004D40E3"/>
    <w:rsid w:val="004D4275"/>
    <w:rsid w:val="004D4CEF"/>
    <w:rsid w:val="004D5454"/>
    <w:rsid w:val="004D55FB"/>
    <w:rsid w:val="004D56E7"/>
    <w:rsid w:val="004D5836"/>
    <w:rsid w:val="004D5A58"/>
    <w:rsid w:val="004D5AE4"/>
    <w:rsid w:val="004D6013"/>
    <w:rsid w:val="004D61A2"/>
    <w:rsid w:val="004D62D0"/>
    <w:rsid w:val="004D65F7"/>
    <w:rsid w:val="004D7104"/>
    <w:rsid w:val="004D78FA"/>
    <w:rsid w:val="004D7A6A"/>
    <w:rsid w:val="004E0083"/>
    <w:rsid w:val="004E0A92"/>
    <w:rsid w:val="004E0C60"/>
    <w:rsid w:val="004E0D0A"/>
    <w:rsid w:val="004E1429"/>
    <w:rsid w:val="004E1615"/>
    <w:rsid w:val="004E193D"/>
    <w:rsid w:val="004E1A62"/>
    <w:rsid w:val="004E1C19"/>
    <w:rsid w:val="004E2464"/>
    <w:rsid w:val="004E30AF"/>
    <w:rsid w:val="004E3384"/>
    <w:rsid w:val="004E36DE"/>
    <w:rsid w:val="004E38C8"/>
    <w:rsid w:val="004E43C6"/>
    <w:rsid w:val="004E48AA"/>
    <w:rsid w:val="004E48FF"/>
    <w:rsid w:val="004E4B43"/>
    <w:rsid w:val="004E500B"/>
    <w:rsid w:val="004E5AE9"/>
    <w:rsid w:val="004E613F"/>
    <w:rsid w:val="004E62B9"/>
    <w:rsid w:val="004E6361"/>
    <w:rsid w:val="004E658E"/>
    <w:rsid w:val="004E65AF"/>
    <w:rsid w:val="004E6953"/>
    <w:rsid w:val="004E6978"/>
    <w:rsid w:val="004E699D"/>
    <w:rsid w:val="004E7250"/>
    <w:rsid w:val="004E7694"/>
    <w:rsid w:val="004E78D5"/>
    <w:rsid w:val="004E7CD4"/>
    <w:rsid w:val="004E7F17"/>
    <w:rsid w:val="004F00D1"/>
    <w:rsid w:val="004F0554"/>
    <w:rsid w:val="004F0D0A"/>
    <w:rsid w:val="004F1059"/>
    <w:rsid w:val="004F1267"/>
    <w:rsid w:val="004F14E6"/>
    <w:rsid w:val="004F2058"/>
    <w:rsid w:val="004F205A"/>
    <w:rsid w:val="004F20A5"/>
    <w:rsid w:val="004F2B03"/>
    <w:rsid w:val="004F2EFF"/>
    <w:rsid w:val="004F43E6"/>
    <w:rsid w:val="004F4549"/>
    <w:rsid w:val="004F5510"/>
    <w:rsid w:val="004F55C1"/>
    <w:rsid w:val="004F6CF5"/>
    <w:rsid w:val="004F6D03"/>
    <w:rsid w:val="0050009A"/>
    <w:rsid w:val="00500CC0"/>
    <w:rsid w:val="00500D13"/>
    <w:rsid w:val="00500D4B"/>
    <w:rsid w:val="00502757"/>
    <w:rsid w:val="0050375B"/>
    <w:rsid w:val="00504027"/>
    <w:rsid w:val="00504052"/>
    <w:rsid w:val="005048F2"/>
    <w:rsid w:val="00504F90"/>
    <w:rsid w:val="005054DB"/>
    <w:rsid w:val="00505D2D"/>
    <w:rsid w:val="00505E07"/>
    <w:rsid w:val="0050667E"/>
    <w:rsid w:val="00506DFB"/>
    <w:rsid w:val="00507F8B"/>
    <w:rsid w:val="00510060"/>
    <w:rsid w:val="005106B1"/>
    <w:rsid w:val="00510C29"/>
    <w:rsid w:val="00510CE5"/>
    <w:rsid w:val="00511400"/>
    <w:rsid w:val="0051167A"/>
    <w:rsid w:val="0051168E"/>
    <w:rsid w:val="00511707"/>
    <w:rsid w:val="00511CC4"/>
    <w:rsid w:val="005123E0"/>
    <w:rsid w:val="0051285F"/>
    <w:rsid w:val="00512F4D"/>
    <w:rsid w:val="00512F8A"/>
    <w:rsid w:val="00513249"/>
    <w:rsid w:val="00513259"/>
    <w:rsid w:val="00513272"/>
    <w:rsid w:val="005134FB"/>
    <w:rsid w:val="00513709"/>
    <w:rsid w:val="00513968"/>
    <w:rsid w:val="00513C86"/>
    <w:rsid w:val="00514288"/>
    <w:rsid w:val="0051480B"/>
    <w:rsid w:val="00514A6B"/>
    <w:rsid w:val="005150D4"/>
    <w:rsid w:val="0051512C"/>
    <w:rsid w:val="005154A5"/>
    <w:rsid w:val="00516277"/>
    <w:rsid w:val="00516ABB"/>
    <w:rsid w:val="00517131"/>
    <w:rsid w:val="005174DC"/>
    <w:rsid w:val="00517A38"/>
    <w:rsid w:val="00517A3B"/>
    <w:rsid w:val="00520573"/>
    <w:rsid w:val="00520A75"/>
    <w:rsid w:val="00521881"/>
    <w:rsid w:val="00521A38"/>
    <w:rsid w:val="00521DCC"/>
    <w:rsid w:val="005222C3"/>
    <w:rsid w:val="005226CE"/>
    <w:rsid w:val="0052279B"/>
    <w:rsid w:val="0052295C"/>
    <w:rsid w:val="00522CC7"/>
    <w:rsid w:val="00522DC5"/>
    <w:rsid w:val="00522F37"/>
    <w:rsid w:val="00523404"/>
    <w:rsid w:val="005234F6"/>
    <w:rsid w:val="0052354B"/>
    <w:rsid w:val="00524132"/>
    <w:rsid w:val="005245BD"/>
    <w:rsid w:val="0052480D"/>
    <w:rsid w:val="0052498B"/>
    <w:rsid w:val="00524DB0"/>
    <w:rsid w:val="00524EBA"/>
    <w:rsid w:val="005261D5"/>
    <w:rsid w:val="00526A48"/>
    <w:rsid w:val="00526C1F"/>
    <w:rsid w:val="005276F4"/>
    <w:rsid w:val="005276F7"/>
    <w:rsid w:val="0052794B"/>
    <w:rsid w:val="00527EA7"/>
    <w:rsid w:val="005303ED"/>
    <w:rsid w:val="0053126B"/>
    <w:rsid w:val="00531537"/>
    <w:rsid w:val="00532526"/>
    <w:rsid w:val="005329AB"/>
    <w:rsid w:val="005329C5"/>
    <w:rsid w:val="00533106"/>
    <w:rsid w:val="005333B8"/>
    <w:rsid w:val="00533996"/>
    <w:rsid w:val="00533E8A"/>
    <w:rsid w:val="00533F3E"/>
    <w:rsid w:val="0053465D"/>
    <w:rsid w:val="0053481E"/>
    <w:rsid w:val="00535069"/>
    <w:rsid w:val="005352D0"/>
    <w:rsid w:val="00535533"/>
    <w:rsid w:val="0053578E"/>
    <w:rsid w:val="00535AEF"/>
    <w:rsid w:val="00535F54"/>
    <w:rsid w:val="00535FB6"/>
    <w:rsid w:val="0053661C"/>
    <w:rsid w:val="0053736D"/>
    <w:rsid w:val="005379EF"/>
    <w:rsid w:val="00537B90"/>
    <w:rsid w:val="005405EA"/>
    <w:rsid w:val="00540B3E"/>
    <w:rsid w:val="00541059"/>
    <w:rsid w:val="00541400"/>
    <w:rsid w:val="005415D7"/>
    <w:rsid w:val="00541735"/>
    <w:rsid w:val="00541AA1"/>
    <w:rsid w:val="00541BE6"/>
    <w:rsid w:val="00541EFF"/>
    <w:rsid w:val="00542511"/>
    <w:rsid w:val="00542639"/>
    <w:rsid w:val="00542863"/>
    <w:rsid w:val="00542C56"/>
    <w:rsid w:val="00542F11"/>
    <w:rsid w:val="00543753"/>
    <w:rsid w:val="00543AC5"/>
    <w:rsid w:val="00543CFB"/>
    <w:rsid w:val="00543DC2"/>
    <w:rsid w:val="00544192"/>
    <w:rsid w:val="0054424E"/>
    <w:rsid w:val="005446BE"/>
    <w:rsid w:val="005457B8"/>
    <w:rsid w:val="005459BB"/>
    <w:rsid w:val="0054647E"/>
    <w:rsid w:val="005465E5"/>
    <w:rsid w:val="00546838"/>
    <w:rsid w:val="00546FC9"/>
    <w:rsid w:val="005473D8"/>
    <w:rsid w:val="00547498"/>
    <w:rsid w:val="00547615"/>
    <w:rsid w:val="00547622"/>
    <w:rsid w:val="00547981"/>
    <w:rsid w:val="00550176"/>
    <w:rsid w:val="00550413"/>
    <w:rsid w:val="00550DF4"/>
    <w:rsid w:val="00550FF4"/>
    <w:rsid w:val="0055136B"/>
    <w:rsid w:val="005517BF"/>
    <w:rsid w:val="00551882"/>
    <w:rsid w:val="005519E5"/>
    <w:rsid w:val="00551C4A"/>
    <w:rsid w:val="00551EF8"/>
    <w:rsid w:val="00552252"/>
    <w:rsid w:val="00552271"/>
    <w:rsid w:val="00552305"/>
    <w:rsid w:val="00552463"/>
    <w:rsid w:val="00552A47"/>
    <w:rsid w:val="00552FC6"/>
    <w:rsid w:val="00552FE5"/>
    <w:rsid w:val="005530EB"/>
    <w:rsid w:val="00553353"/>
    <w:rsid w:val="00553C02"/>
    <w:rsid w:val="00555079"/>
    <w:rsid w:val="005550DD"/>
    <w:rsid w:val="0055512E"/>
    <w:rsid w:val="005555E7"/>
    <w:rsid w:val="00555613"/>
    <w:rsid w:val="00555E42"/>
    <w:rsid w:val="00556589"/>
    <w:rsid w:val="00556732"/>
    <w:rsid w:val="00556DEC"/>
    <w:rsid w:val="005574B3"/>
    <w:rsid w:val="005600AB"/>
    <w:rsid w:val="00560FD5"/>
    <w:rsid w:val="00561444"/>
    <w:rsid w:val="005619D4"/>
    <w:rsid w:val="00561B93"/>
    <w:rsid w:val="00561CD3"/>
    <w:rsid w:val="00562F18"/>
    <w:rsid w:val="005631AF"/>
    <w:rsid w:val="005632E8"/>
    <w:rsid w:val="00563A06"/>
    <w:rsid w:val="00563DA9"/>
    <w:rsid w:val="005645D4"/>
    <w:rsid w:val="00564FED"/>
    <w:rsid w:val="005654F0"/>
    <w:rsid w:val="00565743"/>
    <w:rsid w:val="00565846"/>
    <w:rsid w:val="005659E4"/>
    <w:rsid w:val="00566A34"/>
    <w:rsid w:val="00567A92"/>
    <w:rsid w:val="00567CB3"/>
    <w:rsid w:val="00567E8C"/>
    <w:rsid w:val="0057035E"/>
    <w:rsid w:val="0057045F"/>
    <w:rsid w:val="00570986"/>
    <w:rsid w:val="00571433"/>
    <w:rsid w:val="00571C71"/>
    <w:rsid w:val="00571CF4"/>
    <w:rsid w:val="00572094"/>
    <w:rsid w:val="00572270"/>
    <w:rsid w:val="005727E9"/>
    <w:rsid w:val="00572AEC"/>
    <w:rsid w:val="00572D58"/>
    <w:rsid w:val="00573A54"/>
    <w:rsid w:val="00574030"/>
    <w:rsid w:val="0057526D"/>
    <w:rsid w:val="005757EC"/>
    <w:rsid w:val="00575B13"/>
    <w:rsid w:val="00575E14"/>
    <w:rsid w:val="005760D1"/>
    <w:rsid w:val="005764F7"/>
    <w:rsid w:val="005768E0"/>
    <w:rsid w:val="005773F7"/>
    <w:rsid w:val="005776BE"/>
    <w:rsid w:val="005805B5"/>
    <w:rsid w:val="00581AC0"/>
    <w:rsid w:val="00581C43"/>
    <w:rsid w:val="00581C6D"/>
    <w:rsid w:val="00582151"/>
    <w:rsid w:val="005822F2"/>
    <w:rsid w:val="00582883"/>
    <w:rsid w:val="00582A03"/>
    <w:rsid w:val="00582BC2"/>
    <w:rsid w:val="00584060"/>
    <w:rsid w:val="00584724"/>
    <w:rsid w:val="005853C0"/>
    <w:rsid w:val="005855E3"/>
    <w:rsid w:val="00585833"/>
    <w:rsid w:val="00585E9D"/>
    <w:rsid w:val="005863F2"/>
    <w:rsid w:val="00586A4A"/>
    <w:rsid w:val="00586A76"/>
    <w:rsid w:val="00586F14"/>
    <w:rsid w:val="00587725"/>
    <w:rsid w:val="005901F0"/>
    <w:rsid w:val="00590546"/>
    <w:rsid w:val="005909DB"/>
    <w:rsid w:val="00590D15"/>
    <w:rsid w:val="005912A2"/>
    <w:rsid w:val="0059160B"/>
    <w:rsid w:val="005916FE"/>
    <w:rsid w:val="005917BA"/>
    <w:rsid w:val="00591877"/>
    <w:rsid w:val="0059190B"/>
    <w:rsid w:val="00592530"/>
    <w:rsid w:val="00592D8B"/>
    <w:rsid w:val="00592DAE"/>
    <w:rsid w:val="005932CB"/>
    <w:rsid w:val="005935E1"/>
    <w:rsid w:val="00593893"/>
    <w:rsid w:val="00594245"/>
    <w:rsid w:val="00594C20"/>
    <w:rsid w:val="00595719"/>
    <w:rsid w:val="00595F8D"/>
    <w:rsid w:val="00595F8F"/>
    <w:rsid w:val="00595FBB"/>
    <w:rsid w:val="00596B56"/>
    <w:rsid w:val="005979B9"/>
    <w:rsid w:val="00597AB4"/>
    <w:rsid w:val="00597D52"/>
    <w:rsid w:val="00597F23"/>
    <w:rsid w:val="005A03B1"/>
    <w:rsid w:val="005A084A"/>
    <w:rsid w:val="005A085B"/>
    <w:rsid w:val="005A0956"/>
    <w:rsid w:val="005A0E88"/>
    <w:rsid w:val="005A110D"/>
    <w:rsid w:val="005A12F0"/>
    <w:rsid w:val="005A13D6"/>
    <w:rsid w:val="005A2929"/>
    <w:rsid w:val="005A29A2"/>
    <w:rsid w:val="005A2A6E"/>
    <w:rsid w:val="005A2B56"/>
    <w:rsid w:val="005A2EFF"/>
    <w:rsid w:val="005A2F43"/>
    <w:rsid w:val="005A4013"/>
    <w:rsid w:val="005A416E"/>
    <w:rsid w:val="005A437B"/>
    <w:rsid w:val="005A440D"/>
    <w:rsid w:val="005A44A0"/>
    <w:rsid w:val="005A45A0"/>
    <w:rsid w:val="005A4918"/>
    <w:rsid w:val="005A4AE9"/>
    <w:rsid w:val="005A53FD"/>
    <w:rsid w:val="005A59F9"/>
    <w:rsid w:val="005A5AE9"/>
    <w:rsid w:val="005A60F9"/>
    <w:rsid w:val="005A6148"/>
    <w:rsid w:val="005A6C50"/>
    <w:rsid w:val="005A6DCA"/>
    <w:rsid w:val="005A7106"/>
    <w:rsid w:val="005A7374"/>
    <w:rsid w:val="005A7680"/>
    <w:rsid w:val="005A7ED1"/>
    <w:rsid w:val="005A7F09"/>
    <w:rsid w:val="005B01D5"/>
    <w:rsid w:val="005B02D4"/>
    <w:rsid w:val="005B0426"/>
    <w:rsid w:val="005B0967"/>
    <w:rsid w:val="005B0A6C"/>
    <w:rsid w:val="005B0BA9"/>
    <w:rsid w:val="005B0C24"/>
    <w:rsid w:val="005B0D97"/>
    <w:rsid w:val="005B0F3C"/>
    <w:rsid w:val="005B14C3"/>
    <w:rsid w:val="005B1A40"/>
    <w:rsid w:val="005B1F1A"/>
    <w:rsid w:val="005B1F4A"/>
    <w:rsid w:val="005B25D9"/>
    <w:rsid w:val="005B3A2A"/>
    <w:rsid w:val="005B4071"/>
    <w:rsid w:val="005B44E6"/>
    <w:rsid w:val="005B4666"/>
    <w:rsid w:val="005B4D6F"/>
    <w:rsid w:val="005B4DE0"/>
    <w:rsid w:val="005B5523"/>
    <w:rsid w:val="005B5936"/>
    <w:rsid w:val="005B5ED2"/>
    <w:rsid w:val="005B6EFF"/>
    <w:rsid w:val="005B7B5D"/>
    <w:rsid w:val="005B7D09"/>
    <w:rsid w:val="005C0D55"/>
    <w:rsid w:val="005C10F9"/>
    <w:rsid w:val="005C131C"/>
    <w:rsid w:val="005C13E7"/>
    <w:rsid w:val="005C1A6E"/>
    <w:rsid w:val="005C21FF"/>
    <w:rsid w:val="005C27D8"/>
    <w:rsid w:val="005C2BD3"/>
    <w:rsid w:val="005C2E16"/>
    <w:rsid w:val="005C3B91"/>
    <w:rsid w:val="005C3E22"/>
    <w:rsid w:val="005C445B"/>
    <w:rsid w:val="005C44E5"/>
    <w:rsid w:val="005C4BB7"/>
    <w:rsid w:val="005C4E6C"/>
    <w:rsid w:val="005C4EEA"/>
    <w:rsid w:val="005C51EC"/>
    <w:rsid w:val="005C540A"/>
    <w:rsid w:val="005C5627"/>
    <w:rsid w:val="005C568E"/>
    <w:rsid w:val="005C593C"/>
    <w:rsid w:val="005C5B9F"/>
    <w:rsid w:val="005C5EBE"/>
    <w:rsid w:val="005C6838"/>
    <w:rsid w:val="005C6839"/>
    <w:rsid w:val="005C6E93"/>
    <w:rsid w:val="005C6F4F"/>
    <w:rsid w:val="005C6F61"/>
    <w:rsid w:val="005C75D4"/>
    <w:rsid w:val="005C75EA"/>
    <w:rsid w:val="005C7EF7"/>
    <w:rsid w:val="005D0491"/>
    <w:rsid w:val="005D1606"/>
    <w:rsid w:val="005D1A9D"/>
    <w:rsid w:val="005D217F"/>
    <w:rsid w:val="005D2E2F"/>
    <w:rsid w:val="005D2EA2"/>
    <w:rsid w:val="005D2FE7"/>
    <w:rsid w:val="005D3753"/>
    <w:rsid w:val="005D45DD"/>
    <w:rsid w:val="005D4BD5"/>
    <w:rsid w:val="005D5050"/>
    <w:rsid w:val="005D51DE"/>
    <w:rsid w:val="005D5537"/>
    <w:rsid w:val="005D581B"/>
    <w:rsid w:val="005D5A84"/>
    <w:rsid w:val="005D5C0F"/>
    <w:rsid w:val="005D5EE1"/>
    <w:rsid w:val="005D5F5A"/>
    <w:rsid w:val="005D60B7"/>
    <w:rsid w:val="005D6D07"/>
    <w:rsid w:val="005D7A6D"/>
    <w:rsid w:val="005D7ECD"/>
    <w:rsid w:val="005E0257"/>
    <w:rsid w:val="005E033C"/>
    <w:rsid w:val="005E05D5"/>
    <w:rsid w:val="005E0A9C"/>
    <w:rsid w:val="005E0ED4"/>
    <w:rsid w:val="005E0F61"/>
    <w:rsid w:val="005E0FD2"/>
    <w:rsid w:val="005E1327"/>
    <w:rsid w:val="005E18BE"/>
    <w:rsid w:val="005E2C56"/>
    <w:rsid w:val="005E2C8F"/>
    <w:rsid w:val="005E2F78"/>
    <w:rsid w:val="005E30C2"/>
    <w:rsid w:val="005E4147"/>
    <w:rsid w:val="005E42BD"/>
    <w:rsid w:val="005E448F"/>
    <w:rsid w:val="005E48C4"/>
    <w:rsid w:val="005E52F3"/>
    <w:rsid w:val="005E5BCA"/>
    <w:rsid w:val="005E5C31"/>
    <w:rsid w:val="005E5F47"/>
    <w:rsid w:val="005E5FB8"/>
    <w:rsid w:val="005E602C"/>
    <w:rsid w:val="005E6EA7"/>
    <w:rsid w:val="005E7708"/>
    <w:rsid w:val="005E787C"/>
    <w:rsid w:val="005F024B"/>
    <w:rsid w:val="005F0336"/>
    <w:rsid w:val="005F0407"/>
    <w:rsid w:val="005F076C"/>
    <w:rsid w:val="005F0981"/>
    <w:rsid w:val="005F0D9B"/>
    <w:rsid w:val="005F11E5"/>
    <w:rsid w:val="005F15CA"/>
    <w:rsid w:val="005F180C"/>
    <w:rsid w:val="005F1883"/>
    <w:rsid w:val="005F2084"/>
    <w:rsid w:val="005F2581"/>
    <w:rsid w:val="005F27C2"/>
    <w:rsid w:val="005F35A0"/>
    <w:rsid w:val="005F3867"/>
    <w:rsid w:val="005F3D1C"/>
    <w:rsid w:val="005F4F23"/>
    <w:rsid w:val="005F58A4"/>
    <w:rsid w:val="005F5C84"/>
    <w:rsid w:val="005F6862"/>
    <w:rsid w:val="005F73BB"/>
    <w:rsid w:val="005F75BB"/>
    <w:rsid w:val="005F762C"/>
    <w:rsid w:val="005F7ECE"/>
    <w:rsid w:val="005F7F1F"/>
    <w:rsid w:val="0060094B"/>
    <w:rsid w:val="00600C41"/>
    <w:rsid w:val="00600D23"/>
    <w:rsid w:val="006014DF"/>
    <w:rsid w:val="00601A3E"/>
    <w:rsid w:val="00601D52"/>
    <w:rsid w:val="00602044"/>
    <w:rsid w:val="00602102"/>
    <w:rsid w:val="006025A5"/>
    <w:rsid w:val="006033ED"/>
    <w:rsid w:val="00603603"/>
    <w:rsid w:val="00603C3A"/>
    <w:rsid w:val="00603C51"/>
    <w:rsid w:val="00604407"/>
    <w:rsid w:val="00604974"/>
    <w:rsid w:val="00604CFB"/>
    <w:rsid w:val="00605303"/>
    <w:rsid w:val="00606659"/>
    <w:rsid w:val="0060699F"/>
    <w:rsid w:val="00606B7C"/>
    <w:rsid w:val="006074AB"/>
    <w:rsid w:val="00607A40"/>
    <w:rsid w:val="00610566"/>
    <w:rsid w:val="00610D8D"/>
    <w:rsid w:val="00610EC5"/>
    <w:rsid w:val="006112F6"/>
    <w:rsid w:val="00611F48"/>
    <w:rsid w:val="0061224A"/>
    <w:rsid w:val="00612484"/>
    <w:rsid w:val="0061277B"/>
    <w:rsid w:val="0061285D"/>
    <w:rsid w:val="00612B29"/>
    <w:rsid w:val="006135CF"/>
    <w:rsid w:val="006139C5"/>
    <w:rsid w:val="00613A00"/>
    <w:rsid w:val="00613A36"/>
    <w:rsid w:val="00614617"/>
    <w:rsid w:val="0061481B"/>
    <w:rsid w:val="00614B31"/>
    <w:rsid w:val="00614EF2"/>
    <w:rsid w:val="0061508B"/>
    <w:rsid w:val="00615652"/>
    <w:rsid w:val="00615FD6"/>
    <w:rsid w:val="006161F9"/>
    <w:rsid w:val="006166F8"/>
    <w:rsid w:val="006167C6"/>
    <w:rsid w:val="00616C2F"/>
    <w:rsid w:val="00616C4A"/>
    <w:rsid w:val="006170C1"/>
    <w:rsid w:val="006176B6"/>
    <w:rsid w:val="00617C92"/>
    <w:rsid w:val="00617CAF"/>
    <w:rsid w:val="00617D61"/>
    <w:rsid w:val="006201AA"/>
    <w:rsid w:val="006204C5"/>
    <w:rsid w:val="00620C96"/>
    <w:rsid w:val="00621552"/>
    <w:rsid w:val="006216F0"/>
    <w:rsid w:val="00622654"/>
    <w:rsid w:val="00622BA6"/>
    <w:rsid w:val="00623233"/>
    <w:rsid w:val="006237CD"/>
    <w:rsid w:val="0062399E"/>
    <w:rsid w:val="00623F67"/>
    <w:rsid w:val="0062427A"/>
    <w:rsid w:val="00625339"/>
    <w:rsid w:val="00625628"/>
    <w:rsid w:val="0062564D"/>
    <w:rsid w:val="006258D8"/>
    <w:rsid w:val="00625A5E"/>
    <w:rsid w:val="00625C52"/>
    <w:rsid w:val="00625DAD"/>
    <w:rsid w:val="00626529"/>
    <w:rsid w:val="00626D4B"/>
    <w:rsid w:val="00626D6F"/>
    <w:rsid w:val="00626DC8"/>
    <w:rsid w:val="00627457"/>
    <w:rsid w:val="00627778"/>
    <w:rsid w:val="00630011"/>
    <w:rsid w:val="00630254"/>
    <w:rsid w:val="006303C4"/>
    <w:rsid w:val="006303E4"/>
    <w:rsid w:val="00630ABB"/>
    <w:rsid w:val="00630DEC"/>
    <w:rsid w:val="00630F69"/>
    <w:rsid w:val="0063154B"/>
    <w:rsid w:val="006318DD"/>
    <w:rsid w:val="006319DA"/>
    <w:rsid w:val="00631DFD"/>
    <w:rsid w:val="00632010"/>
    <w:rsid w:val="00633E21"/>
    <w:rsid w:val="00633F6A"/>
    <w:rsid w:val="00634554"/>
    <w:rsid w:val="006347FA"/>
    <w:rsid w:val="00634A06"/>
    <w:rsid w:val="00634DEF"/>
    <w:rsid w:val="0063545A"/>
    <w:rsid w:val="00635513"/>
    <w:rsid w:val="0063587C"/>
    <w:rsid w:val="006359C6"/>
    <w:rsid w:val="006359F1"/>
    <w:rsid w:val="00635A98"/>
    <w:rsid w:val="0063604B"/>
    <w:rsid w:val="00636B54"/>
    <w:rsid w:val="00636B89"/>
    <w:rsid w:val="00636CDF"/>
    <w:rsid w:val="00637008"/>
    <w:rsid w:val="00637D6C"/>
    <w:rsid w:val="00640596"/>
    <w:rsid w:val="00640947"/>
    <w:rsid w:val="00640DBB"/>
    <w:rsid w:val="00640E0D"/>
    <w:rsid w:val="00640E4E"/>
    <w:rsid w:val="00640F65"/>
    <w:rsid w:val="006410AE"/>
    <w:rsid w:val="00641A55"/>
    <w:rsid w:val="00641D46"/>
    <w:rsid w:val="00642468"/>
    <w:rsid w:val="00642E31"/>
    <w:rsid w:val="00642E71"/>
    <w:rsid w:val="00643231"/>
    <w:rsid w:val="006432F3"/>
    <w:rsid w:val="006442D8"/>
    <w:rsid w:val="0064440D"/>
    <w:rsid w:val="00644E13"/>
    <w:rsid w:val="00645311"/>
    <w:rsid w:val="006453EC"/>
    <w:rsid w:val="00645496"/>
    <w:rsid w:val="00645756"/>
    <w:rsid w:val="00645847"/>
    <w:rsid w:val="00645BB6"/>
    <w:rsid w:val="00645EB5"/>
    <w:rsid w:val="006463B0"/>
    <w:rsid w:val="00646727"/>
    <w:rsid w:val="006467B9"/>
    <w:rsid w:val="00646B73"/>
    <w:rsid w:val="006474E0"/>
    <w:rsid w:val="0064755F"/>
    <w:rsid w:val="0064799D"/>
    <w:rsid w:val="0065097E"/>
    <w:rsid w:val="00650ABF"/>
    <w:rsid w:val="00650C73"/>
    <w:rsid w:val="00650EC7"/>
    <w:rsid w:val="00651CFD"/>
    <w:rsid w:val="00651D07"/>
    <w:rsid w:val="00652082"/>
    <w:rsid w:val="006523BD"/>
    <w:rsid w:val="0065362E"/>
    <w:rsid w:val="0065383B"/>
    <w:rsid w:val="006543E7"/>
    <w:rsid w:val="0065480C"/>
    <w:rsid w:val="006553BC"/>
    <w:rsid w:val="0065598A"/>
    <w:rsid w:val="00655AA4"/>
    <w:rsid w:val="00655E75"/>
    <w:rsid w:val="00655E98"/>
    <w:rsid w:val="00655F89"/>
    <w:rsid w:val="00656A97"/>
    <w:rsid w:val="00656BB4"/>
    <w:rsid w:val="0066038F"/>
    <w:rsid w:val="0066053B"/>
    <w:rsid w:val="00661058"/>
    <w:rsid w:val="00661486"/>
    <w:rsid w:val="0066185C"/>
    <w:rsid w:val="00661ED3"/>
    <w:rsid w:val="006635F3"/>
    <w:rsid w:val="00663714"/>
    <w:rsid w:val="006638DB"/>
    <w:rsid w:val="00663B70"/>
    <w:rsid w:val="006641A1"/>
    <w:rsid w:val="0066433E"/>
    <w:rsid w:val="00665E10"/>
    <w:rsid w:val="006661F4"/>
    <w:rsid w:val="006664C9"/>
    <w:rsid w:val="006669E9"/>
    <w:rsid w:val="00666A02"/>
    <w:rsid w:val="00666B40"/>
    <w:rsid w:val="00666EEB"/>
    <w:rsid w:val="00667136"/>
    <w:rsid w:val="00667667"/>
    <w:rsid w:val="00667D0D"/>
    <w:rsid w:val="00670069"/>
    <w:rsid w:val="0067021E"/>
    <w:rsid w:val="00670CDE"/>
    <w:rsid w:val="006716C0"/>
    <w:rsid w:val="00671E14"/>
    <w:rsid w:val="00672332"/>
    <w:rsid w:val="00672451"/>
    <w:rsid w:val="0067273D"/>
    <w:rsid w:val="00673CAE"/>
    <w:rsid w:val="00673F0D"/>
    <w:rsid w:val="00674226"/>
    <w:rsid w:val="006744F7"/>
    <w:rsid w:val="00674699"/>
    <w:rsid w:val="006746F9"/>
    <w:rsid w:val="00674737"/>
    <w:rsid w:val="0067475A"/>
    <w:rsid w:val="006749AF"/>
    <w:rsid w:val="00674B4B"/>
    <w:rsid w:val="00675639"/>
    <w:rsid w:val="00675A07"/>
    <w:rsid w:val="00676595"/>
    <w:rsid w:val="00676922"/>
    <w:rsid w:val="00676FA3"/>
    <w:rsid w:val="00677AFB"/>
    <w:rsid w:val="00681218"/>
    <w:rsid w:val="00681DC5"/>
    <w:rsid w:val="00682004"/>
    <w:rsid w:val="00682800"/>
    <w:rsid w:val="00682AF5"/>
    <w:rsid w:val="00682E18"/>
    <w:rsid w:val="00683237"/>
    <w:rsid w:val="00685605"/>
    <w:rsid w:val="00685856"/>
    <w:rsid w:val="006860CE"/>
    <w:rsid w:val="006861EA"/>
    <w:rsid w:val="006865C2"/>
    <w:rsid w:val="006866D5"/>
    <w:rsid w:val="00686B94"/>
    <w:rsid w:val="0068740B"/>
    <w:rsid w:val="00687972"/>
    <w:rsid w:val="006906BE"/>
    <w:rsid w:val="00690DF9"/>
    <w:rsid w:val="00690EE5"/>
    <w:rsid w:val="006918E0"/>
    <w:rsid w:val="00691E51"/>
    <w:rsid w:val="00691F5E"/>
    <w:rsid w:val="00691F60"/>
    <w:rsid w:val="00692069"/>
    <w:rsid w:val="0069222E"/>
    <w:rsid w:val="00692B27"/>
    <w:rsid w:val="0069300E"/>
    <w:rsid w:val="0069358B"/>
    <w:rsid w:val="006935BA"/>
    <w:rsid w:val="00693B34"/>
    <w:rsid w:val="00694760"/>
    <w:rsid w:val="00695301"/>
    <w:rsid w:val="00695C1A"/>
    <w:rsid w:val="006968F1"/>
    <w:rsid w:val="00696F31"/>
    <w:rsid w:val="00697480"/>
    <w:rsid w:val="0069757B"/>
    <w:rsid w:val="006976E1"/>
    <w:rsid w:val="006A0850"/>
    <w:rsid w:val="006A0BA9"/>
    <w:rsid w:val="006A1A97"/>
    <w:rsid w:val="006A1DDC"/>
    <w:rsid w:val="006A2236"/>
    <w:rsid w:val="006A25B2"/>
    <w:rsid w:val="006A2879"/>
    <w:rsid w:val="006A37A0"/>
    <w:rsid w:val="006A3FAE"/>
    <w:rsid w:val="006A421A"/>
    <w:rsid w:val="006A4263"/>
    <w:rsid w:val="006A450B"/>
    <w:rsid w:val="006A475E"/>
    <w:rsid w:val="006A4A9E"/>
    <w:rsid w:val="006A4E12"/>
    <w:rsid w:val="006A4F6D"/>
    <w:rsid w:val="006A545A"/>
    <w:rsid w:val="006A55CF"/>
    <w:rsid w:val="006A61E0"/>
    <w:rsid w:val="006A6E2E"/>
    <w:rsid w:val="006A6EAA"/>
    <w:rsid w:val="006A7599"/>
    <w:rsid w:val="006A7BB0"/>
    <w:rsid w:val="006B0237"/>
    <w:rsid w:val="006B038C"/>
    <w:rsid w:val="006B06DC"/>
    <w:rsid w:val="006B0E68"/>
    <w:rsid w:val="006B126C"/>
    <w:rsid w:val="006B157F"/>
    <w:rsid w:val="006B15F9"/>
    <w:rsid w:val="006B1AD8"/>
    <w:rsid w:val="006B1ED4"/>
    <w:rsid w:val="006B2783"/>
    <w:rsid w:val="006B2BE5"/>
    <w:rsid w:val="006B3894"/>
    <w:rsid w:val="006B3942"/>
    <w:rsid w:val="006B3AE8"/>
    <w:rsid w:val="006B3C24"/>
    <w:rsid w:val="006B3E76"/>
    <w:rsid w:val="006B4445"/>
    <w:rsid w:val="006B45E6"/>
    <w:rsid w:val="006B4919"/>
    <w:rsid w:val="006B49BA"/>
    <w:rsid w:val="006B4CCF"/>
    <w:rsid w:val="006B4F85"/>
    <w:rsid w:val="006B61B6"/>
    <w:rsid w:val="006B6987"/>
    <w:rsid w:val="006B6A4F"/>
    <w:rsid w:val="006B6B4A"/>
    <w:rsid w:val="006B6B8F"/>
    <w:rsid w:val="006B70B4"/>
    <w:rsid w:val="006B7B45"/>
    <w:rsid w:val="006C083B"/>
    <w:rsid w:val="006C0868"/>
    <w:rsid w:val="006C0D82"/>
    <w:rsid w:val="006C1075"/>
    <w:rsid w:val="006C1556"/>
    <w:rsid w:val="006C1850"/>
    <w:rsid w:val="006C2B23"/>
    <w:rsid w:val="006C3732"/>
    <w:rsid w:val="006C3F20"/>
    <w:rsid w:val="006C41B1"/>
    <w:rsid w:val="006C478B"/>
    <w:rsid w:val="006C58E8"/>
    <w:rsid w:val="006C68BD"/>
    <w:rsid w:val="006C6B5D"/>
    <w:rsid w:val="006C745D"/>
    <w:rsid w:val="006C74A4"/>
    <w:rsid w:val="006C778A"/>
    <w:rsid w:val="006D02C2"/>
    <w:rsid w:val="006D0687"/>
    <w:rsid w:val="006D091C"/>
    <w:rsid w:val="006D117D"/>
    <w:rsid w:val="006D1375"/>
    <w:rsid w:val="006D15A3"/>
    <w:rsid w:val="006D1E02"/>
    <w:rsid w:val="006D3A9D"/>
    <w:rsid w:val="006D3C0F"/>
    <w:rsid w:val="006D3CFB"/>
    <w:rsid w:val="006D3D90"/>
    <w:rsid w:val="006D43D5"/>
    <w:rsid w:val="006D44C0"/>
    <w:rsid w:val="006D48E4"/>
    <w:rsid w:val="006D4B31"/>
    <w:rsid w:val="006D56C2"/>
    <w:rsid w:val="006D5D9A"/>
    <w:rsid w:val="006D6089"/>
    <w:rsid w:val="006D6096"/>
    <w:rsid w:val="006D6A87"/>
    <w:rsid w:val="006D6B6B"/>
    <w:rsid w:val="006D6BEF"/>
    <w:rsid w:val="006D6CE1"/>
    <w:rsid w:val="006D6E0D"/>
    <w:rsid w:val="006D75C5"/>
    <w:rsid w:val="006D782B"/>
    <w:rsid w:val="006D7867"/>
    <w:rsid w:val="006D7984"/>
    <w:rsid w:val="006D79F1"/>
    <w:rsid w:val="006E0D98"/>
    <w:rsid w:val="006E10D6"/>
    <w:rsid w:val="006E169B"/>
    <w:rsid w:val="006E181A"/>
    <w:rsid w:val="006E1883"/>
    <w:rsid w:val="006E19A5"/>
    <w:rsid w:val="006E2089"/>
    <w:rsid w:val="006E21E9"/>
    <w:rsid w:val="006E228B"/>
    <w:rsid w:val="006E25CC"/>
    <w:rsid w:val="006E2C14"/>
    <w:rsid w:val="006E4B94"/>
    <w:rsid w:val="006E541D"/>
    <w:rsid w:val="006E5810"/>
    <w:rsid w:val="006E5C44"/>
    <w:rsid w:val="006E5E3E"/>
    <w:rsid w:val="006E6275"/>
    <w:rsid w:val="006E63B7"/>
    <w:rsid w:val="006E6441"/>
    <w:rsid w:val="006E6742"/>
    <w:rsid w:val="006E6E76"/>
    <w:rsid w:val="006E6F19"/>
    <w:rsid w:val="006E738A"/>
    <w:rsid w:val="006F033D"/>
    <w:rsid w:val="006F037F"/>
    <w:rsid w:val="006F05BC"/>
    <w:rsid w:val="006F0900"/>
    <w:rsid w:val="006F094F"/>
    <w:rsid w:val="006F1043"/>
    <w:rsid w:val="006F17CE"/>
    <w:rsid w:val="006F18DF"/>
    <w:rsid w:val="006F1985"/>
    <w:rsid w:val="006F22F7"/>
    <w:rsid w:val="006F2A7B"/>
    <w:rsid w:val="006F2EBB"/>
    <w:rsid w:val="006F3DF8"/>
    <w:rsid w:val="006F4B6A"/>
    <w:rsid w:val="006F4D38"/>
    <w:rsid w:val="006F6CBF"/>
    <w:rsid w:val="006F6DC9"/>
    <w:rsid w:val="006F6DFD"/>
    <w:rsid w:val="006F755B"/>
    <w:rsid w:val="006F7629"/>
    <w:rsid w:val="006F7B57"/>
    <w:rsid w:val="006F7BDC"/>
    <w:rsid w:val="0070084E"/>
    <w:rsid w:val="00701219"/>
    <w:rsid w:val="0070127D"/>
    <w:rsid w:val="007013F0"/>
    <w:rsid w:val="00701734"/>
    <w:rsid w:val="00701CF8"/>
    <w:rsid w:val="00701DF1"/>
    <w:rsid w:val="00702656"/>
    <w:rsid w:val="00702BB2"/>
    <w:rsid w:val="00702E4C"/>
    <w:rsid w:val="0070316A"/>
    <w:rsid w:val="00703423"/>
    <w:rsid w:val="0070351E"/>
    <w:rsid w:val="00704651"/>
    <w:rsid w:val="00704DAE"/>
    <w:rsid w:val="007055B9"/>
    <w:rsid w:val="0070562F"/>
    <w:rsid w:val="007059F5"/>
    <w:rsid w:val="00705B3F"/>
    <w:rsid w:val="0070607D"/>
    <w:rsid w:val="0070635C"/>
    <w:rsid w:val="00706538"/>
    <w:rsid w:val="007068D7"/>
    <w:rsid w:val="0070693C"/>
    <w:rsid w:val="0070755D"/>
    <w:rsid w:val="00707565"/>
    <w:rsid w:val="00707716"/>
    <w:rsid w:val="00710433"/>
    <w:rsid w:val="00710772"/>
    <w:rsid w:val="00710D67"/>
    <w:rsid w:val="00711016"/>
    <w:rsid w:val="007111E8"/>
    <w:rsid w:val="0071160C"/>
    <w:rsid w:val="0071224E"/>
    <w:rsid w:val="007133DA"/>
    <w:rsid w:val="00713D85"/>
    <w:rsid w:val="00713DBC"/>
    <w:rsid w:val="00713DC9"/>
    <w:rsid w:val="00714E43"/>
    <w:rsid w:val="00715FF0"/>
    <w:rsid w:val="0071695D"/>
    <w:rsid w:val="007169ED"/>
    <w:rsid w:val="00716AA8"/>
    <w:rsid w:val="007170F8"/>
    <w:rsid w:val="00717684"/>
    <w:rsid w:val="00717E86"/>
    <w:rsid w:val="00720762"/>
    <w:rsid w:val="00720834"/>
    <w:rsid w:val="0072144D"/>
    <w:rsid w:val="0072163F"/>
    <w:rsid w:val="00721EE9"/>
    <w:rsid w:val="00721F42"/>
    <w:rsid w:val="00721F95"/>
    <w:rsid w:val="00722384"/>
    <w:rsid w:val="00722467"/>
    <w:rsid w:val="0072267A"/>
    <w:rsid w:val="00722F0B"/>
    <w:rsid w:val="00723738"/>
    <w:rsid w:val="00723BFB"/>
    <w:rsid w:val="0072432B"/>
    <w:rsid w:val="007246FB"/>
    <w:rsid w:val="007254DA"/>
    <w:rsid w:val="00725D5B"/>
    <w:rsid w:val="00725D7C"/>
    <w:rsid w:val="00725F8C"/>
    <w:rsid w:val="007268BF"/>
    <w:rsid w:val="007279B4"/>
    <w:rsid w:val="00727CDE"/>
    <w:rsid w:val="00727CF5"/>
    <w:rsid w:val="00727D81"/>
    <w:rsid w:val="007308A6"/>
    <w:rsid w:val="00730C24"/>
    <w:rsid w:val="00730FE5"/>
    <w:rsid w:val="0073140C"/>
    <w:rsid w:val="007316BB"/>
    <w:rsid w:val="007323A3"/>
    <w:rsid w:val="0073245F"/>
    <w:rsid w:val="007327E3"/>
    <w:rsid w:val="007329C9"/>
    <w:rsid w:val="00732EB7"/>
    <w:rsid w:val="00732EEE"/>
    <w:rsid w:val="0073356F"/>
    <w:rsid w:val="00734732"/>
    <w:rsid w:val="00734BBB"/>
    <w:rsid w:val="00734E74"/>
    <w:rsid w:val="00734EF1"/>
    <w:rsid w:val="007353E0"/>
    <w:rsid w:val="00735E42"/>
    <w:rsid w:val="00736D3E"/>
    <w:rsid w:val="00740302"/>
    <w:rsid w:val="00740305"/>
    <w:rsid w:val="00741534"/>
    <w:rsid w:val="0074178D"/>
    <w:rsid w:val="00741C4E"/>
    <w:rsid w:val="00741F1E"/>
    <w:rsid w:val="007428DB"/>
    <w:rsid w:val="00742B48"/>
    <w:rsid w:val="00742ED6"/>
    <w:rsid w:val="0074309B"/>
    <w:rsid w:val="00743829"/>
    <w:rsid w:val="00743A72"/>
    <w:rsid w:val="00743E07"/>
    <w:rsid w:val="0074446A"/>
    <w:rsid w:val="007445BE"/>
    <w:rsid w:val="007446F4"/>
    <w:rsid w:val="00744A58"/>
    <w:rsid w:val="00744CEF"/>
    <w:rsid w:val="00744D95"/>
    <w:rsid w:val="00745367"/>
    <w:rsid w:val="007459CB"/>
    <w:rsid w:val="00745C42"/>
    <w:rsid w:val="00746243"/>
    <w:rsid w:val="0074653A"/>
    <w:rsid w:val="007471DF"/>
    <w:rsid w:val="00747724"/>
    <w:rsid w:val="00747AA4"/>
    <w:rsid w:val="00747F83"/>
    <w:rsid w:val="00750111"/>
    <w:rsid w:val="0075057A"/>
    <w:rsid w:val="00750BE3"/>
    <w:rsid w:val="007518E4"/>
    <w:rsid w:val="00751C2B"/>
    <w:rsid w:val="00751D8B"/>
    <w:rsid w:val="0075207C"/>
    <w:rsid w:val="0075208C"/>
    <w:rsid w:val="00752605"/>
    <w:rsid w:val="007527A9"/>
    <w:rsid w:val="007540D6"/>
    <w:rsid w:val="00754B1C"/>
    <w:rsid w:val="00755594"/>
    <w:rsid w:val="00755816"/>
    <w:rsid w:val="00755B5A"/>
    <w:rsid w:val="00755EC4"/>
    <w:rsid w:val="00756A33"/>
    <w:rsid w:val="00756B9F"/>
    <w:rsid w:val="00756F4B"/>
    <w:rsid w:val="00757922"/>
    <w:rsid w:val="00757E1F"/>
    <w:rsid w:val="00760570"/>
    <w:rsid w:val="00760C2F"/>
    <w:rsid w:val="00760D97"/>
    <w:rsid w:val="00760F2B"/>
    <w:rsid w:val="00761166"/>
    <w:rsid w:val="00761210"/>
    <w:rsid w:val="00761470"/>
    <w:rsid w:val="00761B7B"/>
    <w:rsid w:val="00762200"/>
    <w:rsid w:val="00762445"/>
    <w:rsid w:val="0076295E"/>
    <w:rsid w:val="00762D9E"/>
    <w:rsid w:val="00762F39"/>
    <w:rsid w:val="007631A1"/>
    <w:rsid w:val="0076335C"/>
    <w:rsid w:val="007636B1"/>
    <w:rsid w:val="00763A64"/>
    <w:rsid w:val="00763EDD"/>
    <w:rsid w:val="0076425D"/>
    <w:rsid w:val="00764341"/>
    <w:rsid w:val="00764486"/>
    <w:rsid w:val="007644F5"/>
    <w:rsid w:val="0076485E"/>
    <w:rsid w:val="00764C41"/>
    <w:rsid w:val="00765250"/>
    <w:rsid w:val="007659D9"/>
    <w:rsid w:val="00765E10"/>
    <w:rsid w:val="00765E56"/>
    <w:rsid w:val="00766010"/>
    <w:rsid w:val="0076675C"/>
    <w:rsid w:val="00766B12"/>
    <w:rsid w:val="00767D53"/>
    <w:rsid w:val="00767F81"/>
    <w:rsid w:val="007700BF"/>
    <w:rsid w:val="00770256"/>
    <w:rsid w:val="0077122D"/>
    <w:rsid w:val="00771755"/>
    <w:rsid w:val="007717E5"/>
    <w:rsid w:val="00771D50"/>
    <w:rsid w:val="007720F6"/>
    <w:rsid w:val="00772228"/>
    <w:rsid w:val="00772458"/>
    <w:rsid w:val="007729C8"/>
    <w:rsid w:val="0077336A"/>
    <w:rsid w:val="00773D75"/>
    <w:rsid w:val="00773DCE"/>
    <w:rsid w:val="00773E00"/>
    <w:rsid w:val="007740DC"/>
    <w:rsid w:val="00774858"/>
    <w:rsid w:val="00774FAA"/>
    <w:rsid w:val="007756BC"/>
    <w:rsid w:val="00775A07"/>
    <w:rsid w:val="00776035"/>
    <w:rsid w:val="007762F9"/>
    <w:rsid w:val="0077642D"/>
    <w:rsid w:val="007769E3"/>
    <w:rsid w:val="00776BA9"/>
    <w:rsid w:val="007774FE"/>
    <w:rsid w:val="00777A3C"/>
    <w:rsid w:val="0078002E"/>
    <w:rsid w:val="00780069"/>
    <w:rsid w:val="00780246"/>
    <w:rsid w:val="007802FA"/>
    <w:rsid w:val="0078030F"/>
    <w:rsid w:val="007808C3"/>
    <w:rsid w:val="00780B41"/>
    <w:rsid w:val="00780D40"/>
    <w:rsid w:val="007811CC"/>
    <w:rsid w:val="00781A38"/>
    <w:rsid w:val="00781B6E"/>
    <w:rsid w:val="0078224C"/>
    <w:rsid w:val="00782266"/>
    <w:rsid w:val="0078273C"/>
    <w:rsid w:val="00782763"/>
    <w:rsid w:val="00782B2D"/>
    <w:rsid w:val="00782B78"/>
    <w:rsid w:val="00783040"/>
    <w:rsid w:val="007834CF"/>
    <w:rsid w:val="007835A2"/>
    <w:rsid w:val="0078368D"/>
    <w:rsid w:val="00783BA3"/>
    <w:rsid w:val="007843BA"/>
    <w:rsid w:val="00784630"/>
    <w:rsid w:val="00784639"/>
    <w:rsid w:val="00784C7E"/>
    <w:rsid w:val="00784CC6"/>
    <w:rsid w:val="00784D54"/>
    <w:rsid w:val="00785241"/>
    <w:rsid w:val="00785FC0"/>
    <w:rsid w:val="00785FD4"/>
    <w:rsid w:val="00786323"/>
    <w:rsid w:val="007867E8"/>
    <w:rsid w:val="007867E9"/>
    <w:rsid w:val="0078683D"/>
    <w:rsid w:val="007868B2"/>
    <w:rsid w:val="00786D3D"/>
    <w:rsid w:val="00786F2F"/>
    <w:rsid w:val="0079033E"/>
    <w:rsid w:val="0079052C"/>
    <w:rsid w:val="0079075D"/>
    <w:rsid w:val="00790C8A"/>
    <w:rsid w:val="00790F2D"/>
    <w:rsid w:val="00790F93"/>
    <w:rsid w:val="007914E5"/>
    <w:rsid w:val="007915F1"/>
    <w:rsid w:val="00791E23"/>
    <w:rsid w:val="007929BB"/>
    <w:rsid w:val="00792B14"/>
    <w:rsid w:val="00792F4D"/>
    <w:rsid w:val="00793133"/>
    <w:rsid w:val="00793B29"/>
    <w:rsid w:val="00794DD8"/>
    <w:rsid w:val="007952E3"/>
    <w:rsid w:val="007956E5"/>
    <w:rsid w:val="007958F3"/>
    <w:rsid w:val="00795EAF"/>
    <w:rsid w:val="00796667"/>
    <w:rsid w:val="00796B39"/>
    <w:rsid w:val="00796C40"/>
    <w:rsid w:val="00796C79"/>
    <w:rsid w:val="0079712D"/>
    <w:rsid w:val="007971C9"/>
    <w:rsid w:val="007978A8"/>
    <w:rsid w:val="00797F04"/>
    <w:rsid w:val="007A0B1C"/>
    <w:rsid w:val="007A0BCC"/>
    <w:rsid w:val="007A14B5"/>
    <w:rsid w:val="007A1BEF"/>
    <w:rsid w:val="007A22CD"/>
    <w:rsid w:val="007A2542"/>
    <w:rsid w:val="007A26A1"/>
    <w:rsid w:val="007A29DF"/>
    <w:rsid w:val="007A2AF5"/>
    <w:rsid w:val="007A2FD9"/>
    <w:rsid w:val="007A327F"/>
    <w:rsid w:val="007A3651"/>
    <w:rsid w:val="007A43E8"/>
    <w:rsid w:val="007A4413"/>
    <w:rsid w:val="007A490E"/>
    <w:rsid w:val="007A4BAC"/>
    <w:rsid w:val="007A5012"/>
    <w:rsid w:val="007A5078"/>
    <w:rsid w:val="007A5531"/>
    <w:rsid w:val="007A57BA"/>
    <w:rsid w:val="007A5BD7"/>
    <w:rsid w:val="007A718A"/>
    <w:rsid w:val="007A7338"/>
    <w:rsid w:val="007A7C61"/>
    <w:rsid w:val="007B0164"/>
    <w:rsid w:val="007B0571"/>
    <w:rsid w:val="007B0A2A"/>
    <w:rsid w:val="007B1151"/>
    <w:rsid w:val="007B12C8"/>
    <w:rsid w:val="007B158A"/>
    <w:rsid w:val="007B1978"/>
    <w:rsid w:val="007B1E11"/>
    <w:rsid w:val="007B2314"/>
    <w:rsid w:val="007B40F9"/>
    <w:rsid w:val="007B4695"/>
    <w:rsid w:val="007B47B7"/>
    <w:rsid w:val="007B49D2"/>
    <w:rsid w:val="007B4ACE"/>
    <w:rsid w:val="007B619C"/>
    <w:rsid w:val="007B63F9"/>
    <w:rsid w:val="007B66A7"/>
    <w:rsid w:val="007B6774"/>
    <w:rsid w:val="007B6E64"/>
    <w:rsid w:val="007B76A8"/>
    <w:rsid w:val="007B7C60"/>
    <w:rsid w:val="007B7E3C"/>
    <w:rsid w:val="007B7F7A"/>
    <w:rsid w:val="007B7FBB"/>
    <w:rsid w:val="007C044A"/>
    <w:rsid w:val="007C0583"/>
    <w:rsid w:val="007C0CD7"/>
    <w:rsid w:val="007C0CFB"/>
    <w:rsid w:val="007C1A97"/>
    <w:rsid w:val="007C1E25"/>
    <w:rsid w:val="007C213A"/>
    <w:rsid w:val="007C2541"/>
    <w:rsid w:val="007C29DE"/>
    <w:rsid w:val="007C361E"/>
    <w:rsid w:val="007C3A2E"/>
    <w:rsid w:val="007C4BE3"/>
    <w:rsid w:val="007C4E84"/>
    <w:rsid w:val="007C587D"/>
    <w:rsid w:val="007C5EDA"/>
    <w:rsid w:val="007C618B"/>
    <w:rsid w:val="007C68E2"/>
    <w:rsid w:val="007C697F"/>
    <w:rsid w:val="007C699E"/>
    <w:rsid w:val="007C6FD9"/>
    <w:rsid w:val="007C7562"/>
    <w:rsid w:val="007C782B"/>
    <w:rsid w:val="007C7CE3"/>
    <w:rsid w:val="007C7EC2"/>
    <w:rsid w:val="007D0454"/>
    <w:rsid w:val="007D04D6"/>
    <w:rsid w:val="007D0AD4"/>
    <w:rsid w:val="007D125D"/>
    <w:rsid w:val="007D1467"/>
    <w:rsid w:val="007D169A"/>
    <w:rsid w:val="007D1C6D"/>
    <w:rsid w:val="007D1D17"/>
    <w:rsid w:val="007D1E85"/>
    <w:rsid w:val="007D2373"/>
    <w:rsid w:val="007D2C5D"/>
    <w:rsid w:val="007D3206"/>
    <w:rsid w:val="007D36F3"/>
    <w:rsid w:val="007D3FC7"/>
    <w:rsid w:val="007D4548"/>
    <w:rsid w:val="007D4BF7"/>
    <w:rsid w:val="007D4EDF"/>
    <w:rsid w:val="007D5E7C"/>
    <w:rsid w:val="007D632C"/>
    <w:rsid w:val="007D6BF9"/>
    <w:rsid w:val="007D7504"/>
    <w:rsid w:val="007D75A5"/>
    <w:rsid w:val="007D76AA"/>
    <w:rsid w:val="007D7C73"/>
    <w:rsid w:val="007E0556"/>
    <w:rsid w:val="007E0A6C"/>
    <w:rsid w:val="007E103E"/>
    <w:rsid w:val="007E115F"/>
    <w:rsid w:val="007E1EED"/>
    <w:rsid w:val="007E20D9"/>
    <w:rsid w:val="007E2758"/>
    <w:rsid w:val="007E2A2F"/>
    <w:rsid w:val="007E2BCA"/>
    <w:rsid w:val="007E2BD9"/>
    <w:rsid w:val="007E2E1D"/>
    <w:rsid w:val="007E3B2A"/>
    <w:rsid w:val="007E3E7C"/>
    <w:rsid w:val="007E413B"/>
    <w:rsid w:val="007E424E"/>
    <w:rsid w:val="007E4656"/>
    <w:rsid w:val="007E465D"/>
    <w:rsid w:val="007E4F09"/>
    <w:rsid w:val="007E4F7B"/>
    <w:rsid w:val="007E514B"/>
    <w:rsid w:val="007E54E3"/>
    <w:rsid w:val="007E6B05"/>
    <w:rsid w:val="007E6E1F"/>
    <w:rsid w:val="007E6E7B"/>
    <w:rsid w:val="007E7112"/>
    <w:rsid w:val="007E7712"/>
    <w:rsid w:val="007E7B78"/>
    <w:rsid w:val="007E7C75"/>
    <w:rsid w:val="007F0277"/>
    <w:rsid w:val="007F034E"/>
    <w:rsid w:val="007F084C"/>
    <w:rsid w:val="007F093A"/>
    <w:rsid w:val="007F1A76"/>
    <w:rsid w:val="007F1F56"/>
    <w:rsid w:val="007F27FD"/>
    <w:rsid w:val="007F2D51"/>
    <w:rsid w:val="007F31BD"/>
    <w:rsid w:val="007F333E"/>
    <w:rsid w:val="007F3399"/>
    <w:rsid w:val="007F3843"/>
    <w:rsid w:val="007F3AE8"/>
    <w:rsid w:val="007F4733"/>
    <w:rsid w:val="007F555C"/>
    <w:rsid w:val="007F55DB"/>
    <w:rsid w:val="007F607D"/>
    <w:rsid w:val="007F6437"/>
    <w:rsid w:val="007F6683"/>
    <w:rsid w:val="007F6A09"/>
    <w:rsid w:val="007F6A46"/>
    <w:rsid w:val="007F7808"/>
    <w:rsid w:val="007F7BEB"/>
    <w:rsid w:val="007F7F41"/>
    <w:rsid w:val="00800250"/>
    <w:rsid w:val="0080056D"/>
    <w:rsid w:val="008006EF"/>
    <w:rsid w:val="0080083F"/>
    <w:rsid w:val="00800B0B"/>
    <w:rsid w:val="00800B66"/>
    <w:rsid w:val="00801612"/>
    <w:rsid w:val="0080166B"/>
    <w:rsid w:val="008017AC"/>
    <w:rsid w:val="00801B88"/>
    <w:rsid w:val="00801FF2"/>
    <w:rsid w:val="008021F4"/>
    <w:rsid w:val="008023FE"/>
    <w:rsid w:val="00802770"/>
    <w:rsid w:val="00802E21"/>
    <w:rsid w:val="00802E9A"/>
    <w:rsid w:val="0080301E"/>
    <w:rsid w:val="0080366B"/>
    <w:rsid w:val="0080466C"/>
    <w:rsid w:val="00804AC2"/>
    <w:rsid w:val="00804F22"/>
    <w:rsid w:val="00805742"/>
    <w:rsid w:val="00805CC1"/>
    <w:rsid w:val="00805F34"/>
    <w:rsid w:val="00806137"/>
    <w:rsid w:val="00806726"/>
    <w:rsid w:val="008069DC"/>
    <w:rsid w:val="00806E00"/>
    <w:rsid w:val="00806E39"/>
    <w:rsid w:val="00807479"/>
    <w:rsid w:val="008078ED"/>
    <w:rsid w:val="00807B2E"/>
    <w:rsid w:val="00810395"/>
    <w:rsid w:val="00810734"/>
    <w:rsid w:val="00810951"/>
    <w:rsid w:val="00810C92"/>
    <w:rsid w:val="00810DED"/>
    <w:rsid w:val="0081177A"/>
    <w:rsid w:val="00811AED"/>
    <w:rsid w:val="00811B62"/>
    <w:rsid w:val="0081227D"/>
    <w:rsid w:val="008125F0"/>
    <w:rsid w:val="00812C79"/>
    <w:rsid w:val="00813174"/>
    <w:rsid w:val="0081384A"/>
    <w:rsid w:val="00813963"/>
    <w:rsid w:val="00813AD5"/>
    <w:rsid w:val="00814493"/>
    <w:rsid w:val="00814606"/>
    <w:rsid w:val="0081465B"/>
    <w:rsid w:val="0081491E"/>
    <w:rsid w:val="0081569B"/>
    <w:rsid w:val="00815BD6"/>
    <w:rsid w:val="00816ED2"/>
    <w:rsid w:val="0081726B"/>
    <w:rsid w:val="00817788"/>
    <w:rsid w:val="008177F9"/>
    <w:rsid w:val="00817A77"/>
    <w:rsid w:val="00817CF6"/>
    <w:rsid w:val="00820310"/>
    <w:rsid w:val="008204C1"/>
    <w:rsid w:val="00820F09"/>
    <w:rsid w:val="008216CD"/>
    <w:rsid w:val="008223B8"/>
    <w:rsid w:val="00822CDE"/>
    <w:rsid w:val="00823265"/>
    <w:rsid w:val="008233B5"/>
    <w:rsid w:val="00823495"/>
    <w:rsid w:val="00823AF3"/>
    <w:rsid w:val="00823D3B"/>
    <w:rsid w:val="00823F0E"/>
    <w:rsid w:val="00824453"/>
    <w:rsid w:val="008249F9"/>
    <w:rsid w:val="00824B7B"/>
    <w:rsid w:val="00824E0D"/>
    <w:rsid w:val="00825FA1"/>
    <w:rsid w:val="00826339"/>
    <w:rsid w:val="00826453"/>
    <w:rsid w:val="00826528"/>
    <w:rsid w:val="0082664D"/>
    <w:rsid w:val="00826711"/>
    <w:rsid w:val="00826F27"/>
    <w:rsid w:val="00826FDE"/>
    <w:rsid w:val="0082713B"/>
    <w:rsid w:val="00827AA7"/>
    <w:rsid w:val="00827C63"/>
    <w:rsid w:val="00830026"/>
    <w:rsid w:val="00830133"/>
    <w:rsid w:val="008301F1"/>
    <w:rsid w:val="0083022C"/>
    <w:rsid w:val="008303BD"/>
    <w:rsid w:val="00830624"/>
    <w:rsid w:val="00830E0E"/>
    <w:rsid w:val="008312F8"/>
    <w:rsid w:val="0083131F"/>
    <w:rsid w:val="00831622"/>
    <w:rsid w:val="008318DE"/>
    <w:rsid w:val="00832187"/>
    <w:rsid w:val="008331E8"/>
    <w:rsid w:val="00833893"/>
    <w:rsid w:val="00833D7C"/>
    <w:rsid w:val="008341E3"/>
    <w:rsid w:val="00834F32"/>
    <w:rsid w:val="008354F9"/>
    <w:rsid w:val="00835670"/>
    <w:rsid w:val="00835B4C"/>
    <w:rsid w:val="00835D3C"/>
    <w:rsid w:val="00835E4E"/>
    <w:rsid w:val="0083629A"/>
    <w:rsid w:val="008365F6"/>
    <w:rsid w:val="008369E6"/>
    <w:rsid w:val="008371D9"/>
    <w:rsid w:val="0083739C"/>
    <w:rsid w:val="00840566"/>
    <w:rsid w:val="00840614"/>
    <w:rsid w:val="00840B83"/>
    <w:rsid w:val="00841D40"/>
    <w:rsid w:val="00841E9B"/>
    <w:rsid w:val="008422DD"/>
    <w:rsid w:val="00843749"/>
    <w:rsid w:val="00843A7F"/>
    <w:rsid w:val="00843D85"/>
    <w:rsid w:val="00843FCD"/>
    <w:rsid w:val="00844544"/>
    <w:rsid w:val="00844999"/>
    <w:rsid w:val="00844B62"/>
    <w:rsid w:val="00844C60"/>
    <w:rsid w:val="00844D8A"/>
    <w:rsid w:val="00844F8C"/>
    <w:rsid w:val="00845610"/>
    <w:rsid w:val="00845F48"/>
    <w:rsid w:val="0084605F"/>
    <w:rsid w:val="00846105"/>
    <w:rsid w:val="00846A0F"/>
    <w:rsid w:val="00846B3E"/>
    <w:rsid w:val="00847292"/>
    <w:rsid w:val="008474CF"/>
    <w:rsid w:val="008479D2"/>
    <w:rsid w:val="008479E9"/>
    <w:rsid w:val="008503C3"/>
    <w:rsid w:val="00851135"/>
    <w:rsid w:val="0085153A"/>
    <w:rsid w:val="0085164F"/>
    <w:rsid w:val="008516D6"/>
    <w:rsid w:val="008519EF"/>
    <w:rsid w:val="00851C8F"/>
    <w:rsid w:val="00851F3E"/>
    <w:rsid w:val="00852C19"/>
    <w:rsid w:val="00852F04"/>
    <w:rsid w:val="008534E1"/>
    <w:rsid w:val="00853985"/>
    <w:rsid w:val="00853AE2"/>
    <w:rsid w:val="00853C38"/>
    <w:rsid w:val="00853FF8"/>
    <w:rsid w:val="008542B5"/>
    <w:rsid w:val="0085440F"/>
    <w:rsid w:val="008546E3"/>
    <w:rsid w:val="00854EC8"/>
    <w:rsid w:val="00855246"/>
    <w:rsid w:val="0085551C"/>
    <w:rsid w:val="00855596"/>
    <w:rsid w:val="00856C05"/>
    <w:rsid w:val="00856E8A"/>
    <w:rsid w:val="008576F2"/>
    <w:rsid w:val="0086049C"/>
    <w:rsid w:val="00860682"/>
    <w:rsid w:val="00860726"/>
    <w:rsid w:val="00860ACB"/>
    <w:rsid w:val="00861067"/>
    <w:rsid w:val="0086109C"/>
    <w:rsid w:val="00861F39"/>
    <w:rsid w:val="008626C8"/>
    <w:rsid w:val="008629B6"/>
    <w:rsid w:val="008633B9"/>
    <w:rsid w:val="00863BED"/>
    <w:rsid w:val="00864BC8"/>
    <w:rsid w:val="00864C59"/>
    <w:rsid w:val="00864E4E"/>
    <w:rsid w:val="00865034"/>
    <w:rsid w:val="008652B1"/>
    <w:rsid w:val="008655BF"/>
    <w:rsid w:val="00865953"/>
    <w:rsid w:val="00866DCF"/>
    <w:rsid w:val="0086714A"/>
    <w:rsid w:val="008709B6"/>
    <w:rsid w:val="00870A02"/>
    <w:rsid w:val="00870DE4"/>
    <w:rsid w:val="00871A39"/>
    <w:rsid w:val="00871C0C"/>
    <w:rsid w:val="00872373"/>
    <w:rsid w:val="00872A0F"/>
    <w:rsid w:val="0087396E"/>
    <w:rsid w:val="008746B7"/>
    <w:rsid w:val="008748D8"/>
    <w:rsid w:val="00874987"/>
    <w:rsid w:val="00874F55"/>
    <w:rsid w:val="0087524C"/>
    <w:rsid w:val="0087532A"/>
    <w:rsid w:val="0087569D"/>
    <w:rsid w:val="00875DBD"/>
    <w:rsid w:val="00875EE2"/>
    <w:rsid w:val="008766D3"/>
    <w:rsid w:val="008769DD"/>
    <w:rsid w:val="00876F4C"/>
    <w:rsid w:val="008770B2"/>
    <w:rsid w:val="0087729A"/>
    <w:rsid w:val="00877C39"/>
    <w:rsid w:val="00877F13"/>
    <w:rsid w:val="00880567"/>
    <w:rsid w:val="0088114D"/>
    <w:rsid w:val="008811CC"/>
    <w:rsid w:val="00882BC4"/>
    <w:rsid w:val="00883575"/>
    <w:rsid w:val="00883BA7"/>
    <w:rsid w:val="00885131"/>
    <w:rsid w:val="008858A9"/>
    <w:rsid w:val="00885F93"/>
    <w:rsid w:val="0088600B"/>
    <w:rsid w:val="00886321"/>
    <w:rsid w:val="00886B4B"/>
    <w:rsid w:val="008871C9"/>
    <w:rsid w:val="00887374"/>
    <w:rsid w:val="00887466"/>
    <w:rsid w:val="008903AF"/>
    <w:rsid w:val="00890A4F"/>
    <w:rsid w:val="00890B28"/>
    <w:rsid w:val="00890C9B"/>
    <w:rsid w:val="00890F53"/>
    <w:rsid w:val="0089140B"/>
    <w:rsid w:val="00891B38"/>
    <w:rsid w:val="0089213E"/>
    <w:rsid w:val="0089218A"/>
    <w:rsid w:val="00892F62"/>
    <w:rsid w:val="00893203"/>
    <w:rsid w:val="00893772"/>
    <w:rsid w:val="00893F43"/>
    <w:rsid w:val="00894372"/>
    <w:rsid w:val="00895426"/>
    <w:rsid w:val="00896A5E"/>
    <w:rsid w:val="00896E01"/>
    <w:rsid w:val="0089728C"/>
    <w:rsid w:val="00897BBB"/>
    <w:rsid w:val="008A00B8"/>
    <w:rsid w:val="008A0DB5"/>
    <w:rsid w:val="008A1084"/>
    <w:rsid w:val="008A109A"/>
    <w:rsid w:val="008A13E8"/>
    <w:rsid w:val="008A2504"/>
    <w:rsid w:val="008A27E2"/>
    <w:rsid w:val="008A27F3"/>
    <w:rsid w:val="008A2925"/>
    <w:rsid w:val="008A29E5"/>
    <w:rsid w:val="008A30A7"/>
    <w:rsid w:val="008A30AD"/>
    <w:rsid w:val="008A31A5"/>
    <w:rsid w:val="008A3219"/>
    <w:rsid w:val="008A355B"/>
    <w:rsid w:val="008A3712"/>
    <w:rsid w:val="008A4DFD"/>
    <w:rsid w:val="008A4E36"/>
    <w:rsid w:val="008A4F24"/>
    <w:rsid w:val="008A4F6D"/>
    <w:rsid w:val="008A5074"/>
    <w:rsid w:val="008A513F"/>
    <w:rsid w:val="008A521D"/>
    <w:rsid w:val="008A5637"/>
    <w:rsid w:val="008A6107"/>
    <w:rsid w:val="008A622E"/>
    <w:rsid w:val="008A62C8"/>
    <w:rsid w:val="008A6A76"/>
    <w:rsid w:val="008A6E94"/>
    <w:rsid w:val="008A7200"/>
    <w:rsid w:val="008A746E"/>
    <w:rsid w:val="008A7547"/>
    <w:rsid w:val="008A7AAF"/>
    <w:rsid w:val="008A7B9E"/>
    <w:rsid w:val="008B0184"/>
    <w:rsid w:val="008B01CF"/>
    <w:rsid w:val="008B0B99"/>
    <w:rsid w:val="008B11F4"/>
    <w:rsid w:val="008B1E0A"/>
    <w:rsid w:val="008B2512"/>
    <w:rsid w:val="008B2A0D"/>
    <w:rsid w:val="008B2A12"/>
    <w:rsid w:val="008B2BAE"/>
    <w:rsid w:val="008B2BBC"/>
    <w:rsid w:val="008B38BA"/>
    <w:rsid w:val="008B55BD"/>
    <w:rsid w:val="008B5E14"/>
    <w:rsid w:val="008B601A"/>
    <w:rsid w:val="008B6221"/>
    <w:rsid w:val="008B6FFA"/>
    <w:rsid w:val="008B75A2"/>
    <w:rsid w:val="008C0474"/>
    <w:rsid w:val="008C0903"/>
    <w:rsid w:val="008C0BC6"/>
    <w:rsid w:val="008C1161"/>
    <w:rsid w:val="008C1586"/>
    <w:rsid w:val="008C179C"/>
    <w:rsid w:val="008C20D2"/>
    <w:rsid w:val="008C2144"/>
    <w:rsid w:val="008C21A2"/>
    <w:rsid w:val="008C2656"/>
    <w:rsid w:val="008C26AC"/>
    <w:rsid w:val="008C2A63"/>
    <w:rsid w:val="008C31B2"/>
    <w:rsid w:val="008C35A7"/>
    <w:rsid w:val="008C37BD"/>
    <w:rsid w:val="008C3A2E"/>
    <w:rsid w:val="008C4697"/>
    <w:rsid w:val="008C4847"/>
    <w:rsid w:val="008C5467"/>
    <w:rsid w:val="008C5512"/>
    <w:rsid w:val="008C6591"/>
    <w:rsid w:val="008C66CD"/>
    <w:rsid w:val="008C6A28"/>
    <w:rsid w:val="008C6F10"/>
    <w:rsid w:val="008C719B"/>
    <w:rsid w:val="008C7CD6"/>
    <w:rsid w:val="008C7DB4"/>
    <w:rsid w:val="008D0A11"/>
    <w:rsid w:val="008D0EF8"/>
    <w:rsid w:val="008D199D"/>
    <w:rsid w:val="008D1C7B"/>
    <w:rsid w:val="008D230B"/>
    <w:rsid w:val="008D2C9F"/>
    <w:rsid w:val="008D2F0D"/>
    <w:rsid w:val="008D3567"/>
    <w:rsid w:val="008D392C"/>
    <w:rsid w:val="008D39F9"/>
    <w:rsid w:val="008D4C17"/>
    <w:rsid w:val="008D629B"/>
    <w:rsid w:val="008D6407"/>
    <w:rsid w:val="008D64A1"/>
    <w:rsid w:val="008D6717"/>
    <w:rsid w:val="008D691A"/>
    <w:rsid w:val="008D6F54"/>
    <w:rsid w:val="008D70E7"/>
    <w:rsid w:val="008D71D9"/>
    <w:rsid w:val="008D745D"/>
    <w:rsid w:val="008D75FC"/>
    <w:rsid w:val="008D7F63"/>
    <w:rsid w:val="008E0AD7"/>
    <w:rsid w:val="008E0F33"/>
    <w:rsid w:val="008E14A1"/>
    <w:rsid w:val="008E1627"/>
    <w:rsid w:val="008E1816"/>
    <w:rsid w:val="008E1AE3"/>
    <w:rsid w:val="008E1E24"/>
    <w:rsid w:val="008E229F"/>
    <w:rsid w:val="008E22B3"/>
    <w:rsid w:val="008E2564"/>
    <w:rsid w:val="008E256A"/>
    <w:rsid w:val="008E26ED"/>
    <w:rsid w:val="008E292F"/>
    <w:rsid w:val="008E2C28"/>
    <w:rsid w:val="008E2EC7"/>
    <w:rsid w:val="008E2FAE"/>
    <w:rsid w:val="008E3453"/>
    <w:rsid w:val="008E3488"/>
    <w:rsid w:val="008E35B9"/>
    <w:rsid w:val="008E3726"/>
    <w:rsid w:val="008E3863"/>
    <w:rsid w:val="008E3C96"/>
    <w:rsid w:val="008E4034"/>
    <w:rsid w:val="008E4742"/>
    <w:rsid w:val="008E495C"/>
    <w:rsid w:val="008E50FD"/>
    <w:rsid w:val="008E51C9"/>
    <w:rsid w:val="008E53CD"/>
    <w:rsid w:val="008E546E"/>
    <w:rsid w:val="008E5950"/>
    <w:rsid w:val="008E5FAD"/>
    <w:rsid w:val="008E6979"/>
    <w:rsid w:val="008E6CAC"/>
    <w:rsid w:val="008E6DAC"/>
    <w:rsid w:val="008E7077"/>
    <w:rsid w:val="008E7A8D"/>
    <w:rsid w:val="008F0224"/>
    <w:rsid w:val="008F036E"/>
    <w:rsid w:val="008F0F50"/>
    <w:rsid w:val="008F1220"/>
    <w:rsid w:val="008F1384"/>
    <w:rsid w:val="008F1E38"/>
    <w:rsid w:val="008F267D"/>
    <w:rsid w:val="008F2937"/>
    <w:rsid w:val="008F2A52"/>
    <w:rsid w:val="008F2DD7"/>
    <w:rsid w:val="008F30AB"/>
    <w:rsid w:val="008F3546"/>
    <w:rsid w:val="008F3647"/>
    <w:rsid w:val="008F3B22"/>
    <w:rsid w:val="008F479E"/>
    <w:rsid w:val="008F4B7A"/>
    <w:rsid w:val="008F5412"/>
    <w:rsid w:val="008F5458"/>
    <w:rsid w:val="008F573F"/>
    <w:rsid w:val="008F5BE3"/>
    <w:rsid w:val="008F613C"/>
    <w:rsid w:val="008F631F"/>
    <w:rsid w:val="008F6937"/>
    <w:rsid w:val="008F69E7"/>
    <w:rsid w:val="008F6A2A"/>
    <w:rsid w:val="008F74CB"/>
    <w:rsid w:val="008F756C"/>
    <w:rsid w:val="008F7602"/>
    <w:rsid w:val="00900483"/>
    <w:rsid w:val="009005EA"/>
    <w:rsid w:val="00900D4C"/>
    <w:rsid w:val="009012C4"/>
    <w:rsid w:val="009017DF"/>
    <w:rsid w:val="009019FE"/>
    <w:rsid w:val="00901F30"/>
    <w:rsid w:val="00902583"/>
    <w:rsid w:val="00902A1A"/>
    <w:rsid w:val="00902DF3"/>
    <w:rsid w:val="00903662"/>
    <w:rsid w:val="009037CC"/>
    <w:rsid w:val="0090388B"/>
    <w:rsid w:val="00903BD1"/>
    <w:rsid w:val="0090483E"/>
    <w:rsid w:val="00904D11"/>
    <w:rsid w:val="00904F41"/>
    <w:rsid w:val="00904FAF"/>
    <w:rsid w:val="0090504D"/>
    <w:rsid w:val="009051A3"/>
    <w:rsid w:val="00905588"/>
    <w:rsid w:val="009058BC"/>
    <w:rsid w:val="00905A57"/>
    <w:rsid w:val="00905FDA"/>
    <w:rsid w:val="009062D6"/>
    <w:rsid w:val="00907534"/>
    <w:rsid w:val="00907E6B"/>
    <w:rsid w:val="00910124"/>
    <w:rsid w:val="00910885"/>
    <w:rsid w:val="00911035"/>
    <w:rsid w:val="00911165"/>
    <w:rsid w:val="009115B3"/>
    <w:rsid w:val="009117C4"/>
    <w:rsid w:val="00911F8E"/>
    <w:rsid w:val="00912818"/>
    <w:rsid w:val="00912B69"/>
    <w:rsid w:val="00912C32"/>
    <w:rsid w:val="00913A44"/>
    <w:rsid w:val="00915C41"/>
    <w:rsid w:val="00915D6B"/>
    <w:rsid w:val="00916051"/>
    <w:rsid w:val="00916AB6"/>
    <w:rsid w:val="009170E1"/>
    <w:rsid w:val="00917130"/>
    <w:rsid w:val="0091756A"/>
    <w:rsid w:val="00917BAC"/>
    <w:rsid w:val="00917ECA"/>
    <w:rsid w:val="0092084C"/>
    <w:rsid w:val="0092120C"/>
    <w:rsid w:val="00921523"/>
    <w:rsid w:val="00921653"/>
    <w:rsid w:val="009217B2"/>
    <w:rsid w:val="00921A96"/>
    <w:rsid w:val="00922C64"/>
    <w:rsid w:val="00923015"/>
    <w:rsid w:val="00923251"/>
    <w:rsid w:val="009234AD"/>
    <w:rsid w:val="00923D12"/>
    <w:rsid w:val="009241CC"/>
    <w:rsid w:val="00924222"/>
    <w:rsid w:val="0092515D"/>
    <w:rsid w:val="00925234"/>
    <w:rsid w:val="00925A93"/>
    <w:rsid w:val="00925BA2"/>
    <w:rsid w:val="00925CC5"/>
    <w:rsid w:val="00926119"/>
    <w:rsid w:val="00926250"/>
    <w:rsid w:val="00926695"/>
    <w:rsid w:val="00926716"/>
    <w:rsid w:val="00926C2D"/>
    <w:rsid w:val="00927F4B"/>
    <w:rsid w:val="0093031C"/>
    <w:rsid w:val="00930447"/>
    <w:rsid w:val="00930797"/>
    <w:rsid w:val="00930889"/>
    <w:rsid w:val="00931025"/>
    <w:rsid w:val="009310E4"/>
    <w:rsid w:val="00931505"/>
    <w:rsid w:val="00931BC4"/>
    <w:rsid w:val="00931FA8"/>
    <w:rsid w:val="00932681"/>
    <w:rsid w:val="00932A06"/>
    <w:rsid w:val="00932C69"/>
    <w:rsid w:val="0093332E"/>
    <w:rsid w:val="00934A5C"/>
    <w:rsid w:val="00934F2B"/>
    <w:rsid w:val="00935D33"/>
    <w:rsid w:val="00935D86"/>
    <w:rsid w:val="0093694C"/>
    <w:rsid w:val="00936B8A"/>
    <w:rsid w:val="00936D9B"/>
    <w:rsid w:val="00937A0C"/>
    <w:rsid w:val="00937D18"/>
    <w:rsid w:val="00937FEE"/>
    <w:rsid w:val="0094008F"/>
    <w:rsid w:val="00940BD0"/>
    <w:rsid w:val="00940E42"/>
    <w:rsid w:val="00941906"/>
    <w:rsid w:val="0094237F"/>
    <w:rsid w:val="009425DF"/>
    <w:rsid w:val="00942D0F"/>
    <w:rsid w:val="00942DF9"/>
    <w:rsid w:val="009436F9"/>
    <w:rsid w:val="00943704"/>
    <w:rsid w:val="00943A3E"/>
    <w:rsid w:val="00943C62"/>
    <w:rsid w:val="00943D45"/>
    <w:rsid w:val="00944303"/>
    <w:rsid w:val="00944BB5"/>
    <w:rsid w:val="009453C0"/>
    <w:rsid w:val="009455B4"/>
    <w:rsid w:val="009459EE"/>
    <w:rsid w:val="00945D7A"/>
    <w:rsid w:val="00946D02"/>
    <w:rsid w:val="00946DB2"/>
    <w:rsid w:val="00946F65"/>
    <w:rsid w:val="009472AB"/>
    <w:rsid w:val="009474DA"/>
    <w:rsid w:val="009479F5"/>
    <w:rsid w:val="00947D39"/>
    <w:rsid w:val="009507AF"/>
    <w:rsid w:val="00950AD3"/>
    <w:rsid w:val="00950C92"/>
    <w:rsid w:val="00950DE4"/>
    <w:rsid w:val="00951615"/>
    <w:rsid w:val="009517B8"/>
    <w:rsid w:val="00951A96"/>
    <w:rsid w:val="00951FEE"/>
    <w:rsid w:val="009521C6"/>
    <w:rsid w:val="0095222B"/>
    <w:rsid w:val="0095280A"/>
    <w:rsid w:val="00952C12"/>
    <w:rsid w:val="00952E06"/>
    <w:rsid w:val="00953221"/>
    <w:rsid w:val="00953228"/>
    <w:rsid w:val="009533A6"/>
    <w:rsid w:val="00953440"/>
    <w:rsid w:val="00953AE5"/>
    <w:rsid w:val="00953C49"/>
    <w:rsid w:val="00953FB1"/>
    <w:rsid w:val="0095416A"/>
    <w:rsid w:val="00954668"/>
    <w:rsid w:val="00954688"/>
    <w:rsid w:val="009547E8"/>
    <w:rsid w:val="0095514E"/>
    <w:rsid w:val="00955170"/>
    <w:rsid w:val="00955235"/>
    <w:rsid w:val="00957641"/>
    <w:rsid w:val="00957A83"/>
    <w:rsid w:val="00960580"/>
    <w:rsid w:val="009607ED"/>
    <w:rsid w:val="00961341"/>
    <w:rsid w:val="009613F7"/>
    <w:rsid w:val="009617E7"/>
    <w:rsid w:val="00961B55"/>
    <w:rsid w:val="009621FD"/>
    <w:rsid w:val="0096262E"/>
    <w:rsid w:val="009626A4"/>
    <w:rsid w:val="009629D0"/>
    <w:rsid w:val="00962AAE"/>
    <w:rsid w:val="00962E9C"/>
    <w:rsid w:val="00962FA8"/>
    <w:rsid w:val="009630C9"/>
    <w:rsid w:val="009636BA"/>
    <w:rsid w:val="0096375D"/>
    <w:rsid w:val="009640A8"/>
    <w:rsid w:val="009648E6"/>
    <w:rsid w:val="00964901"/>
    <w:rsid w:val="00964CA3"/>
    <w:rsid w:val="009651B1"/>
    <w:rsid w:val="009656C2"/>
    <w:rsid w:val="00966A9B"/>
    <w:rsid w:val="00966CB6"/>
    <w:rsid w:val="00966DB4"/>
    <w:rsid w:val="00967680"/>
    <w:rsid w:val="00967D10"/>
    <w:rsid w:val="009706F3"/>
    <w:rsid w:val="009710A5"/>
    <w:rsid w:val="009710CB"/>
    <w:rsid w:val="009720F9"/>
    <w:rsid w:val="0097243D"/>
    <w:rsid w:val="00972DFF"/>
    <w:rsid w:val="00972F19"/>
    <w:rsid w:val="00973043"/>
    <w:rsid w:val="009730AD"/>
    <w:rsid w:val="00973169"/>
    <w:rsid w:val="00973173"/>
    <w:rsid w:val="00973781"/>
    <w:rsid w:val="009739D4"/>
    <w:rsid w:val="009739DB"/>
    <w:rsid w:val="00973B9D"/>
    <w:rsid w:val="00974228"/>
    <w:rsid w:val="0097428B"/>
    <w:rsid w:val="0097430A"/>
    <w:rsid w:val="00974497"/>
    <w:rsid w:val="00974C0D"/>
    <w:rsid w:val="0097564C"/>
    <w:rsid w:val="009763C7"/>
    <w:rsid w:val="00976A6E"/>
    <w:rsid w:val="00976C4C"/>
    <w:rsid w:val="00976E3E"/>
    <w:rsid w:val="00976E81"/>
    <w:rsid w:val="0097727C"/>
    <w:rsid w:val="0097794C"/>
    <w:rsid w:val="009809F5"/>
    <w:rsid w:val="00980C51"/>
    <w:rsid w:val="009812DC"/>
    <w:rsid w:val="00981931"/>
    <w:rsid w:val="00981E02"/>
    <w:rsid w:val="0098200D"/>
    <w:rsid w:val="00982217"/>
    <w:rsid w:val="0098252A"/>
    <w:rsid w:val="00982A8D"/>
    <w:rsid w:val="0098331E"/>
    <w:rsid w:val="009838FD"/>
    <w:rsid w:val="00983C8C"/>
    <w:rsid w:val="0098421A"/>
    <w:rsid w:val="00984345"/>
    <w:rsid w:val="0098445E"/>
    <w:rsid w:val="00984480"/>
    <w:rsid w:val="0098462E"/>
    <w:rsid w:val="009847C2"/>
    <w:rsid w:val="00985797"/>
    <w:rsid w:val="00985882"/>
    <w:rsid w:val="009859A9"/>
    <w:rsid w:val="00985B87"/>
    <w:rsid w:val="00985EEB"/>
    <w:rsid w:val="00985FB4"/>
    <w:rsid w:val="00986272"/>
    <w:rsid w:val="009868CE"/>
    <w:rsid w:val="00986FFA"/>
    <w:rsid w:val="00987054"/>
    <w:rsid w:val="00990641"/>
    <w:rsid w:val="00990D20"/>
    <w:rsid w:val="00990EFD"/>
    <w:rsid w:val="009912F0"/>
    <w:rsid w:val="00991432"/>
    <w:rsid w:val="009929E8"/>
    <w:rsid w:val="00992FDB"/>
    <w:rsid w:val="009931E6"/>
    <w:rsid w:val="00993A42"/>
    <w:rsid w:val="00993D63"/>
    <w:rsid w:val="00993F78"/>
    <w:rsid w:val="00993FAB"/>
    <w:rsid w:val="00994497"/>
    <w:rsid w:val="0099473E"/>
    <w:rsid w:val="0099499F"/>
    <w:rsid w:val="00994D76"/>
    <w:rsid w:val="00995257"/>
    <w:rsid w:val="00995403"/>
    <w:rsid w:val="009955C4"/>
    <w:rsid w:val="009955E1"/>
    <w:rsid w:val="009956CA"/>
    <w:rsid w:val="00995A3F"/>
    <w:rsid w:val="00995B9A"/>
    <w:rsid w:val="00995C4E"/>
    <w:rsid w:val="00995D73"/>
    <w:rsid w:val="00996138"/>
    <w:rsid w:val="00996CFD"/>
    <w:rsid w:val="00996DF4"/>
    <w:rsid w:val="009979DF"/>
    <w:rsid w:val="00997CD0"/>
    <w:rsid w:val="00997F63"/>
    <w:rsid w:val="009A1374"/>
    <w:rsid w:val="009A1B21"/>
    <w:rsid w:val="009A218B"/>
    <w:rsid w:val="009A2A6D"/>
    <w:rsid w:val="009A2DC3"/>
    <w:rsid w:val="009A2FEE"/>
    <w:rsid w:val="009A30E3"/>
    <w:rsid w:val="009A3449"/>
    <w:rsid w:val="009A3628"/>
    <w:rsid w:val="009A3918"/>
    <w:rsid w:val="009A3D57"/>
    <w:rsid w:val="009A4025"/>
    <w:rsid w:val="009A41FD"/>
    <w:rsid w:val="009A42BF"/>
    <w:rsid w:val="009A4538"/>
    <w:rsid w:val="009A45F4"/>
    <w:rsid w:val="009A4E37"/>
    <w:rsid w:val="009A527C"/>
    <w:rsid w:val="009A5853"/>
    <w:rsid w:val="009A5BA5"/>
    <w:rsid w:val="009A60A0"/>
    <w:rsid w:val="009A6C7B"/>
    <w:rsid w:val="009A7483"/>
    <w:rsid w:val="009A76F4"/>
    <w:rsid w:val="009B00A1"/>
    <w:rsid w:val="009B03D6"/>
    <w:rsid w:val="009B0960"/>
    <w:rsid w:val="009B0E9A"/>
    <w:rsid w:val="009B0F58"/>
    <w:rsid w:val="009B28AA"/>
    <w:rsid w:val="009B2C7C"/>
    <w:rsid w:val="009B2F85"/>
    <w:rsid w:val="009B3186"/>
    <w:rsid w:val="009B3335"/>
    <w:rsid w:val="009B33BC"/>
    <w:rsid w:val="009B4302"/>
    <w:rsid w:val="009B474B"/>
    <w:rsid w:val="009B48C6"/>
    <w:rsid w:val="009B4B8C"/>
    <w:rsid w:val="009B5083"/>
    <w:rsid w:val="009B52E4"/>
    <w:rsid w:val="009B6F7F"/>
    <w:rsid w:val="009B7F10"/>
    <w:rsid w:val="009B7FEA"/>
    <w:rsid w:val="009C04FA"/>
    <w:rsid w:val="009C0CBA"/>
    <w:rsid w:val="009C0D81"/>
    <w:rsid w:val="009C0DAC"/>
    <w:rsid w:val="009C0FD7"/>
    <w:rsid w:val="009C103C"/>
    <w:rsid w:val="009C1179"/>
    <w:rsid w:val="009C1829"/>
    <w:rsid w:val="009C1872"/>
    <w:rsid w:val="009C1918"/>
    <w:rsid w:val="009C1EAE"/>
    <w:rsid w:val="009C2794"/>
    <w:rsid w:val="009C3172"/>
    <w:rsid w:val="009C3FF1"/>
    <w:rsid w:val="009C4313"/>
    <w:rsid w:val="009C4684"/>
    <w:rsid w:val="009C4B9D"/>
    <w:rsid w:val="009C4D67"/>
    <w:rsid w:val="009C5530"/>
    <w:rsid w:val="009C6160"/>
    <w:rsid w:val="009C64DF"/>
    <w:rsid w:val="009C66D6"/>
    <w:rsid w:val="009C6F1D"/>
    <w:rsid w:val="009C722F"/>
    <w:rsid w:val="009C775A"/>
    <w:rsid w:val="009C7823"/>
    <w:rsid w:val="009C7950"/>
    <w:rsid w:val="009C7BD0"/>
    <w:rsid w:val="009C7CC9"/>
    <w:rsid w:val="009D0F31"/>
    <w:rsid w:val="009D193E"/>
    <w:rsid w:val="009D1B9D"/>
    <w:rsid w:val="009D2165"/>
    <w:rsid w:val="009D2664"/>
    <w:rsid w:val="009D302D"/>
    <w:rsid w:val="009D38E7"/>
    <w:rsid w:val="009D3E9E"/>
    <w:rsid w:val="009D4398"/>
    <w:rsid w:val="009D4437"/>
    <w:rsid w:val="009D4548"/>
    <w:rsid w:val="009D45B3"/>
    <w:rsid w:val="009D4A79"/>
    <w:rsid w:val="009D4CF5"/>
    <w:rsid w:val="009D4F8F"/>
    <w:rsid w:val="009D55FB"/>
    <w:rsid w:val="009D59A3"/>
    <w:rsid w:val="009D5BC5"/>
    <w:rsid w:val="009D60D8"/>
    <w:rsid w:val="009D6444"/>
    <w:rsid w:val="009D6517"/>
    <w:rsid w:val="009D663C"/>
    <w:rsid w:val="009D6769"/>
    <w:rsid w:val="009E01A5"/>
    <w:rsid w:val="009E03F2"/>
    <w:rsid w:val="009E0A77"/>
    <w:rsid w:val="009E0F30"/>
    <w:rsid w:val="009E1577"/>
    <w:rsid w:val="009E1B1B"/>
    <w:rsid w:val="009E1C23"/>
    <w:rsid w:val="009E1F46"/>
    <w:rsid w:val="009E201A"/>
    <w:rsid w:val="009E20F3"/>
    <w:rsid w:val="009E2330"/>
    <w:rsid w:val="009E2631"/>
    <w:rsid w:val="009E26EB"/>
    <w:rsid w:val="009E322D"/>
    <w:rsid w:val="009E3C9B"/>
    <w:rsid w:val="009E3FD2"/>
    <w:rsid w:val="009E41B9"/>
    <w:rsid w:val="009E49DE"/>
    <w:rsid w:val="009E5412"/>
    <w:rsid w:val="009E67C1"/>
    <w:rsid w:val="009E6B23"/>
    <w:rsid w:val="009E72CA"/>
    <w:rsid w:val="009E7832"/>
    <w:rsid w:val="009E7A91"/>
    <w:rsid w:val="009E7FC6"/>
    <w:rsid w:val="009F060B"/>
    <w:rsid w:val="009F0843"/>
    <w:rsid w:val="009F08EE"/>
    <w:rsid w:val="009F0961"/>
    <w:rsid w:val="009F0AAC"/>
    <w:rsid w:val="009F0F93"/>
    <w:rsid w:val="009F337E"/>
    <w:rsid w:val="009F3B09"/>
    <w:rsid w:val="009F41CA"/>
    <w:rsid w:val="009F4DB5"/>
    <w:rsid w:val="009F4FD9"/>
    <w:rsid w:val="009F5CD4"/>
    <w:rsid w:val="009F5F80"/>
    <w:rsid w:val="009F6ED9"/>
    <w:rsid w:val="009F727A"/>
    <w:rsid w:val="009F72FF"/>
    <w:rsid w:val="00A001C1"/>
    <w:rsid w:val="00A008F6"/>
    <w:rsid w:val="00A01111"/>
    <w:rsid w:val="00A01440"/>
    <w:rsid w:val="00A0223E"/>
    <w:rsid w:val="00A024A3"/>
    <w:rsid w:val="00A024B6"/>
    <w:rsid w:val="00A02535"/>
    <w:rsid w:val="00A02E64"/>
    <w:rsid w:val="00A034F0"/>
    <w:rsid w:val="00A03563"/>
    <w:rsid w:val="00A038E7"/>
    <w:rsid w:val="00A0458F"/>
    <w:rsid w:val="00A048EF"/>
    <w:rsid w:val="00A04D66"/>
    <w:rsid w:val="00A04F76"/>
    <w:rsid w:val="00A05514"/>
    <w:rsid w:val="00A05D5B"/>
    <w:rsid w:val="00A064E4"/>
    <w:rsid w:val="00A065C7"/>
    <w:rsid w:val="00A07825"/>
    <w:rsid w:val="00A07EA3"/>
    <w:rsid w:val="00A106A9"/>
    <w:rsid w:val="00A107AC"/>
    <w:rsid w:val="00A107B2"/>
    <w:rsid w:val="00A107C5"/>
    <w:rsid w:val="00A10827"/>
    <w:rsid w:val="00A10C6D"/>
    <w:rsid w:val="00A1112A"/>
    <w:rsid w:val="00A11B70"/>
    <w:rsid w:val="00A11C28"/>
    <w:rsid w:val="00A11CDD"/>
    <w:rsid w:val="00A11E0B"/>
    <w:rsid w:val="00A1203F"/>
    <w:rsid w:val="00A12375"/>
    <w:rsid w:val="00A1289C"/>
    <w:rsid w:val="00A12CB3"/>
    <w:rsid w:val="00A13B72"/>
    <w:rsid w:val="00A14C0B"/>
    <w:rsid w:val="00A14E80"/>
    <w:rsid w:val="00A15E48"/>
    <w:rsid w:val="00A162B4"/>
    <w:rsid w:val="00A16FA0"/>
    <w:rsid w:val="00A17D67"/>
    <w:rsid w:val="00A17E94"/>
    <w:rsid w:val="00A17F9F"/>
    <w:rsid w:val="00A2021F"/>
    <w:rsid w:val="00A20BF4"/>
    <w:rsid w:val="00A210E4"/>
    <w:rsid w:val="00A21A11"/>
    <w:rsid w:val="00A21B63"/>
    <w:rsid w:val="00A2251E"/>
    <w:rsid w:val="00A23714"/>
    <w:rsid w:val="00A239D0"/>
    <w:rsid w:val="00A23B57"/>
    <w:rsid w:val="00A24BA3"/>
    <w:rsid w:val="00A2504E"/>
    <w:rsid w:val="00A259A2"/>
    <w:rsid w:val="00A25D22"/>
    <w:rsid w:val="00A25E4F"/>
    <w:rsid w:val="00A26831"/>
    <w:rsid w:val="00A27819"/>
    <w:rsid w:val="00A27A27"/>
    <w:rsid w:val="00A27B1B"/>
    <w:rsid w:val="00A30082"/>
    <w:rsid w:val="00A30622"/>
    <w:rsid w:val="00A3077A"/>
    <w:rsid w:val="00A30C29"/>
    <w:rsid w:val="00A3138D"/>
    <w:rsid w:val="00A315F9"/>
    <w:rsid w:val="00A31A95"/>
    <w:rsid w:val="00A3214A"/>
    <w:rsid w:val="00A3217E"/>
    <w:rsid w:val="00A322D3"/>
    <w:rsid w:val="00A323E1"/>
    <w:rsid w:val="00A32651"/>
    <w:rsid w:val="00A3302E"/>
    <w:rsid w:val="00A33736"/>
    <w:rsid w:val="00A33B7B"/>
    <w:rsid w:val="00A34958"/>
    <w:rsid w:val="00A350DC"/>
    <w:rsid w:val="00A35124"/>
    <w:rsid w:val="00A35775"/>
    <w:rsid w:val="00A36112"/>
    <w:rsid w:val="00A366DE"/>
    <w:rsid w:val="00A3697E"/>
    <w:rsid w:val="00A369BE"/>
    <w:rsid w:val="00A36A50"/>
    <w:rsid w:val="00A36D68"/>
    <w:rsid w:val="00A36E9B"/>
    <w:rsid w:val="00A36FC1"/>
    <w:rsid w:val="00A378DD"/>
    <w:rsid w:val="00A37C80"/>
    <w:rsid w:val="00A37C97"/>
    <w:rsid w:val="00A410C9"/>
    <w:rsid w:val="00A415CA"/>
    <w:rsid w:val="00A42570"/>
    <w:rsid w:val="00A42715"/>
    <w:rsid w:val="00A43324"/>
    <w:rsid w:val="00A43431"/>
    <w:rsid w:val="00A4455E"/>
    <w:rsid w:val="00A4462A"/>
    <w:rsid w:val="00A44BD1"/>
    <w:rsid w:val="00A4526C"/>
    <w:rsid w:val="00A45729"/>
    <w:rsid w:val="00A457D0"/>
    <w:rsid w:val="00A459BD"/>
    <w:rsid w:val="00A45FCA"/>
    <w:rsid w:val="00A4610C"/>
    <w:rsid w:val="00A466E5"/>
    <w:rsid w:val="00A46DD9"/>
    <w:rsid w:val="00A46E29"/>
    <w:rsid w:val="00A46EA7"/>
    <w:rsid w:val="00A472A5"/>
    <w:rsid w:val="00A47FF6"/>
    <w:rsid w:val="00A50534"/>
    <w:rsid w:val="00A50693"/>
    <w:rsid w:val="00A5076F"/>
    <w:rsid w:val="00A50893"/>
    <w:rsid w:val="00A50B1A"/>
    <w:rsid w:val="00A50BA6"/>
    <w:rsid w:val="00A513D9"/>
    <w:rsid w:val="00A52028"/>
    <w:rsid w:val="00A524B2"/>
    <w:rsid w:val="00A52545"/>
    <w:rsid w:val="00A52C59"/>
    <w:rsid w:val="00A52E4E"/>
    <w:rsid w:val="00A530C7"/>
    <w:rsid w:val="00A534E3"/>
    <w:rsid w:val="00A5388F"/>
    <w:rsid w:val="00A53B5A"/>
    <w:rsid w:val="00A53D73"/>
    <w:rsid w:val="00A53D86"/>
    <w:rsid w:val="00A541D2"/>
    <w:rsid w:val="00A54AC4"/>
    <w:rsid w:val="00A54E31"/>
    <w:rsid w:val="00A55278"/>
    <w:rsid w:val="00A554FC"/>
    <w:rsid w:val="00A55CBE"/>
    <w:rsid w:val="00A56C7E"/>
    <w:rsid w:val="00A5702E"/>
    <w:rsid w:val="00A57275"/>
    <w:rsid w:val="00A5743C"/>
    <w:rsid w:val="00A57515"/>
    <w:rsid w:val="00A57821"/>
    <w:rsid w:val="00A57A7C"/>
    <w:rsid w:val="00A57FBE"/>
    <w:rsid w:val="00A605B4"/>
    <w:rsid w:val="00A611C8"/>
    <w:rsid w:val="00A612E2"/>
    <w:rsid w:val="00A622D7"/>
    <w:rsid w:val="00A628ED"/>
    <w:rsid w:val="00A62F30"/>
    <w:rsid w:val="00A6437C"/>
    <w:rsid w:val="00A64470"/>
    <w:rsid w:val="00A64908"/>
    <w:rsid w:val="00A6585A"/>
    <w:rsid w:val="00A6587A"/>
    <w:rsid w:val="00A65F3A"/>
    <w:rsid w:val="00A66052"/>
    <w:rsid w:val="00A6666E"/>
    <w:rsid w:val="00A66801"/>
    <w:rsid w:val="00A66C61"/>
    <w:rsid w:val="00A66CDC"/>
    <w:rsid w:val="00A676B3"/>
    <w:rsid w:val="00A67CBD"/>
    <w:rsid w:val="00A67EB8"/>
    <w:rsid w:val="00A67FFB"/>
    <w:rsid w:val="00A7002C"/>
    <w:rsid w:val="00A70886"/>
    <w:rsid w:val="00A71A20"/>
    <w:rsid w:val="00A72112"/>
    <w:rsid w:val="00A73081"/>
    <w:rsid w:val="00A73305"/>
    <w:rsid w:val="00A734F9"/>
    <w:rsid w:val="00A73511"/>
    <w:rsid w:val="00A73B56"/>
    <w:rsid w:val="00A742E6"/>
    <w:rsid w:val="00A7445A"/>
    <w:rsid w:val="00A749CC"/>
    <w:rsid w:val="00A74D12"/>
    <w:rsid w:val="00A76402"/>
    <w:rsid w:val="00A76BC2"/>
    <w:rsid w:val="00A76E16"/>
    <w:rsid w:val="00A76E83"/>
    <w:rsid w:val="00A770F9"/>
    <w:rsid w:val="00A77510"/>
    <w:rsid w:val="00A77B07"/>
    <w:rsid w:val="00A77C41"/>
    <w:rsid w:val="00A77D89"/>
    <w:rsid w:val="00A77E63"/>
    <w:rsid w:val="00A77FCA"/>
    <w:rsid w:val="00A809DA"/>
    <w:rsid w:val="00A81500"/>
    <w:rsid w:val="00A81A46"/>
    <w:rsid w:val="00A81D79"/>
    <w:rsid w:val="00A8215A"/>
    <w:rsid w:val="00A82496"/>
    <w:rsid w:val="00A826BF"/>
    <w:rsid w:val="00A8299D"/>
    <w:rsid w:val="00A834C8"/>
    <w:rsid w:val="00A83AC3"/>
    <w:rsid w:val="00A83E70"/>
    <w:rsid w:val="00A842BB"/>
    <w:rsid w:val="00A8431D"/>
    <w:rsid w:val="00A849E2"/>
    <w:rsid w:val="00A85882"/>
    <w:rsid w:val="00A85B72"/>
    <w:rsid w:val="00A85F45"/>
    <w:rsid w:val="00A861C0"/>
    <w:rsid w:val="00A867D8"/>
    <w:rsid w:val="00A86CB3"/>
    <w:rsid w:val="00A86E8F"/>
    <w:rsid w:val="00A90084"/>
    <w:rsid w:val="00A9062E"/>
    <w:rsid w:val="00A90729"/>
    <w:rsid w:val="00A90A28"/>
    <w:rsid w:val="00A90A2C"/>
    <w:rsid w:val="00A90F1F"/>
    <w:rsid w:val="00A919CA"/>
    <w:rsid w:val="00A91A52"/>
    <w:rsid w:val="00A91A73"/>
    <w:rsid w:val="00A91B4E"/>
    <w:rsid w:val="00A922C5"/>
    <w:rsid w:val="00A92BD3"/>
    <w:rsid w:val="00A92E42"/>
    <w:rsid w:val="00A9304B"/>
    <w:rsid w:val="00A9316F"/>
    <w:rsid w:val="00A935E1"/>
    <w:rsid w:val="00A93C4A"/>
    <w:rsid w:val="00A93E44"/>
    <w:rsid w:val="00A9411C"/>
    <w:rsid w:val="00A94B74"/>
    <w:rsid w:val="00A94CC9"/>
    <w:rsid w:val="00A952C0"/>
    <w:rsid w:val="00A952F3"/>
    <w:rsid w:val="00A9571F"/>
    <w:rsid w:val="00A9584C"/>
    <w:rsid w:val="00A9591A"/>
    <w:rsid w:val="00A96684"/>
    <w:rsid w:val="00A96C24"/>
    <w:rsid w:val="00A96E72"/>
    <w:rsid w:val="00A96FBC"/>
    <w:rsid w:val="00A97383"/>
    <w:rsid w:val="00A975D8"/>
    <w:rsid w:val="00A979A3"/>
    <w:rsid w:val="00A97EE7"/>
    <w:rsid w:val="00AA0247"/>
    <w:rsid w:val="00AA068B"/>
    <w:rsid w:val="00AA0CE2"/>
    <w:rsid w:val="00AA0E8D"/>
    <w:rsid w:val="00AA100A"/>
    <w:rsid w:val="00AA187F"/>
    <w:rsid w:val="00AA192D"/>
    <w:rsid w:val="00AA221D"/>
    <w:rsid w:val="00AA22F2"/>
    <w:rsid w:val="00AA27CC"/>
    <w:rsid w:val="00AA2943"/>
    <w:rsid w:val="00AA2C43"/>
    <w:rsid w:val="00AA2C54"/>
    <w:rsid w:val="00AA3087"/>
    <w:rsid w:val="00AA3230"/>
    <w:rsid w:val="00AA3AF3"/>
    <w:rsid w:val="00AA3CAC"/>
    <w:rsid w:val="00AA4342"/>
    <w:rsid w:val="00AA4A2F"/>
    <w:rsid w:val="00AA4B78"/>
    <w:rsid w:val="00AA4DF0"/>
    <w:rsid w:val="00AA4FC3"/>
    <w:rsid w:val="00AA5A06"/>
    <w:rsid w:val="00AA5CA4"/>
    <w:rsid w:val="00AA60AE"/>
    <w:rsid w:val="00AA626C"/>
    <w:rsid w:val="00AA6809"/>
    <w:rsid w:val="00AA7442"/>
    <w:rsid w:val="00AA7747"/>
    <w:rsid w:val="00AB01F4"/>
    <w:rsid w:val="00AB0233"/>
    <w:rsid w:val="00AB0803"/>
    <w:rsid w:val="00AB0D72"/>
    <w:rsid w:val="00AB0F0C"/>
    <w:rsid w:val="00AB0FFF"/>
    <w:rsid w:val="00AB1334"/>
    <w:rsid w:val="00AB1594"/>
    <w:rsid w:val="00AB19A4"/>
    <w:rsid w:val="00AB1F30"/>
    <w:rsid w:val="00AB1F66"/>
    <w:rsid w:val="00AB29CF"/>
    <w:rsid w:val="00AB31E1"/>
    <w:rsid w:val="00AB392C"/>
    <w:rsid w:val="00AB515E"/>
    <w:rsid w:val="00AB53A2"/>
    <w:rsid w:val="00AB5B31"/>
    <w:rsid w:val="00AB5E42"/>
    <w:rsid w:val="00AB6009"/>
    <w:rsid w:val="00AB6081"/>
    <w:rsid w:val="00AB61F8"/>
    <w:rsid w:val="00AB6AD7"/>
    <w:rsid w:val="00AB743B"/>
    <w:rsid w:val="00AB78D6"/>
    <w:rsid w:val="00AB7979"/>
    <w:rsid w:val="00AB7E79"/>
    <w:rsid w:val="00AB7F51"/>
    <w:rsid w:val="00AB7FCE"/>
    <w:rsid w:val="00AC0A14"/>
    <w:rsid w:val="00AC124F"/>
    <w:rsid w:val="00AC163F"/>
    <w:rsid w:val="00AC2314"/>
    <w:rsid w:val="00AC2AB5"/>
    <w:rsid w:val="00AC2AF5"/>
    <w:rsid w:val="00AC2D1A"/>
    <w:rsid w:val="00AC3291"/>
    <w:rsid w:val="00AC356F"/>
    <w:rsid w:val="00AC3607"/>
    <w:rsid w:val="00AC3816"/>
    <w:rsid w:val="00AC38E2"/>
    <w:rsid w:val="00AC3923"/>
    <w:rsid w:val="00AC3A58"/>
    <w:rsid w:val="00AC416C"/>
    <w:rsid w:val="00AC4B08"/>
    <w:rsid w:val="00AC4BA4"/>
    <w:rsid w:val="00AC4D80"/>
    <w:rsid w:val="00AC509A"/>
    <w:rsid w:val="00AC6198"/>
    <w:rsid w:val="00AC6D4D"/>
    <w:rsid w:val="00AC6EC9"/>
    <w:rsid w:val="00AC6F06"/>
    <w:rsid w:val="00AC71CE"/>
    <w:rsid w:val="00AC7349"/>
    <w:rsid w:val="00AC781B"/>
    <w:rsid w:val="00AD01BE"/>
    <w:rsid w:val="00AD061C"/>
    <w:rsid w:val="00AD25CC"/>
    <w:rsid w:val="00AD299D"/>
    <w:rsid w:val="00AD2F5B"/>
    <w:rsid w:val="00AD3996"/>
    <w:rsid w:val="00AD4450"/>
    <w:rsid w:val="00AD46BB"/>
    <w:rsid w:val="00AD5798"/>
    <w:rsid w:val="00AD57CE"/>
    <w:rsid w:val="00AD5834"/>
    <w:rsid w:val="00AD59CA"/>
    <w:rsid w:val="00AD5BA1"/>
    <w:rsid w:val="00AD61C6"/>
    <w:rsid w:val="00AD6D42"/>
    <w:rsid w:val="00AD6DCD"/>
    <w:rsid w:val="00AD7905"/>
    <w:rsid w:val="00AE0087"/>
    <w:rsid w:val="00AE0485"/>
    <w:rsid w:val="00AE07AA"/>
    <w:rsid w:val="00AE0991"/>
    <w:rsid w:val="00AE0A1F"/>
    <w:rsid w:val="00AE0D3A"/>
    <w:rsid w:val="00AE1A09"/>
    <w:rsid w:val="00AE1CBC"/>
    <w:rsid w:val="00AE25EA"/>
    <w:rsid w:val="00AE32A2"/>
    <w:rsid w:val="00AE53A6"/>
    <w:rsid w:val="00AE5431"/>
    <w:rsid w:val="00AE5A96"/>
    <w:rsid w:val="00AE5F2B"/>
    <w:rsid w:val="00AE605F"/>
    <w:rsid w:val="00AE624E"/>
    <w:rsid w:val="00AE70E0"/>
    <w:rsid w:val="00AE72F2"/>
    <w:rsid w:val="00AE7332"/>
    <w:rsid w:val="00AE7BF3"/>
    <w:rsid w:val="00AF0A3F"/>
    <w:rsid w:val="00AF1248"/>
    <w:rsid w:val="00AF19E8"/>
    <w:rsid w:val="00AF1E44"/>
    <w:rsid w:val="00AF1F7B"/>
    <w:rsid w:val="00AF1FD9"/>
    <w:rsid w:val="00AF2426"/>
    <w:rsid w:val="00AF2573"/>
    <w:rsid w:val="00AF2839"/>
    <w:rsid w:val="00AF28DC"/>
    <w:rsid w:val="00AF2C6B"/>
    <w:rsid w:val="00AF3F16"/>
    <w:rsid w:val="00AF41C8"/>
    <w:rsid w:val="00AF524C"/>
    <w:rsid w:val="00AF53EE"/>
    <w:rsid w:val="00AF5BC7"/>
    <w:rsid w:val="00AF64C3"/>
    <w:rsid w:val="00AF67B1"/>
    <w:rsid w:val="00AF691B"/>
    <w:rsid w:val="00AF6C3A"/>
    <w:rsid w:val="00AF75A8"/>
    <w:rsid w:val="00AF773C"/>
    <w:rsid w:val="00AF7A97"/>
    <w:rsid w:val="00AF7E34"/>
    <w:rsid w:val="00AF7F35"/>
    <w:rsid w:val="00B00339"/>
    <w:rsid w:val="00B0082C"/>
    <w:rsid w:val="00B009DE"/>
    <w:rsid w:val="00B00FE6"/>
    <w:rsid w:val="00B013E5"/>
    <w:rsid w:val="00B0197A"/>
    <w:rsid w:val="00B01E9B"/>
    <w:rsid w:val="00B01F7A"/>
    <w:rsid w:val="00B02115"/>
    <w:rsid w:val="00B02947"/>
    <w:rsid w:val="00B02A0A"/>
    <w:rsid w:val="00B0385A"/>
    <w:rsid w:val="00B03AB1"/>
    <w:rsid w:val="00B040E8"/>
    <w:rsid w:val="00B045C3"/>
    <w:rsid w:val="00B04AF4"/>
    <w:rsid w:val="00B056D6"/>
    <w:rsid w:val="00B06477"/>
    <w:rsid w:val="00B0682C"/>
    <w:rsid w:val="00B070D5"/>
    <w:rsid w:val="00B079D0"/>
    <w:rsid w:val="00B07A1F"/>
    <w:rsid w:val="00B07A92"/>
    <w:rsid w:val="00B100FB"/>
    <w:rsid w:val="00B1024E"/>
    <w:rsid w:val="00B11A67"/>
    <w:rsid w:val="00B12BB4"/>
    <w:rsid w:val="00B13185"/>
    <w:rsid w:val="00B1362D"/>
    <w:rsid w:val="00B138A4"/>
    <w:rsid w:val="00B13BC0"/>
    <w:rsid w:val="00B13BC4"/>
    <w:rsid w:val="00B13EE9"/>
    <w:rsid w:val="00B13EF9"/>
    <w:rsid w:val="00B13FF5"/>
    <w:rsid w:val="00B1405A"/>
    <w:rsid w:val="00B16213"/>
    <w:rsid w:val="00B16261"/>
    <w:rsid w:val="00B16C1F"/>
    <w:rsid w:val="00B16D0D"/>
    <w:rsid w:val="00B16DBB"/>
    <w:rsid w:val="00B16F54"/>
    <w:rsid w:val="00B17529"/>
    <w:rsid w:val="00B17CCF"/>
    <w:rsid w:val="00B20276"/>
    <w:rsid w:val="00B20AB3"/>
    <w:rsid w:val="00B20EE3"/>
    <w:rsid w:val="00B21089"/>
    <w:rsid w:val="00B215A4"/>
    <w:rsid w:val="00B21616"/>
    <w:rsid w:val="00B21632"/>
    <w:rsid w:val="00B2208F"/>
    <w:rsid w:val="00B22A42"/>
    <w:rsid w:val="00B22B60"/>
    <w:rsid w:val="00B22D55"/>
    <w:rsid w:val="00B22D79"/>
    <w:rsid w:val="00B22E3C"/>
    <w:rsid w:val="00B23340"/>
    <w:rsid w:val="00B23A72"/>
    <w:rsid w:val="00B2434B"/>
    <w:rsid w:val="00B24426"/>
    <w:rsid w:val="00B24828"/>
    <w:rsid w:val="00B249DB"/>
    <w:rsid w:val="00B24DB3"/>
    <w:rsid w:val="00B25083"/>
    <w:rsid w:val="00B25480"/>
    <w:rsid w:val="00B25500"/>
    <w:rsid w:val="00B257CB"/>
    <w:rsid w:val="00B265D1"/>
    <w:rsid w:val="00B26C9B"/>
    <w:rsid w:val="00B27A71"/>
    <w:rsid w:val="00B30294"/>
    <w:rsid w:val="00B30380"/>
    <w:rsid w:val="00B3041D"/>
    <w:rsid w:val="00B30820"/>
    <w:rsid w:val="00B30A9F"/>
    <w:rsid w:val="00B30B1C"/>
    <w:rsid w:val="00B316D7"/>
    <w:rsid w:val="00B31760"/>
    <w:rsid w:val="00B31B36"/>
    <w:rsid w:val="00B32056"/>
    <w:rsid w:val="00B329CC"/>
    <w:rsid w:val="00B33292"/>
    <w:rsid w:val="00B33E7D"/>
    <w:rsid w:val="00B34A4D"/>
    <w:rsid w:val="00B34A65"/>
    <w:rsid w:val="00B34DCB"/>
    <w:rsid w:val="00B359A3"/>
    <w:rsid w:val="00B35F6A"/>
    <w:rsid w:val="00B364EF"/>
    <w:rsid w:val="00B367B1"/>
    <w:rsid w:val="00B36D12"/>
    <w:rsid w:val="00B418C7"/>
    <w:rsid w:val="00B4228B"/>
    <w:rsid w:val="00B428D0"/>
    <w:rsid w:val="00B42F11"/>
    <w:rsid w:val="00B4300D"/>
    <w:rsid w:val="00B43132"/>
    <w:rsid w:val="00B447EB"/>
    <w:rsid w:val="00B452E6"/>
    <w:rsid w:val="00B454B0"/>
    <w:rsid w:val="00B459E0"/>
    <w:rsid w:val="00B45D1B"/>
    <w:rsid w:val="00B4604F"/>
    <w:rsid w:val="00B46150"/>
    <w:rsid w:val="00B461EE"/>
    <w:rsid w:val="00B46253"/>
    <w:rsid w:val="00B46370"/>
    <w:rsid w:val="00B463D7"/>
    <w:rsid w:val="00B46712"/>
    <w:rsid w:val="00B468D6"/>
    <w:rsid w:val="00B46DD3"/>
    <w:rsid w:val="00B471FE"/>
    <w:rsid w:val="00B47A33"/>
    <w:rsid w:val="00B47CDD"/>
    <w:rsid w:val="00B50101"/>
    <w:rsid w:val="00B50564"/>
    <w:rsid w:val="00B5058F"/>
    <w:rsid w:val="00B5074C"/>
    <w:rsid w:val="00B50798"/>
    <w:rsid w:val="00B50B01"/>
    <w:rsid w:val="00B5114B"/>
    <w:rsid w:val="00B511E7"/>
    <w:rsid w:val="00B51218"/>
    <w:rsid w:val="00B5123D"/>
    <w:rsid w:val="00B51846"/>
    <w:rsid w:val="00B5189A"/>
    <w:rsid w:val="00B526B7"/>
    <w:rsid w:val="00B527EF"/>
    <w:rsid w:val="00B52CED"/>
    <w:rsid w:val="00B531F9"/>
    <w:rsid w:val="00B534EA"/>
    <w:rsid w:val="00B5393D"/>
    <w:rsid w:val="00B53988"/>
    <w:rsid w:val="00B53ACC"/>
    <w:rsid w:val="00B53E6E"/>
    <w:rsid w:val="00B546D7"/>
    <w:rsid w:val="00B54B0F"/>
    <w:rsid w:val="00B54DBE"/>
    <w:rsid w:val="00B5525B"/>
    <w:rsid w:val="00B55328"/>
    <w:rsid w:val="00B555D6"/>
    <w:rsid w:val="00B55654"/>
    <w:rsid w:val="00B557A8"/>
    <w:rsid w:val="00B55B04"/>
    <w:rsid w:val="00B55BC8"/>
    <w:rsid w:val="00B56354"/>
    <w:rsid w:val="00B56710"/>
    <w:rsid w:val="00B56CD4"/>
    <w:rsid w:val="00B57E20"/>
    <w:rsid w:val="00B601F2"/>
    <w:rsid w:val="00B60571"/>
    <w:rsid w:val="00B6057E"/>
    <w:rsid w:val="00B61D93"/>
    <w:rsid w:val="00B62927"/>
    <w:rsid w:val="00B6297A"/>
    <w:rsid w:val="00B62D71"/>
    <w:rsid w:val="00B647D8"/>
    <w:rsid w:val="00B6484A"/>
    <w:rsid w:val="00B648CB"/>
    <w:rsid w:val="00B64963"/>
    <w:rsid w:val="00B64967"/>
    <w:rsid w:val="00B64FDE"/>
    <w:rsid w:val="00B65322"/>
    <w:rsid w:val="00B657F9"/>
    <w:rsid w:val="00B65A97"/>
    <w:rsid w:val="00B65C86"/>
    <w:rsid w:val="00B662E2"/>
    <w:rsid w:val="00B66CDD"/>
    <w:rsid w:val="00B66E39"/>
    <w:rsid w:val="00B67182"/>
    <w:rsid w:val="00B672CB"/>
    <w:rsid w:val="00B67C72"/>
    <w:rsid w:val="00B67C84"/>
    <w:rsid w:val="00B67E59"/>
    <w:rsid w:val="00B700DA"/>
    <w:rsid w:val="00B70245"/>
    <w:rsid w:val="00B70934"/>
    <w:rsid w:val="00B715F0"/>
    <w:rsid w:val="00B71E64"/>
    <w:rsid w:val="00B7229D"/>
    <w:rsid w:val="00B72545"/>
    <w:rsid w:val="00B72868"/>
    <w:rsid w:val="00B72E60"/>
    <w:rsid w:val="00B73526"/>
    <w:rsid w:val="00B737DE"/>
    <w:rsid w:val="00B73E4B"/>
    <w:rsid w:val="00B7519B"/>
    <w:rsid w:val="00B75731"/>
    <w:rsid w:val="00B759A6"/>
    <w:rsid w:val="00B75B41"/>
    <w:rsid w:val="00B75C34"/>
    <w:rsid w:val="00B75D0F"/>
    <w:rsid w:val="00B76427"/>
    <w:rsid w:val="00B76943"/>
    <w:rsid w:val="00B76F2C"/>
    <w:rsid w:val="00B77B4B"/>
    <w:rsid w:val="00B77DC4"/>
    <w:rsid w:val="00B77E14"/>
    <w:rsid w:val="00B800AD"/>
    <w:rsid w:val="00B80B99"/>
    <w:rsid w:val="00B80E39"/>
    <w:rsid w:val="00B80F88"/>
    <w:rsid w:val="00B8116F"/>
    <w:rsid w:val="00B813E9"/>
    <w:rsid w:val="00B8276D"/>
    <w:rsid w:val="00B83BBB"/>
    <w:rsid w:val="00B842E1"/>
    <w:rsid w:val="00B8441E"/>
    <w:rsid w:val="00B845EC"/>
    <w:rsid w:val="00B8483F"/>
    <w:rsid w:val="00B8580D"/>
    <w:rsid w:val="00B85930"/>
    <w:rsid w:val="00B85F30"/>
    <w:rsid w:val="00B85F4E"/>
    <w:rsid w:val="00B8670B"/>
    <w:rsid w:val="00B867A6"/>
    <w:rsid w:val="00B8687B"/>
    <w:rsid w:val="00B86934"/>
    <w:rsid w:val="00B87016"/>
    <w:rsid w:val="00B871B8"/>
    <w:rsid w:val="00B87574"/>
    <w:rsid w:val="00B87DFD"/>
    <w:rsid w:val="00B87EF4"/>
    <w:rsid w:val="00B90238"/>
    <w:rsid w:val="00B90AA1"/>
    <w:rsid w:val="00B90AD3"/>
    <w:rsid w:val="00B90BE1"/>
    <w:rsid w:val="00B90F40"/>
    <w:rsid w:val="00B91619"/>
    <w:rsid w:val="00B91BD5"/>
    <w:rsid w:val="00B9269C"/>
    <w:rsid w:val="00B92934"/>
    <w:rsid w:val="00B9293D"/>
    <w:rsid w:val="00B93919"/>
    <w:rsid w:val="00B948BA"/>
    <w:rsid w:val="00B9523E"/>
    <w:rsid w:val="00B959B2"/>
    <w:rsid w:val="00B96372"/>
    <w:rsid w:val="00B963DB"/>
    <w:rsid w:val="00B96593"/>
    <w:rsid w:val="00B96C58"/>
    <w:rsid w:val="00B96ED8"/>
    <w:rsid w:val="00B96EFF"/>
    <w:rsid w:val="00B96F33"/>
    <w:rsid w:val="00B973DF"/>
    <w:rsid w:val="00BA02B3"/>
    <w:rsid w:val="00BA0511"/>
    <w:rsid w:val="00BA0538"/>
    <w:rsid w:val="00BA09BA"/>
    <w:rsid w:val="00BA0AB5"/>
    <w:rsid w:val="00BA0D11"/>
    <w:rsid w:val="00BA19DD"/>
    <w:rsid w:val="00BA1E7B"/>
    <w:rsid w:val="00BA2110"/>
    <w:rsid w:val="00BA24E3"/>
    <w:rsid w:val="00BA26E8"/>
    <w:rsid w:val="00BA27CD"/>
    <w:rsid w:val="00BA2AB6"/>
    <w:rsid w:val="00BA2EAA"/>
    <w:rsid w:val="00BA3091"/>
    <w:rsid w:val="00BA354F"/>
    <w:rsid w:val="00BA3D65"/>
    <w:rsid w:val="00BA3D97"/>
    <w:rsid w:val="00BA4455"/>
    <w:rsid w:val="00BA4B64"/>
    <w:rsid w:val="00BA540B"/>
    <w:rsid w:val="00BA5422"/>
    <w:rsid w:val="00BA663A"/>
    <w:rsid w:val="00BA6833"/>
    <w:rsid w:val="00BA6CBA"/>
    <w:rsid w:val="00BA7626"/>
    <w:rsid w:val="00BA7F34"/>
    <w:rsid w:val="00BB029F"/>
    <w:rsid w:val="00BB05AB"/>
    <w:rsid w:val="00BB0889"/>
    <w:rsid w:val="00BB0D6D"/>
    <w:rsid w:val="00BB197A"/>
    <w:rsid w:val="00BB1B53"/>
    <w:rsid w:val="00BB1E4F"/>
    <w:rsid w:val="00BB2490"/>
    <w:rsid w:val="00BB3156"/>
    <w:rsid w:val="00BB336E"/>
    <w:rsid w:val="00BB3F7D"/>
    <w:rsid w:val="00BB44D1"/>
    <w:rsid w:val="00BB4AAA"/>
    <w:rsid w:val="00BB4C21"/>
    <w:rsid w:val="00BB4FD7"/>
    <w:rsid w:val="00BB51E2"/>
    <w:rsid w:val="00BB527F"/>
    <w:rsid w:val="00BB5298"/>
    <w:rsid w:val="00BB56B6"/>
    <w:rsid w:val="00BB572F"/>
    <w:rsid w:val="00BB6010"/>
    <w:rsid w:val="00BB6180"/>
    <w:rsid w:val="00BB6587"/>
    <w:rsid w:val="00BB6695"/>
    <w:rsid w:val="00BB6742"/>
    <w:rsid w:val="00BB6C96"/>
    <w:rsid w:val="00BB7529"/>
    <w:rsid w:val="00BB7553"/>
    <w:rsid w:val="00BB7903"/>
    <w:rsid w:val="00BC0153"/>
    <w:rsid w:val="00BC073B"/>
    <w:rsid w:val="00BC076D"/>
    <w:rsid w:val="00BC099A"/>
    <w:rsid w:val="00BC0B0E"/>
    <w:rsid w:val="00BC1ACF"/>
    <w:rsid w:val="00BC1D51"/>
    <w:rsid w:val="00BC1FE0"/>
    <w:rsid w:val="00BC3237"/>
    <w:rsid w:val="00BC3C98"/>
    <w:rsid w:val="00BC3F5D"/>
    <w:rsid w:val="00BC40AF"/>
    <w:rsid w:val="00BC4C7F"/>
    <w:rsid w:val="00BC4CBA"/>
    <w:rsid w:val="00BC4E2C"/>
    <w:rsid w:val="00BC5464"/>
    <w:rsid w:val="00BC5510"/>
    <w:rsid w:val="00BC568C"/>
    <w:rsid w:val="00BC56F2"/>
    <w:rsid w:val="00BC5CA7"/>
    <w:rsid w:val="00BC5FC0"/>
    <w:rsid w:val="00BC61A8"/>
    <w:rsid w:val="00BC6FBC"/>
    <w:rsid w:val="00BC7987"/>
    <w:rsid w:val="00BC7E40"/>
    <w:rsid w:val="00BD064B"/>
    <w:rsid w:val="00BD09C5"/>
    <w:rsid w:val="00BD0AE9"/>
    <w:rsid w:val="00BD14F4"/>
    <w:rsid w:val="00BD1841"/>
    <w:rsid w:val="00BD18DA"/>
    <w:rsid w:val="00BD1C08"/>
    <w:rsid w:val="00BD1E91"/>
    <w:rsid w:val="00BD26F6"/>
    <w:rsid w:val="00BD293E"/>
    <w:rsid w:val="00BD2B2C"/>
    <w:rsid w:val="00BD3521"/>
    <w:rsid w:val="00BD35F8"/>
    <w:rsid w:val="00BD3CDC"/>
    <w:rsid w:val="00BD400E"/>
    <w:rsid w:val="00BD41B0"/>
    <w:rsid w:val="00BD4FE4"/>
    <w:rsid w:val="00BD5A89"/>
    <w:rsid w:val="00BD5E62"/>
    <w:rsid w:val="00BD5EC4"/>
    <w:rsid w:val="00BD5ED8"/>
    <w:rsid w:val="00BD6274"/>
    <w:rsid w:val="00BD660B"/>
    <w:rsid w:val="00BD6802"/>
    <w:rsid w:val="00BD6980"/>
    <w:rsid w:val="00BD6991"/>
    <w:rsid w:val="00BD7452"/>
    <w:rsid w:val="00BD7567"/>
    <w:rsid w:val="00BD764E"/>
    <w:rsid w:val="00BD7E5D"/>
    <w:rsid w:val="00BE010D"/>
    <w:rsid w:val="00BE0ABD"/>
    <w:rsid w:val="00BE1761"/>
    <w:rsid w:val="00BE1AC6"/>
    <w:rsid w:val="00BE1DE1"/>
    <w:rsid w:val="00BE2C96"/>
    <w:rsid w:val="00BE2EEB"/>
    <w:rsid w:val="00BE3385"/>
    <w:rsid w:val="00BE34FE"/>
    <w:rsid w:val="00BE3913"/>
    <w:rsid w:val="00BE44CE"/>
    <w:rsid w:val="00BE44F7"/>
    <w:rsid w:val="00BE49FE"/>
    <w:rsid w:val="00BE4CCB"/>
    <w:rsid w:val="00BE5CC0"/>
    <w:rsid w:val="00BE6FA1"/>
    <w:rsid w:val="00BE72ED"/>
    <w:rsid w:val="00BE7426"/>
    <w:rsid w:val="00BE7BFD"/>
    <w:rsid w:val="00BE7E0A"/>
    <w:rsid w:val="00BF0383"/>
    <w:rsid w:val="00BF15FC"/>
    <w:rsid w:val="00BF1600"/>
    <w:rsid w:val="00BF2D0F"/>
    <w:rsid w:val="00BF387A"/>
    <w:rsid w:val="00BF3DEB"/>
    <w:rsid w:val="00BF3FB7"/>
    <w:rsid w:val="00BF4259"/>
    <w:rsid w:val="00BF4617"/>
    <w:rsid w:val="00BF4AFC"/>
    <w:rsid w:val="00BF4E8F"/>
    <w:rsid w:val="00BF54D6"/>
    <w:rsid w:val="00BF59A4"/>
    <w:rsid w:val="00BF5B92"/>
    <w:rsid w:val="00BF5DB3"/>
    <w:rsid w:val="00BF64B8"/>
    <w:rsid w:val="00BF6771"/>
    <w:rsid w:val="00BF68E0"/>
    <w:rsid w:val="00BF71FE"/>
    <w:rsid w:val="00BF74E0"/>
    <w:rsid w:val="00BF7826"/>
    <w:rsid w:val="00BF7CE4"/>
    <w:rsid w:val="00BF7DFF"/>
    <w:rsid w:val="00C008A9"/>
    <w:rsid w:val="00C00AC8"/>
    <w:rsid w:val="00C00BE4"/>
    <w:rsid w:val="00C00FC2"/>
    <w:rsid w:val="00C0108B"/>
    <w:rsid w:val="00C015C8"/>
    <w:rsid w:val="00C015F1"/>
    <w:rsid w:val="00C018D6"/>
    <w:rsid w:val="00C01D07"/>
    <w:rsid w:val="00C01F15"/>
    <w:rsid w:val="00C02306"/>
    <w:rsid w:val="00C0275C"/>
    <w:rsid w:val="00C02881"/>
    <w:rsid w:val="00C02DE9"/>
    <w:rsid w:val="00C02E9E"/>
    <w:rsid w:val="00C03530"/>
    <w:rsid w:val="00C0370E"/>
    <w:rsid w:val="00C03CD5"/>
    <w:rsid w:val="00C0430B"/>
    <w:rsid w:val="00C043D8"/>
    <w:rsid w:val="00C04670"/>
    <w:rsid w:val="00C04B59"/>
    <w:rsid w:val="00C050ED"/>
    <w:rsid w:val="00C05260"/>
    <w:rsid w:val="00C05354"/>
    <w:rsid w:val="00C0568A"/>
    <w:rsid w:val="00C058B9"/>
    <w:rsid w:val="00C05C0B"/>
    <w:rsid w:val="00C066AA"/>
    <w:rsid w:val="00C0672E"/>
    <w:rsid w:val="00C06939"/>
    <w:rsid w:val="00C06EF6"/>
    <w:rsid w:val="00C074D0"/>
    <w:rsid w:val="00C10138"/>
    <w:rsid w:val="00C107F6"/>
    <w:rsid w:val="00C10B44"/>
    <w:rsid w:val="00C11520"/>
    <w:rsid w:val="00C116B9"/>
    <w:rsid w:val="00C11D70"/>
    <w:rsid w:val="00C12528"/>
    <w:rsid w:val="00C1265F"/>
    <w:rsid w:val="00C1266B"/>
    <w:rsid w:val="00C12826"/>
    <w:rsid w:val="00C12922"/>
    <w:rsid w:val="00C129F9"/>
    <w:rsid w:val="00C12ABF"/>
    <w:rsid w:val="00C12C91"/>
    <w:rsid w:val="00C1347F"/>
    <w:rsid w:val="00C1387D"/>
    <w:rsid w:val="00C13FD1"/>
    <w:rsid w:val="00C146DC"/>
    <w:rsid w:val="00C1489B"/>
    <w:rsid w:val="00C14AF3"/>
    <w:rsid w:val="00C14E20"/>
    <w:rsid w:val="00C14E5B"/>
    <w:rsid w:val="00C152B0"/>
    <w:rsid w:val="00C154FD"/>
    <w:rsid w:val="00C15515"/>
    <w:rsid w:val="00C15863"/>
    <w:rsid w:val="00C15897"/>
    <w:rsid w:val="00C15C67"/>
    <w:rsid w:val="00C16971"/>
    <w:rsid w:val="00C16F0E"/>
    <w:rsid w:val="00C17072"/>
    <w:rsid w:val="00C17701"/>
    <w:rsid w:val="00C17C3E"/>
    <w:rsid w:val="00C203A3"/>
    <w:rsid w:val="00C20980"/>
    <w:rsid w:val="00C20B30"/>
    <w:rsid w:val="00C2162F"/>
    <w:rsid w:val="00C21955"/>
    <w:rsid w:val="00C22479"/>
    <w:rsid w:val="00C22611"/>
    <w:rsid w:val="00C22EFE"/>
    <w:rsid w:val="00C230B6"/>
    <w:rsid w:val="00C23E30"/>
    <w:rsid w:val="00C24291"/>
    <w:rsid w:val="00C24EF8"/>
    <w:rsid w:val="00C252F5"/>
    <w:rsid w:val="00C25AA7"/>
    <w:rsid w:val="00C25C70"/>
    <w:rsid w:val="00C25F21"/>
    <w:rsid w:val="00C2617F"/>
    <w:rsid w:val="00C26408"/>
    <w:rsid w:val="00C26ABD"/>
    <w:rsid w:val="00C272C1"/>
    <w:rsid w:val="00C273A9"/>
    <w:rsid w:val="00C27B4D"/>
    <w:rsid w:val="00C301C4"/>
    <w:rsid w:val="00C30DE2"/>
    <w:rsid w:val="00C31536"/>
    <w:rsid w:val="00C32018"/>
    <w:rsid w:val="00C320F5"/>
    <w:rsid w:val="00C3239F"/>
    <w:rsid w:val="00C32B55"/>
    <w:rsid w:val="00C3357E"/>
    <w:rsid w:val="00C33E47"/>
    <w:rsid w:val="00C348C2"/>
    <w:rsid w:val="00C35409"/>
    <w:rsid w:val="00C35438"/>
    <w:rsid w:val="00C35AF3"/>
    <w:rsid w:val="00C361D7"/>
    <w:rsid w:val="00C370DF"/>
    <w:rsid w:val="00C374DB"/>
    <w:rsid w:val="00C37872"/>
    <w:rsid w:val="00C37A97"/>
    <w:rsid w:val="00C40A0D"/>
    <w:rsid w:val="00C40A42"/>
    <w:rsid w:val="00C40BAE"/>
    <w:rsid w:val="00C40DA1"/>
    <w:rsid w:val="00C40F42"/>
    <w:rsid w:val="00C412B3"/>
    <w:rsid w:val="00C414BF"/>
    <w:rsid w:val="00C41525"/>
    <w:rsid w:val="00C415D0"/>
    <w:rsid w:val="00C417EA"/>
    <w:rsid w:val="00C429CD"/>
    <w:rsid w:val="00C42F2B"/>
    <w:rsid w:val="00C4330D"/>
    <w:rsid w:val="00C434E5"/>
    <w:rsid w:val="00C44C7D"/>
    <w:rsid w:val="00C454E6"/>
    <w:rsid w:val="00C45745"/>
    <w:rsid w:val="00C45E04"/>
    <w:rsid w:val="00C45E6F"/>
    <w:rsid w:val="00C461DC"/>
    <w:rsid w:val="00C461F5"/>
    <w:rsid w:val="00C46451"/>
    <w:rsid w:val="00C466E1"/>
    <w:rsid w:val="00C46B1A"/>
    <w:rsid w:val="00C46D85"/>
    <w:rsid w:val="00C47082"/>
    <w:rsid w:val="00C47B06"/>
    <w:rsid w:val="00C47B92"/>
    <w:rsid w:val="00C505F4"/>
    <w:rsid w:val="00C509BD"/>
    <w:rsid w:val="00C50D64"/>
    <w:rsid w:val="00C51545"/>
    <w:rsid w:val="00C51847"/>
    <w:rsid w:val="00C52187"/>
    <w:rsid w:val="00C52CDE"/>
    <w:rsid w:val="00C5310D"/>
    <w:rsid w:val="00C5342D"/>
    <w:rsid w:val="00C53DB2"/>
    <w:rsid w:val="00C543D1"/>
    <w:rsid w:val="00C54466"/>
    <w:rsid w:val="00C54EEB"/>
    <w:rsid w:val="00C551E1"/>
    <w:rsid w:val="00C55807"/>
    <w:rsid w:val="00C5683D"/>
    <w:rsid w:val="00C56AF5"/>
    <w:rsid w:val="00C572C6"/>
    <w:rsid w:val="00C574DF"/>
    <w:rsid w:val="00C57AC1"/>
    <w:rsid w:val="00C57B52"/>
    <w:rsid w:val="00C57E61"/>
    <w:rsid w:val="00C57FD8"/>
    <w:rsid w:val="00C60398"/>
    <w:rsid w:val="00C6045C"/>
    <w:rsid w:val="00C60B7D"/>
    <w:rsid w:val="00C60CA3"/>
    <w:rsid w:val="00C61290"/>
    <w:rsid w:val="00C6152D"/>
    <w:rsid w:val="00C6165A"/>
    <w:rsid w:val="00C61810"/>
    <w:rsid w:val="00C61D5D"/>
    <w:rsid w:val="00C62781"/>
    <w:rsid w:val="00C62A84"/>
    <w:rsid w:val="00C63A80"/>
    <w:rsid w:val="00C63BDF"/>
    <w:rsid w:val="00C63DD9"/>
    <w:rsid w:val="00C63E99"/>
    <w:rsid w:val="00C64127"/>
    <w:rsid w:val="00C64906"/>
    <w:rsid w:val="00C64AB9"/>
    <w:rsid w:val="00C64CB6"/>
    <w:rsid w:val="00C6518C"/>
    <w:rsid w:val="00C652A7"/>
    <w:rsid w:val="00C65533"/>
    <w:rsid w:val="00C65610"/>
    <w:rsid w:val="00C659C5"/>
    <w:rsid w:val="00C65B23"/>
    <w:rsid w:val="00C66059"/>
    <w:rsid w:val="00C66143"/>
    <w:rsid w:val="00C666AD"/>
    <w:rsid w:val="00C66C49"/>
    <w:rsid w:val="00C7013D"/>
    <w:rsid w:val="00C70548"/>
    <w:rsid w:val="00C70712"/>
    <w:rsid w:val="00C70749"/>
    <w:rsid w:val="00C70908"/>
    <w:rsid w:val="00C709E5"/>
    <w:rsid w:val="00C70A25"/>
    <w:rsid w:val="00C7116D"/>
    <w:rsid w:val="00C725AD"/>
    <w:rsid w:val="00C727E7"/>
    <w:rsid w:val="00C72ABA"/>
    <w:rsid w:val="00C72AC1"/>
    <w:rsid w:val="00C72B75"/>
    <w:rsid w:val="00C74287"/>
    <w:rsid w:val="00C74623"/>
    <w:rsid w:val="00C74E18"/>
    <w:rsid w:val="00C74F95"/>
    <w:rsid w:val="00C75036"/>
    <w:rsid w:val="00C75AC5"/>
    <w:rsid w:val="00C75D68"/>
    <w:rsid w:val="00C75EED"/>
    <w:rsid w:val="00C766F7"/>
    <w:rsid w:val="00C76ACE"/>
    <w:rsid w:val="00C76D03"/>
    <w:rsid w:val="00C8099D"/>
    <w:rsid w:val="00C80A27"/>
    <w:rsid w:val="00C812D9"/>
    <w:rsid w:val="00C81768"/>
    <w:rsid w:val="00C81B02"/>
    <w:rsid w:val="00C82250"/>
    <w:rsid w:val="00C82982"/>
    <w:rsid w:val="00C82A4C"/>
    <w:rsid w:val="00C837D8"/>
    <w:rsid w:val="00C83928"/>
    <w:rsid w:val="00C83D30"/>
    <w:rsid w:val="00C8458B"/>
    <w:rsid w:val="00C846F6"/>
    <w:rsid w:val="00C84A50"/>
    <w:rsid w:val="00C84FDE"/>
    <w:rsid w:val="00C8511A"/>
    <w:rsid w:val="00C85AE0"/>
    <w:rsid w:val="00C86D66"/>
    <w:rsid w:val="00C87324"/>
    <w:rsid w:val="00C87598"/>
    <w:rsid w:val="00C87D84"/>
    <w:rsid w:val="00C9066A"/>
    <w:rsid w:val="00C907DF"/>
    <w:rsid w:val="00C90917"/>
    <w:rsid w:val="00C909A4"/>
    <w:rsid w:val="00C90EC0"/>
    <w:rsid w:val="00C910CF"/>
    <w:rsid w:val="00C916D3"/>
    <w:rsid w:val="00C91BFC"/>
    <w:rsid w:val="00C91C22"/>
    <w:rsid w:val="00C91DE2"/>
    <w:rsid w:val="00C9209B"/>
    <w:rsid w:val="00C92C9C"/>
    <w:rsid w:val="00C9300D"/>
    <w:rsid w:val="00C9304D"/>
    <w:rsid w:val="00C93106"/>
    <w:rsid w:val="00C9316E"/>
    <w:rsid w:val="00C934D4"/>
    <w:rsid w:val="00C93947"/>
    <w:rsid w:val="00C94595"/>
    <w:rsid w:val="00C9485D"/>
    <w:rsid w:val="00C95222"/>
    <w:rsid w:val="00C95F34"/>
    <w:rsid w:val="00C968BE"/>
    <w:rsid w:val="00C96AD2"/>
    <w:rsid w:val="00C97C08"/>
    <w:rsid w:val="00C97D93"/>
    <w:rsid w:val="00CA0479"/>
    <w:rsid w:val="00CA10FB"/>
    <w:rsid w:val="00CA2B14"/>
    <w:rsid w:val="00CA2DD7"/>
    <w:rsid w:val="00CA2EA8"/>
    <w:rsid w:val="00CA327D"/>
    <w:rsid w:val="00CA32FC"/>
    <w:rsid w:val="00CA4428"/>
    <w:rsid w:val="00CA45B2"/>
    <w:rsid w:val="00CA46BE"/>
    <w:rsid w:val="00CA5CE5"/>
    <w:rsid w:val="00CA6B27"/>
    <w:rsid w:val="00CA6C2A"/>
    <w:rsid w:val="00CA6D07"/>
    <w:rsid w:val="00CA6DBD"/>
    <w:rsid w:val="00CA7C15"/>
    <w:rsid w:val="00CB0832"/>
    <w:rsid w:val="00CB0920"/>
    <w:rsid w:val="00CB0CAB"/>
    <w:rsid w:val="00CB0F24"/>
    <w:rsid w:val="00CB4202"/>
    <w:rsid w:val="00CB43E3"/>
    <w:rsid w:val="00CB44C7"/>
    <w:rsid w:val="00CB47A4"/>
    <w:rsid w:val="00CB4DCA"/>
    <w:rsid w:val="00CB4DE5"/>
    <w:rsid w:val="00CB4E51"/>
    <w:rsid w:val="00CB5541"/>
    <w:rsid w:val="00CB58C6"/>
    <w:rsid w:val="00CB6524"/>
    <w:rsid w:val="00CB6B22"/>
    <w:rsid w:val="00CB6F84"/>
    <w:rsid w:val="00CB736E"/>
    <w:rsid w:val="00CB73A5"/>
    <w:rsid w:val="00CB7901"/>
    <w:rsid w:val="00CC02F9"/>
    <w:rsid w:val="00CC0B9D"/>
    <w:rsid w:val="00CC0D38"/>
    <w:rsid w:val="00CC0FF9"/>
    <w:rsid w:val="00CC1278"/>
    <w:rsid w:val="00CC1D60"/>
    <w:rsid w:val="00CC1E20"/>
    <w:rsid w:val="00CC1E85"/>
    <w:rsid w:val="00CC204F"/>
    <w:rsid w:val="00CC2174"/>
    <w:rsid w:val="00CC3555"/>
    <w:rsid w:val="00CC3AC9"/>
    <w:rsid w:val="00CC45E0"/>
    <w:rsid w:val="00CC46F4"/>
    <w:rsid w:val="00CC48E1"/>
    <w:rsid w:val="00CC4ABE"/>
    <w:rsid w:val="00CC4D10"/>
    <w:rsid w:val="00CC4FFD"/>
    <w:rsid w:val="00CC507A"/>
    <w:rsid w:val="00CC5A7D"/>
    <w:rsid w:val="00CC5ADF"/>
    <w:rsid w:val="00CC5C86"/>
    <w:rsid w:val="00CC6234"/>
    <w:rsid w:val="00CC62B6"/>
    <w:rsid w:val="00CC6676"/>
    <w:rsid w:val="00CC67D2"/>
    <w:rsid w:val="00CD0FB3"/>
    <w:rsid w:val="00CD1395"/>
    <w:rsid w:val="00CD15F3"/>
    <w:rsid w:val="00CD1EF0"/>
    <w:rsid w:val="00CD25CC"/>
    <w:rsid w:val="00CD2605"/>
    <w:rsid w:val="00CD33C3"/>
    <w:rsid w:val="00CD3C42"/>
    <w:rsid w:val="00CD3DC7"/>
    <w:rsid w:val="00CD40BF"/>
    <w:rsid w:val="00CD4354"/>
    <w:rsid w:val="00CD443A"/>
    <w:rsid w:val="00CD4C80"/>
    <w:rsid w:val="00CD5F7D"/>
    <w:rsid w:val="00CD60B7"/>
    <w:rsid w:val="00CD617F"/>
    <w:rsid w:val="00CD63AC"/>
    <w:rsid w:val="00CD6E84"/>
    <w:rsid w:val="00CD7379"/>
    <w:rsid w:val="00CD7471"/>
    <w:rsid w:val="00CD7786"/>
    <w:rsid w:val="00CD78C1"/>
    <w:rsid w:val="00CD7A24"/>
    <w:rsid w:val="00CD7C79"/>
    <w:rsid w:val="00CE0076"/>
    <w:rsid w:val="00CE037D"/>
    <w:rsid w:val="00CE061D"/>
    <w:rsid w:val="00CE062E"/>
    <w:rsid w:val="00CE0866"/>
    <w:rsid w:val="00CE0CEE"/>
    <w:rsid w:val="00CE1916"/>
    <w:rsid w:val="00CE19F4"/>
    <w:rsid w:val="00CE1F3A"/>
    <w:rsid w:val="00CE22BF"/>
    <w:rsid w:val="00CE2365"/>
    <w:rsid w:val="00CE2C59"/>
    <w:rsid w:val="00CE2CDC"/>
    <w:rsid w:val="00CE2FDA"/>
    <w:rsid w:val="00CE3736"/>
    <w:rsid w:val="00CE3D18"/>
    <w:rsid w:val="00CE4419"/>
    <w:rsid w:val="00CE4F7A"/>
    <w:rsid w:val="00CE54DD"/>
    <w:rsid w:val="00CE56D8"/>
    <w:rsid w:val="00CE57C0"/>
    <w:rsid w:val="00CE5D9E"/>
    <w:rsid w:val="00CE64BD"/>
    <w:rsid w:val="00CE6DE5"/>
    <w:rsid w:val="00CE736B"/>
    <w:rsid w:val="00CE7AAD"/>
    <w:rsid w:val="00CE7ABA"/>
    <w:rsid w:val="00CE7DBE"/>
    <w:rsid w:val="00CF0EE6"/>
    <w:rsid w:val="00CF150D"/>
    <w:rsid w:val="00CF16AF"/>
    <w:rsid w:val="00CF1F53"/>
    <w:rsid w:val="00CF2003"/>
    <w:rsid w:val="00CF28B7"/>
    <w:rsid w:val="00CF314A"/>
    <w:rsid w:val="00CF3189"/>
    <w:rsid w:val="00CF352B"/>
    <w:rsid w:val="00CF376D"/>
    <w:rsid w:val="00CF46EE"/>
    <w:rsid w:val="00CF4719"/>
    <w:rsid w:val="00CF4C54"/>
    <w:rsid w:val="00CF5165"/>
    <w:rsid w:val="00CF565D"/>
    <w:rsid w:val="00CF5899"/>
    <w:rsid w:val="00CF594A"/>
    <w:rsid w:val="00CF6183"/>
    <w:rsid w:val="00CF6930"/>
    <w:rsid w:val="00CF6C6B"/>
    <w:rsid w:val="00D01008"/>
    <w:rsid w:val="00D012B8"/>
    <w:rsid w:val="00D01AAA"/>
    <w:rsid w:val="00D01CE6"/>
    <w:rsid w:val="00D01D83"/>
    <w:rsid w:val="00D020AE"/>
    <w:rsid w:val="00D028B2"/>
    <w:rsid w:val="00D034E7"/>
    <w:rsid w:val="00D03EC8"/>
    <w:rsid w:val="00D03F7C"/>
    <w:rsid w:val="00D04196"/>
    <w:rsid w:val="00D04252"/>
    <w:rsid w:val="00D04C96"/>
    <w:rsid w:val="00D0547C"/>
    <w:rsid w:val="00D05A8F"/>
    <w:rsid w:val="00D05E28"/>
    <w:rsid w:val="00D06028"/>
    <w:rsid w:val="00D060B4"/>
    <w:rsid w:val="00D066C5"/>
    <w:rsid w:val="00D06B62"/>
    <w:rsid w:val="00D07189"/>
    <w:rsid w:val="00D0796B"/>
    <w:rsid w:val="00D079B5"/>
    <w:rsid w:val="00D07B2E"/>
    <w:rsid w:val="00D10227"/>
    <w:rsid w:val="00D107FB"/>
    <w:rsid w:val="00D10C15"/>
    <w:rsid w:val="00D122AD"/>
    <w:rsid w:val="00D1260E"/>
    <w:rsid w:val="00D13048"/>
    <w:rsid w:val="00D133D1"/>
    <w:rsid w:val="00D13B36"/>
    <w:rsid w:val="00D14058"/>
    <w:rsid w:val="00D1407F"/>
    <w:rsid w:val="00D141F3"/>
    <w:rsid w:val="00D1453D"/>
    <w:rsid w:val="00D147DF"/>
    <w:rsid w:val="00D14FCF"/>
    <w:rsid w:val="00D15244"/>
    <w:rsid w:val="00D15C94"/>
    <w:rsid w:val="00D15DF4"/>
    <w:rsid w:val="00D163A2"/>
    <w:rsid w:val="00D16D65"/>
    <w:rsid w:val="00D1742A"/>
    <w:rsid w:val="00D179E3"/>
    <w:rsid w:val="00D179EE"/>
    <w:rsid w:val="00D2052C"/>
    <w:rsid w:val="00D20E14"/>
    <w:rsid w:val="00D20F2B"/>
    <w:rsid w:val="00D218F0"/>
    <w:rsid w:val="00D22B2D"/>
    <w:rsid w:val="00D23321"/>
    <w:rsid w:val="00D2340F"/>
    <w:rsid w:val="00D2375D"/>
    <w:rsid w:val="00D23760"/>
    <w:rsid w:val="00D23E81"/>
    <w:rsid w:val="00D24A13"/>
    <w:rsid w:val="00D25140"/>
    <w:rsid w:val="00D25682"/>
    <w:rsid w:val="00D25DFB"/>
    <w:rsid w:val="00D26316"/>
    <w:rsid w:val="00D264E3"/>
    <w:rsid w:val="00D264EE"/>
    <w:rsid w:val="00D26774"/>
    <w:rsid w:val="00D26978"/>
    <w:rsid w:val="00D26E35"/>
    <w:rsid w:val="00D277FC"/>
    <w:rsid w:val="00D2793C"/>
    <w:rsid w:val="00D27D0A"/>
    <w:rsid w:val="00D3001C"/>
    <w:rsid w:val="00D3005B"/>
    <w:rsid w:val="00D30134"/>
    <w:rsid w:val="00D30794"/>
    <w:rsid w:val="00D30942"/>
    <w:rsid w:val="00D30BF0"/>
    <w:rsid w:val="00D30D46"/>
    <w:rsid w:val="00D30FDE"/>
    <w:rsid w:val="00D322F3"/>
    <w:rsid w:val="00D32920"/>
    <w:rsid w:val="00D33007"/>
    <w:rsid w:val="00D3361D"/>
    <w:rsid w:val="00D3363B"/>
    <w:rsid w:val="00D350DD"/>
    <w:rsid w:val="00D354B7"/>
    <w:rsid w:val="00D354F9"/>
    <w:rsid w:val="00D35FA8"/>
    <w:rsid w:val="00D360F7"/>
    <w:rsid w:val="00D36658"/>
    <w:rsid w:val="00D367BA"/>
    <w:rsid w:val="00D36809"/>
    <w:rsid w:val="00D37264"/>
    <w:rsid w:val="00D373D0"/>
    <w:rsid w:val="00D37B52"/>
    <w:rsid w:val="00D40158"/>
    <w:rsid w:val="00D4082A"/>
    <w:rsid w:val="00D40ACD"/>
    <w:rsid w:val="00D40B79"/>
    <w:rsid w:val="00D40D78"/>
    <w:rsid w:val="00D4160F"/>
    <w:rsid w:val="00D416DD"/>
    <w:rsid w:val="00D42248"/>
    <w:rsid w:val="00D44515"/>
    <w:rsid w:val="00D4488E"/>
    <w:rsid w:val="00D44AB4"/>
    <w:rsid w:val="00D44C81"/>
    <w:rsid w:val="00D44E97"/>
    <w:rsid w:val="00D44EFE"/>
    <w:rsid w:val="00D45674"/>
    <w:rsid w:val="00D45D38"/>
    <w:rsid w:val="00D4612D"/>
    <w:rsid w:val="00D46206"/>
    <w:rsid w:val="00D46601"/>
    <w:rsid w:val="00D4672F"/>
    <w:rsid w:val="00D46D81"/>
    <w:rsid w:val="00D47316"/>
    <w:rsid w:val="00D47809"/>
    <w:rsid w:val="00D47CF3"/>
    <w:rsid w:val="00D50391"/>
    <w:rsid w:val="00D505FF"/>
    <w:rsid w:val="00D5116B"/>
    <w:rsid w:val="00D511DF"/>
    <w:rsid w:val="00D527FC"/>
    <w:rsid w:val="00D52C66"/>
    <w:rsid w:val="00D5347B"/>
    <w:rsid w:val="00D53E05"/>
    <w:rsid w:val="00D53E2E"/>
    <w:rsid w:val="00D54CC2"/>
    <w:rsid w:val="00D54ED5"/>
    <w:rsid w:val="00D5519F"/>
    <w:rsid w:val="00D5557A"/>
    <w:rsid w:val="00D563E1"/>
    <w:rsid w:val="00D56A5F"/>
    <w:rsid w:val="00D57064"/>
    <w:rsid w:val="00D57A7D"/>
    <w:rsid w:val="00D57EB9"/>
    <w:rsid w:val="00D60349"/>
    <w:rsid w:val="00D6051F"/>
    <w:rsid w:val="00D60B51"/>
    <w:rsid w:val="00D60E0D"/>
    <w:rsid w:val="00D6140D"/>
    <w:rsid w:val="00D61521"/>
    <w:rsid w:val="00D61875"/>
    <w:rsid w:val="00D61AD1"/>
    <w:rsid w:val="00D61DB7"/>
    <w:rsid w:val="00D622AC"/>
    <w:rsid w:val="00D6235E"/>
    <w:rsid w:val="00D62F47"/>
    <w:rsid w:val="00D636C8"/>
    <w:rsid w:val="00D63DD3"/>
    <w:rsid w:val="00D64005"/>
    <w:rsid w:val="00D640C0"/>
    <w:rsid w:val="00D641F8"/>
    <w:rsid w:val="00D64B7E"/>
    <w:rsid w:val="00D64F33"/>
    <w:rsid w:val="00D6583A"/>
    <w:rsid w:val="00D65DA5"/>
    <w:rsid w:val="00D6683D"/>
    <w:rsid w:val="00D66D41"/>
    <w:rsid w:val="00D671C5"/>
    <w:rsid w:val="00D676E2"/>
    <w:rsid w:val="00D677CF"/>
    <w:rsid w:val="00D67CF5"/>
    <w:rsid w:val="00D67E42"/>
    <w:rsid w:val="00D70D69"/>
    <w:rsid w:val="00D71A4A"/>
    <w:rsid w:val="00D72737"/>
    <w:rsid w:val="00D72891"/>
    <w:rsid w:val="00D7299C"/>
    <w:rsid w:val="00D72DE0"/>
    <w:rsid w:val="00D72FBC"/>
    <w:rsid w:val="00D73549"/>
    <w:rsid w:val="00D73C5D"/>
    <w:rsid w:val="00D75419"/>
    <w:rsid w:val="00D755DB"/>
    <w:rsid w:val="00D758B5"/>
    <w:rsid w:val="00D75AEC"/>
    <w:rsid w:val="00D76986"/>
    <w:rsid w:val="00D76A97"/>
    <w:rsid w:val="00D77226"/>
    <w:rsid w:val="00D7795D"/>
    <w:rsid w:val="00D77FC1"/>
    <w:rsid w:val="00D80110"/>
    <w:rsid w:val="00D80255"/>
    <w:rsid w:val="00D807BB"/>
    <w:rsid w:val="00D80AB0"/>
    <w:rsid w:val="00D80C6E"/>
    <w:rsid w:val="00D811CE"/>
    <w:rsid w:val="00D81DB0"/>
    <w:rsid w:val="00D8232E"/>
    <w:rsid w:val="00D8239A"/>
    <w:rsid w:val="00D823F4"/>
    <w:rsid w:val="00D829A9"/>
    <w:rsid w:val="00D83025"/>
    <w:rsid w:val="00D83248"/>
    <w:rsid w:val="00D83CFF"/>
    <w:rsid w:val="00D8408E"/>
    <w:rsid w:val="00D843BC"/>
    <w:rsid w:val="00D8503A"/>
    <w:rsid w:val="00D852AF"/>
    <w:rsid w:val="00D8532F"/>
    <w:rsid w:val="00D85BD7"/>
    <w:rsid w:val="00D86125"/>
    <w:rsid w:val="00D86367"/>
    <w:rsid w:val="00D87109"/>
    <w:rsid w:val="00D87384"/>
    <w:rsid w:val="00D8749E"/>
    <w:rsid w:val="00D874B9"/>
    <w:rsid w:val="00D875E5"/>
    <w:rsid w:val="00D878B8"/>
    <w:rsid w:val="00D90192"/>
    <w:rsid w:val="00D903AA"/>
    <w:rsid w:val="00D91044"/>
    <w:rsid w:val="00D9107C"/>
    <w:rsid w:val="00D91290"/>
    <w:rsid w:val="00D91583"/>
    <w:rsid w:val="00D91FAB"/>
    <w:rsid w:val="00D920BE"/>
    <w:rsid w:val="00D9314E"/>
    <w:rsid w:val="00D93980"/>
    <w:rsid w:val="00D93A36"/>
    <w:rsid w:val="00D93AAB"/>
    <w:rsid w:val="00D93D80"/>
    <w:rsid w:val="00D93DF6"/>
    <w:rsid w:val="00D94194"/>
    <w:rsid w:val="00D94AB2"/>
    <w:rsid w:val="00D94DC1"/>
    <w:rsid w:val="00D95AA0"/>
    <w:rsid w:val="00D95AB4"/>
    <w:rsid w:val="00D95C04"/>
    <w:rsid w:val="00D96DED"/>
    <w:rsid w:val="00D9722C"/>
    <w:rsid w:val="00D9741B"/>
    <w:rsid w:val="00D974B6"/>
    <w:rsid w:val="00D97AC9"/>
    <w:rsid w:val="00DA052A"/>
    <w:rsid w:val="00DA0F01"/>
    <w:rsid w:val="00DA10BD"/>
    <w:rsid w:val="00DA14C3"/>
    <w:rsid w:val="00DA1763"/>
    <w:rsid w:val="00DA189D"/>
    <w:rsid w:val="00DA233A"/>
    <w:rsid w:val="00DA2C75"/>
    <w:rsid w:val="00DA3185"/>
    <w:rsid w:val="00DA34EB"/>
    <w:rsid w:val="00DA3761"/>
    <w:rsid w:val="00DA3C3A"/>
    <w:rsid w:val="00DA470A"/>
    <w:rsid w:val="00DA49C3"/>
    <w:rsid w:val="00DA4E25"/>
    <w:rsid w:val="00DA50A5"/>
    <w:rsid w:val="00DA5842"/>
    <w:rsid w:val="00DA5C02"/>
    <w:rsid w:val="00DA5F71"/>
    <w:rsid w:val="00DA6075"/>
    <w:rsid w:val="00DA7422"/>
    <w:rsid w:val="00DA79C5"/>
    <w:rsid w:val="00DA7D9B"/>
    <w:rsid w:val="00DB0259"/>
    <w:rsid w:val="00DB05E4"/>
    <w:rsid w:val="00DB0D7B"/>
    <w:rsid w:val="00DB117D"/>
    <w:rsid w:val="00DB1936"/>
    <w:rsid w:val="00DB1AE7"/>
    <w:rsid w:val="00DB210D"/>
    <w:rsid w:val="00DB2339"/>
    <w:rsid w:val="00DB23CB"/>
    <w:rsid w:val="00DB2A08"/>
    <w:rsid w:val="00DB2A71"/>
    <w:rsid w:val="00DB2F76"/>
    <w:rsid w:val="00DB33D2"/>
    <w:rsid w:val="00DB3D86"/>
    <w:rsid w:val="00DB3DE5"/>
    <w:rsid w:val="00DB3E32"/>
    <w:rsid w:val="00DB4044"/>
    <w:rsid w:val="00DB40AE"/>
    <w:rsid w:val="00DB426B"/>
    <w:rsid w:val="00DB433F"/>
    <w:rsid w:val="00DB4AF3"/>
    <w:rsid w:val="00DB5BFF"/>
    <w:rsid w:val="00DB5C3B"/>
    <w:rsid w:val="00DB5C46"/>
    <w:rsid w:val="00DB5C7D"/>
    <w:rsid w:val="00DB5DF3"/>
    <w:rsid w:val="00DB6B53"/>
    <w:rsid w:val="00DB6D00"/>
    <w:rsid w:val="00DB71B5"/>
    <w:rsid w:val="00DB72FC"/>
    <w:rsid w:val="00DB7C83"/>
    <w:rsid w:val="00DC00A4"/>
    <w:rsid w:val="00DC00B9"/>
    <w:rsid w:val="00DC013B"/>
    <w:rsid w:val="00DC03E5"/>
    <w:rsid w:val="00DC0407"/>
    <w:rsid w:val="00DC05C0"/>
    <w:rsid w:val="00DC0EC7"/>
    <w:rsid w:val="00DC0F2A"/>
    <w:rsid w:val="00DC1170"/>
    <w:rsid w:val="00DC1199"/>
    <w:rsid w:val="00DC1FCC"/>
    <w:rsid w:val="00DC36B3"/>
    <w:rsid w:val="00DC37B5"/>
    <w:rsid w:val="00DC37D5"/>
    <w:rsid w:val="00DC390E"/>
    <w:rsid w:val="00DC3A08"/>
    <w:rsid w:val="00DC3E01"/>
    <w:rsid w:val="00DC4076"/>
    <w:rsid w:val="00DC49F4"/>
    <w:rsid w:val="00DC4C19"/>
    <w:rsid w:val="00DC4D30"/>
    <w:rsid w:val="00DC4F74"/>
    <w:rsid w:val="00DC58EB"/>
    <w:rsid w:val="00DC5F18"/>
    <w:rsid w:val="00DC6499"/>
    <w:rsid w:val="00DC6C31"/>
    <w:rsid w:val="00DC76BE"/>
    <w:rsid w:val="00DC78A2"/>
    <w:rsid w:val="00DC7C7D"/>
    <w:rsid w:val="00DC7ED1"/>
    <w:rsid w:val="00DD0A00"/>
    <w:rsid w:val="00DD0AFE"/>
    <w:rsid w:val="00DD0C24"/>
    <w:rsid w:val="00DD1971"/>
    <w:rsid w:val="00DD1AA5"/>
    <w:rsid w:val="00DD20EC"/>
    <w:rsid w:val="00DD2BD1"/>
    <w:rsid w:val="00DD3451"/>
    <w:rsid w:val="00DD3BE9"/>
    <w:rsid w:val="00DD400B"/>
    <w:rsid w:val="00DD5254"/>
    <w:rsid w:val="00DD5B47"/>
    <w:rsid w:val="00DD5F2B"/>
    <w:rsid w:val="00DD6447"/>
    <w:rsid w:val="00DD6C91"/>
    <w:rsid w:val="00DD7085"/>
    <w:rsid w:val="00DD727F"/>
    <w:rsid w:val="00DD74B9"/>
    <w:rsid w:val="00DD79C9"/>
    <w:rsid w:val="00DD7A66"/>
    <w:rsid w:val="00DE09FA"/>
    <w:rsid w:val="00DE0DD4"/>
    <w:rsid w:val="00DE11A8"/>
    <w:rsid w:val="00DE1BE9"/>
    <w:rsid w:val="00DE25E5"/>
    <w:rsid w:val="00DE2754"/>
    <w:rsid w:val="00DE30BC"/>
    <w:rsid w:val="00DE4042"/>
    <w:rsid w:val="00DE40C7"/>
    <w:rsid w:val="00DE4842"/>
    <w:rsid w:val="00DE4874"/>
    <w:rsid w:val="00DE49FC"/>
    <w:rsid w:val="00DE4AF9"/>
    <w:rsid w:val="00DE51CD"/>
    <w:rsid w:val="00DE55CE"/>
    <w:rsid w:val="00DE6C42"/>
    <w:rsid w:val="00DE714C"/>
    <w:rsid w:val="00DE7873"/>
    <w:rsid w:val="00DE79BA"/>
    <w:rsid w:val="00DF002B"/>
    <w:rsid w:val="00DF07AC"/>
    <w:rsid w:val="00DF09B0"/>
    <w:rsid w:val="00DF0AE1"/>
    <w:rsid w:val="00DF0B91"/>
    <w:rsid w:val="00DF0DCE"/>
    <w:rsid w:val="00DF186D"/>
    <w:rsid w:val="00DF271D"/>
    <w:rsid w:val="00DF3CF4"/>
    <w:rsid w:val="00DF4008"/>
    <w:rsid w:val="00DF49B3"/>
    <w:rsid w:val="00DF5961"/>
    <w:rsid w:val="00DF5B81"/>
    <w:rsid w:val="00DF6602"/>
    <w:rsid w:val="00DF68D0"/>
    <w:rsid w:val="00DF6C6C"/>
    <w:rsid w:val="00DF700D"/>
    <w:rsid w:val="00DF7077"/>
    <w:rsid w:val="00DF7A38"/>
    <w:rsid w:val="00DF7ECD"/>
    <w:rsid w:val="00E0009A"/>
    <w:rsid w:val="00E00802"/>
    <w:rsid w:val="00E010EF"/>
    <w:rsid w:val="00E01A2B"/>
    <w:rsid w:val="00E01B3A"/>
    <w:rsid w:val="00E02992"/>
    <w:rsid w:val="00E02C73"/>
    <w:rsid w:val="00E03174"/>
    <w:rsid w:val="00E037EF"/>
    <w:rsid w:val="00E039B5"/>
    <w:rsid w:val="00E03C4A"/>
    <w:rsid w:val="00E040A7"/>
    <w:rsid w:val="00E042B7"/>
    <w:rsid w:val="00E05E79"/>
    <w:rsid w:val="00E06B4F"/>
    <w:rsid w:val="00E07178"/>
    <w:rsid w:val="00E07364"/>
    <w:rsid w:val="00E077A9"/>
    <w:rsid w:val="00E07DF7"/>
    <w:rsid w:val="00E10672"/>
    <w:rsid w:val="00E106D0"/>
    <w:rsid w:val="00E11485"/>
    <w:rsid w:val="00E11BD6"/>
    <w:rsid w:val="00E11D15"/>
    <w:rsid w:val="00E120D1"/>
    <w:rsid w:val="00E122C0"/>
    <w:rsid w:val="00E135D2"/>
    <w:rsid w:val="00E13DF0"/>
    <w:rsid w:val="00E13F1B"/>
    <w:rsid w:val="00E14037"/>
    <w:rsid w:val="00E14136"/>
    <w:rsid w:val="00E147AB"/>
    <w:rsid w:val="00E1489D"/>
    <w:rsid w:val="00E14BF0"/>
    <w:rsid w:val="00E14C2F"/>
    <w:rsid w:val="00E15AFE"/>
    <w:rsid w:val="00E15C4F"/>
    <w:rsid w:val="00E16E3A"/>
    <w:rsid w:val="00E17672"/>
    <w:rsid w:val="00E17701"/>
    <w:rsid w:val="00E1776F"/>
    <w:rsid w:val="00E17EC8"/>
    <w:rsid w:val="00E206AC"/>
    <w:rsid w:val="00E21546"/>
    <w:rsid w:val="00E215B8"/>
    <w:rsid w:val="00E22ACB"/>
    <w:rsid w:val="00E22EDA"/>
    <w:rsid w:val="00E23793"/>
    <w:rsid w:val="00E23B02"/>
    <w:rsid w:val="00E23D93"/>
    <w:rsid w:val="00E24163"/>
    <w:rsid w:val="00E244DA"/>
    <w:rsid w:val="00E24C11"/>
    <w:rsid w:val="00E24E62"/>
    <w:rsid w:val="00E259CE"/>
    <w:rsid w:val="00E25B2E"/>
    <w:rsid w:val="00E26383"/>
    <w:rsid w:val="00E26F49"/>
    <w:rsid w:val="00E27893"/>
    <w:rsid w:val="00E27BB8"/>
    <w:rsid w:val="00E302E3"/>
    <w:rsid w:val="00E30483"/>
    <w:rsid w:val="00E3093B"/>
    <w:rsid w:val="00E309C8"/>
    <w:rsid w:val="00E30FBB"/>
    <w:rsid w:val="00E31084"/>
    <w:rsid w:val="00E3185E"/>
    <w:rsid w:val="00E31941"/>
    <w:rsid w:val="00E31976"/>
    <w:rsid w:val="00E323B4"/>
    <w:rsid w:val="00E32EC7"/>
    <w:rsid w:val="00E33125"/>
    <w:rsid w:val="00E33262"/>
    <w:rsid w:val="00E33393"/>
    <w:rsid w:val="00E34117"/>
    <w:rsid w:val="00E34A3E"/>
    <w:rsid w:val="00E35135"/>
    <w:rsid w:val="00E351B6"/>
    <w:rsid w:val="00E35410"/>
    <w:rsid w:val="00E35D23"/>
    <w:rsid w:val="00E364FF"/>
    <w:rsid w:val="00E36980"/>
    <w:rsid w:val="00E3732C"/>
    <w:rsid w:val="00E3754D"/>
    <w:rsid w:val="00E37869"/>
    <w:rsid w:val="00E37BC6"/>
    <w:rsid w:val="00E37FCD"/>
    <w:rsid w:val="00E40074"/>
    <w:rsid w:val="00E40188"/>
    <w:rsid w:val="00E4033C"/>
    <w:rsid w:val="00E40D11"/>
    <w:rsid w:val="00E40F09"/>
    <w:rsid w:val="00E41F82"/>
    <w:rsid w:val="00E42056"/>
    <w:rsid w:val="00E4214B"/>
    <w:rsid w:val="00E42742"/>
    <w:rsid w:val="00E42ED2"/>
    <w:rsid w:val="00E42F11"/>
    <w:rsid w:val="00E42F26"/>
    <w:rsid w:val="00E43BDF"/>
    <w:rsid w:val="00E43D7B"/>
    <w:rsid w:val="00E43D82"/>
    <w:rsid w:val="00E43DA3"/>
    <w:rsid w:val="00E43E10"/>
    <w:rsid w:val="00E44071"/>
    <w:rsid w:val="00E44164"/>
    <w:rsid w:val="00E441A3"/>
    <w:rsid w:val="00E45976"/>
    <w:rsid w:val="00E459FA"/>
    <w:rsid w:val="00E45B37"/>
    <w:rsid w:val="00E47119"/>
    <w:rsid w:val="00E473D0"/>
    <w:rsid w:val="00E474F0"/>
    <w:rsid w:val="00E47802"/>
    <w:rsid w:val="00E4795B"/>
    <w:rsid w:val="00E50458"/>
    <w:rsid w:val="00E506FA"/>
    <w:rsid w:val="00E5073D"/>
    <w:rsid w:val="00E5084B"/>
    <w:rsid w:val="00E51CF6"/>
    <w:rsid w:val="00E51E9A"/>
    <w:rsid w:val="00E521F0"/>
    <w:rsid w:val="00E5324D"/>
    <w:rsid w:val="00E53365"/>
    <w:rsid w:val="00E54172"/>
    <w:rsid w:val="00E5418A"/>
    <w:rsid w:val="00E54424"/>
    <w:rsid w:val="00E5486F"/>
    <w:rsid w:val="00E54B2E"/>
    <w:rsid w:val="00E54BCE"/>
    <w:rsid w:val="00E54C43"/>
    <w:rsid w:val="00E54E33"/>
    <w:rsid w:val="00E55335"/>
    <w:rsid w:val="00E55B82"/>
    <w:rsid w:val="00E55C3F"/>
    <w:rsid w:val="00E55FF0"/>
    <w:rsid w:val="00E565E2"/>
    <w:rsid w:val="00E56D24"/>
    <w:rsid w:val="00E57003"/>
    <w:rsid w:val="00E573E2"/>
    <w:rsid w:val="00E57D80"/>
    <w:rsid w:val="00E605FA"/>
    <w:rsid w:val="00E60BB3"/>
    <w:rsid w:val="00E61114"/>
    <w:rsid w:val="00E6117A"/>
    <w:rsid w:val="00E613DC"/>
    <w:rsid w:val="00E6147C"/>
    <w:rsid w:val="00E61A75"/>
    <w:rsid w:val="00E6242F"/>
    <w:rsid w:val="00E62E4D"/>
    <w:rsid w:val="00E638A6"/>
    <w:rsid w:val="00E638E3"/>
    <w:rsid w:val="00E642C4"/>
    <w:rsid w:val="00E647A5"/>
    <w:rsid w:val="00E648F9"/>
    <w:rsid w:val="00E65A7D"/>
    <w:rsid w:val="00E66A2D"/>
    <w:rsid w:val="00E66B89"/>
    <w:rsid w:val="00E66BD2"/>
    <w:rsid w:val="00E6755E"/>
    <w:rsid w:val="00E6787C"/>
    <w:rsid w:val="00E679E1"/>
    <w:rsid w:val="00E67EC2"/>
    <w:rsid w:val="00E67ED4"/>
    <w:rsid w:val="00E7079D"/>
    <w:rsid w:val="00E709E3"/>
    <w:rsid w:val="00E7164F"/>
    <w:rsid w:val="00E725DC"/>
    <w:rsid w:val="00E72739"/>
    <w:rsid w:val="00E72A60"/>
    <w:rsid w:val="00E72EE3"/>
    <w:rsid w:val="00E7381E"/>
    <w:rsid w:val="00E7386D"/>
    <w:rsid w:val="00E73B1F"/>
    <w:rsid w:val="00E73C0F"/>
    <w:rsid w:val="00E7424A"/>
    <w:rsid w:val="00E74447"/>
    <w:rsid w:val="00E748C7"/>
    <w:rsid w:val="00E74A6D"/>
    <w:rsid w:val="00E74D77"/>
    <w:rsid w:val="00E774D2"/>
    <w:rsid w:val="00E77665"/>
    <w:rsid w:val="00E77980"/>
    <w:rsid w:val="00E80157"/>
    <w:rsid w:val="00E805BA"/>
    <w:rsid w:val="00E807AD"/>
    <w:rsid w:val="00E80C1B"/>
    <w:rsid w:val="00E80C37"/>
    <w:rsid w:val="00E80CDF"/>
    <w:rsid w:val="00E81039"/>
    <w:rsid w:val="00E81205"/>
    <w:rsid w:val="00E8125B"/>
    <w:rsid w:val="00E81317"/>
    <w:rsid w:val="00E82BBB"/>
    <w:rsid w:val="00E8317D"/>
    <w:rsid w:val="00E836F5"/>
    <w:rsid w:val="00E838EC"/>
    <w:rsid w:val="00E839A7"/>
    <w:rsid w:val="00E83B0E"/>
    <w:rsid w:val="00E83B4E"/>
    <w:rsid w:val="00E84375"/>
    <w:rsid w:val="00E85384"/>
    <w:rsid w:val="00E85AE0"/>
    <w:rsid w:val="00E861B6"/>
    <w:rsid w:val="00E8649B"/>
    <w:rsid w:val="00E868E0"/>
    <w:rsid w:val="00E86FA5"/>
    <w:rsid w:val="00E87D73"/>
    <w:rsid w:val="00E902D9"/>
    <w:rsid w:val="00E90537"/>
    <w:rsid w:val="00E9080F"/>
    <w:rsid w:val="00E91069"/>
    <w:rsid w:val="00E91776"/>
    <w:rsid w:val="00E917C8"/>
    <w:rsid w:val="00E91830"/>
    <w:rsid w:val="00E91D83"/>
    <w:rsid w:val="00E920D1"/>
    <w:rsid w:val="00E924C1"/>
    <w:rsid w:val="00E9259B"/>
    <w:rsid w:val="00E925AB"/>
    <w:rsid w:val="00E926C8"/>
    <w:rsid w:val="00E92C63"/>
    <w:rsid w:val="00E92F06"/>
    <w:rsid w:val="00E93852"/>
    <w:rsid w:val="00E93B5B"/>
    <w:rsid w:val="00E93DAA"/>
    <w:rsid w:val="00E940FD"/>
    <w:rsid w:val="00E9422F"/>
    <w:rsid w:val="00E9453A"/>
    <w:rsid w:val="00E95170"/>
    <w:rsid w:val="00E9532E"/>
    <w:rsid w:val="00E957DB"/>
    <w:rsid w:val="00E9584D"/>
    <w:rsid w:val="00E95CB4"/>
    <w:rsid w:val="00E96556"/>
    <w:rsid w:val="00E96D24"/>
    <w:rsid w:val="00E970B7"/>
    <w:rsid w:val="00E97353"/>
    <w:rsid w:val="00E97540"/>
    <w:rsid w:val="00E97E93"/>
    <w:rsid w:val="00E97E95"/>
    <w:rsid w:val="00E97EF5"/>
    <w:rsid w:val="00EA0029"/>
    <w:rsid w:val="00EA00E1"/>
    <w:rsid w:val="00EA05B8"/>
    <w:rsid w:val="00EA0686"/>
    <w:rsid w:val="00EA0D16"/>
    <w:rsid w:val="00EA1DC3"/>
    <w:rsid w:val="00EA2C74"/>
    <w:rsid w:val="00EA2F79"/>
    <w:rsid w:val="00EA2FE2"/>
    <w:rsid w:val="00EA3285"/>
    <w:rsid w:val="00EA32F0"/>
    <w:rsid w:val="00EA4236"/>
    <w:rsid w:val="00EA475F"/>
    <w:rsid w:val="00EA5410"/>
    <w:rsid w:val="00EA5648"/>
    <w:rsid w:val="00EA5B6D"/>
    <w:rsid w:val="00EA5C96"/>
    <w:rsid w:val="00EA650C"/>
    <w:rsid w:val="00EA68CC"/>
    <w:rsid w:val="00EA6A90"/>
    <w:rsid w:val="00EA707A"/>
    <w:rsid w:val="00EA70DC"/>
    <w:rsid w:val="00EA740B"/>
    <w:rsid w:val="00EA7593"/>
    <w:rsid w:val="00EA7B6D"/>
    <w:rsid w:val="00EB0134"/>
    <w:rsid w:val="00EB0309"/>
    <w:rsid w:val="00EB0A2F"/>
    <w:rsid w:val="00EB0A64"/>
    <w:rsid w:val="00EB0E60"/>
    <w:rsid w:val="00EB1A15"/>
    <w:rsid w:val="00EB1D2A"/>
    <w:rsid w:val="00EB1DD9"/>
    <w:rsid w:val="00EB23AD"/>
    <w:rsid w:val="00EB2762"/>
    <w:rsid w:val="00EB2C99"/>
    <w:rsid w:val="00EB2D1C"/>
    <w:rsid w:val="00EB3175"/>
    <w:rsid w:val="00EB37DF"/>
    <w:rsid w:val="00EB3962"/>
    <w:rsid w:val="00EB3F0F"/>
    <w:rsid w:val="00EB4925"/>
    <w:rsid w:val="00EB4A5B"/>
    <w:rsid w:val="00EB4AD6"/>
    <w:rsid w:val="00EB4C85"/>
    <w:rsid w:val="00EB4E7A"/>
    <w:rsid w:val="00EB52EC"/>
    <w:rsid w:val="00EB53BE"/>
    <w:rsid w:val="00EB5BF1"/>
    <w:rsid w:val="00EB668F"/>
    <w:rsid w:val="00EB6843"/>
    <w:rsid w:val="00EB7326"/>
    <w:rsid w:val="00EB7FFA"/>
    <w:rsid w:val="00EC0225"/>
    <w:rsid w:val="00EC0CC0"/>
    <w:rsid w:val="00EC1218"/>
    <w:rsid w:val="00EC128E"/>
    <w:rsid w:val="00EC1492"/>
    <w:rsid w:val="00EC1C9F"/>
    <w:rsid w:val="00EC1CCA"/>
    <w:rsid w:val="00EC2ADA"/>
    <w:rsid w:val="00EC2F14"/>
    <w:rsid w:val="00EC3234"/>
    <w:rsid w:val="00EC335C"/>
    <w:rsid w:val="00EC41F1"/>
    <w:rsid w:val="00EC48C0"/>
    <w:rsid w:val="00EC5339"/>
    <w:rsid w:val="00EC5703"/>
    <w:rsid w:val="00EC579B"/>
    <w:rsid w:val="00EC5ADE"/>
    <w:rsid w:val="00EC6022"/>
    <w:rsid w:val="00EC63D4"/>
    <w:rsid w:val="00EC6E00"/>
    <w:rsid w:val="00EC6FDF"/>
    <w:rsid w:val="00ED02A5"/>
    <w:rsid w:val="00ED02DD"/>
    <w:rsid w:val="00ED05D4"/>
    <w:rsid w:val="00ED0652"/>
    <w:rsid w:val="00ED0968"/>
    <w:rsid w:val="00ED0C71"/>
    <w:rsid w:val="00ED110E"/>
    <w:rsid w:val="00ED113A"/>
    <w:rsid w:val="00ED15D3"/>
    <w:rsid w:val="00ED16ED"/>
    <w:rsid w:val="00ED1A67"/>
    <w:rsid w:val="00ED2595"/>
    <w:rsid w:val="00ED28B1"/>
    <w:rsid w:val="00ED2ABA"/>
    <w:rsid w:val="00ED32F8"/>
    <w:rsid w:val="00ED330F"/>
    <w:rsid w:val="00ED3EE8"/>
    <w:rsid w:val="00ED3FDB"/>
    <w:rsid w:val="00ED4A90"/>
    <w:rsid w:val="00ED4EB1"/>
    <w:rsid w:val="00ED5088"/>
    <w:rsid w:val="00ED51FA"/>
    <w:rsid w:val="00ED5458"/>
    <w:rsid w:val="00ED5F46"/>
    <w:rsid w:val="00ED6025"/>
    <w:rsid w:val="00ED6073"/>
    <w:rsid w:val="00ED6451"/>
    <w:rsid w:val="00ED6A90"/>
    <w:rsid w:val="00ED6E11"/>
    <w:rsid w:val="00ED6E12"/>
    <w:rsid w:val="00ED7B28"/>
    <w:rsid w:val="00EE0899"/>
    <w:rsid w:val="00EE0BB0"/>
    <w:rsid w:val="00EE0F52"/>
    <w:rsid w:val="00EE11D2"/>
    <w:rsid w:val="00EE1300"/>
    <w:rsid w:val="00EE15B0"/>
    <w:rsid w:val="00EE1CDD"/>
    <w:rsid w:val="00EE1F1D"/>
    <w:rsid w:val="00EE22F1"/>
    <w:rsid w:val="00EE2EAF"/>
    <w:rsid w:val="00EE311B"/>
    <w:rsid w:val="00EE31FB"/>
    <w:rsid w:val="00EE4311"/>
    <w:rsid w:val="00EE4556"/>
    <w:rsid w:val="00EE481F"/>
    <w:rsid w:val="00EE4F52"/>
    <w:rsid w:val="00EE53A4"/>
    <w:rsid w:val="00EE5A70"/>
    <w:rsid w:val="00EE5DDA"/>
    <w:rsid w:val="00EE6011"/>
    <w:rsid w:val="00EE6242"/>
    <w:rsid w:val="00EE6400"/>
    <w:rsid w:val="00EE68CF"/>
    <w:rsid w:val="00EE6A2B"/>
    <w:rsid w:val="00EE7AAD"/>
    <w:rsid w:val="00EE7DD4"/>
    <w:rsid w:val="00EF0013"/>
    <w:rsid w:val="00EF036B"/>
    <w:rsid w:val="00EF108C"/>
    <w:rsid w:val="00EF1405"/>
    <w:rsid w:val="00EF159F"/>
    <w:rsid w:val="00EF211D"/>
    <w:rsid w:val="00EF21DC"/>
    <w:rsid w:val="00EF27A4"/>
    <w:rsid w:val="00EF2BDC"/>
    <w:rsid w:val="00EF313A"/>
    <w:rsid w:val="00EF31A9"/>
    <w:rsid w:val="00EF32B4"/>
    <w:rsid w:val="00EF37F7"/>
    <w:rsid w:val="00EF4000"/>
    <w:rsid w:val="00EF45EF"/>
    <w:rsid w:val="00EF5959"/>
    <w:rsid w:val="00EF5B78"/>
    <w:rsid w:val="00EF61D4"/>
    <w:rsid w:val="00EF64B1"/>
    <w:rsid w:val="00EF6508"/>
    <w:rsid w:val="00EF6B9E"/>
    <w:rsid w:val="00EF74E9"/>
    <w:rsid w:val="00EF7F40"/>
    <w:rsid w:val="00F002AD"/>
    <w:rsid w:val="00F00547"/>
    <w:rsid w:val="00F00877"/>
    <w:rsid w:val="00F00D81"/>
    <w:rsid w:val="00F01790"/>
    <w:rsid w:val="00F01C29"/>
    <w:rsid w:val="00F01E58"/>
    <w:rsid w:val="00F0251E"/>
    <w:rsid w:val="00F0293D"/>
    <w:rsid w:val="00F02BA2"/>
    <w:rsid w:val="00F032A7"/>
    <w:rsid w:val="00F03A1A"/>
    <w:rsid w:val="00F03E61"/>
    <w:rsid w:val="00F04A14"/>
    <w:rsid w:val="00F04FCF"/>
    <w:rsid w:val="00F0505A"/>
    <w:rsid w:val="00F050A1"/>
    <w:rsid w:val="00F05115"/>
    <w:rsid w:val="00F057CC"/>
    <w:rsid w:val="00F05890"/>
    <w:rsid w:val="00F05B8E"/>
    <w:rsid w:val="00F060BA"/>
    <w:rsid w:val="00F069C9"/>
    <w:rsid w:val="00F06C06"/>
    <w:rsid w:val="00F07069"/>
    <w:rsid w:val="00F07072"/>
    <w:rsid w:val="00F075A2"/>
    <w:rsid w:val="00F07AD4"/>
    <w:rsid w:val="00F07E65"/>
    <w:rsid w:val="00F105DE"/>
    <w:rsid w:val="00F10C2E"/>
    <w:rsid w:val="00F10C8B"/>
    <w:rsid w:val="00F10F6C"/>
    <w:rsid w:val="00F11107"/>
    <w:rsid w:val="00F11AE8"/>
    <w:rsid w:val="00F12131"/>
    <w:rsid w:val="00F1221B"/>
    <w:rsid w:val="00F12B17"/>
    <w:rsid w:val="00F12B7E"/>
    <w:rsid w:val="00F12C20"/>
    <w:rsid w:val="00F13001"/>
    <w:rsid w:val="00F13004"/>
    <w:rsid w:val="00F13453"/>
    <w:rsid w:val="00F138BF"/>
    <w:rsid w:val="00F13F49"/>
    <w:rsid w:val="00F146E1"/>
    <w:rsid w:val="00F14F99"/>
    <w:rsid w:val="00F150C0"/>
    <w:rsid w:val="00F1542D"/>
    <w:rsid w:val="00F1611D"/>
    <w:rsid w:val="00F163BB"/>
    <w:rsid w:val="00F166B0"/>
    <w:rsid w:val="00F1693B"/>
    <w:rsid w:val="00F16AA4"/>
    <w:rsid w:val="00F16C14"/>
    <w:rsid w:val="00F16CC2"/>
    <w:rsid w:val="00F16CD0"/>
    <w:rsid w:val="00F17888"/>
    <w:rsid w:val="00F17B23"/>
    <w:rsid w:val="00F17E04"/>
    <w:rsid w:val="00F209BA"/>
    <w:rsid w:val="00F20D34"/>
    <w:rsid w:val="00F20D98"/>
    <w:rsid w:val="00F21275"/>
    <w:rsid w:val="00F2133D"/>
    <w:rsid w:val="00F21B9B"/>
    <w:rsid w:val="00F21C44"/>
    <w:rsid w:val="00F228DE"/>
    <w:rsid w:val="00F22C87"/>
    <w:rsid w:val="00F22D11"/>
    <w:rsid w:val="00F239B7"/>
    <w:rsid w:val="00F240AF"/>
    <w:rsid w:val="00F24F12"/>
    <w:rsid w:val="00F2513A"/>
    <w:rsid w:val="00F25A4C"/>
    <w:rsid w:val="00F25C8A"/>
    <w:rsid w:val="00F25DD8"/>
    <w:rsid w:val="00F275F6"/>
    <w:rsid w:val="00F278E5"/>
    <w:rsid w:val="00F27CE6"/>
    <w:rsid w:val="00F27EBE"/>
    <w:rsid w:val="00F30012"/>
    <w:rsid w:val="00F3057B"/>
    <w:rsid w:val="00F30A6F"/>
    <w:rsid w:val="00F31D80"/>
    <w:rsid w:val="00F333C8"/>
    <w:rsid w:val="00F33878"/>
    <w:rsid w:val="00F33B26"/>
    <w:rsid w:val="00F34EF9"/>
    <w:rsid w:val="00F351DB"/>
    <w:rsid w:val="00F36DDE"/>
    <w:rsid w:val="00F37CD2"/>
    <w:rsid w:val="00F404CA"/>
    <w:rsid w:val="00F4071F"/>
    <w:rsid w:val="00F407F3"/>
    <w:rsid w:val="00F408CF"/>
    <w:rsid w:val="00F40D4C"/>
    <w:rsid w:val="00F40FC6"/>
    <w:rsid w:val="00F4195E"/>
    <w:rsid w:val="00F41C27"/>
    <w:rsid w:val="00F426DA"/>
    <w:rsid w:val="00F42A33"/>
    <w:rsid w:val="00F42B69"/>
    <w:rsid w:val="00F42CB7"/>
    <w:rsid w:val="00F43076"/>
    <w:rsid w:val="00F4330A"/>
    <w:rsid w:val="00F43446"/>
    <w:rsid w:val="00F43567"/>
    <w:rsid w:val="00F44007"/>
    <w:rsid w:val="00F44068"/>
    <w:rsid w:val="00F44FC2"/>
    <w:rsid w:val="00F4593F"/>
    <w:rsid w:val="00F4661E"/>
    <w:rsid w:val="00F47543"/>
    <w:rsid w:val="00F5009B"/>
    <w:rsid w:val="00F50155"/>
    <w:rsid w:val="00F50456"/>
    <w:rsid w:val="00F50A5F"/>
    <w:rsid w:val="00F51048"/>
    <w:rsid w:val="00F5137A"/>
    <w:rsid w:val="00F51C3F"/>
    <w:rsid w:val="00F51DBE"/>
    <w:rsid w:val="00F51EDC"/>
    <w:rsid w:val="00F52428"/>
    <w:rsid w:val="00F5261E"/>
    <w:rsid w:val="00F529C5"/>
    <w:rsid w:val="00F52A80"/>
    <w:rsid w:val="00F52B55"/>
    <w:rsid w:val="00F52D9E"/>
    <w:rsid w:val="00F53203"/>
    <w:rsid w:val="00F537F7"/>
    <w:rsid w:val="00F5390A"/>
    <w:rsid w:val="00F53983"/>
    <w:rsid w:val="00F53D82"/>
    <w:rsid w:val="00F54874"/>
    <w:rsid w:val="00F54A22"/>
    <w:rsid w:val="00F55943"/>
    <w:rsid w:val="00F5606B"/>
    <w:rsid w:val="00F5612F"/>
    <w:rsid w:val="00F563DF"/>
    <w:rsid w:val="00F56424"/>
    <w:rsid w:val="00F56A17"/>
    <w:rsid w:val="00F56A5A"/>
    <w:rsid w:val="00F56F8A"/>
    <w:rsid w:val="00F5701E"/>
    <w:rsid w:val="00F5724C"/>
    <w:rsid w:val="00F57AF5"/>
    <w:rsid w:val="00F57FDB"/>
    <w:rsid w:val="00F608DE"/>
    <w:rsid w:val="00F60C57"/>
    <w:rsid w:val="00F60F78"/>
    <w:rsid w:val="00F6111A"/>
    <w:rsid w:val="00F611F1"/>
    <w:rsid w:val="00F61509"/>
    <w:rsid w:val="00F62076"/>
    <w:rsid w:val="00F62847"/>
    <w:rsid w:val="00F62B10"/>
    <w:rsid w:val="00F63076"/>
    <w:rsid w:val="00F6307F"/>
    <w:rsid w:val="00F63587"/>
    <w:rsid w:val="00F63E3C"/>
    <w:rsid w:val="00F63F99"/>
    <w:rsid w:val="00F64811"/>
    <w:rsid w:val="00F6488C"/>
    <w:rsid w:val="00F65BA6"/>
    <w:rsid w:val="00F65E66"/>
    <w:rsid w:val="00F660E7"/>
    <w:rsid w:val="00F663D0"/>
    <w:rsid w:val="00F66A06"/>
    <w:rsid w:val="00F66DEE"/>
    <w:rsid w:val="00F67235"/>
    <w:rsid w:val="00F672C1"/>
    <w:rsid w:val="00F7051F"/>
    <w:rsid w:val="00F707C2"/>
    <w:rsid w:val="00F71030"/>
    <w:rsid w:val="00F7149B"/>
    <w:rsid w:val="00F715C5"/>
    <w:rsid w:val="00F71B32"/>
    <w:rsid w:val="00F71E44"/>
    <w:rsid w:val="00F7222B"/>
    <w:rsid w:val="00F723D6"/>
    <w:rsid w:val="00F72A80"/>
    <w:rsid w:val="00F72B0A"/>
    <w:rsid w:val="00F74100"/>
    <w:rsid w:val="00F7429B"/>
    <w:rsid w:val="00F74391"/>
    <w:rsid w:val="00F74420"/>
    <w:rsid w:val="00F748A2"/>
    <w:rsid w:val="00F74F80"/>
    <w:rsid w:val="00F76168"/>
    <w:rsid w:val="00F762F2"/>
    <w:rsid w:val="00F76336"/>
    <w:rsid w:val="00F770E3"/>
    <w:rsid w:val="00F77F89"/>
    <w:rsid w:val="00F8020A"/>
    <w:rsid w:val="00F807A6"/>
    <w:rsid w:val="00F808DE"/>
    <w:rsid w:val="00F80AB5"/>
    <w:rsid w:val="00F80C4B"/>
    <w:rsid w:val="00F80DF3"/>
    <w:rsid w:val="00F812C5"/>
    <w:rsid w:val="00F8131A"/>
    <w:rsid w:val="00F820F0"/>
    <w:rsid w:val="00F82BEB"/>
    <w:rsid w:val="00F82DF1"/>
    <w:rsid w:val="00F82F3B"/>
    <w:rsid w:val="00F82FE5"/>
    <w:rsid w:val="00F83AC7"/>
    <w:rsid w:val="00F83F07"/>
    <w:rsid w:val="00F83FEA"/>
    <w:rsid w:val="00F841DC"/>
    <w:rsid w:val="00F84666"/>
    <w:rsid w:val="00F84B42"/>
    <w:rsid w:val="00F84E29"/>
    <w:rsid w:val="00F8588E"/>
    <w:rsid w:val="00F85DF9"/>
    <w:rsid w:val="00F8672C"/>
    <w:rsid w:val="00F86A52"/>
    <w:rsid w:val="00F87570"/>
    <w:rsid w:val="00F87DCE"/>
    <w:rsid w:val="00F87EAC"/>
    <w:rsid w:val="00F9009C"/>
    <w:rsid w:val="00F9059D"/>
    <w:rsid w:val="00F908A3"/>
    <w:rsid w:val="00F90B00"/>
    <w:rsid w:val="00F91E2D"/>
    <w:rsid w:val="00F92168"/>
    <w:rsid w:val="00F92547"/>
    <w:rsid w:val="00F926C9"/>
    <w:rsid w:val="00F92701"/>
    <w:rsid w:val="00F92D19"/>
    <w:rsid w:val="00F92E37"/>
    <w:rsid w:val="00F933D5"/>
    <w:rsid w:val="00F9344C"/>
    <w:rsid w:val="00F936B2"/>
    <w:rsid w:val="00F936E1"/>
    <w:rsid w:val="00F940B2"/>
    <w:rsid w:val="00F9478F"/>
    <w:rsid w:val="00F947B0"/>
    <w:rsid w:val="00F94F2B"/>
    <w:rsid w:val="00F952EC"/>
    <w:rsid w:val="00F954DC"/>
    <w:rsid w:val="00F95C0E"/>
    <w:rsid w:val="00F96390"/>
    <w:rsid w:val="00F964F9"/>
    <w:rsid w:val="00F96501"/>
    <w:rsid w:val="00F976FC"/>
    <w:rsid w:val="00F9782A"/>
    <w:rsid w:val="00F97B47"/>
    <w:rsid w:val="00F97FC3"/>
    <w:rsid w:val="00FA00D4"/>
    <w:rsid w:val="00FA02EE"/>
    <w:rsid w:val="00FA0A8F"/>
    <w:rsid w:val="00FA0EED"/>
    <w:rsid w:val="00FA14AD"/>
    <w:rsid w:val="00FA1C21"/>
    <w:rsid w:val="00FA1D68"/>
    <w:rsid w:val="00FA1E47"/>
    <w:rsid w:val="00FA1ECF"/>
    <w:rsid w:val="00FA219A"/>
    <w:rsid w:val="00FA2358"/>
    <w:rsid w:val="00FA300D"/>
    <w:rsid w:val="00FA312D"/>
    <w:rsid w:val="00FA3A04"/>
    <w:rsid w:val="00FA3B58"/>
    <w:rsid w:val="00FA3B72"/>
    <w:rsid w:val="00FA3CAB"/>
    <w:rsid w:val="00FA3CE8"/>
    <w:rsid w:val="00FA44FA"/>
    <w:rsid w:val="00FA48A5"/>
    <w:rsid w:val="00FA4E82"/>
    <w:rsid w:val="00FA4EBC"/>
    <w:rsid w:val="00FA5269"/>
    <w:rsid w:val="00FA557C"/>
    <w:rsid w:val="00FA6B64"/>
    <w:rsid w:val="00FA6E74"/>
    <w:rsid w:val="00FA6F70"/>
    <w:rsid w:val="00FA704C"/>
    <w:rsid w:val="00FA7621"/>
    <w:rsid w:val="00FA7958"/>
    <w:rsid w:val="00FA7A8D"/>
    <w:rsid w:val="00FA7AC2"/>
    <w:rsid w:val="00FB00C6"/>
    <w:rsid w:val="00FB0756"/>
    <w:rsid w:val="00FB12D8"/>
    <w:rsid w:val="00FB177D"/>
    <w:rsid w:val="00FB2597"/>
    <w:rsid w:val="00FB274D"/>
    <w:rsid w:val="00FB2794"/>
    <w:rsid w:val="00FB3287"/>
    <w:rsid w:val="00FB3601"/>
    <w:rsid w:val="00FB3EFA"/>
    <w:rsid w:val="00FB449A"/>
    <w:rsid w:val="00FB4C4C"/>
    <w:rsid w:val="00FB5012"/>
    <w:rsid w:val="00FB534D"/>
    <w:rsid w:val="00FB5603"/>
    <w:rsid w:val="00FB5760"/>
    <w:rsid w:val="00FB5B2C"/>
    <w:rsid w:val="00FB5F04"/>
    <w:rsid w:val="00FB6568"/>
    <w:rsid w:val="00FB694A"/>
    <w:rsid w:val="00FB6E18"/>
    <w:rsid w:val="00FB7730"/>
    <w:rsid w:val="00FC0E1B"/>
    <w:rsid w:val="00FC1609"/>
    <w:rsid w:val="00FC224E"/>
    <w:rsid w:val="00FC2870"/>
    <w:rsid w:val="00FC2BC1"/>
    <w:rsid w:val="00FC2C5A"/>
    <w:rsid w:val="00FC2D99"/>
    <w:rsid w:val="00FC2F25"/>
    <w:rsid w:val="00FC3317"/>
    <w:rsid w:val="00FC37D1"/>
    <w:rsid w:val="00FC38FD"/>
    <w:rsid w:val="00FC392B"/>
    <w:rsid w:val="00FC3AA4"/>
    <w:rsid w:val="00FC474A"/>
    <w:rsid w:val="00FC517F"/>
    <w:rsid w:val="00FC5544"/>
    <w:rsid w:val="00FC5F90"/>
    <w:rsid w:val="00FC6345"/>
    <w:rsid w:val="00FC6C4F"/>
    <w:rsid w:val="00FC77AD"/>
    <w:rsid w:val="00FC79F9"/>
    <w:rsid w:val="00FD02D0"/>
    <w:rsid w:val="00FD034F"/>
    <w:rsid w:val="00FD0517"/>
    <w:rsid w:val="00FD0D81"/>
    <w:rsid w:val="00FD106B"/>
    <w:rsid w:val="00FD11E6"/>
    <w:rsid w:val="00FD1445"/>
    <w:rsid w:val="00FD1CE6"/>
    <w:rsid w:val="00FD2202"/>
    <w:rsid w:val="00FD2B07"/>
    <w:rsid w:val="00FD33B7"/>
    <w:rsid w:val="00FD4695"/>
    <w:rsid w:val="00FD4A81"/>
    <w:rsid w:val="00FD4C02"/>
    <w:rsid w:val="00FD510A"/>
    <w:rsid w:val="00FD57D9"/>
    <w:rsid w:val="00FD5848"/>
    <w:rsid w:val="00FD591D"/>
    <w:rsid w:val="00FD5A81"/>
    <w:rsid w:val="00FD5DC4"/>
    <w:rsid w:val="00FD5DDD"/>
    <w:rsid w:val="00FD634A"/>
    <w:rsid w:val="00FD6BB6"/>
    <w:rsid w:val="00FD6CAF"/>
    <w:rsid w:val="00FD7046"/>
    <w:rsid w:val="00FD7620"/>
    <w:rsid w:val="00FD7CED"/>
    <w:rsid w:val="00FE011F"/>
    <w:rsid w:val="00FE0136"/>
    <w:rsid w:val="00FE028E"/>
    <w:rsid w:val="00FE0C85"/>
    <w:rsid w:val="00FE1169"/>
    <w:rsid w:val="00FE13D4"/>
    <w:rsid w:val="00FE1C81"/>
    <w:rsid w:val="00FE257F"/>
    <w:rsid w:val="00FE26AA"/>
    <w:rsid w:val="00FE3223"/>
    <w:rsid w:val="00FE3B71"/>
    <w:rsid w:val="00FE3D74"/>
    <w:rsid w:val="00FE3EDB"/>
    <w:rsid w:val="00FE4074"/>
    <w:rsid w:val="00FE52A2"/>
    <w:rsid w:val="00FE58F4"/>
    <w:rsid w:val="00FE5A34"/>
    <w:rsid w:val="00FE5BAF"/>
    <w:rsid w:val="00FE6613"/>
    <w:rsid w:val="00FF006A"/>
    <w:rsid w:val="00FF0185"/>
    <w:rsid w:val="00FF0430"/>
    <w:rsid w:val="00FF09FA"/>
    <w:rsid w:val="00FF0F1C"/>
    <w:rsid w:val="00FF1AB7"/>
    <w:rsid w:val="00FF1EE1"/>
    <w:rsid w:val="00FF1F91"/>
    <w:rsid w:val="00FF20D5"/>
    <w:rsid w:val="00FF2B56"/>
    <w:rsid w:val="00FF2E8F"/>
    <w:rsid w:val="00FF31B2"/>
    <w:rsid w:val="00FF36DF"/>
    <w:rsid w:val="00FF3860"/>
    <w:rsid w:val="00FF3F04"/>
    <w:rsid w:val="00FF3F16"/>
    <w:rsid w:val="00FF4A5B"/>
    <w:rsid w:val="00FF4DE4"/>
    <w:rsid w:val="00FF507F"/>
    <w:rsid w:val="00FF5825"/>
    <w:rsid w:val="00FF5891"/>
    <w:rsid w:val="00FF5B5E"/>
    <w:rsid w:val="00FF64E2"/>
    <w:rsid w:val="00FF6686"/>
    <w:rsid w:val="00FF6E72"/>
    <w:rsid w:val="00FF6E8E"/>
    <w:rsid w:val="00FF71A0"/>
    <w:rsid w:val="00FF7856"/>
    <w:rsid w:val="00FF7B4A"/>
    <w:rsid w:val="00FF7BB2"/>
    <w:rsid w:val="00FF7D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3">
    <w:name w:val="heading 3"/>
    <w:basedOn w:val="Normal"/>
    <w:next w:val="Normal"/>
    <w:link w:val="Heading3Char"/>
    <w:uiPriority w:val="9"/>
    <w:semiHidden/>
    <w:unhideWhenUsed/>
    <w:qFormat/>
    <w:rsid w:val="0076434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semiHidden/>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character" w:customStyle="1" w:styleId="CharStyle4">
    <w:name w:val="Char Style 4"/>
    <w:link w:val="Style2"/>
    <w:uiPriority w:val="99"/>
    <w:locked/>
    <w:rsid w:val="003060FA"/>
    <w:rPr>
      <w:sz w:val="28"/>
      <w:szCs w:val="28"/>
      <w:shd w:val="clear" w:color="auto" w:fill="FFFFFF"/>
    </w:rPr>
  </w:style>
  <w:style w:type="paragraph" w:customStyle="1" w:styleId="Style2">
    <w:name w:val="Style 2"/>
    <w:basedOn w:val="Normal"/>
    <w:link w:val="CharStyle4"/>
    <w:uiPriority w:val="99"/>
    <w:rsid w:val="003060FA"/>
    <w:pPr>
      <w:widowControl w:val="0"/>
      <w:shd w:val="clear" w:color="auto" w:fill="FFFFFF"/>
      <w:spacing w:before="360" w:after="360" w:line="322" w:lineRule="exact"/>
      <w:jc w:val="right"/>
    </w:pPr>
    <w:rPr>
      <w:rFonts w:eastAsiaTheme="minorHAnsi" w:cstheme="minorBidi"/>
      <w:sz w:val="28"/>
      <w:szCs w:val="28"/>
    </w:rPr>
  </w:style>
  <w:style w:type="character" w:customStyle="1" w:styleId="CharStyle9">
    <w:name w:val="Char Style 9"/>
    <w:link w:val="Style8"/>
    <w:uiPriority w:val="99"/>
    <w:locked/>
    <w:rsid w:val="003060FA"/>
    <w:rPr>
      <w:b/>
      <w:bCs/>
      <w:sz w:val="28"/>
      <w:szCs w:val="28"/>
      <w:shd w:val="clear" w:color="auto" w:fill="FFFFFF"/>
    </w:rPr>
  </w:style>
  <w:style w:type="paragraph" w:customStyle="1" w:styleId="Style8">
    <w:name w:val="Style 8"/>
    <w:basedOn w:val="Normal"/>
    <w:link w:val="CharStyle9"/>
    <w:uiPriority w:val="99"/>
    <w:rsid w:val="003060FA"/>
    <w:pPr>
      <w:widowControl w:val="0"/>
      <w:shd w:val="clear" w:color="auto" w:fill="FFFFFF"/>
      <w:spacing w:line="370" w:lineRule="exact"/>
      <w:jc w:val="center"/>
    </w:pPr>
    <w:rPr>
      <w:rFonts w:eastAsiaTheme="minorHAnsi" w:cstheme="minorBidi"/>
      <w:b/>
      <w:bCs/>
      <w:sz w:val="28"/>
      <w:szCs w:val="28"/>
    </w:rPr>
  </w:style>
  <w:style w:type="character" w:customStyle="1" w:styleId="Heading3Char">
    <w:name w:val="Heading 3 Char"/>
    <w:basedOn w:val="DefaultParagraphFont"/>
    <w:link w:val="Heading3"/>
    <w:uiPriority w:val="9"/>
    <w:semiHidden/>
    <w:rsid w:val="00764341"/>
    <w:rPr>
      <w:rFonts w:asciiTheme="majorHAnsi" w:eastAsiaTheme="majorEastAsia" w:hAnsiTheme="majorHAnsi" w:cstheme="majorBidi"/>
      <w:color w:val="1F4D78" w:themeColor="accent1" w:themeShade="7F"/>
      <w:szCs w:val="24"/>
    </w:rPr>
  </w:style>
  <w:style w:type="paragraph" w:styleId="ListBullet">
    <w:name w:val="List Bullet"/>
    <w:basedOn w:val="Normal"/>
    <w:uiPriority w:val="99"/>
    <w:unhideWhenUsed/>
    <w:rsid w:val="00167146"/>
    <w:pPr>
      <w:numPr>
        <w:numId w:val="11"/>
      </w:numPr>
      <w:spacing w:after="200" w:line="276" w:lineRule="auto"/>
      <w:contextualSpacing/>
    </w:pPr>
    <w:rPr>
      <w:rFonts w:eastAsiaTheme="minorHAnsi" w:cstheme="minorBidi"/>
      <w:szCs w:val="22"/>
    </w:rPr>
  </w:style>
  <w:style w:type="character" w:customStyle="1" w:styleId="sbb9ee52a">
    <w:name w:val="sbb9ee52a"/>
    <w:basedOn w:val="DefaultParagraphFont"/>
    <w:rsid w:val="00B34A65"/>
  </w:style>
  <w:style w:type="character" w:customStyle="1" w:styleId="sa36b60a1">
    <w:name w:val="sa36b60a1"/>
    <w:basedOn w:val="DefaultParagraphFont"/>
    <w:rsid w:val="00B3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1429766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22252304">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5624814">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405305942">
      <w:bodyDiv w:val="1"/>
      <w:marLeft w:val="0"/>
      <w:marRight w:val="0"/>
      <w:marTop w:val="0"/>
      <w:marBottom w:val="0"/>
      <w:divBdr>
        <w:top w:val="none" w:sz="0" w:space="0" w:color="auto"/>
        <w:left w:val="none" w:sz="0" w:space="0" w:color="auto"/>
        <w:bottom w:val="none" w:sz="0" w:space="0" w:color="auto"/>
        <w:right w:val="none" w:sz="0" w:space="0" w:color="auto"/>
      </w:divBdr>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2915133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19667958">
      <w:bodyDiv w:val="1"/>
      <w:marLeft w:val="0"/>
      <w:marRight w:val="0"/>
      <w:marTop w:val="0"/>
      <w:marBottom w:val="0"/>
      <w:divBdr>
        <w:top w:val="none" w:sz="0" w:space="0" w:color="auto"/>
        <w:left w:val="none" w:sz="0" w:space="0" w:color="auto"/>
        <w:bottom w:val="none" w:sz="0" w:space="0" w:color="auto"/>
        <w:right w:val="none" w:sz="0" w:space="0" w:color="auto"/>
      </w:divBdr>
    </w:div>
    <w:div w:id="764151720">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109">
      <w:bodyDiv w:val="1"/>
      <w:marLeft w:val="0"/>
      <w:marRight w:val="0"/>
      <w:marTop w:val="0"/>
      <w:marBottom w:val="0"/>
      <w:divBdr>
        <w:top w:val="none" w:sz="0" w:space="0" w:color="auto"/>
        <w:left w:val="none" w:sz="0" w:space="0" w:color="auto"/>
        <w:bottom w:val="none" w:sz="0" w:space="0" w:color="auto"/>
        <w:right w:val="none" w:sz="0" w:space="0" w:color="auto"/>
      </w:divBdr>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078593049">
      <w:bodyDiv w:val="1"/>
      <w:marLeft w:val="0"/>
      <w:marRight w:val="0"/>
      <w:marTop w:val="0"/>
      <w:marBottom w:val="0"/>
      <w:divBdr>
        <w:top w:val="none" w:sz="0" w:space="0" w:color="auto"/>
        <w:left w:val="none" w:sz="0" w:space="0" w:color="auto"/>
        <w:bottom w:val="none" w:sz="0" w:space="0" w:color="auto"/>
        <w:right w:val="none" w:sz="0" w:space="0" w:color="auto"/>
      </w:divBdr>
    </w:div>
    <w:div w:id="1085152836">
      <w:bodyDiv w:val="1"/>
      <w:marLeft w:val="0"/>
      <w:marRight w:val="0"/>
      <w:marTop w:val="0"/>
      <w:marBottom w:val="0"/>
      <w:divBdr>
        <w:top w:val="none" w:sz="0" w:space="0" w:color="auto"/>
        <w:left w:val="none" w:sz="0" w:space="0" w:color="auto"/>
        <w:bottom w:val="none" w:sz="0" w:space="0" w:color="auto"/>
        <w:right w:val="none" w:sz="0" w:space="0" w:color="auto"/>
      </w:divBdr>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147280945">
      <w:bodyDiv w:val="1"/>
      <w:marLeft w:val="0"/>
      <w:marRight w:val="0"/>
      <w:marTop w:val="0"/>
      <w:marBottom w:val="0"/>
      <w:divBdr>
        <w:top w:val="none" w:sz="0" w:space="0" w:color="auto"/>
        <w:left w:val="none" w:sz="0" w:space="0" w:color="auto"/>
        <w:bottom w:val="none" w:sz="0" w:space="0" w:color="auto"/>
        <w:right w:val="none" w:sz="0" w:space="0" w:color="auto"/>
      </w:divBdr>
    </w:div>
    <w:div w:id="1201867085">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3139">
      <w:bodyDiv w:val="1"/>
      <w:marLeft w:val="0"/>
      <w:marRight w:val="0"/>
      <w:marTop w:val="0"/>
      <w:marBottom w:val="0"/>
      <w:divBdr>
        <w:top w:val="none" w:sz="0" w:space="0" w:color="auto"/>
        <w:left w:val="none" w:sz="0" w:space="0" w:color="auto"/>
        <w:bottom w:val="none" w:sz="0" w:space="0" w:color="auto"/>
        <w:right w:val="none" w:sz="0" w:space="0" w:color="auto"/>
      </w:divBdr>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463159569">
      <w:bodyDiv w:val="1"/>
      <w:marLeft w:val="0"/>
      <w:marRight w:val="0"/>
      <w:marTop w:val="0"/>
      <w:marBottom w:val="0"/>
      <w:divBdr>
        <w:top w:val="none" w:sz="0" w:space="0" w:color="auto"/>
        <w:left w:val="none" w:sz="0" w:space="0" w:color="auto"/>
        <w:bottom w:val="none" w:sz="0" w:space="0" w:color="auto"/>
        <w:right w:val="none" w:sz="0" w:space="0" w:color="auto"/>
      </w:divBdr>
    </w:div>
    <w:div w:id="1463962385">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10440342">
      <w:bodyDiv w:val="1"/>
      <w:marLeft w:val="0"/>
      <w:marRight w:val="0"/>
      <w:marTop w:val="0"/>
      <w:marBottom w:val="0"/>
      <w:divBdr>
        <w:top w:val="none" w:sz="0" w:space="0" w:color="auto"/>
        <w:left w:val="none" w:sz="0" w:space="0" w:color="auto"/>
        <w:bottom w:val="none" w:sz="0" w:space="0" w:color="auto"/>
        <w:right w:val="none" w:sz="0" w:space="0" w:color="auto"/>
      </w:divBdr>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1324820">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641152977">
      <w:bodyDiv w:val="1"/>
      <w:marLeft w:val="0"/>
      <w:marRight w:val="0"/>
      <w:marTop w:val="0"/>
      <w:marBottom w:val="0"/>
      <w:divBdr>
        <w:top w:val="none" w:sz="0" w:space="0" w:color="auto"/>
        <w:left w:val="none" w:sz="0" w:space="0" w:color="auto"/>
        <w:bottom w:val="none" w:sz="0" w:space="0" w:color="auto"/>
        <w:right w:val="none" w:sz="0" w:space="0" w:color="auto"/>
      </w:divBdr>
    </w:div>
    <w:div w:id="1642080625">
      <w:bodyDiv w:val="1"/>
      <w:marLeft w:val="0"/>
      <w:marRight w:val="0"/>
      <w:marTop w:val="0"/>
      <w:marBottom w:val="0"/>
      <w:divBdr>
        <w:top w:val="none" w:sz="0" w:space="0" w:color="auto"/>
        <w:left w:val="none" w:sz="0" w:space="0" w:color="auto"/>
        <w:bottom w:val="none" w:sz="0" w:space="0" w:color="auto"/>
        <w:right w:val="none" w:sz="0" w:space="0" w:color="auto"/>
      </w:divBdr>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55146584">
      <w:bodyDiv w:val="1"/>
      <w:marLeft w:val="0"/>
      <w:marRight w:val="0"/>
      <w:marTop w:val="0"/>
      <w:marBottom w:val="0"/>
      <w:divBdr>
        <w:top w:val="none" w:sz="0" w:space="0" w:color="auto"/>
        <w:left w:val="none" w:sz="0" w:space="0" w:color="auto"/>
        <w:bottom w:val="none" w:sz="0" w:space="0" w:color="auto"/>
        <w:right w:val="none" w:sz="0" w:space="0" w:color="auto"/>
      </w:divBdr>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748601">
      <w:bodyDiv w:val="1"/>
      <w:marLeft w:val="0"/>
      <w:marRight w:val="0"/>
      <w:marTop w:val="0"/>
      <w:marBottom w:val="0"/>
      <w:divBdr>
        <w:top w:val="none" w:sz="0" w:space="0" w:color="auto"/>
        <w:left w:val="none" w:sz="0" w:space="0" w:color="auto"/>
        <w:bottom w:val="none" w:sz="0" w:space="0" w:color="auto"/>
        <w:right w:val="none" w:sz="0" w:space="0" w:color="auto"/>
      </w:divBdr>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76699265">
      <w:bodyDiv w:val="1"/>
      <w:marLeft w:val="0"/>
      <w:marRight w:val="0"/>
      <w:marTop w:val="0"/>
      <w:marBottom w:val="0"/>
      <w:divBdr>
        <w:top w:val="none" w:sz="0" w:space="0" w:color="auto"/>
        <w:left w:val="none" w:sz="0" w:space="0" w:color="auto"/>
        <w:bottom w:val="none" w:sz="0" w:space="0" w:color="auto"/>
        <w:right w:val="none" w:sz="0" w:space="0" w:color="auto"/>
      </w:divBdr>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7525.pdf" TargetMode="External"/><Relationship Id="rId13" Type="http://schemas.openxmlformats.org/officeDocument/2006/relationships/hyperlink" Target="https://likumi.lv/ta/lv/starptautiskie-ligumi/id/16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lv/starptautiskie-ligumi/id/153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eima.lv/Lapas/8Sae_Lprj/lasa-dd=LP0278_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lv/starptautiskie-ligumi/id/1474-apvienoto-naciju-organizacijas-konvencija-pret-transnacionalo-organizeto-noziedzibu" TargetMode="External"/><Relationship Id="rId5" Type="http://schemas.openxmlformats.org/officeDocument/2006/relationships/webSettings" Target="webSettings.xml"/><Relationship Id="rId15" Type="http://schemas.openxmlformats.org/officeDocument/2006/relationships/hyperlink" Target="https://www.saeima.lv/Lapas/8Sae_Lprj/index.htm" TargetMode="External"/><Relationship Id="rId10" Type="http://schemas.openxmlformats.org/officeDocument/2006/relationships/hyperlink" Target="https://likumi.lv/ta/lv/starptautiskie-ligumi/id/1274-konvencija-par-noziedzigi-iegutu-lidzeklu-legalizacijas-noversanu-meklesanu-iznemsanu-un-konfiskacij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lv/starptautiskie-ligumi/id/1203-apvienoto-naciju-organizacijas-konvencija-pret-narkotisko-un-psihotropo-vielu-nelegalu-apriti" TargetMode="External"/><Relationship Id="rId14" Type="http://schemas.openxmlformats.org/officeDocument/2006/relationships/hyperlink" Target="http://rm.coe.int/european-committee-on-crime-problems-cdpc-select-committee-of-experts-/1680716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2024-04-05T06:13:00Z</dcterms:created>
  <dcterms:modified xsi:type="dcterms:W3CDTF">2024-04-05T06:13:00Z</dcterms:modified>
</cp:coreProperties>
</file>