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EB62C" w14:textId="66D8FEB9" w:rsidR="00784E6B" w:rsidRPr="00DD520C" w:rsidRDefault="00DD520C" w:rsidP="00784E6B">
      <w:pPr>
        <w:spacing w:after="120" w:line="240" w:lineRule="auto"/>
        <w:jc w:val="center"/>
        <w:rPr>
          <w:rFonts w:cs="Times New Roman"/>
          <w:b/>
          <w:bCs/>
          <w:sz w:val="28"/>
          <w:szCs w:val="28"/>
        </w:rPr>
      </w:pPr>
      <w:r w:rsidRPr="00DD520C">
        <w:rPr>
          <w:rFonts w:cs="Times New Roman"/>
          <w:b/>
          <w:bCs/>
          <w:sz w:val="28"/>
          <w:szCs w:val="28"/>
        </w:rPr>
        <w:t>Plēnumam būs būt!</w:t>
      </w:r>
    </w:p>
    <w:p w14:paraId="44274231" w14:textId="77777777" w:rsidR="005D7ED6" w:rsidRDefault="005D7ED6" w:rsidP="00784E6B">
      <w:pPr>
        <w:spacing w:after="120" w:line="240" w:lineRule="auto"/>
        <w:jc w:val="center"/>
        <w:rPr>
          <w:rFonts w:cs="Times New Roman"/>
          <w:b/>
          <w:bCs/>
        </w:rPr>
      </w:pPr>
      <w:r>
        <w:rPr>
          <w:rFonts w:cs="Times New Roman"/>
          <w:b/>
          <w:bCs/>
        </w:rPr>
        <w:t>Aigar</w:t>
      </w:r>
      <w:r>
        <w:rPr>
          <w:rFonts w:cs="Times New Roman"/>
          <w:b/>
          <w:bCs/>
        </w:rPr>
        <w:t>s</w:t>
      </w:r>
      <w:r>
        <w:rPr>
          <w:rFonts w:cs="Times New Roman"/>
          <w:b/>
          <w:bCs/>
        </w:rPr>
        <w:t xml:space="preserve"> STRUPIŠ</w:t>
      </w:r>
      <w:r>
        <w:rPr>
          <w:rFonts w:cs="Times New Roman"/>
          <w:b/>
          <w:bCs/>
        </w:rPr>
        <w:t xml:space="preserve">S, </w:t>
      </w:r>
      <w:r w:rsidR="00DD520C">
        <w:rPr>
          <w:rFonts w:cs="Times New Roman"/>
          <w:b/>
          <w:bCs/>
        </w:rPr>
        <w:t>Augstākās tiesas priekšsēdētāj</w:t>
      </w:r>
      <w:r>
        <w:rPr>
          <w:rFonts w:cs="Times New Roman"/>
          <w:b/>
          <w:bCs/>
        </w:rPr>
        <w:t>s</w:t>
      </w:r>
    </w:p>
    <w:p w14:paraId="648334EE" w14:textId="77777777" w:rsidR="005D7ED6" w:rsidRPr="005D7ED6" w:rsidRDefault="005D7ED6" w:rsidP="00784E6B">
      <w:pPr>
        <w:spacing w:after="120" w:line="240" w:lineRule="auto"/>
        <w:jc w:val="center"/>
        <w:rPr>
          <w:rFonts w:cs="Times New Roman"/>
          <w:b/>
          <w:bCs/>
          <w:i/>
          <w:iCs/>
        </w:rPr>
      </w:pPr>
      <w:r w:rsidRPr="005D7ED6">
        <w:rPr>
          <w:rFonts w:cs="Times New Roman"/>
          <w:b/>
          <w:bCs/>
          <w:i/>
          <w:iCs/>
        </w:rPr>
        <w:t>U</w:t>
      </w:r>
      <w:r w:rsidR="00DD520C" w:rsidRPr="005D7ED6">
        <w:rPr>
          <w:rFonts w:cs="Times New Roman"/>
          <w:b/>
          <w:bCs/>
          <w:i/>
          <w:iCs/>
        </w:rPr>
        <w:t xml:space="preserve">zruna grāmatas “Augstākās tiesas Plēnums 1990–2025” atvēršanā </w:t>
      </w:r>
    </w:p>
    <w:p w14:paraId="741A99CF" w14:textId="6B2423ED" w:rsidR="00784E6B" w:rsidRPr="005D7ED6" w:rsidRDefault="00784E6B" w:rsidP="00784E6B">
      <w:pPr>
        <w:spacing w:after="120" w:line="240" w:lineRule="auto"/>
        <w:jc w:val="center"/>
        <w:rPr>
          <w:rFonts w:cs="Times New Roman"/>
          <w:b/>
          <w:bCs/>
          <w:i/>
          <w:iCs/>
        </w:rPr>
      </w:pPr>
      <w:proofErr w:type="gramStart"/>
      <w:r w:rsidRPr="005D7ED6">
        <w:rPr>
          <w:rFonts w:cs="Times New Roman"/>
          <w:b/>
          <w:bCs/>
          <w:i/>
          <w:iCs/>
        </w:rPr>
        <w:t>2025.gada</w:t>
      </w:r>
      <w:proofErr w:type="gramEnd"/>
      <w:r w:rsidRPr="005D7ED6">
        <w:rPr>
          <w:rFonts w:cs="Times New Roman"/>
          <w:b/>
          <w:bCs/>
          <w:i/>
          <w:iCs/>
        </w:rPr>
        <w:t xml:space="preserve"> 22.oktobrī</w:t>
      </w:r>
    </w:p>
    <w:p w14:paraId="69C8DEDC" w14:textId="77777777" w:rsidR="00784E6B" w:rsidRPr="005D7ED6" w:rsidRDefault="00784E6B" w:rsidP="00805F6F">
      <w:pPr>
        <w:spacing w:after="120" w:line="240" w:lineRule="auto"/>
        <w:jc w:val="both"/>
        <w:rPr>
          <w:rFonts w:cs="Times New Roman"/>
          <w:i/>
          <w:iCs/>
        </w:rPr>
      </w:pPr>
    </w:p>
    <w:p w14:paraId="37D89DCE" w14:textId="6CF84304" w:rsidR="008A5F8E" w:rsidRPr="00DD520C" w:rsidRDefault="008A5F8E" w:rsidP="00805F6F">
      <w:pPr>
        <w:spacing w:after="120" w:line="240" w:lineRule="auto"/>
        <w:jc w:val="both"/>
        <w:rPr>
          <w:rFonts w:cs="Times New Roman"/>
        </w:rPr>
      </w:pPr>
      <w:r w:rsidRPr="00DD520C">
        <w:rPr>
          <w:rFonts w:cs="Times New Roman"/>
        </w:rPr>
        <w:t xml:space="preserve">Šogad ir Latvijas valsts neatkarības atjaunošanas </w:t>
      </w:r>
      <w:proofErr w:type="gramStart"/>
      <w:r w:rsidRPr="00DD520C">
        <w:rPr>
          <w:rFonts w:cs="Times New Roman"/>
        </w:rPr>
        <w:t>35.gadadienas</w:t>
      </w:r>
      <w:proofErr w:type="gramEnd"/>
      <w:r w:rsidRPr="00DD520C">
        <w:rPr>
          <w:rFonts w:cs="Times New Roman"/>
        </w:rPr>
        <w:t xml:space="preserve"> gads, un daudzas valsts institūcijas atzīmē savu izveidošanu vai atjaunošanu 1990.gadā. Arī Augstākajai tiesai šogad atjaunošanas </w:t>
      </w:r>
      <w:proofErr w:type="gramStart"/>
      <w:r w:rsidRPr="00DD520C">
        <w:rPr>
          <w:rFonts w:cs="Times New Roman"/>
        </w:rPr>
        <w:t>35.gadadiena</w:t>
      </w:r>
      <w:proofErr w:type="gramEnd"/>
      <w:r w:rsidRPr="00DD520C">
        <w:rPr>
          <w:rFonts w:cs="Times New Roman"/>
        </w:rPr>
        <w:t xml:space="preserve">. </w:t>
      </w:r>
    </w:p>
    <w:p w14:paraId="600E5EFD" w14:textId="134F5EF3" w:rsidR="008A5F8E" w:rsidRPr="00DD520C" w:rsidRDefault="008A5F8E" w:rsidP="00805F6F">
      <w:pPr>
        <w:spacing w:after="120" w:line="240" w:lineRule="auto"/>
        <w:jc w:val="both"/>
        <w:rPr>
          <w:rFonts w:cs="Times New Roman"/>
        </w:rPr>
      </w:pPr>
      <w:r w:rsidRPr="00DD520C">
        <w:rPr>
          <w:rFonts w:cs="Times New Roman"/>
        </w:rPr>
        <w:t xml:space="preserve">Bet tikpat svarīgs Augstākajai tiesai ir vēl viens </w:t>
      </w:r>
      <w:proofErr w:type="spellStart"/>
      <w:r w:rsidRPr="00DD520C">
        <w:rPr>
          <w:rFonts w:cs="Times New Roman"/>
        </w:rPr>
        <w:t>gadaskaitlis</w:t>
      </w:r>
      <w:proofErr w:type="spellEnd"/>
      <w:r w:rsidRPr="00DD520C">
        <w:rPr>
          <w:rFonts w:cs="Times New Roman"/>
        </w:rPr>
        <w:t xml:space="preserve"> – 1995. Jo šajā gadā, pirms 30 gadiem, tika atjaunota kasācijas instance – Senāts. </w:t>
      </w:r>
    </w:p>
    <w:p w14:paraId="79A8E0FF" w14:textId="09C1C75C" w:rsidR="00192895" w:rsidRPr="00DD520C" w:rsidRDefault="00192895" w:rsidP="00805F6F">
      <w:pPr>
        <w:spacing w:after="120" w:line="240" w:lineRule="auto"/>
        <w:jc w:val="both"/>
        <w:rPr>
          <w:rFonts w:cs="Times New Roman"/>
        </w:rPr>
      </w:pPr>
      <w:r w:rsidRPr="00DD520C">
        <w:rPr>
          <w:rFonts w:cs="Times New Roman"/>
        </w:rPr>
        <w:t>Ir pareizi, ka mēs kā institūcija zinām savu vēsturi, to analizējam</w:t>
      </w:r>
      <w:r w:rsidR="00784E6B" w:rsidRPr="00DD520C">
        <w:rPr>
          <w:rFonts w:cs="Times New Roman"/>
        </w:rPr>
        <w:t xml:space="preserve">, </w:t>
      </w:r>
      <w:r w:rsidRPr="00DD520C">
        <w:rPr>
          <w:rFonts w:cs="Times New Roman"/>
        </w:rPr>
        <w:t xml:space="preserve">izmantojam šodienas darbā un mācāmies no tās arī nākotnei. </w:t>
      </w:r>
    </w:p>
    <w:p w14:paraId="65571CC7" w14:textId="0CBA9045" w:rsidR="00192895" w:rsidRPr="00DD520C" w:rsidRDefault="00192895" w:rsidP="00805F6F">
      <w:pPr>
        <w:spacing w:after="120" w:line="240" w:lineRule="auto"/>
        <w:jc w:val="both"/>
        <w:rPr>
          <w:rFonts w:cs="Times New Roman"/>
        </w:rPr>
      </w:pPr>
      <w:r w:rsidRPr="00DD520C">
        <w:rPr>
          <w:rFonts w:cs="Times New Roman"/>
        </w:rPr>
        <w:t xml:space="preserve">Šajā jubileju gadā esam to darījuši caur Augstākās tiesas Plēnuma prizmu. Apkopojot vienuviet visus Augstākās tiesas Plēnuma lēmumus kopš </w:t>
      </w:r>
      <w:proofErr w:type="gramStart"/>
      <w:r w:rsidRPr="00DD520C">
        <w:rPr>
          <w:rFonts w:cs="Times New Roman"/>
        </w:rPr>
        <w:t>1990.gada</w:t>
      </w:r>
      <w:proofErr w:type="gramEnd"/>
      <w:r w:rsidRPr="00DD520C">
        <w:rPr>
          <w:rFonts w:cs="Times New Roman"/>
        </w:rPr>
        <w:t xml:space="preserve">. </w:t>
      </w:r>
    </w:p>
    <w:p w14:paraId="0FB13F40" w14:textId="013E79A8" w:rsidR="00FB38DA" w:rsidRPr="00DD520C" w:rsidRDefault="00192895" w:rsidP="00805F6F">
      <w:pPr>
        <w:spacing w:after="120" w:line="240" w:lineRule="auto"/>
        <w:jc w:val="both"/>
        <w:rPr>
          <w:rFonts w:cs="Times New Roman"/>
        </w:rPr>
      </w:pPr>
      <w:r w:rsidRPr="00DD520C">
        <w:rPr>
          <w:rFonts w:cs="Times New Roman"/>
        </w:rPr>
        <w:t xml:space="preserve">Augstākās tiesas Plēnums ir visu </w:t>
      </w:r>
      <w:r w:rsidR="00415B31" w:rsidRPr="00DD520C">
        <w:rPr>
          <w:rFonts w:cs="Times New Roman"/>
        </w:rPr>
        <w:t>senatoru</w:t>
      </w:r>
      <w:r w:rsidRPr="00DD520C">
        <w:rPr>
          <w:rFonts w:cs="Times New Roman"/>
        </w:rPr>
        <w:t xml:space="preserve"> kopsapulce. </w:t>
      </w:r>
      <w:r w:rsidR="00415B31" w:rsidRPr="00DD520C">
        <w:rPr>
          <w:rFonts w:cs="Times New Roman"/>
        </w:rPr>
        <w:t>Plēnuma kompetence ir noteikta likumā</w:t>
      </w:r>
      <w:r w:rsidRPr="00DD520C">
        <w:rPr>
          <w:rFonts w:cs="Times New Roman"/>
        </w:rPr>
        <w:t xml:space="preserve">, </w:t>
      </w:r>
      <w:r w:rsidR="00415B31" w:rsidRPr="00DD520C">
        <w:rPr>
          <w:rFonts w:cs="Times New Roman"/>
        </w:rPr>
        <w:t xml:space="preserve">un no </w:t>
      </w:r>
      <w:r w:rsidR="00DD520C">
        <w:rPr>
          <w:rFonts w:cs="Times New Roman"/>
        </w:rPr>
        <w:t xml:space="preserve">sešām </w:t>
      </w:r>
      <w:r w:rsidR="00415B31" w:rsidRPr="00DD520C">
        <w:rPr>
          <w:rFonts w:cs="Times New Roman"/>
        </w:rPr>
        <w:t xml:space="preserve">likumā noteiktajām funkcijām </w:t>
      </w:r>
      <w:r w:rsidR="00DD520C">
        <w:rPr>
          <w:rFonts w:cs="Times New Roman"/>
        </w:rPr>
        <w:t>piecas</w:t>
      </w:r>
      <w:r w:rsidR="00415B31" w:rsidRPr="00DD520C">
        <w:rPr>
          <w:rFonts w:cs="Times New Roman"/>
        </w:rPr>
        <w:t xml:space="preserve"> ir saistītas ar amatpersonu ievēlēšanu vai atsaukšanu – Tieslietu padomes locekļa, C</w:t>
      </w:r>
      <w:r w:rsidR="00DD520C">
        <w:rPr>
          <w:rFonts w:cs="Times New Roman"/>
        </w:rPr>
        <w:t xml:space="preserve">entrālās vēlēšanu komisijas </w:t>
      </w:r>
      <w:r w:rsidR="00415B31" w:rsidRPr="00DD520C">
        <w:rPr>
          <w:rFonts w:cs="Times New Roman"/>
        </w:rPr>
        <w:t xml:space="preserve">locekļa (no kā mēs plānojām atteikties), </w:t>
      </w:r>
      <w:proofErr w:type="spellStart"/>
      <w:r w:rsidR="00415B31" w:rsidRPr="00DD520C">
        <w:rPr>
          <w:rFonts w:cs="Times New Roman"/>
        </w:rPr>
        <w:t>Disciplinārtiesas</w:t>
      </w:r>
      <w:proofErr w:type="spellEnd"/>
      <w:r w:rsidR="00415B31" w:rsidRPr="00DD520C">
        <w:rPr>
          <w:rFonts w:cs="Times New Roman"/>
        </w:rPr>
        <w:t>. Bet, manuprāt</w:t>
      </w:r>
      <w:r w:rsidR="00DD520C">
        <w:rPr>
          <w:rFonts w:cs="Times New Roman"/>
        </w:rPr>
        <w:t>,</w:t>
      </w:r>
      <w:r w:rsidR="00415B31" w:rsidRPr="00DD520C">
        <w:rPr>
          <w:rFonts w:cs="Times New Roman"/>
        </w:rPr>
        <w:t xml:space="preserve"> svarīgākā funkcija ir pirmā no likumā uzskaitītajām: Plēnums apspriež aktuālus tiesību normu interpretācijas jautājumus</w:t>
      </w:r>
      <w:r w:rsidR="00FB38DA" w:rsidRPr="00DD520C">
        <w:rPr>
          <w:rFonts w:cs="Times New Roman"/>
        </w:rPr>
        <w:t>.</w:t>
      </w:r>
    </w:p>
    <w:p w14:paraId="06ADD79E" w14:textId="6EC414E1" w:rsidR="00DB1789" w:rsidRPr="00DD520C" w:rsidRDefault="0054177A" w:rsidP="009D0F12">
      <w:pPr>
        <w:spacing w:after="120" w:line="240" w:lineRule="auto"/>
        <w:jc w:val="both"/>
        <w:rPr>
          <w:rFonts w:cs="Times New Roman"/>
        </w:rPr>
      </w:pPr>
      <w:r w:rsidRPr="00DD520C">
        <w:rPr>
          <w:rFonts w:cs="Times New Roman"/>
        </w:rPr>
        <w:t xml:space="preserve">Plēnums to aktīvi darīja līdz </w:t>
      </w:r>
      <w:proofErr w:type="gramStart"/>
      <w:r w:rsidRPr="00DD520C">
        <w:rPr>
          <w:rFonts w:cs="Times New Roman"/>
        </w:rPr>
        <w:t>2002.gadam</w:t>
      </w:r>
      <w:proofErr w:type="gramEnd"/>
      <w:r w:rsidRPr="00DD520C">
        <w:rPr>
          <w:rFonts w:cs="Times New Roman"/>
        </w:rPr>
        <w:t>, kas parādās arī šajā grāmatā.</w:t>
      </w:r>
    </w:p>
    <w:p w14:paraId="1F2AEC10" w14:textId="28C9E303" w:rsidR="0054177A" w:rsidRPr="00DD520C" w:rsidRDefault="0054177A" w:rsidP="0054177A">
      <w:pPr>
        <w:spacing w:after="120" w:line="240" w:lineRule="auto"/>
        <w:jc w:val="both"/>
        <w:rPr>
          <w:rFonts w:cs="Times New Roman"/>
        </w:rPr>
      </w:pPr>
      <w:r w:rsidRPr="00DD520C">
        <w:rPr>
          <w:rFonts w:cs="Times New Roman"/>
        </w:rPr>
        <w:t xml:space="preserve">Grāmatā, ko šodien atveram, redzam, ka Augstākās tiesas Plēnuma nostājai un lēmumiem bijusi svarīga loma Latvijas neatkarības atjaunošanas un jaunās valsts tiesu sistēmas veidošanas procesos. </w:t>
      </w:r>
    </w:p>
    <w:p w14:paraId="0DFB918E" w14:textId="5AEE8AB8" w:rsidR="00FA7C8A" w:rsidRPr="00DD520C" w:rsidRDefault="00FA7C8A" w:rsidP="00FA7C8A">
      <w:pPr>
        <w:spacing w:after="120" w:line="240" w:lineRule="auto"/>
        <w:jc w:val="both"/>
        <w:rPr>
          <w:rFonts w:cs="Times New Roman"/>
        </w:rPr>
      </w:pPr>
      <w:r w:rsidRPr="00DD520C">
        <w:rPr>
          <w:rFonts w:cs="Times New Roman"/>
        </w:rPr>
        <w:t xml:space="preserve">Būtisku pavērsienu Plēnuma kompetencē ienesa Satversmes tiesas </w:t>
      </w:r>
      <w:proofErr w:type="gramStart"/>
      <w:r w:rsidRPr="00DD520C">
        <w:rPr>
          <w:rFonts w:cs="Times New Roman"/>
        </w:rPr>
        <w:t>2003.gada</w:t>
      </w:r>
      <w:proofErr w:type="gramEnd"/>
      <w:r w:rsidRPr="00DD520C">
        <w:rPr>
          <w:rFonts w:cs="Times New Roman"/>
        </w:rPr>
        <w:t xml:space="preserve"> </w:t>
      </w:r>
      <w:r w:rsidR="0001194B" w:rsidRPr="00DD520C">
        <w:rPr>
          <w:rFonts w:cs="Times New Roman"/>
        </w:rPr>
        <w:t>spriedums</w:t>
      </w:r>
      <w:r w:rsidRPr="00DD520C">
        <w:rPr>
          <w:rFonts w:cs="Times New Roman"/>
        </w:rPr>
        <w:t xml:space="preserve">,  kas par Satversmei neatbilstošu atzina Plēnuma kompetenci izdot tiesām saistošus izskaidrojumus likumu piemērošanas jautājumos. Iespējams, sākumā tas radīja zināmu apmulsumu tiesnešu saimē – kā tad būt bez vadošiem norādījumiem? Bija ierasti viegli – skatīties, ko un kā teiks Augstākā tiesa, bet tagad katram tiesnešiem kā demokrātiskas valsts pārstāvim pašam jātiek galā ar vissarežģītākajiem jautājumiem un jāpieņem tiesisks nolēmums. </w:t>
      </w:r>
    </w:p>
    <w:p w14:paraId="070BB0FB" w14:textId="0EC3987B" w:rsidR="00FA7C8A" w:rsidRPr="00DD520C" w:rsidRDefault="000D36B0" w:rsidP="00FA7C8A">
      <w:pPr>
        <w:spacing w:after="120" w:line="240" w:lineRule="auto"/>
        <w:jc w:val="both"/>
        <w:rPr>
          <w:rFonts w:cs="Times New Roman"/>
        </w:rPr>
      </w:pPr>
      <w:r w:rsidRPr="00DD520C">
        <w:rPr>
          <w:rFonts w:cs="Times New Roman"/>
        </w:rPr>
        <w:t>Bet t</w:t>
      </w:r>
      <w:r w:rsidR="0054177A" w:rsidRPr="00DD520C">
        <w:rPr>
          <w:rFonts w:cs="Times New Roman"/>
        </w:rPr>
        <w:t>ā</w:t>
      </w:r>
      <w:r w:rsidRPr="00DD520C">
        <w:rPr>
          <w:rFonts w:cs="Times New Roman"/>
        </w:rPr>
        <w:t xml:space="preserve"> bija normāla attīstība. Tiesneša neatkarība nepieļauj viņa pakļaušanu augstākas instances norādījumiem, izņemot norādījumus konkrētā lietā.</w:t>
      </w:r>
      <w:r w:rsidR="00FA7C8A" w:rsidRPr="00DD520C">
        <w:rPr>
          <w:rFonts w:cs="Times New Roman"/>
        </w:rPr>
        <w:t xml:space="preserve"> </w:t>
      </w:r>
      <w:proofErr w:type="gramStart"/>
      <w:r w:rsidRPr="00DD520C">
        <w:rPr>
          <w:rFonts w:cs="Times New Roman"/>
        </w:rPr>
        <w:t>Š</w:t>
      </w:r>
      <w:r w:rsidR="00FA7C8A" w:rsidRPr="00DD520C">
        <w:rPr>
          <w:rFonts w:cs="Times New Roman"/>
        </w:rPr>
        <w:t xml:space="preserve">is Satversmes tiesas </w:t>
      </w:r>
      <w:r w:rsidR="0001194B" w:rsidRPr="00DD520C">
        <w:rPr>
          <w:rFonts w:cs="Times New Roman"/>
        </w:rPr>
        <w:t>spriedums</w:t>
      </w:r>
      <w:r w:rsidR="00FA7C8A" w:rsidRPr="00DD520C">
        <w:rPr>
          <w:rFonts w:cs="Times New Roman"/>
        </w:rPr>
        <w:t>,</w:t>
      </w:r>
      <w:proofErr w:type="gramEnd"/>
      <w:r w:rsidR="00FA7C8A" w:rsidRPr="00DD520C">
        <w:rPr>
          <w:rFonts w:cs="Times New Roman"/>
        </w:rPr>
        <w:t xml:space="preserve"> var teikt, uzlika Augstākajai tiesai jeb Senātam vēl jo lielāku atbildību – vienotu tiesu praksi nodrošināt caur </w:t>
      </w:r>
      <w:r w:rsidR="0001194B" w:rsidRPr="00DD520C">
        <w:rPr>
          <w:rFonts w:cs="Times New Roman"/>
        </w:rPr>
        <w:t xml:space="preserve">judikatūru – </w:t>
      </w:r>
      <w:r w:rsidR="00FA7C8A" w:rsidRPr="00DD520C">
        <w:rPr>
          <w:rFonts w:cs="Times New Roman"/>
        </w:rPr>
        <w:t>motivētiem un skaidri saprotamiem Senāta nolēmumiem un Senāta departament</w:t>
      </w:r>
      <w:r w:rsidR="0001194B" w:rsidRPr="00DD520C">
        <w:rPr>
          <w:rFonts w:cs="Times New Roman"/>
        </w:rPr>
        <w:t>u</w:t>
      </w:r>
      <w:r w:rsidR="00FA7C8A" w:rsidRPr="00DD520C">
        <w:rPr>
          <w:rFonts w:cs="Times New Roman"/>
        </w:rPr>
        <w:t xml:space="preserve"> kopsapulču lēmumiem. </w:t>
      </w:r>
    </w:p>
    <w:p w14:paraId="2FDA3060" w14:textId="702EEFAC" w:rsidR="0001194B" w:rsidRPr="00DD520C" w:rsidRDefault="0001194B" w:rsidP="00FA7C8A">
      <w:pPr>
        <w:spacing w:after="120" w:line="240" w:lineRule="auto"/>
        <w:jc w:val="both"/>
        <w:rPr>
          <w:rFonts w:cs="Times New Roman"/>
        </w:rPr>
      </w:pPr>
      <w:r w:rsidRPr="00DD520C">
        <w:rPr>
          <w:rFonts w:cs="Times New Roman"/>
        </w:rPr>
        <w:t>Plēnuma lēmumi būtībā tika aizstāti ar tiesu prakses apkopojumiem.</w:t>
      </w:r>
      <w:r w:rsidR="0054177A" w:rsidRPr="00DD520C">
        <w:rPr>
          <w:rFonts w:cs="Times New Roman"/>
        </w:rPr>
        <w:t xml:space="preserve"> Katrs departaments aizgāja savās lietās, jo kopīgi jautājumi oficiāli skatīti netika.</w:t>
      </w:r>
    </w:p>
    <w:p w14:paraId="66915018" w14:textId="0788F0E4" w:rsidR="00FA7C8A" w:rsidRPr="00DD520C" w:rsidRDefault="0001194B" w:rsidP="00FA7C8A">
      <w:pPr>
        <w:spacing w:after="120" w:line="240" w:lineRule="auto"/>
        <w:jc w:val="both"/>
        <w:rPr>
          <w:rFonts w:cs="Times New Roman"/>
        </w:rPr>
      </w:pPr>
      <w:r w:rsidRPr="00DD520C">
        <w:rPr>
          <w:rFonts w:cs="Times New Roman"/>
        </w:rPr>
        <w:t xml:space="preserve">Rezultātā vairāk nekā </w:t>
      </w:r>
      <w:r w:rsidR="00FA7C8A" w:rsidRPr="00DD520C">
        <w:rPr>
          <w:rFonts w:cs="Times New Roman"/>
        </w:rPr>
        <w:t>20 gadu</w:t>
      </w:r>
      <w:r w:rsidRPr="00DD520C">
        <w:rPr>
          <w:rFonts w:cs="Times New Roman"/>
        </w:rPr>
        <w:t xml:space="preserve"> laikā</w:t>
      </w:r>
      <w:r w:rsidR="00FA7C8A" w:rsidRPr="00DD520C">
        <w:rPr>
          <w:rFonts w:cs="Times New Roman"/>
        </w:rPr>
        <w:t xml:space="preserve"> šis mehānisms, diemžēl, </w:t>
      </w:r>
      <w:r w:rsidRPr="00DD520C">
        <w:rPr>
          <w:rFonts w:cs="Times New Roman"/>
        </w:rPr>
        <w:t xml:space="preserve">ir </w:t>
      </w:r>
      <w:r w:rsidR="00FA7C8A" w:rsidRPr="00DD520C">
        <w:rPr>
          <w:rFonts w:cs="Times New Roman"/>
        </w:rPr>
        <w:t>darbināts</w:t>
      </w:r>
      <w:r w:rsidRPr="00DD520C">
        <w:rPr>
          <w:rFonts w:cs="Times New Roman"/>
        </w:rPr>
        <w:t xml:space="preserve"> tikai vienu reizi – </w:t>
      </w:r>
      <w:proofErr w:type="gramStart"/>
      <w:r w:rsidRPr="00DD520C">
        <w:rPr>
          <w:rFonts w:cs="Times New Roman"/>
        </w:rPr>
        <w:t>2021.gada</w:t>
      </w:r>
      <w:proofErr w:type="gramEnd"/>
      <w:r w:rsidRPr="00DD520C">
        <w:rPr>
          <w:rFonts w:cs="Times New Roman"/>
        </w:rPr>
        <w:t xml:space="preserve"> 9.decembra lēmums </w:t>
      </w:r>
      <w:r w:rsidR="00DD520C">
        <w:rPr>
          <w:rFonts w:cs="Times New Roman"/>
        </w:rPr>
        <w:t>“</w:t>
      </w:r>
      <w:r w:rsidR="008A3597" w:rsidRPr="00DD520C">
        <w:rPr>
          <w:rFonts w:cs="Times New Roman"/>
        </w:rPr>
        <w:t>Par tiesību uz taisnīgu tiesu un vienveidīgas tiesu prakses nodrošināšanu saistībā ar tiesu darba digitalizāciju</w:t>
      </w:r>
      <w:r w:rsidR="00DD520C">
        <w:rPr>
          <w:rFonts w:cs="Times New Roman"/>
        </w:rPr>
        <w:t>”</w:t>
      </w:r>
      <w:r w:rsidR="00FA7C8A" w:rsidRPr="00DD520C">
        <w:rPr>
          <w:rFonts w:cs="Times New Roman"/>
        </w:rPr>
        <w:t xml:space="preserve">. </w:t>
      </w:r>
      <w:r w:rsidR="008A3597" w:rsidRPr="00DD520C">
        <w:rPr>
          <w:rFonts w:cs="Times New Roman"/>
        </w:rPr>
        <w:t>Taj</w:t>
      </w:r>
      <w:r w:rsidR="00DD520C">
        <w:rPr>
          <w:rFonts w:cs="Times New Roman"/>
        </w:rPr>
        <w:t>ā</w:t>
      </w:r>
      <w:r w:rsidR="008A3597" w:rsidRPr="00DD520C">
        <w:rPr>
          <w:rFonts w:cs="Times New Roman"/>
        </w:rPr>
        <w:t xml:space="preserve"> Plēnums, iztulkojot procesuālo likumu regulējums attiecībā uz lietu elektronisku vešanu un pieļaujamajām atkāpēm tehnisko šķēršļu gadījumā iztulkojams kopsakarā ar Latvijas Republikas Satversmes </w:t>
      </w:r>
      <w:proofErr w:type="gramStart"/>
      <w:r w:rsidR="008A3597" w:rsidRPr="00DD520C">
        <w:rPr>
          <w:rFonts w:cs="Times New Roman"/>
        </w:rPr>
        <w:t>92.pantā</w:t>
      </w:r>
      <w:proofErr w:type="gramEnd"/>
      <w:r w:rsidR="008A3597" w:rsidRPr="00DD520C">
        <w:rPr>
          <w:rFonts w:cs="Times New Roman"/>
        </w:rPr>
        <w:t xml:space="preserve"> nostiprinātajām tiesībām uz taisnīgu tiesu, it īpaši pievēršot uzmanību tiesībām uz pieeju tiesai un tiesībām uz lietas izskatīšanu saprātīgā termiņā</w:t>
      </w:r>
      <w:r w:rsidR="004B1DCE" w:rsidRPr="00DD520C">
        <w:rPr>
          <w:rFonts w:cs="Times New Roman"/>
        </w:rPr>
        <w:t>.</w:t>
      </w:r>
    </w:p>
    <w:p w14:paraId="7E0C350E" w14:textId="5DEFB4BF" w:rsidR="004B1DCE" w:rsidRPr="00DD520C" w:rsidRDefault="004B1DCE" w:rsidP="00FA7C8A">
      <w:pPr>
        <w:spacing w:after="120" w:line="240" w:lineRule="auto"/>
        <w:jc w:val="both"/>
        <w:rPr>
          <w:rFonts w:cs="Times New Roman"/>
        </w:rPr>
      </w:pPr>
      <w:r w:rsidRPr="00DD520C">
        <w:rPr>
          <w:rFonts w:cs="Times New Roman"/>
        </w:rPr>
        <w:lastRenderedPageBreak/>
        <w:t xml:space="preserve">Rezultātā, </w:t>
      </w:r>
      <w:proofErr w:type="gramStart"/>
      <w:r w:rsidR="0054177A" w:rsidRPr="00DD520C">
        <w:rPr>
          <w:rFonts w:cs="Times New Roman"/>
        </w:rPr>
        <w:t>pieļaujot papīra lietas paralēli e-lietai</w:t>
      </w:r>
      <w:r w:rsidR="008B7777" w:rsidRPr="00DD520C">
        <w:rPr>
          <w:rFonts w:cs="Times New Roman"/>
        </w:rPr>
        <w:t xml:space="preserve">, </w:t>
      </w:r>
      <w:proofErr w:type="spellStart"/>
      <w:r w:rsidR="008B7777" w:rsidRPr="00DD520C">
        <w:rPr>
          <w:rFonts w:cs="Times New Roman"/>
        </w:rPr>
        <w:t>tadējādi</w:t>
      </w:r>
      <w:proofErr w:type="spellEnd"/>
      <w:r w:rsidR="0054177A" w:rsidRPr="00DD520C">
        <w:rPr>
          <w:rFonts w:cs="Times New Roman"/>
        </w:rPr>
        <w:t xml:space="preserve"> </w:t>
      </w:r>
      <w:r w:rsidRPr="00DD520C">
        <w:rPr>
          <w:rFonts w:cs="Times New Roman"/>
        </w:rPr>
        <w:t>nosakot</w:t>
      </w:r>
      <w:proofErr w:type="gramEnd"/>
      <w:r w:rsidRPr="00DD520C">
        <w:rPr>
          <w:rFonts w:cs="Times New Roman"/>
        </w:rPr>
        <w:t xml:space="preserve"> pārejas periodu pārejai uz tīro e-lietu</w:t>
      </w:r>
      <w:r w:rsidR="0054177A" w:rsidRPr="00DD520C">
        <w:rPr>
          <w:rFonts w:cs="Times New Roman"/>
        </w:rPr>
        <w:t xml:space="preserve"> (kas likumā nebija paredzēts)</w:t>
      </w:r>
      <w:r w:rsidRPr="00DD520C">
        <w:rPr>
          <w:rFonts w:cs="Times New Roman"/>
        </w:rPr>
        <w:t xml:space="preserve">, tiesu sistēma </w:t>
      </w:r>
      <w:r w:rsidR="008B7777" w:rsidRPr="00DD520C">
        <w:rPr>
          <w:rFonts w:cs="Times New Roman"/>
        </w:rPr>
        <w:t xml:space="preserve">faktiski </w:t>
      </w:r>
      <w:r w:rsidRPr="00DD520C">
        <w:rPr>
          <w:rFonts w:cs="Times New Roman"/>
        </w:rPr>
        <w:t xml:space="preserve">tika izglābta no apstāšanās, jo tehniskais risinājums sākotnēji bija pilnīgi neadekvāts un process sasteigts. Tikai pagājušajā gadā e-lieta sāka </w:t>
      </w:r>
      <w:r w:rsidR="000D36B0" w:rsidRPr="00DD520C">
        <w:rPr>
          <w:rFonts w:cs="Times New Roman"/>
        </w:rPr>
        <w:t>daudzmaz atbilst tādam instrumentam, kurš var garantēt tiesības uz taisnīgu tiesu mūsdienu izpratnē.</w:t>
      </w:r>
    </w:p>
    <w:p w14:paraId="21FE1B22" w14:textId="206FFB2B" w:rsidR="00DB1789" w:rsidRPr="00DD520C" w:rsidRDefault="008A3597" w:rsidP="00805F6F">
      <w:pPr>
        <w:spacing w:after="120" w:line="240" w:lineRule="auto"/>
        <w:jc w:val="both"/>
        <w:rPr>
          <w:rFonts w:cs="Times New Roman"/>
        </w:rPr>
      </w:pPr>
      <w:r w:rsidRPr="00DD520C">
        <w:rPr>
          <w:rFonts w:cs="Times New Roman"/>
        </w:rPr>
        <w:t>Plēnums divreiz ir izmantojis savu autoritāti likumā tieši nenoteiktu</w:t>
      </w:r>
      <w:r w:rsidR="00915ED3" w:rsidRPr="00DD520C">
        <w:rPr>
          <w:rFonts w:cs="Times New Roman"/>
        </w:rPr>
        <w:t>, taču tiesu sistēmai vitālu</w:t>
      </w:r>
      <w:r w:rsidRPr="00DD520C">
        <w:rPr>
          <w:rFonts w:cs="Times New Roman"/>
        </w:rPr>
        <w:t xml:space="preserve"> jautājumu risināšanā.</w:t>
      </w:r>
    </w:p>
    <w:p w14:paraId="1F276A63" w14:textId="4E58B9BF" w:rsidR="008A3597" w:rsidRPr="00DD520C" w:rsidRDefault="008A3597" w:rsidP="00805F6F">
      <w:pPr>
        <w:spacing w:after="120" w:line="240" w:lineRule="auto"/>
        <w:jc w:val="both"/>
        <w:rPr>
          <w:rFonts w:cs="Times New Roman"/>
        </w:rPr>
      </w:pPr>
      <w:r w:rsidRPr="00DD520C">
        <w:rPr>
          <w:rFonts w:cs="Times New Roman"/>
        </w:rPr>
        <w:t xml:space="preserve">Pirmoreiz tas notika </w:t>
      </w:r>
      <w:proofErr w:type="gramStart"/>
      <w:r w:rsidR="00DD520C">
        <w:rPr>
          <w:rFonts w:cs="Times New Roman"/>
        </w:rPr>
        <w:t>2007.gada</w:t>
      </w:r>
      <w:proofErr w:type="gramEnd"/>
      <w:r w:rsidR="00DD520C">
        <w:rPr>
          <w:rFonts w:cs="Times New Roman"/>
        </w:rPr>
        <w:t xml:space="preserve"> </w:t>
      </w:r>
      <w:r w:rsidRPr="00DD520C">
        <w:rPr>
          <w:rFonts w:cs="Times New Roman"/>
        </w:rPr>
        <w:t>17.</w:t>
      </w:r>
      <w:r w:rsidR="00DD520C">
        <w:rPr>
          <w:rFonts w:cs="Times New Roman"/>
        </w:rPr>
        <w:t>septembrī</w:t>
      </w:r>
      <w:r w:rsidRPr="00DD520C">
        <w:rPr>
          <w:rFonts w:cs="Times New Roman"/>
        </w:rPr>
        <w:t xml:space="preserve">, kad Plēnums izveidoja darba grupu tiesnešu iespējamo ētikas pārkāpumu </w:t>
      </w:r>
      <w:r w:rsidR="00915ED3" w:rsidRPr="00DD520C">
        <w:rPr>
          <w:rFonts w:cs="Times New Roman"/>
        </w:rPr>
        <w:t>izvērtēšanai, kas galu galā rezultējās T</w:t>
      </w:r>
      <w:r w:rsidR="00DD520C">
        <w:rPr>
          <w:rFonts w:cs="Times New Roman"/>
        </w:rPr>
        <w:t xml:space="preserve">iesnešu ētikas komisijas </w:t>
      </w:r>
      <w:r w:rsidR="00915ED3" w:rsidRPr="00DD520C">
        <w:rPr>
          <w:rFonts w:cs="Times New Roman"/>
        </w:rPr>
        <w:t>izveidē</w:t>
      </w:r>
      <w:r w:rsidR="004B1DCE" w:rsidRPr="00DD520C">
        <w:rPr>
          <w:rFonts w:cs="Times New Roman"/>
        </w:rPr>
        <w:t>.</w:t>
      </w:r>
      <w:r w:rsidR="008B7777" w:rsidRPr="00DD520C">
        <w:rPr>
          <w:rFonts w:cs="Times New Roman"/>
        </w:rPr>
        <w:t xml:space="preserve"> Tas bija nozīmīgs notikums.</w:t>
      </w:r>
    </w:p>
    <w:p w14:paraId="00B64673" w14:textId="46650349" w:rsidR="004B1DCE" w:rsidRPr="00DD520C" w:rsidRDefault="004B1DCE" w:rsidP="00805F6F">
      <w:pPr>
        <w:spacing w:after="120" w:line="240" w:lineRule="auto"/>
        <w:jc w:val="both"/>
        <w:rPr>
          <w:rFonts w:cs="Times New Roman"/>
        </w:rPr>
      </w:pPr>
      <w:r w:rsidRPr="00DD520C">
        <w:rPr>
          <w:rFonts w:cs="Times New Roman"/>
        </w:rPr>
        <w:t xml:space="preserve">Otro reizi tas notika </w:t>
      </w:r>
      <w:proofErr w:type="gramStart"/>
      <w:r w:rsidR="00DD520C">
        <w:rPr>
          <w:rFonts w:cs="Times New Roman"/>
        </w:rPr>
        <w:t>2022.gada</w:t>
      </w:r>
      <w:proofErr w:type="gramEnd"/>
      <w:r w:rsidR="00DD520C">
        <w:rPr>
          <w:rFonts w:cs="Times New Roman"/>
        </w:rPr>
        <w:t xml:space="preserve"> </w:t>
      </w:r>
      <w:r w:rsidRPr="00DD520C">
        <w:rPr>
          <w:rFonts w:cs="Times New Roman"/>
        </w:rPr>
        <w:t>18.</w:t>
      </w:r>
      <w:r w:rsidR="00DD520C">
        <w:rPr>
          <w:rFonts w:cs="Times New Roman"/>
        </w:rPr>
        <w:t>februārī</w:t>
      </w:r>
      <w:r w:rsidRPr="00DD520C">
        <w:rPr>
          <w:rFonts w:cs="Times New Roman"/>
        </w:rPr>
        <w:t xml:space="preserve"> ar Plēnuma lēmumu “</w:t>
      </w:r>
      <w:r w:rsidRPr="00DD520C">
        <w:t xml:space="preserve">Par likumdevēja varas un tiesu varas attiecībām un tiesneša neatkarību”. Tā bija reakcija uz Saeimas balsojumu jautājumā par bijušās Satversmes tiesas priekšsēdētājas Sanitas </w:t>
      </w:r>
      <w:proofErr w:type="spellStart"/>
      <w:r w:rsidRPr="00DD520C">
        <w:t>Osipovas</w:t>
      </w:r>
      <w:proofErr w:type="spellEnd"/>
      <w:r w:rsidRPr="00DD520C">
        <w:t xml:space="preserve"> apstiprināšanu par Augstākās tiesas senatori. Toreiz no Saeimas tribīnes tika izteikti viedokļi, ka Sanita Osipova nedrīkst kļūt par A</w:t>
      </w:r>
      <w:r w:rsidR="00DD520C">
        <w:t xml:space="preserve">ugstākās tiesas </w:t>
      </w:r>
      <w:r w:rsidRPr="00DD520C">
        <w:t>tiesnesi</w:t>
      </w:r>
      <w:r w:rsidR="006B476F">
        <w:t>,</w:t>
      </w:r>
      <w:r w:rsidRPr="00DD520C">
        <w:t xml:space="preserve"> saistībā ar S</w:t>
      </w:r>
      <w:r w:rsidR="006B476F">
        <w:t>atversmes tiesas</w:t>
      </w:r>
      <w:r w:rsidRPr="00DD520C">
        <w:t xml:space="preserve"> spriedumu un ar viņas izteikumiem medijos. Plēnums</w:t>
      </w:r>
      <w:r w:rsidR="008B7777" w:rsidRPr="00DD520C">
        <w:t xml:space="preserve">, deklarējot, ka nav pieļaujams sodīt tiesnesi vai citādi radīt viņam nelabvēlīgas sekas viņa taisīto spriedumu dēļ, </w:t>
      </w:r>
      <w:r w:rsidRPr="00DD520C">
        <w:t xml:space="preserve">aicināja Saeimu attiecībās ar tiesu varu ievērot Latvijas Republikas Satversmi, tajā nostiprinātos varas dalīšanas un tiesneša neatkarības principus. </w:t>
      </w:r>
    </w:p>
    <w:p w14:paraId="431A28C3" w14:textId="0E306FE5" w:rsidR="009D0F12" w:rsidRPr="00DD520C" w:rsidRDefault="000D36B0" w:rsidP="00805F6F">
      <w:pPr>
        <w:spacing w:after="120" w:line="240" w:lineRule="auto"/>
        <w:jc w:val="both"/>
        <w:rPr>
          <w:rFonts w:cs="Times New Roman"/>
        </w:rPr>
      </w:pPr>
      <w:r w:rsidRPr="006B476F">
        <w:rPr>
          <w:rFonts w:cs="Times New Roman"/>
        </w:rPr>
        <w:t>Atmiņas ir laba lieta</w:t>
      </w:r>
      <w:r w:rsidRPr="00DD520C">
        <w:rPr>
          <w:rFonts w:cs="Times New Roman"/>
        </w:rPr>
        <w:t>, jo uz tām balstās mūsu pieredz</w:t>
      </w:r>
      <w:r w:rsidR="006B476F">
        <w:rPr>
          <w:rFonts w:cs="Times New Roman"/>
        </w:rPr>
        <w:t>e</w:t>
      </w:r>
      <w:r w:rsidRPr="00DD520C">
        <w:rPr>
          <w:rFonts w:cs="Times New Roman"/>
        </w:rPr>
        <w:t xml:space="preserve"> un līdz ar to – arī nākotne</w:t>
      </w:r>
      <w:r w:rsidR="00FB38DA" w:rsidRPr="00DD520C">
        <w:rPr>
          <w:rFonts w:cs="Times New Roman"/>
        </w:rPr>
        <w:t xml:space="preserve">. Jaunajai tiesnešu paaudzei, kas ienākusi Augstākajā tiesā, ir iespējas un arī pienākums izmantot </w:t>
      </w:r>
      <w:r w:rsidR="00784E6B" w:rsidRPr="00DD520C">
        <w:rPr>
          <w:rFonts w:cs="Times New Roman"/>
        </w:rPr>
        <w:t xml:space="preserve">plēnumu </w:t>
      </w:r>
      <w:r w:rsidR="00FB38DA" w:rsidRPr="00DD520C">
        <w:rPr>
          <w:rFonts w:cs="Times New Roman"/>
        </w:rPr>
        <w:t xml:space="preserve">gudri un drosmīgi, </w:t>
      </w:r>
      <w:proofErr w:type="gramStart"/>
      <w:r w:rsidR="00FB38DA" w:rsidRPr="00DD520C">
        <w:rPr>
          <w:rFonts w:cs="Times New Roman"/>
        </w:rPr>
        <w:t>vēršot uzmanību</w:t>
      </w:r>
      <w:proofErr w:type="gramEnd"/>
      <w:r w:rsidR="00FB38DA" w:rsidRPr="00DD520C">
        <w:rPr>
          <w:rFonts w:cs="Times New Roman"/>
        </w:rPr>
        <w:t xml:space="preserve"> uz tām problēmām, kas apdraud tiesu sistēmu, vai tām iniciatīvām, kas virza tiesu sistēmu uz attīstību. </w:t>
      </w:r>
    </w:p>
    <w:p w14:paraId="79101572" w14:textId="2B62DD17" w:rsidR="009D0F12" w:rsidRPr="006B476F" w:rsidRDefault="009D0F12" w:rsidP="00805F6F">
      <w:pPr>
        <w:spacing w:after="120" w:line="240" w:lineRule="auto"/>
        <w:jc w:val="both"/>
        <w:rPr>
          <w:rFonts w:cs="Times New Roman"/>
        </w:rPr>
      </w:pPr>
      <w:r w:rsidRPr="00DD520C">
        <w:rPr>
          <w:rFonts w:cs="Times New Roman"/>
        </w:rPr>
        <w:t>Šodien tiesu sistēm</w:t>
      </w:r>
      <w:r w:rsidR="004B1DCE" w:rsidRPr="00DD520C">
        <w:rPr>
          <w:rFonts w:cs="Times New Roman"/>
        </w:rPr>
        <w:t>u pārstāvošā</w:t>
      </w:r>
      <w:r w:rsidRPr="00DD520C">
        <w:rPr>
          <w:rFonts w:cs="Times New Roman"/>
        </w:rPr>
        <w:t xml:space="preserve"> institūcija ir Tieslietu padome, kas pārstāv arī Augstākās tiesas intereses. Taču tas nedrīkst mazināt Augstākās tiesas Plēnuma lomu un autoritāti</w:t>
      </w:r>
      <w:r w:rsidR="004B1DCE" w:rsidRPr="00DD520C">
        <w:rPr>
          <w:rFonts w:cs="Times New Roman"/>
        </w:rPr>
        <w:t xml:space="preserve">, jo </w:t>
      </w:r>
      <w:r w:rsidR="004B1DCE" w:rsidRPr="006B476F">
        <w:rPr>
          <w:rFonts w:cs="Times New Roman"/>
        </w:rPr>
        <w:t xml:space="preserve">Augstākajai tiesai un tās </w:t>
      </w:r>
      <w:r w:rsidR="006B476F">
        <w:rPr>
          <w:rFonts w:cs="Times New Roman"/>
        </w:rPr>
        <w:t>P</w:t>
      </w:r>
      <w:r w:rsidR="004B1DCE" w:rsidRPr="006B476F">
        <w:rPr>
          <w:rFonts w:cs="Times New Roman"/>
        </w:rPr>
        <w:t>lēnumam ir īpaša nozīme tiesu sistēmā</w:t>
      </w:r>
      <w:r w:rsidR="008B7777" w:rsidRPr="006B476F">
        <w:rPr>
          <w:rFonts w:cs="Times New Roman"/>
        </w:rPr>
        <w:t>, un tam tā ir jāpaliek</w:t>
      </w:r>
      <w:r w:rsidRPr="006B476F">
        <w:rPr>
          <w:rFonts w:cs="Times New Roman"/>
        </w:rPr>
        <w:t xml:space="preserve">. </w:t>
      </w:r>
    </w:p>
    <w:p w14:paraId="7D4EA68E" w14:textId="0FAA5B2A" w:rsidR="009F20B4" w:rsidRPr="00DD520C" w:rsidRDefault="006B476F" w:rsidP="009F20B4">
      <w:pPr>
        <w:spacing w:after="120" w:line="240" w:lineRule="auto"/>
        <w:jc w:val="both"/>
        <w:rPr>
          <w:rFonts w:cs="Times New Roman"/>
        </w:rPr>
      </w:pPr>
      <w:r>
        <w:rPr>
          <w:rFonts w:cs="Times New Roman"/>
        </w:rPr>
        <w:t>M</w:t>
      </w:r>
      <w:r w:rsidR="008A3597" w:rsidRPr="006B476F">
        <w:rPr>
          <w:rFonts w:cs="Times New Roman"/>
        </w:rPr>
        <w:t>an ir sapnis</w:t>
      </w:r>
      <w:r w:rsidR="008A3597" w:rsidRPr="00DD520C">
        <w:rPr>
          <w:rFonts w:cs="Times New Roman"/>
        </w:rPr>
        <w:t xml:space="preserve"> – atjaunot Plēnuma kā tiesību atziņu veidotāja, kā juridiskās domas flagmaņa lomu. </w:t>
      </w:r>
      <w:r w:rsidR="009F20B4" w:rsidRPr="006B476F">
        <w:rPr>
          <w:rFonts w:cs="Times New Roman"/>
        </w:rPr>
        <w:t>Viss attīstās</w:t>
      </w:r>
      <w:r w:rsidR="009F20B4" w:rsidRPr="00DD520C">
        <w:rPr>
          <w:rFonts w:cs="Times New Roman"/>
        </w:rPr>
        <w:t>, un t</w:t>
      </w:r>
      <w:r w:rsidR="008A3597" w:rsidRPr="00DD520C">
        <w:rPr>
          <w:rFonts w:cs="Times New Roman"/>
        </w:rPr>
        <w:t>a</w:t>
      </w:r>
      <w:r w:rsidR="009F20B4" w:rsidRPr="00DD520C">
        <w:rPr>
          <w:rFonts w:cs="Times New Roman"/>
        </w:rPr>
        <w:t>m</w:t>
      </w:r>
      <w:r w:rsidR="008A3597" w:rsidRPr="00DD520C">
        <w:rPr>
          <w:rFonts w:cs="Times New Roman"/>
        </w:rPr>
        <w:t xml:space="preserve"> </w:t>
      </w:r>
      <w:r w:rsidR="009F20B4" w:rsidRPr="00DD520C">
        <w:rPr>
          <w:rFonts w:cs="Times New Roman"/>
        </w:rPr>
        <w:t xml:space="preserve">mums </w:t>
      </w:r>
      <w:r w:rsidR="008A3597" w:rsidRPr="00DD520C">
        <w:rPr>
          <w:rFonts w:cs="Times New Roman"/>
        </w:rPr>
        <w:t>ir jāmeklē jauni</w:t>
      </w:r>
      <w:r w:rsidR="009F20B4" w:rsidRPr="00DD520C">
        <w:rPr>
          <w:rFonts w:cs="Times New Roman"/>
        </w:rPr>
        <w:t xml:space="preserve">, līdz šim neieti </w:t>
      </w:r>
      <w:r w:rsidR="008A3597" w:rsidRPr="00DD520C">
        <w:rPr>
          <w:rFonts w:cs="Times New Roman"/>
        </w:rPr>
        <w:t>ceļi</w:t>
      </w:r>
      <w:r w:rsidR="009F20B4" w:rsidRPr="00DD520C">
        <w:rPr>
          <w:rFonts w:cs="Times New Roman"/>
        </w:rPr>
        <w:t>. Viena doma, kas bija izteikta sākotnējā apspriedē, taču neguva atbalstu, bija mainīt senatoru kvalifikācijas vērtēšanu, pārnesot to no T</w:t>
      </w:r>
      <w:r>
        <w:rPr>
          <w:rFonts w:cs="Times New Roman"/>
        </w:rPr>
        <w:t xml:space="preserve">iesnešu kvalifikācijas komisijas </w:t>
      </w:r>
      <w:r w:rsidR="009F20B4" w:rsidRPr="00DD520C">
        <w:rPr>
          <w:rFonts w:cs="Times New Roman"/>
        </w:rPr>
        <w:t xml:space="preserve">uz </w:t>
      </w:r>
      <w:r>
        <w:rPr>
          <w:rFonts w:cs="Times New Roman"/>
        </w:rPr>
        <w:t>P</w:t>
      </w:r>
      <w:r w:rsidR="009F20B4" w:rsidRPr="00DD520C">
        <w:rPr>
          <w:rFonts w:cs="Times New Roman"/>
        </w:rPr>
        <w:t xml:space="preserve">lēnumu. Tā varētu būt pilnīgi jauna procedūra ar aktuālu tiesību jautājumu kopīgu apspriešanu, akūtu tiesību jautājumu kopīgu risināšanu un doktrīnas attīstīšanu. Šobrīd mēs katrs esam ierakušies savos ikdienas darbos, bet es nezaudēju cerību, ka mums jau drīzumā būs laiks pievērsties </w:t>
      </w:r>
      <w:r w:rsidR="00F474C6" w:rsidRPr="00DD520C">
        <w:rPr>
          <w:rFonts w:cs="Times New Roman"/>
        </w:rPr>
        <w:t xml:space="preserve">kopīgiem jautājumiem. Lai gan pret </w:t>
      </w:r>
      <w:r>
        <w:rPr>
          <w:rFonts w:cs="Times New Roman"/>
        </w:rPr>
        <w:t>m</w:t>
      </w:r>
      <w:r w:rsidR="00F474C6" w:rsidRPr="00DD520C">
        <w:rPr>
          <w:rFonts w:cs="Times New Roman"/>
        </w:rPr>
        <w:t>i</w:t>
      </w:r>
      <w:r>
        <w:rPr>
          <w:rFonts w:cs="Times New Roman"/>
        </w:rPr>
        <w:t>n</w:t>
      </w:r>
      <w:r w:rsidR="00F474C6" w:rsidRPr="00DD520C">
        <w:rPr>
          <w:rFonts w:cs="Times New Roman"/>
        </w:rPr>
        <w:t>ēto ideju tika izteikti divi-trīs iebildumu, turpmākās sarunas ar kolēģiem liek domāt, ka diskusija jāturpina.</w:t>
      </w:r>
    </w:p>
    <w:p w14:paraId="6C8A2FF2" w14:textId="0E4E7566" w:rsidR="009F20B4" w:rsidRPr="00DD520C" w:rsidRDefault="009F20B4" w:rsidP="009F20B4">
      <w:pPr>
        <w:spacing w:after="120" w:line="240" w:lineRule="auto"/>
        <w:jc w:val="both"/>
        <w:rPr>
          <w:rFonts w:cs="Times New Roman"/>
        </w:rPr>
      </w:pPr>
      <w:r w:rsidRPr="00DD520C">
        <w:rPr>
          <w:rFonts w:cs="Times New Roman"/>
        </w:rPr>
        <w:t>Tā</w:t>
      </w:r>
      <w:r w:rsidR="00F474C6" w:rsidRPr="00DD520C">
        <w:rPr>
          <w:rFonts w:cs="Times New Roman"/>
        </w:rPr>
        <w:t xml:space="preserve">dēļ </w:t>
      </w:r>
      <w:r w:rsidRPr="00DD520C">
        <w:rPr>
          <w:rFonts w:cs="Times New Roman"/>
        </w:rPr>
        <w:t xml:space="preserve">šodienas pasākums mums varētu būt ne tikai </w:t>
      </w:r>
      <w:proofErr w:type="spellStart"/>
      <w:r w:rsidRPr="00DD520C">
        <w:rPr>
          <w:rFonts w:cs="Times New Roman"/>
        </w:rPr>
        <w:t>nostaļģisks</w:t>
      </w:r>
      <w:proofErr w:type="spellEnd"/>
      <w:r w:rsidRPr="00DD520C">
        <w:rPr>
          <w:rFonts w:cs="Times New Roman"/>
        </w:rPr>
        <w:t xml:space="preserve"> piemiņas brīdis, bet arī darbīgs skats rītdienā, kaut ko no tā varbūt ieliekot Augstākās tiesas darbības stratēģijā nākamajiem pieciem gadiem vai tālākā nākotnē. </w:t>
      </w:r>
    </w:p>
    <w:p w14:paraId="354FABCA" w14:textId="204E7797" w:rsidR="009F20B4" w:rsidRPr="00DD520C" w:rsidRDefault="009F20B4" w:rsidP="009F20B4">
      <w:pPr>
        <w:spacing w:after="120" w:line="240" w:lineRule="auto"/>
        <w:jc w:val="both"/>
        <w:rPr>
          <w:rFonts w:cs="Times New Roman"/>
        </w:rPr>
      </w:pPr>
      <w:r w:rsidRPr="006B476F">
        <w:rPr>
          <w:rFonts w:cs="Times New Roman"/>
        </w:rPr>
        <w:t>Paldies tiem bijušajiem Augstākās tiesas tiesnešiem,</w:t>
      </w:r>
      <w:r w:rsidRPr="00DD520C">
        <w:rPr>
          <w:rFonts w:cs="Times New Roman"/>
        </w:rPr>
        <w:t xml:space="preserve"> kuri šodien pasākumā ir kopā ar mums. Viņi var padalīties atmiņās un pieredzē, kas un kā tika darīts, un kas un kāpēc varbūt netika darīts. </w:t>
      </w:r>
    </w:p>
    <w:p w14:paraId="181064CB" w14:textId="2EEEE3E3" w:rsidR="009F20B4" w:rsidRPr="006B476F" w:rsidRDefault="009F20B4" w:rsidP="009F20B4">
      <w:pPr>
        <w:spacing w:after="120" w:line="240" w:lineRule="auto"/>
        <w:jc w:val="both"/>
        <w:rPr>
          <w:rFonts w:cs="Times New Roman"/>
        </w:rPr>
      </w:pPr>
      <w:r w:rsidRPr="006B476F">
        <w:rPr>
          <w:rFonts w:cs="Times New Roman"/>
        </w:rPr>
        <w:t>P</w:t>
      </w:r>
      <w:r w:rsidR="005552D5" w:rsidRPr="006B476F">
        <w:rPr>
          <w:rFonts w:cs="Times New Roman"/>
        </w:rPr>
        <w:t>a</w:t>
      </w:r>
      <w:r w:rsidRPr="006B476F">
        <w:rPr>
          <w:rFonts w:cs="Times New Roman"/>
        </w:rPr>
        <w:t xml:space="preserve">ldies visiem, kuri piedalījušies grāmatas tapšanā. Un </w:t>
      </w:r>
      <w:r w:rsidR="005552D5" w:rsidRPr="006B476F">
        <w:rPr>
          <w:rFonts w:cs="Times New Roman"/>
        </w:rPr>
        <w:t>noslēgumā gribu teikt – PLĒNUMAM BŪS BŪT!</w:t>
      </w:r>
    </w:p>
    <w:p w14:paraId="1A822D79" w14:textId="4C7E31EF" w:rsidR="008A3597" w:rsidRPr="00DD520C" w:rsidRDefault="008A3597" w:rsidP="00805F6F">
      <w:pPr>
        <w:spacing w:after="120" w:line="240" w:lineRule="auto"/>
        <w:jc w:val="both"/>
        <w:rPr>
          <w:rFonts w:cs="Times New Roman"/>
        </w:rPr>
      </w:pPr>
    </w:p>
    <w:sectPr w:rsidR="008A3597" w:rsidRPr="00DD520C" w:rsidSect="00DB1789">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06F90"/>
    <w:multiLevelType w:val="hybridMultilevel"/>
    <w:tmpl w:val="75C0D97A"/>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B1120DA"/>
    <w:multiLevelType w:val="multilevel"/>
    <w:tmpl w:val="14A8D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753B55"/>
    <w:multiLevelType w:val="hybridMultilevel"/>
    <w:tmpl w:val="E1062B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5B90F28"/>
    <w:multiLevelType w:val="hybridMultilevel"/>
    <w:tmpl w:val="3C9A58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434249369">
    <w:abstractNumId w:val="1"/>
  </w:num>
  <w:num w:numId="2" w16cid:durableId="231625781">
    <w:abstractNumId w:val="0"/>
  </w:num>
  <w:num w:numId="3" w16cid:durableId="1170217092">
    <w:abstractNumId w:val="2"/>
  </w:num>
  <w:num w:numId="4" w16cid:durableId="854811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A74"/>
    <w:rsid w:val="00001584"/>
    <w:rsid w:val="00002536"/>
    <w:rsid w:val="00002606"/>
    <w:rsid w:val="0000369D"/>
    <w:rsid w:val="0000399A"/>
    <w:rsid w:val="00010225"/>
    <w:rsid w:val="0001120A"/>
    <w:rsid w:val="0001194B"/>
    <w:rsid w:val="000129D4"/>
    <w:rsid w:val="00012DA7"/>
    <w:rsid w:val="0001304D"/>
    <w:rsid w:val="00013B94"/>
    <w:rsid w:val="00014419"/>
    <w:rsid w:val="00014B4D"/>
    <w:rsid w:val="00016878"/>
    <w:rsid w:val="00020004"/>
    <w:rsid w:val="000212EF"/>
    <w:rsid w:val="00023F98"/>
    <w:rsid w:val="000247C6"/>
    <w:rsid w:val="00025864"/>
    <w:rsid w:val="0002750C"/>
    <w:rsid w:val="0003035C"/>
    <w:rsid w:val="00030A74"/>
    <w:rsid w:val="00030D97"/>
    <w:rsid w:val="00030E42"/>
    <w:rsid w:val="0003113A"/>
    <w:rsid w:val="00031EEF"/>
    <w:rsid w:val="00033628"/>
    <w:rsid w:val="00033693"/>
    <w:rsid w:val="00033B58"/>
    <w:rsid w:val="000343F8"/>
    <w:rsid w:val="00035880"/>
    <w:rsid w:val="00037A5C"/>
    <w:rsid w:val="00041234"/>
    <w:rsid w:val="0004253A"/>
    <w:rsid w:val="00042FF9"/>
    <w:rsid w:val="00043C45"/>
    <w:rsid w:val="00045057"/>
    <w:rsid w:val="00045CA2"/>
    <w:rsid w:val="00046082"/>
    <w:rsid w:val="000462AB"/>
    <w:rsid w:val="00047E34"/>
    <w:rsid w:val="000519EB"/>
    <w:rsid w:val="00052917"/>
    <w:rsid w:val="00052DDF"/>
    <w:rsid w:val="0005431E"/>
    <w:rsid w:val="0005513F"/>
    <w:rsid w:val="0005545A"/>
    <w:rsid w:val="00056B39"/>
    <w:rsid w:val="00060561"/>
    <w:rsid w:val="0006258A"/>
    <w:rsid w:val="00062803"/>
    <w:rsid w:val="00062CE5"/>
    <w:rsid w:val="00063AEF"/>
    <w:rsid w:val="00065598"/>
    <w:rsid w:val="00071119"/>
    <w:rsid w:val="00071A4C"/>
    <w:rsid w:val="00073749"/>
    <w:rsid w:val="000743D3"/>
    <w:rsid w:val="00076812"/>
    <w:rsid w:val="00076AF0"/>
    <w:rsid w:val="000778AF"/>
    <w:rsid w:val="000778E4"/>
    <w:rsid w:val="00080E10"/>
    <w:rsid w:val="0008354B"/>
    <w:rsid w:val="00085629"/>
    <w:rsid w:val="00086E72"/>
    <w:rsid w:val="00092C95"/>
    <w:rsid w:val="00094F45"/>
    <w:rsid w:val="000954B1"/>
    <w:rsid w:val="00095CC9"/>
    <w:rsid w:val="000A1BDE"/>
    <w:rsid w:val="000A517D"/>
    <w:rsid w:val="000A5E06"/>
    <w:rsid w:val="000A6F0C"/>
    <w:rsid w:val="000A72AF"/>
    <w:rsid w:val="000A7744"/>
    <w:rsid w:val="000B0574"/>
    <w:rsid w:val="000B05E0"/>
    <w:rsid w:val="000B06AA"/>
    <w:rsid w:val="000B0A86"/>
    <w:rsid w:val="000B0D20"/>
    <w:rsid w:val="000B1E6F"/>
    <w:rsid w:val="000B262F"/>
    <w:rsid w:val="000B2D25"/>
    <w:rsid w:val="000B316E"/>
    <w:rsid w:val="000B3C53"/>
    <w:rsid w:val="000B41E2"/>
    <w:rsid w:val="000B572B"/>
    <w:rsid w:val="000B5CB7"/>
    <w:rsid w:val="000B6082"/>
    <w:rsid w:val="000B60D2"/>
    <w:rsid w:val="000B6310"/>
    <w:rsid w:val="000C1672"/>
    <w:rsid w:val="000C19EC"/>
    <w:rsid w:val="000C2041"/>
    <w:rsid w:val="000C32D0"/>
    <w:rsid w:val="000C4E6A"/>
    <w:rsid w:val="000C5355"/>
    <w:rsid w:val="000C6081"/>
    <w:rsid w:val="000C64F3"/>
    <w:rsid w:val="000C6E18"/>
    <w:rsid w:val="000C7FA4"/>
    <w:rsid w:val="000D03FE"/>
    <w:rsid w:val="000D1803"/>
    <w:rsid w:val="000D291D"/>
    <w:rsid w:val="000D31E1"/>
    <w:rsid w:val="000D36B0"/>
    <w:rsid w:val="000D398B"/>
    <w:rsid w:val="000D3DE3"/>
    <w:rsid w:val="000D4582"/>
    <w:rsid w:val="000D57F2"/>
    <w:rsid w:val="000E2491"/>
    <w:rsid w:val="000E29AE"/>
    <w:rsid w:val="000E4353"/>
    <w:rsid w:val="000E6F38"/>
    <w:rsid w:val="000E713D"/>
    <w:rsid w:val="000E78C1"/>
    <w:rsid w:val="000F0550"/>
    <w:rsid w:val="000F2AE5"/>
    <w:rsid w:val="000F4085"/>
    <w:rsid w:val="000F4115"/>
    <w:rsid w:val="001002CB"/>
    <w:rsid w:val="00100960"/>
    <w:rsid w:val="0010149C"/>
    <w:rsid w:val="00101711"/>
    <w:rsid w:val="00102895"/>
    <w:rsid w:val="00105587"/>
    <w:rsid w:val="00106DBC"/>
    <w:rsid w:val="0010734E"/>
    <w:rsid w:val="00107564"/>
    <w:rsid w:val="00107CD6"/>
    <w:rsid w:val="00107E79"/>
    <w:rsid w:val="00110DBE"/>
    <w:rsid w:val="00111037"/>
    <w:rsid w:val="00112785"/>
    <w:rsid w:val="00112C13"/>
    <w:rsid w:val="001133FD"/>
    <w:rsid w:val="0011359A"/>
    <w:rsid w:val="0011481A"/>
    <w:rsid w:val="00114EBD"/>
    <w:rsid w:val="00116AD9"/>
    <w:rsid w:val="00117298"/>
    <w:rsid w:val="00117787"/>
    <w:rsid w:val="00117A25"/>
    <w:rsid w:val="00117CA0"/>
    <w:rsid w:val="00120391"/>
    <w:rsid w:val="0012088A"/>
    <w:rsid w:val="00121144"/>
    <w:rsid w:val="00121382"/>
    <w:rsid w:val="00121D3A"/>
    <w:rsid w:val="00122F82"/>
    <w:rsid w:val="00125308"/>
    <w:rsid w:val="00125955"/>
    <w:rsid w:val="00127E06"/>
    <w:rsid w:val="0013003D"/>
    <w:rsid w:val="00130BBE"/>
    <w:rsid w:val="00132A9C"/>
    <w:rsid w:val="001339EB"/>
    <w:rsid w:val="00134AD8"/>
    <w:rsid w:val="00134E19"/>
    <w:rsid w:val="00136665"/>
    <w:rsid w:val="00137F57"/>
    <w:rsid w:val="00140E78"/>
    <w:rsid w:val="001410A6"/>
    <w:rsid w:val="00141227"/>
    <w:rsid w:val="0014151C"/>
    <w:rsid w:val="0014213F"/>
    <w:rsid w:val="00147416"/>
    <w:rsid w:val="00147AF1"/>
    <w:rsid w:val="001503C2"/>
    <w:rsid w:val="00150421"/>
    <w:rsid w:val="001543A6"/>
    <w:rsid w:val="00154FA1"/>
    <w:rsid w:val="00155983"/>
    <w:rsid w:val="00156BF0"/>
    <w:rsid w:val="00161ACC"/>
    <w:rsid w:val="00161DE3"/>
    <w:rsid w:val="001622EC"/>
    <w:rsid w:val="00162443"/>
    <w:rsid w:val="00162A89"/>
    <w:rsid w:val="001635E9"/>
    <w:rsid w:val="001636BB"/>
    <w:rsid w:val="00164024"/>
    <w:rsid w:val="00165350"/>
    <w:rsid w:val="00166A96"/>
    <w:rsid w:val="00166C19"/>
    <w:rsid w:val="0016727F"/>
    <w:rsid w:val="00170CD3"/>
    <w:rsid w:val="001717E2"/>
    <w:rsid w:val="001723F9"/>
    <w:rsid w:val="00172417"/>
    <w:rsid w:val="0017269F"/>
    <w:rsid w:val="00173994"/>
    <w:rsid w:val="00176F28"/>
    <w:rsid w:val="0017707E"/>
    <w:rsid w:val="00180419"/>
    <w:rsid w:val="00183173"/>
    <w:rsid w:val="00183351"/>
    <w:rsid w:val="001852F6"/>
    <w:rsid w:val="00185517"/>
    <w:rsid w:val="00186850"/>
    <w:rsid w:val="00186BBE"/>
    <w:rsid w:val="001907F9"/>
    <w:rsid w:val="00190F42"/>
    <w:rsid w:val="00191115"/>
    <w:rsid w:val="00192569"/>
    <w:rsid w:val="00192895"/>
    <w:rsid w:val="00192EE5"/>
    <w:rsid w:val="001932EA"/>
    <w:rsid w:val="001939B1"/>
    <w:rsid w:val="00193D07"/>
    <w:rsid w:val="00196D58"/>
    <w:rsid w:val="001A05E1"/>
    <w:rsid w:val="001A238F"/>
    <w:rsid w:val="001A2865"/>
    <w:rsid w:val="001A2F87"/>
    <w:rsid w:val="001A3549"/>
    <w:rsid w:val="001A3818"/>
    <w:rsid w:val="001A4720"/>
    <w:rsid w:val="001A5733"/>
    <w:rsid w:val="001A600D"/>
    <w:rsid w:val="001A71A7"/>
    <w:rsid w:val="001B2503"/>
    <w:rsid w:val="001B3358"/>
    <w:rsid w:val="001B36B9"/>
    <w:rsid w:val="001B4651"/>
    <w:rsid w:val="001B5794"/>
    <w:rsid w:val="001B5B53"/>
    <w:rsid w:val="001C0F56"/>
    <w:rsid w:val="001C1193"/>
    <w:rsid w:val="001C1FC0"/>
    <w:rsid w:val="001C25AC"/>
    <w:rsid w:val="001C34D7"/>
    <w:rsid w:val="001C3E3D"/>
    <w:rsid w:val="001C4CC9"/>
    <w:rsid w:val="001C4FE2"/>
    <w:rsid w:val="001C5A60"/>
    <w:rsid w:val="001C6B8B"/>
    <w:rsid w:val="001D1366"/>
    <w:rsid w:val="001D1EF5"/>
    <w:rsid w:val="001D39B7"/>
    <w:rsid w:val="001D39DF"/>
    <w:rsid w:val="001D442E"/>
    <w:rsid w:val="001D529A"/>
    <w:rsid w:val="001D63A1"/>
    <w:rsid w:val="001D6466"/>
    <w:rsid w:val="001E1F5C"/>
    <w:rsid w:val="001E25A5"/>
    <w:rsid w:val="001E273B"/>
    <w:rsid w:val="001E5F0C"/>
    <w:rsid w:val="001E5F41"/>
    <w:rsid w:val="001E6E83"/>
    <w:rsid w:val="001F0DE1"/>
    <w:rsid w:val="001F3314"/>
    <w:rsid w:val="001F5C82"/>
    <w:rsid w:val="001F70D0"/>
    <w:rsid w:val="001F7183"/>
    <w:rsid w:val="002015B2"/>
    <w:rsid w:val="002025C6"/>
    <w:rsid w:val="002036A5"/>
    <w:rsid w:val="0020589D"/>
    <w:rsid w:val="0020791B"/>
    <w:rsid w:val="002109C7"/>
    <w:rsid w:val="00210C3F"/>
    <w:rsid w:val="0021161E"/>
    <w:rsid w:val="002119FB"/>
    <w:rsid w:val="002155DB"/>
    <w:rsid w:val="002167BB"/>
    <w:rsid w:val="00217AD3"/>
    <w:rsid w:val="00220219"/>
    <w:rsid w:val="00220971"/>
    <w:rsid w:val="00221162"/>
    <w:rsid w:val="002212D3"/>
    <w:rsid w:val="00221B48"/>
    <w:rsid w:val="0022231A"/>
    <w:rsid w:val="00223641"/>
    <w:rsid w:val="0022429F"/>
    <w:rsid w:val="002243FA"/>
    <w:rsid w:val="00224F2D"/>
    <w:rsid w:val="00225DB4"/>
    <w:rsid w:val="00227D96"/>
    <w:rsid w:val="0023115F"/>
    <w:rsid w:val="002311D4"/>
    <w:rsid w:val="0023169E"/>
    <w:rsid w:val="00232560"/>
    <w:rsid w:val="00232618"/>
    <w:rsid w:val="002337F4"/>
    <w:rsid w:val="002338A1"/>
    <w:rsid w:val="002360D7"/>
    <w:rsid w:val="00236DE7"/>
    <w:rsid w:val="002404B3"/>
    <w:rsid w:val="00240A18"/>
    <w:rsid w:val="0024369E"/>
    <w:rsid w:val="002469EA"/>
    <w:rsid w:val="00246EB1"/>
    <w:rsid w:val="00247243"/>
    <w:rsid w:val="00251617"/>
    <w:rsid w:val="00252D90"/>
    <w:rsid w:val="00254462"/>
    <w:rsid w:val="0025501D"/>
    <w:rsid w:val="00256E09"/>
    <w:rsid w:val="002615F7"/>
    <w:rsid w:val="00262431"/>
    <w:rsid w:val="00264C1F"/>
    <w:rsid w:val="00264FFC"/>
    <w:rsid w:val="0027068E"/>
    <w:rsid w:val="002710D5"/>
    <w:rsid w:val="00271E3B"/>
    <w:rsid w:val="00272CE3"/>
    <w:rsid w:val="00272F0A"/>
    <w:rsid w:val="00273834"/>
    <w:rsid w:val="00275D6C"/>
    <w:rsid w:val="00275F10"/>
    <w:rsid w:val="0027709C"/>
    <w:rsid w:val="0027720E"/>
    <w:rsid w:val="00277BAB"/>
    <w:rsid w:val="00282BE9"/>
    <w:rsid w:val="00283387"/>
    <w:rsid w:val="00283A8D"/>
    <w:rsid w:val="00285E38"/>
    <w:rsid w:val="00287195"/>
    <w:rsid w:val="00290801"/>
    <w:rsid w:val="00291447"/>
    <w:rsid w:val="00292A5F"/>
    <w:rsid w:val="00293395"/>
    <w:rsid w:val="00293738"/>
    <w:rsid w:val="00294DB1"/>
    <w:rsid w:val="002959AC"/>
    <w:rsid w:val="00295F67"/>
    <w:rsid w:val="00297C2E"/>
    <w:rsid w:val="002A0028"/>
    <w:rsid w:val="002A0562"/>
    <w:rsid w:val="002A21AA"/>
    <w:rsid w:val="002A283B"/>
    <w:rsid w:val="002A3C3D"/>
    <w:rsid w:val="002A555B"/>
    <w:rsid w:val="002A6876"/>
    <w:rsid w:val="002A7054"/>
    <w:rsid w:val="002A70C9"/>
    <w:rsid w:val="002A7A86"/>
    <w:rsid w:val="002B1026"/>
    <w:rsid w:val="002B2B61"/>
    <w:rsid w:val="002B3790"/>
    <w:rsid w:val="002B55F8"/>
    <w:rsid w:val="002B7F4A"/>
    <w:rsid w:val="002C089B"/>
    <w:rsid w:val="002C1529"/>
    <w:rsid w:val="002C2454"/>
    <w:rsid w:val="002C2BBA"/>
    <w:rsid w:val="002C2C65"/>
    <w:rsid w:val="002C390F"/>
    <w:rsid w:val="002C4505"/>
    <w:rsid w:val="002C6F18"/>
    <w:rsid w:val="002C73CF"/>
    <w:rsid w:val="002C7A1C"/>
    <w:rsid w:val="002D13A4"/>
    <w:rsid w:val="002D33F7"/>
    <w:rsid w:val="002D3887"/>
    <w:rsid w:val="002D58E3"/>
    <w:rsid w:val="002D7586"/>
    <w:rsid w:val="002E02E5"/>
    <w:rsid w:val="002E239A"/>
    <w:rsid w:val="002E3129"/>
    <w:rsid w:val="002E369A"/>
    <w:rsid w:val="002E3F65"/>
    <w:rsid w:val="002E5CFD"/>
    <w:rsid w:val="002E6C6C"/>
    <w:rsid w:val="002E7A65"/>
    <w:rsid w:val="002F1061"/>
    <w:rsid w:val="002F167A"/>
    <w:rsid w:val="002F180E"/>
    <w:rsid w:val="002F2352"/>
    <w:rsid w:val="002F3038"/>
    <w:rsid w:val="002F4DAD"/>
    <w:rsid w:val="002F534A"/>
    <w:rsid w:val="002F54EF"/>
    <w:rsid w:val="002F5E7E"/>
    <w:rsid w:val="002F6CB5"/>
    <w:rsid w:val="002F6EFD"/>
    <w:rsid w:val="002F7157"/>
    <w:rsid w:val="002F794E"/>
    <w:rsid w:val="0030002C"/>
    <w:rsid w:val="003001FA"/>
    <w:rsid w:val="00301D85"/>
    <w:rsid w:val="00302B28"/>
    <w:rsid w:val="0030351E"/>
    <w:rsid w:val="00303A20"/>
    <w:rsid w:val="00304311"/>
    <w:rsid w:val="00305748"/>
    <w:rsid w:val="003058AD"/>
    <w:rsid w:val="00306BEF"/>
    <w:rsid w:val="00307037"/>
    <w:rsid w:val="003079A1"/>
    <w:rsid w:val="00307B0C"/>
    <w:rsid w:val="003124FA"/>
    <w:rsid w:val="003131B0"/>
    <w:rsid w:val="00314176"/>
    <w:rsid w:val="00314A0E"/>
    <w:rsid w:val="0031564D"/>
    <w:rsid w:val="00315852"/>
    <w:rsid w:val="00316DD8"/>
    <w:rsid w:val="00317804"/>
    <w:rsid w:val="00317850"/>
    <w:rsid w:val="003202ED"/>
    <w:rsid w:val="00320F59"/>
    <w:rsid w:val="00322868"/>
    <w:rsid w:val="0032333D"/>
    <w:rsid w:val="00324D9A"/>
    <w:rsid w:val="00325979"/>
    <w:rsid w:val="00330805"/>
    <w:rsid w:val="00330B13"/>
    <w:rsid w:val="003313C4"/>
    <w:rsid w:val="00332473"/>
    <w:rsid w:val="003324FE"/>
    <w:rsid w:val="00333725"/>
    <w:rsid w:val="00333778"/>
    <w:rsid w:val="00333EA0"/>
    <w:rsid w:val="00334434"/>
    <w:rsid w:val="0033467C"/>
    <w:rsid w:val="00340677"/>
    <w:rsid w:val="00340B42"/>
    <w:rsid w:val="003413DB"/>
    <w:rsid w:val="00341CC9"/>
    <w:rsid w:val="00341D6F"/>
    <w:rsid w:val="00343C4A"/>
    <w:rsid w:val="003442E8"/>
    <w:rsid w:val="003459A0"/>
    <w:rsid w:val="00347947"/>
    <w:rsid w:val="00350924"/>
    <w:rsid w:val="00352949"/>
    <w:rsid w:val="0035296C"/>
    <w:rsid w:val="00352A8E"/>
    <w:rsid w:val="003534AC"/>
    <w:rsid w:val="00353DF7"/>
    <w:rsid w:val="0035688A"/>
    <w:rsid w:val="00360871"/>
    <w:rsid w:val="00361120"/>
    <w:rsid w:val="00361815"/>
    <w:rsid w:val="003618E4"/>
    <w:rsid w:val="0036236F"/>
    <w:rsid w:val="00362379"/>
    <w:rsid w:val="0036556A"/>
    <w:rsid w:val="003659C8"/>
    <w:rsid w:val="00367803"/>
    <w:rsid w:val="003704C4"/>
    <w:rsid w:val="00371E22"/>
    <w:rsid w:val="00373164"/>
    <w:rsid w:val="003738C3"/>
    <w:rsid w:val="00374494"/>
    <w:rsid w:val="00374509"/>
    <w:rsid w:val="00374976"/>
    <w:rsid w:val="00374ADD"/>
    <w:rsid w:val="00375035"/>
    <w:rsid w:val="00375083"/>
    <w:rsid w:val="00376260"/>
    <w:rsid w:val="00377FB3"/>
    <w:rsid w:val="003800AC"/>
    <w:rsid w:val="003803C4"/>
    <w:rsid w:val="00380D50"/>
    <w:rsid w:val="00381216"/>
    <w:rsid w:val="00381BD5"/>
    <w:rsid w:val="00381FAF"/>
    <w:rsid w:val="00382D90"/>
    <w:rsid w:val="00382DD5"/>
    <w:rsid w:val="00383961"/>
    <w:rsid w:val="00383E78"/>
    <w:rsid w:val="00385487"/>
    <w:rsid w:val="00385717"/>
    <w:rsid w:val="0039123B"/>
    <w:rsid w:val="003924A1"/>
    <w:rsid w:val="00393991"/>
    <w:rsid w:val="00393DF0"/>
    <w:rsid w:val="00394AD8"/>
    <w:rsid w:val="00397289"/>
    <w:rsid w:val="00397B2A"/>
    <w:rsid w:val="003A010F"/>
    <w:rsid w:val="003A05D2"/>
    <w:rsid w:val="003A0C3A"/>
    <w:rsid w:val="003A1836"/>
    <w:rsid w:val="003A47CB"/>
    <w:rsid w:val="003A59F0"/>
    <w:rsid w:val="003A6138"/>
    <w:rsid w:val="003A66F8"/>
    <w:rsid w:val="003B063A"/>
    <w:rsid w:val="003B1D33"/>
    <w:rsid w:val="003B27E4"/>
    <w:rsid w:val="003B307F"/>
    <w:rsid w:val="003B30C3"/>
    <w:rsid w:val="003B68D1"/>
    <w:rsid w:val="003C0608"/>
    <w:rsid w:val="003C06BE"/>
    <w:rsid w:val="003C3D56"/>
    <w:rsid w:val="003C636F"/>
    <w:rsid w:val="003D05FE"/>
    <w:rsid w:val="003D066D"/>
    <w:rsid w:val="003D1137"/>
    <w:rsid w:val="003D1868"/>
    <w:rsid w:val="003D3844"/>
    <w:rsid w:val="003D3CF9"/>
    <w:rsid w:val="003D49BE"/>
    <w:rsid w:val="003D4C45"/>
    <w:rsid w:val="003D7D1F"/>
    <w:rsid w:val="003E0629"/>
    <w:rsid w:val="003E09DC"/>
    <w:rsid w:val="003E3B12"/>
    <w:rsid w:val="003E51D7"/>
    <w:rsid w:val="003E545B"/>
    <w:rsid w:val="003E65A4"/>
    <w:rsid w:val="003E7D1B"/>
    <w:rsid w:val="003E7F47"/>
    <w:rsid w:val="003F0490"/>
    <w:rsid w:val="003F1B92"/>
    <w:rsid w:val="003F23E4"/>
    <w:rsid w:val="003F25E1"/>
    <w:rsid w:val="003F2A03"/>
    <w:rsid w:val="003F5A36"/>
    <w:rsid w:val="00400634"/>
    <w:rsid w:val="00400A28"/>
    <w:rsid w:val="00402EFB"/>
    <w:rsid w:val="00403D70"/>
    <w:rsid w:val="00404636"/>
    <w:rsid w:val="00404995"/>
    <w:rsid w:val="004052DB"/>
    <w:rsid w:val="0041095E"/>
    <w:rsid w:val="0041098F"/>
    <w:rsid w:val="00410CD7"/>
    <w:rsid w:val="00411173"/>
    <w:rsid w:val="00411DED"/>
    <w:rsid w:val="00411E55"/>
    <w:rsid w:val="004124A4"/>
    <w:rsid w:val="004125CD"/>
    <w:rsid w:val="00412A53"/>
    <w:rsid w:val="00412AB2"/>
    <w:rsid w:val="004146F8"/>
    <w:rsid w:val="00415B31"/>
    <w:rsid w:val="00416EEA"/>
    <w:rsid w:val="004172DC"/>
    <w:rsid w:val="00420817"/>
    <w:rsid w:val="00421D77"/>
    <w:rsid w:val="00421F4B"/>
    <w:rsid w:val="00423C18"/>
    <w:rsid w:val="004240D6"/>
    <w:rsid w:val="00425025"/>
    <w:rsid w:val="00425992"/>
    <w:rsid w:val="0042625A"/>
    <w:rsid w:val="004313B2"/>
    <w:rsid w:val="004332C1"/>
    <w:rsid w:val="00434160"/>
    <w:rsid w:val="00436BA3"/>
    <w:rsid w:val="00436F7A"/>
    <w:rsid w:val="00437791"/>
    <w:rsid w:val="00437F15"/>
    <w:rsid w:val="004403C5"/>
    <w:rsid w:val="0044085D"/>
    <w:rsid w:val="00440F2E"/>
    <w:rsid w:val="004416E0"/>
    <w:rsid w:val="00441F63"/>
    <w:rsid w:val="00443907"/>
    <w:rsid w:val="004443D0"/>
    <w:rsid w:val="00444BC9"/>
    <w:rsid w:val="00445572"/>
    <w:rsid w:val="00445B07"/>
    <w:rsid w:val="00446BF9"/>
    <w:rsid w:val="00447476"/>
    <w:rsid w:val="00447FFD"/>
    <w:rsid w:val="004500E6"/>
    <w:rsid w:val="00450772"/>
    <w:rsid w:val="00451B6C"/>
    <w:rsid w:val="00453F32"/>
    <w:rsid w:val="00455F70"/>
    <w:rsid w:val="004573E7"/>
    <w:rsid w:val="0045759A"/>
    <w:rsid w:val="004609ED"/>
    <w:rsid w:val="00461448"/>
    <w:rsid w:val="00461DB5"/>
    <w:rsid w:val="0046400E"/>
    <w:rsid w:val="00464801"/>
    <w:rsid w:val="00464B00"/>
    <w:rsid w:val="00465503"/>
    <w:rsid w:val="00465EC6"/>
    <w:rsid w:val="00467600"/>
    <w:rsid w:val="00467FEF"/>
    <w:rsid w:val="00470808"/>
    <w:rsid w:val="00470F39"/>
    <w:rsid w:val="0047106D"/>
    <w:rsid w:val="004718AF"/>
    <w:rsid w:val="00473955"/>
    <w:rsid w:val="0047768D"/>
    <w:rsid w:val="00483376"/>
    <w:rsid w:val="004834C5"/>
    <w:rsid w:val="00486A75"/>
    <w:rsid w:val="004901DC"/>
    <w:rsid w:val="004940BA"/>
    <w:rsid w:val="004950A6"/>
    <w:rsid w:val="00496C7B"/>
    <w:rsid w:val="0049705F"/>
    <w:rsid w:val="004A244B"/>
    <w:rsid w:val="004A2AEE"/>
    <w:rsid w:val="004A3477"/>
    <w:rsid w:val="004A353F"/>
    <w:rsid w:val="004A396C"/>
    <w:rsid w:val="004A629D"/>
    <w:rsid w:val="004B03C3"/>
    <w:rsid w:val="004B06A8"/>
    <w:rsid w:val="004B08D5"/>
    <w:rsid w:val="004B0B90"/>
    <w:rsid w:val="004B0DBF"/>
    <w:rsid w:val="004B0E9E"/>
    <w:rsid w:val="004B1512"/>
    <w:rsid w:val="004B18F7"/>
    <w:rsid w:val="004B1A40"/>
    <w:rsid w:val="004B1DCE"/>
    <w:rsid w:val="004B1FFA"/>
    <w:rsid w:val="004B29A4"/>
    <w:rsid w:val="004B2F50"/>
    <w:rsid w:val="004B5DDB"/>
    <w:rsid w:val="004B730B"/>
    <w:rsid w:val="004B76F4"/>
    <w:rsid w:val="004B7DB1"/>
    <w:rsid w:val="004C0833"/>
    <w:rsid w:val="004C0A58"/>
    <w:rsid w:val="004C1EF5"/>
    <w:rsid w:val="004C269E"/>
    <w:rsid w:val="004C4359"/>
    <w:rsid w:val="004C539B"/>
    <w:rsid w:val="004C5C3F"/>
    <w:rsid w:val="004D275E"/>
    <w:rsid w:val="004D27EA"/>
    <w:rsid w:val="004D384F"/>
    <w:rsid w:val="004D5C38"/>
    <w:rsid w:val="004E0B8E"/>
    <w:rsid w:val="004E0CB4"/>
    <w:rsid w:val="004E2CAD"/>
    <w:rsid w:val="004E31ED"/>
    <w:rsid w:val="004E4072"/>
    <w:rsid w:val="004E5E56"/>
    <w:rsid w:val="004E6469"/>
    <w:rsid w:val="004E65EC"/>
    <w:rsid w:val="004E69B7"/>
    <w:rsid w:val="004F0BA1"/>
    <w:rsid w:val="004F1571"/>
    <w:rsid w:val="004F17F4"/>
    <w:rsid w:val="004F1FAD"/>
    <w:rsid w:val="004F211D"/>
    <w:rsid w:val="004F27CD"/>
    <w:rsid w:val="004F5144"/>
    <w:rsid w:val="004F5984"/>
    <w:rsid w:val="004F6B07"/>
    <w:rsid w:val="004F6B96"/>
    <w:rsid w:val="004F776A"/>
    <w:rsid w:val="004F7BB1"/>
    <w:rsid w:val="004F7FE2"/>
    <w:rsid w:val="00500B6C"/>
    <w:rsid w:val="0050108C"/>
    <w:rsid w:val="005040E4"/>
    <w:rsid w:val="00506B0D"/>
    <w:rsid w:val="0050780C"/>
    <w:rsid w:val="00510388"/>
    <w:rsid w:val="00510981"/>
    <w:rsid w:val="00511337"/>
    <w:rsid w:val="00512A2A"/>
    <w:rsid w:val="005149B0"/>
    <w:rsid w:val="00514EFC"/>
    <w:rsid w:val="00515D3F"/>
    <w:rsid w:val="00515DED"/>
    <w:rsid w:val="005164ED"/>
    <w:rsid w:val="00516FE8"/>
    <w:rsid w:val="005172FE"/>
    <w:rsid w:val="00517A47"/>
    <w:rsid w:val="00520854"/>
    <w:rsid w:val="00522489"/>
    <w:rsid w:val="00522A3E"/>
    <w:rsid w:val="005232C0"/>
    <w:rsid w:val="005256FC"/>
    <w:rsid w:val="0052576D"/>
    <w:rsid w:val="005268F8"/>
    <w:rsid w:val="00527C1A"/>
    <w:rsid w:val="00530CC4"/>
    <w:rsid w:val="00533235"/>
    <w:rsid w:val="005349E8"/>
    <w:rsid w:val="005363EA"/>
    <w:rsid w:val="005364D6"/>
    <w:rsid w:val="00537534"/>
    <w:rsid w:val="00540428"/>
    <w:rsid w:val="0054177A"/>
    <w:rsid w:val="005445B7"/>
    <w:rsid w:val="0054524D"/>
    <w:rsid w:val="00545B3C"/>
    <w:rsid w:val="00551167"/>
    <w:rsid w:val="00551CB6"/>
    <w:rsid w:val="00552A4B"/>
    <w:rsid w:val="00554A33"/>
    <w:rsid w:val="00554EDC"/>
    <w:rsid w:val="005552D5"/>
    <w:rsid w:val="0055659D"/>
    <w:rsid w:val="00560042"/>
    <w:rsid w:val="00560A55"/>
    <w:rsid w:val="00560D39"/>
    <w:rsid w:val="00560FD1"/>
    <w:rsid w:val="00562021"/>
    <w:rsid w:val="005622CA"/>
    <w:rsid w:val="0056289B"/>
    <w:rsid w:val="00566BDF"/>
    <w:rsid w:val="005715C4"/>
    <w:rsid w:val="00572B87"/>
    <w:rsid w:val="00572BCD"/>
    <w:rsid w:val="00572E1E"/>
    <w:rsid w:val="00573667"/>
    <w:rsid w:val="00574D7A"/>
    <w:rsid w:val="00575D59"/>
    <w:rsid w:val="00577948"/>
    <w:rsid w:val="005824A6"/>
    <w:rsid w:val="00583668"/>
    <w:rsid w:val="00586354"/>
    <w:rsid w:val="0059071A"/>
    <w:rsid w:val="00593831"/>
    <w:rsid w:val="005961B9"/>
    <w:rsid w:val="00596B65"/>
    <w:rsid w:val="005A0C2A"/>
    <w:rsid w:val="005A2876"/>
    <w:rsid w:val="005A29C7"/>
    <w:rsid w:val="005A30C3"/>
    <w:rsid w:val="005A4310"/>
    <w:rsid w:val="005A5605"/>
    <w:rsid w:val="005A6865"/>
    <w:rsid w:val="005A6E66"/>
    <w:rsid w:val="005B2081"/>
    <w:rsid w:val="005B246E"/>
    <w:rsid w:val="005B2D7D"/>
    <w:rsid w:val="005B40FB"/>
    <w:rsid w:val="005B519B"/>
    <w:rsid w:val="005B7DE4"/>
    <w:rsid w:val="005C0314"/>
    <w:rsid w:val="005C119E"/>
    <w:rsid w:val="005C1A18"/>
    <w:rsid w:val="005C2A37"/>
    <w:rsid w:val="005C4AC6"/>
    <w:rsid w:val="005C54B0"/>
    <w:rsid w:val="005C58A6"/>
    <w:rsid w:val="005C69FF"/>
    <w:rsid w:val="005C6CFA"/>
    <w:rsid w:val="005D0402"/>
    <w:rsid w:val="005D0D44"/>
    <w:rsid w:val="005D29B7"/>
    <w:rsid w:val="005D2B1A"/>
    <w:rsid w:val="005D3D8F"/>
    <w:rsid w:val="005D4E53"/>
    <w:rsid w:val="005D7ED6"/>
    <w:rsid w:val="005E1A1D"/>
    <w:rsid w:val="005E298C"/>
    <w:rsid w:val="005E3150"/>
    <w:rsid w:val="005E37FF"/>
    <w:rsid w:val="005E50B4"/>
    <w:rsid w:val="005E637A"/>
    <w:rsid w:val="005E6969"/>
    <w:rsid w:val="005F0340"/>
    <w:rsid w:val="005F0A3E"/>
    <w:rsid w:val="005F0D22"/>
    <w:rsid w:val="005F1C5A"/>
    <w:rsid w:val="005F1FF6"/>
    <w:rsid w:val="005F25E5"/>
    <w:rsid w:val="005F3B10"/>
    <w:rsid w:val="005F6C0A"/>
    <w:rsid w:val="00600006"/>
    <w:rsid w:val="00600264"/>
    <w:rsid w:val="006044D2"/>
    <w:rsid w:val="006049F9"/>
    <w:rsid w:val="00604AF5"/>
    <w:rsid w:val="00604D66"/>
    <w:rsid w:val="006061B0"/>
    <w:rsid w:val="00606E67"/>
    <w:rsid w:val="00606FC6"/>
    <w:rsid w:val="00606FDA"/>
    <w:rsid w:val="00607083"/>
    <w:rsid w:val="00611ED5"/>
    <w:rsid w:val="00613224"/>
    <w:rsid w:val="006143E8"/>
    <w:rsid w:val="00614A79"/>
    <w:rsid w:val="00615B08"/>
    <w:rsid w:val="006177D0"/>
    <w:rsid w:val="006217F9"/>
    <w:rsid w:val="006234AD"/>
    <w:rsid w:val="00623545"/>
    <w:rsid w:val="006235A9"/>
    <w:rsid w:val="006247AB"/>
    <w:rsid w:val="006266E2"/>
    <w:rsid w:val="00626C3F"/>
    <w:rsid w:val="00627388"/>
    <w:rsid w:val="00627AA5"/>
    <w:rsid w:val="00630DD8"/>
    <w:rsid w:val="00632B1F"/>
    <w:rsid w:val="00632B26"/>
    <w:rsid w:val="00632ED9"/>
    <w:rsid w:val="006331C8"/>
    <w:rsid w:val="006366CD"/>
    <w:rsid w:val="00637917"/>
    <w:rsid w:val="00640791"/>
    <w:rsid w:val="0064158A"/>
    <w:rsid w:val="006434B1"/>
    <w:rsid w:val="00643521"/>
    <w:rsid w:val="00643E18"/>
    <w:rsid w:val="00644472"/>
    <w:rsid w:val="0064472C"/>
    <w:rsid w:val="00645D8C"/>
    <w:rsid w:val="00647EAD"/>
    <w:rsid w:val="0065178D"/>
    <w:rsid w:val="00653859"/>
    <w:rsid w:val="00654991"/>
    <w:rsid w:val="00656935"/>
    <w:rsid w:val="00660D6B"/>
    <w:rsid w:val="00661CE3"/>
    <w:rsid w:val="00661F1D"/>
    <w:rsid w:val="00662ECC"/>
    <w:rsid w:val="00664C7F"/>
    <w:rsid w:val="006661E0"/>
    <w:rsid w:val="006667E3"/>
    <w:rsid w:val="00666813"/>
    <w:rsid w:val="00666AD1"/>
    <w:rsid w:val="00667236"/>
    <w:rsid w:val="006672E7"/>
    <w:rsid w:val="00667E72"/>
    <w:rsid w:val="00667FFE"/>
    <w:rsid w:val="0067307A"/>
    <w:rsid w:val="00673619"/>
    <w:rsid w:val="00674F87"/>
    <w:rsid w:val="00675481"/>
    <w:rsid w:val="0067687C"/>
    <w:rsid w:val="00677482"/>
    <w:rsid w:val="00677C35"/>
    <w:rsid w:val="0068131A"/>
    <w:rsid w:val="00682148"/>
    <w:rsid w:val="00682D01"/>
    <w:rsid w:val="0068453B"/>
    <w:rsid w:val="00684888"/>
    <w:rsid w:val="00690B84"/>
    <w:rsid w:val="00691BC5"/>
    <w:rsid w:val="00692399"/>
    <w:rsid w:val="006946D8"/>
    <w:rsid w:val="0069671B"/>
    <w:rsid w:val="00697D08"/>
    <w:rsid w:val="006A046D"/>
    <w:rsid w:val="006A14BB"/>
    <w:rsid w:val="006A1847"/>
    <w:rsid w:val="006A241F"/>
    <w:rsid w:val="006A2D5A"/>
    <w:rsid w:val="006A3557"/>
    <w:rsid w:val="006A44D5"/>
    <w:rsid w:val="006A5B3A"/>
    <w:rsid w:val="006A5F5D"/>
    <w:rsid w:val="006A6CD4"/>
    <w:rsid w:val="006A6DAF"/>
    <w:rsid w:val="006A7177"/>
    <w:rsid w:val="006A7794"/>
    <w:rsid w:val="006B22E5"/>
    <w:rsid w:val="006B2ED2"/>
    <w:rsid w:val="006B32D6"/>
    <w:rsid w:val="006B3A23"/>
    <w:rsid w:val="006B4731"/>
    <w:rsid w:val="006B476F"/>
    <w:rsid w:val="006B4D1F"/>
    <w:rsid w:val="006B5347"/>
    <w:rsid w:val="006B5A82"/>
    <w:rsid w:val="006B5CA9"/>
    <w:rsid w:val="006B64FB"/>
    <w:rsid w:val="006B6E87"/>
    <w:rsid w:val="006B77DF"/>
    <w:rsid w:val="006C03A8"/>
    <w:rsid w:val="006C3233"/>
    <w:rsid w:val="006C49A9"/>
    <w:rsid w:val="006C4C46"/>
    <w:rsid w:val="006C6210"/>
    <w:rsid w:val="006D033E"/>
    <w:rsid w:val="006D04DE"/>
    <w:rsid w:val="006D2562"/>
    <w:rsid w:val="006D336C"/>
    <w:rsid w:val="006D3435"/>
    <w:rsid w:val="006D363F"/>
    <w:rsid w:val="006D4580"/>
    <w:rsid w:val="006D584A"/>
    <w:rsid w:val="006D586B"/>
    <w:rsid w:val="006D5CD5"/>
    <w:rsid w:val="006D6045"/>
    <w:rsid w:val="006D745B"/>
    <w:rsid w:val="006E07E9"/>
    <w:rsid w:val="006E0861"/>
    <w:rsid w:val="006E0D00"/>
    <w:rsid w:val="006E169A"/>
    <w:rsid w:val="006E19E1"/>
    <w:rsid w:val="006E7637"/>
    <w:rsid w:val="006F1534"/>
    <w:rsid w:val="006F346D"/>
    <w:rsid w:val="006F4D7A"/>
    <w:rsid w:val="006F4F2F"/>
    <w:rsid w:val="00701FDB"/>
    <w:rsid w:val="00702066"/>
    <w:rsid w:val="007030F9"/>
    <w:rsid w:val="0070317F"/>
    <w:rsid w:val="00703318"/>
    <w:rsid w:val="00704C52"/>
    <w:rsid w:val="0070543F"/>
    <w:rsid w:val="00707790"/>
    <w:rsid w:val="00707E97"/>
    <w:rsid w:val="0071018F"/>
    <w:rsid w:val="0071025D"/>
    <w:rsid w:val="00710BF9"/>
    <w:rsid w:val="00711B18"/>
    <w:rsid w:val="00712ED5"/>
    <w:rsid w:val="00717A6F"/>
    <w:rsid w:val="00720290"/>
    <w:rsid w:val="007221AB"/>
    <w:rsid w:val="00723441"/>
    <w:rsid w:val="0072373D"/>
    <w:rsid w:val="00723D86"/>
    <w:rsid w:val="0072400D"/>
    <w:rsid w:val="00726DB9"/>
    <w:rsid w:val="00727072"/>
    <w:rsid w:val="00727A80"/>
    <w:rsid w:val="00727ED7"/>
    <w:rsid w:val="00730B8E"/>
    <w:rsid w:val="00731BCF"/>
    <w:rsid w:val="007346A2"/>
    <w:rsid w:val="00734CA7"/>
    <w:rsid w:val="00737567"/>
    <w:rsid w:val="00740395"/>
    <w:rsid w:val="007428AA"/>
    <w:rsid w:val="00744A75"/>
    <w:rsid w:val="007478CE"/>
    <w:rsid w:val="00754150"/>
    <w:rsid w:val="00754792"/>
    <w:rsid w:val="007549CF"/>
    <w:rsid w:val="00754B81"/>
    <w:rsid w:val="00756A35"/>
    <w:rsid w:val="00756E09"/>
    <w:rsid w:val="007603BB"/>
    <w:rsid w:val="00761027"/>
    <w:rsid w:val="00761DBF"/>
    <w:rsid w:val="0076212A"/>
    <w:rsid w:val="00763D5F"/>
    <w:rsid w:val="00764AF7"/>
    <w:rsid w:val="007655B1"/>
    <w:rsid w:val="00770240"/>
    <w:rsid w:val="0077100D"/>
    <w:rsid w:val="00771593"/>
    <w:rsid w:val="0077267B"/>
    <w:rsid w:val="00772D2D"/>
    <w:rsid w:val="007736B5"/>
    <w:rsid w:val="007739B0"/>
    <w:rsid w:val="00774328"/>
    <w:rsid w:val="00774E2D"/>
    <w:rsid w:val="00775681"/>
    <w:rsid w:val="00776213"/>
    <w:rsid w:val="00776A56"/>
    <w:rsid w:val="007777C4"/>
    <w:rsid w:val="00780E14"/>
    <w:rsid w:val="0078133F"/>
    <w:rsid w:val="0078213D"/>
    <w:rsid w:val="00782415"/>
    <w:rsid w:val="00782678"/>
    <w:rsid w:val="00782E8E"/>
    <w:rsid w:val="007849D1"/>
    <w:rsid w:val="00784E6B"/>
    <w:rsid w:val="00784F8C"/>
    <w:rsid w:val="007857E3"/>
    <w:rsid w:val="007864F6"/>
    <w:rsid w:val="00786B2B"/>
    <w:rsid w:val="00787402"/>
    <w:rsid w:val="0079003D"/>
    <w:rsid w:val="00790CC3"/>
    <w:rsid w:val="00791431"/>
    <w:rsid w:val="00791B1B"/>
    <w:rsid w:val="00792C66"/>
    <w:rsid w:val="00793654"/>
    <w:rsid w:val="007940A1"/>
    <w:rsid w:val="0079494E"/>
    <w:rsid w:val="00796435"/>
    <w:rsid w:val="00796597"/>
    <w:rsid w:val="00797A6C"/>
    <w:rsid w:val="007A0E55"/>
    <w:rsid w:val="007A1859"/>
    <w:rsid w:val="007A301E"/>
    <w:rsid w:val="007A393C"/>
    <w:rsid w:val="007A6363"/>
    <w:rsid w:val="007A6A85"/>
    <w:rsid w:val="007A6DD2"/>
    <w:rsid w:val="007A7262"/>
    <w:rsid w:val="007B01F2"/>
    <w:rsid w:val="007B0E28"/>
    <w:rsid w:val="007B1147"/>
    <w:rsid w:val="007B2D20"/>
    <w:rsid w:val="007B2D4D"/>
    <w:rsid w:val="007B5425"/>
    <w:rsid w:val="007B5FBA"/>
    <w:rsid w:val="007B60A7"/>
    <w:rsid w:val="007B642D"/>
    <w:rsid w:val="007B6AF6"/>
    <w:rsid w:val="007B7D32"/>
    <w:rsid w:val="007C167A"/>
    <w:rsid w:val="007C238B"/>
    <w:rsid w:val="007C3652"/>
    <w:rsid w:val="007C4012"/>
    <w:rsid w:val="007C519E"/>
    <w:rsid w:val="007C57AD"/>
    <w:rsid w:val="007C5FD4"/>
    <w:rsid w:val="007C6889"/>
    <w:rsid w:val="007C76CE"/>
    <w:rsid w:val="007D1072"/>
    <w:rsid w:val="007D1E0F"/>
    <w:rsid w:val="007D2140"/>
    <w:rsid w:val="007D21E9"/>
    <w:rsid w:val="007D220C"/>
    <w:rsid w:val="007D2C61"/>
    <w:rsid w:val="007D376C"/>
    <w:rsid w:val="007D39E0"/>
    <w:rsid w:val="007D486B"/>
    <w:rsid w:val="007D4E41"/>
    <w:rsid w:val="007D4E86"/>
    <w:rsid w:val="007D6FB0"/>
    <w:rsid w:val="007E0039"/>
    <w:rsid w:val="007E00DC"/>
    <w:rsid w:val="007E2B9B"/>
    <w:rsid w:val="007E5AD5"/>
    <w:rsid w:val="007E67D8"/>
    <w:rsid w:val="007F0C2E"/>
    <w:rsid w:val="007F1009"/>
    <w:rsid w:val="007F1EEA"/>
    <w:rsid w:val="007F1F1F"/>
    <w:rsid w:val="007F242C"/>
    <w:rsid w:val="007F3F93"/>
    <w:rsid w:val="007F55A7"/>
    <w:rsid w:val="007F6B70"/>
    <w:rsid w:val="007F73BF"/>
    <w:rsid w:val="00800E89"/>
    <w:rsid w:val="0080173B"/>
    <w:rsid w:val="008025B1"/>
    <w:rsid w:val="00803240"/>
    <w:rsid w:val="00803634"/>
    <w:rsid w:val="00803C66"/>
    <w:rsid w:val="00805146"/>
    <w:rsid w:val="00805F6F"/>
    <w:rsid w:val="0080660A"/>
    <w:rsid w:val="008074FC"/>
    <w:rsid w:val="0080769C"/>
    <w:rsid w:val="008078BE"/>
    <w:rsid w:val="008102D0"/>
    <w:rsid w:val="00815ABC"/>
    <w:rsid w:val="00817C4E"/>
    <w:rsid w:val="00820AA2"/>
    <w:rsid w:val="00821F60"/>
    <w:rsid w:val="00827789"/>
    <w:rsid w:val="00827FD9"/>
    <w:rsid w:val="008304DC"/>
    <w:rsid w:val="00830747"/>
    <w:rsid w:val="00834759"/>
    <w:rsid w:val="008351EC"/>
    <w:rsid w:val="00835C8F"/>
    <w:rsid w:val="00835D38"/>
    <w:rsid w:val="00836268"/>
    <w:rsid w:val="00837C27"/>
    <w:rsid w:val="00841591"/>
    <w:rsid w:val="008417AC"/>
    <w:rsid w:val="008428DB"/>
    <w:rsid w:val="008429EC"/>
    <w:rsid w:val="00843A5D"/>
    <w:rsid w:val="00845794"/>
    <w:rsid w:val="00845A63"/>
    <w:rsid w:val="0084618B"/>
    <w:rsid w:val="008465A0"/>
    <w:rsid w:val="0085087E"/>
    <w:rsid w:val="00851314"/>
    <w:rsid w:val="00852F5A"/>
    <w:rsid w:val="00853714"/>
    <w:rsid w:val="00854D1B"/>
    <w:rsid w:val="00855151"/>
    <w:rsid w:val="00855419"/>
    <w:rsid w:val="008563B4"/>
    <w:rsid w:val="00857541"/>
    <w:rsid w:val="00857EC3"/>
    <w:rsid w:val="00861C52"/>
    <w:rsid w:val="00861C8B"/>
    <w:rsid w:val="00862579"/>
    <w:rsid w:val="0086297E"/>
    <w:rsid w:val="0086370C"/>
    <w:rsid w:val="00863811"/>
    <w:rsid w:val="00864AD5"/>
    <w:rsid w:val="008655E2"/>
    <w:rsid w:val="00865ACE"/>
    <w:rsid w:val="00865FF9"/>
    <w:rsid w:val="00866799"/>
    <w:rsid w:val="00870A0D"/>
    <w:rsid w:val="00870DB3"/>
    <w:rsid w:val="0087150F"/>
    <w:rsid w:val="00872B1B"/>
    <w:rsid w:val="00873249"/>
    <w:rsid w:val="0087407F"/>
    <w:rsid w:val="0088069E"/>
    <w:rsid w:val="00880B8D"/>
    <w:rsid w:val="00880CA3"/>
    <w:rsid w:val="00881303"/>
    <w:rsid w:val="008833DF"/>
    <w:rsid w:val="008834EA"/>
    <w:rsid w:val="00884C36"/>
    <w:rsid w:val="0088556B"/>
    <w:rsid w:val="00885B92"/>
    <w:rsid w:val="00890B89"/>
    <w:rsid w:val="00893168"/>
    <w:rsid w:val="00895835"/>
    <w:rsid w:val="00897219"/>
    <w:rsid w:val="00897C81"/>
    <w:rsid w:val="00897FFE"/>
    <w:rsid w:val="008A02E7"/>
    <w:rsid w:val="008A0940"/>
    <w:rsid w:val="008A13BC"/>
    <w:rsid w:val="008A200E"/>
    <w:rsid w:val="008A28B4"/>
    <w:rsid w:val="008A3597"/>
    <w:rsid w:val="008A4687"/>
    <w:rsid w:val="008A46FC"/>
    <w:rsid w:val="008A5933"/>
    <w:rsid w:val="008A5F8E"/>
    <w:rsid w:val="008A6536"/>
    <w:rsid w:val="008A77AD"/>
    <w:rsid w:val="008B09D8"/>
    <w:rsid w:val="008B267D"/>
    <w:rsid w:val="008B34CA"/>
    <w:rsid w:val="008B3DFC"/>
    <w:rsid w:val="008B3FB1"/>
    <w:rsid w:val="008B4842"/>
    <w:rsid w:val="008B5426"/>
    <w:rsid w:val="008B6E10"/>
    <w:rsid w:val="008B76C9"/>
    <w:rsid w:val="008B7777"/>
    <w:rsid w:val="008C0145"/>
    <w:rsid w:val="008C2D9D"/>
    <w:rsid w:val="008C5515"/>
    <w:rsid w:val="008C7A39"/>
    <w:rsid w:val="008C7FA7"/>
    <w:rsid w:val="008D0116"/>
    <w:rsid w:val="008D29D5"/>
    <w:rsid w:val="008D2C93"/>
    <w:rsid w:val="008E4E16"/>
    <w:rsid w:val="008F042C"/>
    <w:rsid w:val="008F0F56"/>
    <w:rsid w:val="008F13C1"/>
    <w:rsid w:val="008F2A0E"/>
    <w:rsid w:val="008F566D"/>
    <w:rsid w:val="008F6086"/>
    <w:rsid w:val="008F669D"/>
    <w:rsid w:val="008F7E56"/>
    <w:rsid w:val="00903EDD"/>
    <w:rsid w:val="00907E7D"/>
    <w:rsid w:val="00910A6E"/>
    <w:rsid w:val="00911088"/>
    <w:rsid w:val="0091130C"/>
    <w:rsid w:val="00912136"/>
    <w:rsid w:val="00912E32"/>
    <w:rsid w:val="00914DCA"/>
    <w:rsid w:val="00915ED3"/>
    <w:rsid w:val="00916473"/>
    <w:rsid w:val="0091659F"/>
    <w:rsid w:val="009176F6"/>
    <w:rsid w:val="009217A8"/>
    <w:rsid w:val="00921D34"/>
    <w:rsid w:val="00923570"/>
    <w:rsid w:val="009235CE"/>
    <w:rsid w:val="00924814"/>
    <w:rsid w:val="00924AF5"/>
    <w:rsid w:val="00930360"/>
    <w:rsid w:val="00930371"/>
    <w:rsid w:val="009303B0"/>
    <w:rsid w:val="00930D02"/>
    <w:rsid w:val="00930F36"/>
    <w:rsid w:val="00931609"/>
    <w:rsid w:val="00933B4A"/>
    <w:rsid w:val="009341DA"/>
    <w:rsid w:val="00935C7F"/>
    <w:rsid w:val="009368CB"/>
    <w:rsid w:val="00937688"/>
    <w:rsid w:val="00937F84"/>
    <w:rsid w:val="009443E9"/>
    <w:rsid w:val="00944CB4"/>
    <w:rsid w:val="00945072"/>
    <w:rsid w:val="009451A5"/>
    <w:rsid w:val="009455E6"/>
    <w:rsid w:val="00947126"/>
    <w:rsid w:val="00947235"/>
    <w:rsid w:val="009505CD"/>
    <w:rsid w:val="0095070F"/>
    <w:rsid w:val="009511FD"/>
    <w:rsid w:val="009518A4"/>
    <w:rsid w:val="00951C0E"/>
    <w:rsid w:val="00954DC1"/>
    <w:rsid w:val="00954E3A"/>
    <w:rsid w:val="00956621"/>
    <w:rsid w:val="009568D3"/>
    <w:rsid w:val="009568DC"/>
    <w:rsid w:val="00956FC5"/>
    <w:rsid w:val="00957FB2"/>
    <w:rsid w:val="00961D0F"/>
    <w:rsid w:val="0096299A"/>
    <w:rsid w:val="00963349"/>
    <w:rsid w:val="00963C21"/>
    <w:rsid w:val="009647B7"/>
    <w:rsid w:val="009650E7"/>
    <w:rsid w:val="00965907"/>
    <w:rsid w:val="00966629"/>
    <w:rsid w:val="00966A74"/>
    <w:rsid w:val="009670C6"/>
    <w:rsid w:val="0096733F"/>
    <w:rsid w:val="009679EC"/>
    <w:rsid w:val="009717CD"/>
    <w:rsid w:val="00971A20"/>
    <w:rsid w:val="00971B7A"/>
    <w:rsid w:val="00972467"/>
    <w:rsid w:val="00972642"/>
    <w:rsid w:val="00972AC3"/>
    <w:rsid w:val="00972EBC"/>
    <w:rsid w:val="00973218"/>
    <w:rsid w:val="00974213"/>
    <w:rsid w:val="009744FB"/>
    <w:rsid w:val="00975B10"/>
    <w:rsid w:val="00975ECA"/>
    <w:rsid w:val="00976CB9"/>
    <w:rsid w:val="0098024F"/>
    <w:rsid w:val="009808E0"/>
    <w:rsid w:val="0098277A"/>
    <w:rsid w:val="00982CA5"/>
    <w:rsid w:val="00983040"/>
    <w:rsid w:val="00983A81"/>
    <w:rsid w:val="009857D8"/>
    <w:rsid w:val="00986B1F"/>
    <w:rsid w:val="009877D0"/>
    <w:rsid w:val="009878EE"/>
    <w:rsid w:val="00990297"/>
    <w:rsid w:val="00992F06"/>
    <w:rsid w:val="009933D8"/>
    <w:rsid w:val="00996E52"/>
    <w:rsid w:val="009A0476"/>
    <w:rsid w:val="009A1B54"/>
    <w:rsid w:val="009A1F87"/>
    <w:rsid w:val="009A26A2"/>
    <w:rsid w:val="009A2E56"/>
    <w:rsid w:val="009A3531"/>
    <w:rsid w:val="009A3F0F"/>
    <w:rsid w:val="009A4B59"/>
    <w:rsid w:val="009A4F68"/>
    <w:rsid w:val="009A5556"/>
    <w:rsid w:val="009A60F4"/>
    <w:rsid w:val="009A6C3A"/>
    <w:rsid w:val="009B11EC"/>
    <w:rsid w:val="009B1CA6"/>
    <w:rsid w:val="009B3254"/>
    <w:rsid w:val="009B638B"/>
    <w:rsid w:val="009B7612"/>
    <w:rsid w:val="009B7E2A"/>
    <w:rsid w:val="009C0377"/>
    <w:rsid w:val="009C22ED"/>
    <w:rsid w:val="009C2E7F"/>
    <w:rsid w:val="009C2FCA"/>
    <w:rsid w:val="009C3B7D"/>
    <w:rsid w:val="009C58D5"/>
    <w:rsid w:val="009C5BC7"/>
    <w:rsid w:val="009C7032"/>
    <w:rsid w:val="009C79F1"/>
    <w:rsid w:val="009C7E0D"/>
    <w:rsid w:val="009D04FB"/>
    <w:rsid w:val="009D0F12"/>
    <w:rsid w:val="009D164D"/>
    <w:rsid w:val="009D4640"/>
    <w:rsid w:val="009D4EBE"/>
    <w:rsid w:val="009D5055"/>
    <w:rsid w:val="009D7FCF"/>
    <w:rsid w:val="009E1B89"/>
    <w:rsid w:val="009E35C0"/>
    <w:rsid w:val="009E38B2"/>
    <w:rsid w:val="009E3D0A"/>
    <w:rsid w:val="009E6608"/>
    <w:rsid w:val="009E6EA7"/>
    <w:rsid w:val="009E6FB1"/>
    <w:rsid w:val="009E7012"/>
    <w:rsid w:val="009E758B"/>
    <w:rsid w:val="009E75B4"/>
    <w:rsid w:val="009E7692"/>
    <w:rsid w:val="009F0591"/>
    <w:rsid w:val="009F083F"/>
    <w:rsid w:val="009F1793"/>
    <w:rsid w:val="009F20B4"/>
    <w:rsid w:val="009F3374"/>
    <w:rsid w:val="009F3A30"/>
    <w:rsid w:val="009F3BD0"/>
    <w:rsid w:val="009F5B46"/>
    <w:rsid w:val="009F6D7D"/>
    <w:rsid w:val="009F7413"/>
    <w:rsid w:val="009F7844"/>
    <w:rsid w:val="00A00542"/>
    <w:rsid w:val="00A00636"/>
    <w:rsid w:val="00A00AD2"/>
    <w:rsid w:val="00A00FC9"/>
    <w:rsid w:val="00A01A86"/>
    <w:rsid w:val="00A01EE5"/>
    <w:rsid w:val="00A02634"/>
    <w:rsid w:val="00A032F7"/>
    <w:rsid w:val="00A035E2"/>
    <w:rsid w:val="00A03A56"/>
    <w:rsid w:val="00A05181"/>
    <w:rsid w:val="00A05795"/>
    <w:rsid w:val="00A060CF"/>
    <w:rsid w:val="00A071CD"/>
    <w:rsid w:val="00A11B5B"/>
    <w:rsid w:val="00A122D4"/>
    <w:rsid w:val="00A1673C"/>
    <w:rsid w:val="00A20F48"/>
    <w:rsid w:val="00A219B1"/>
    <w:rsid w:val="00A229AB"/>
    <w:rsid w:val="00A23404"/>
    <w:rsid w:val="00A24071"/>
    <w:rsid w:val="00A24511"/>
    <w:rsid w:val="00A25C91"/>
    <w:rsid w:val="00A26683"/>
    <w:rsid w:val="00A26C59"/>
    <w:rsid w:val="00A26F5A"/>
    <w:rsid w:val="00A27175"/>
    <w:rsid w:val="00A30041"/>
    <w:rsid w:val="00A30092"/>
    <w:rsid w:val="00A30B66"/>
    <w:rsid w:val="00A30FDE"/>
    <w:rsid w:val="00A321E3"/>
    <w:rsid w:val="00A32962"/>
    <w:rsid w:val="00A33159"/>
    <w:rsid w:val="00A33B88"/>
    <w:rsid w:val="00A34020"/>
    <w:rsid w:val="00A34D37"/>
    <w:rsid w:val="00A357FB"/>
    <w:rsid w:val="00A3697F"/>
    <w:rsid w:val="00A36A7D"/>
    <w:rsid w:val="00A4193C"/>
    <w:rsid w:val="00A42AFF"/>
    <w:rsid w:val="00A45007"/>
    <w:rsid w:val="00A45AB5"/>
    <w:rsid w:val="00A46996"/>
    <w:rsid w:val="00A47406"/>
    <w:rsid w:val="00A47E4E"/>
    <w:rsid w:val="00A50C6E"/>
    <w:rsid w:val="00A515E4"/>
    <w:rsid w:val="00A51CBD"/>
    <w:rsid w:val="00A52567"/>
    <w:rsid w:val="00A52E5F"/>
    <w:rsid w:val="00A53569"/>
    <w:rsid w:val="00A5535F"/>
    <w:rsid w:val="00A56183"/>
    <w:rsid w:val="00A574C8"/>
    <w:rsid w:val="00A61579"/>
    <w:rsid w:val="00A61657"/>
    <w:rsid w:val="00A629E3"/>
    <w:rsid w:val="00A62C9D"/>
    <w:rsid w:val="00A6447B"/>
    <w:rsid w:val="00A644DA"/>
    <w:rsid w:val="00A64653"/>
    <w:rsid w:val="00A666FD"/>
    <w:rsid w:val="00A66D7E"/>
    <w:rsid w:val="00A6707D"/>
    <w:rsid w:val="00A67D6B"/>
    <w:rsid w:val="00A7049C"/>
    <w:rsid w:val="00A70938"/>
    <w:rsid w:val="00A709B8"/>
    <w:rsid w:val="00A71375"/>
    <w:rsid w:val="00A71A97"/>
    <w:rsid w:val="00A72AD1"/>
    <w:rsid w:val="00A764AF"/>
    <w:rsid w:val="00A76570"/>
    <w:rsid w:val="00A779C8"/>
    <w:rsid w:val="00A814E6"/>
    <w:rsid w:val="00A81B05"/>
    <w:rsid w:val="00A83592"/>
    <w:rsid w:val="00A87022"/>
    <w:rsid w:val="00A91017"/>
    <w:rsid w:val="00A912C2"/>
    <w:rsid w:val="00A91E1C"/>
    <w:rsid w:val="00A91F7C"/>
    <w:rsid w:val="00A9573D"/>
    <w:rsid w:val="00A9604B"/>
    <w:rsid w:val="00A96590"/>
    <w:rsid w:val="00AA1435"/>
    <w:rsid w:val="00AA1C8D"/>
    <w:rsid w:val="00AA2484"/>
    <w:rsid w:val="00AA269D"/>
    <w:rsid w:val="00AA2DBF"/>
    <w:rsid w:val="00AA305D"/>
    <w:rsid w:val="00AA3221"/>
    <w:rsid w:val="00AA385F"/>
    <w:rsid w:val="00AA3FC1"/>
    <w:rsid w:val="00AA4ADA"/>
    <w:rsid w:val="00AA4D4F"/>
    <w:rsid w:val="00AA4E3C"/>
    <w:rsid w:val="00AA513E"/>
    <w:rsid w:val="00AA7F28"/>
    <w:rsid w:val="00AB0242"/>
    <w:rsid w:val="00AB14C4"/>
    <w:rsid w:val="00AB1FC7"/>
    <w:rsid w:val="00AB3300"/>
    <w:rsid w:val="00AB397C"/>
    <w:rsid w:val="00AB47A4"/>
    <w:rsid w:val="00AB5246"/>
    <w:rsid w:val="00AB5CE7"/>
    <w:rsid w:val="00AB7138"/>
    <w:rsid w:val="00AC07B4"/>
    <w:rsid w:val="00AC1856"/>
    <w:rsid w:val="00AC3734"/>
    <w:rsid w:val="00AC689A"/>
    <w:rsid w:val="00AC7FF2"/>
    <w:rsid w:val="00AD0072"/>
    <w:rsid w:val="00AD035A"/>
    <w:rsid w:val="00AD1157"/>
    <w:rsid w:val="00AD3904"/>
    <w:rsid w:val="00AD4427"/>
    <w:rsid w:val="00AD44AE"/>
    <w:rsid w:val="00AD4789"/>
    <w:rsid w:val="00AD4848"/>
    <w:rsid w:val="00AD7768"/>
    <w:rsid w:val="00AE0B56"/>
    <w:rsid w:val="00AE1787"/>
    <w:rsid w:val="00AE2479"/>
    <w:rsid w:val="00AE35B0"/>
    <w:rsid w:val="00AE37E1"/>
    <w:rsid w:val="00AE43A8"/>
    <w:rsid w:val="00AE5E38"/>
    <w:rsid w:val="00AE6A26"/>
    <w:rsid w:val="00AF062C"/>
    <w:rsid w:val="00AF104B"/>
    <w:rsid w:val="00AF2A5C"/>
    <w:rsid w:val="00AF3C47"/>
    <w:rsid w:val="00AF41D2"/>
    <w:rsid w:val="00AF7A16"/>
    <w:rsid w:val="00B009CF"/>
    <w:rsid w:val="00B01554"/>
    <w:rsid w:val="00B017DC"/>
    <w:rsid w:val="00B03895"/>
    <w:rsid w:val="00B03A27"/>
    <w:rsid w:val="00B04D8B"/>
    <w:rsid w:val="00B056D9"/>
    <w:rsid w:val="00B0591B"/>
    <w:rsid w:val="00B0637D"/>
    <w:rsid w:val="00B06A36"/>
    <w:rsid w:val="00B073D1"/>
    <w:rsid w:val="00B100FC"/>
    <w:rsid w:val="00B1086E"/>
    <w:rsid w:val="00B1247C"/>
    <w:rsid w:val="00B132FD"/>
    <w:rsid w:val="00B1429E"/>
    <w:rsid w:val="00B14AAA"/>
    <w:rsid w:val="00B1528F"/>
    <w:rsid w:val="00B16D63"/>
    <w:rsid w:val="00B1796E"/>
    <w:rsid w:val="00B1799B"/>
    <w:rsid w:val="00B21FCF"/>
    <w:rsid w:val="00B2474E"/>
    <w:rsid w:val="00B24C35"/>
    <w:rsid w:val="00B26579"/>
    <w:rsid w:val="00B2657F"/>
    <w:rsid w:val="00B26A20"/>
    <w:rsid w:val="00B2767F"/>
    <w:rsid w:val="00B31A6D"/>
    <w:rsid w:val="00B32694"/>
    <w:rsid w:val="00B35D34"/>
    <w:rsid w:val="00B3763C"/>
    <w:rsid w:val="00B37C6D"/>
    <w:rsid w:val="00B406A4"/>
    <w:rsid w:val="00B42143"/>
    <w:rsid w:val="00B42BF6"/>
    <w:rsid w:val="00B43243"/>
    <w:rsid w:val="00B43F1A"/>
    <w:rsid w:val="00B44FE3"/>
    <w:rsid w:val="00B467E4"/>
    <w:rsid w:val="00B470BA"/>
    <w:rsid w:val="00B47932"/>
    <w:rsid w:val="00B47E59"/>
    <w:rsid w:val="00B50F76"/>
    <w:rsid w:val="00B51BA5"/>
    <w:rsid w:val="00B52426"/>
    <w:rsid w:val="00B5378E"/>
    <w:rsid w:val="00B541D1"/>
    <w:rsid w:val="00B558DE"/>
    <w:rsid w:val="00B55AD9"/>
    <w:rsid w:val="00B55C58"/>
    <w:rsid w:val="00B55C7B"/>
    <w:rsid w:val="00B5707D"/>
    <w:rsid w:val="00B579D2"/>
    <w:rsid w:val="00B57E5E"/>
    <w:rsid w:val="00B60390"/>
    <w:rsid w:val="00B603AE"/>
    <w:rsid w:val="00B62149"/>
    <w:rsid w:val="00B62605"/>
    <w:rsid w:val="00B62FF7"/>
    <w:rsid w:val="00B63BDD"/>
    <w:rsid w:val="00B641E7"/>
    <w:rsid w:val="00B64443"/>
    <w:rsid w:val="00B65672"/>
    <w:rsid w:val="00B65773"/>
    <w:rsid w:val="00B65815"/>
    <w:rsid w:val="00B6666E"/>
    <w:rsid w:val="00B66701"/>
    <w:rsid w:val="00B66716"/>
    <w:rsid w:val="00B67B03"/>
    <w:rsid w:val="00B67D0D"/>
    <w:rsid w:val="00B70F3E"/>
    <w:rsid w:val="00B713A4"/>
    <w:rsid w:val="00B71982"/>
    <w:rsid w:val="00B71C73"/>
    <w:rsid w:val="00B7391C"/>
    <w:rsid w:val="00B7451B"/>
    <w:rsid w:val="00B74910"/>
    <w:rsid w:val="00B81F8D"/>
    <w:rsid w:val="00B82971"/>
    <w:rsid w:val="00B838B6"/>
    <w:rsid w:val="00B8444D"/>
    <w:rsid w:val="00B85767"/>
    <w:rsid w:val="00B85A38"/>
    <w:rsid w:val="00B902E5"/>
    <w:rsid w:val="00B908D1"/>
    <w:rsid w:val="00B90ADF"/>
    <w:rsid w:val="00B90C1A"/>
    <w:rsid w:val="00B917B7"/>
    <w:rsid w:val="00B91FD4"/>
    <w:rsid w:val="00B923D0"/>
    <w:rsid w:val="00B92F8D"/>
    <w:rsid w:val="00B9320A"/>
    <w:rsid w:val="00B934F9"/>
    <w:rsid w:val="00B949D3"/>
    <w:rsid w:val="00B95C49"/>
    <w:rsid w:val="00B97014"/>
    <w:rsid w:val="00B97D7F"/>
    <w:rsid w:val="00BA0177"/>
    <w:rsid w:val="00BA0977"/>
    <w:rsid w:val="00BA12E0"/>
    <w:rsid w:val="00BA199B"/>
    <w:rsid w:val="00BA1C23"/>
    <w:rsid w:val="00BA21AA"/>
    <w:rsid w:val="00BA242E"/>
    <w:rsid w:val="00BA2840"/>
    <w:rsid w:val="00BA2E41"/>
    <w:rsid w:val="00BA3E90"/>
    <w:rsid w:val="00BA48D3"/>
    <w:rsid w:val="00BA5EA7"/>
    <w:rsid w:val="00BA775D"/>
    <w:rsid w:val="00BB1F5A"/>
    <w:rsid w:val="00BB329F"/>
    <w:rsid w:val="00BB66AD"/>
    <w:rsid w:val="00BC3652"/>
    <w:rsid w:val="00BC3E42"/>
    <w:rsid w:val="00BC3F52"/>
    <w:rsid w:val="00BC4363"/>
    <w:rsid w:val="00BC48E9"/>
    <w:rsid w:val="00BC49CD"/>
    <w:rsid w:val="00BC4B27"/>
    <w:rsid w:val="00BC556D"/>
    <w:rsid w:val="00BC69A7"/>
    <w:rsid w:val="00BC7860"/>
    <w:rsid w:val="00BD187F"/>
    <w:rsid w:val="00BD20B4"/>
    <w:rsid w:val="00BD2E2D"/>
    <w:rsid w:val="00BD3459"/>
    <w:rsid w:val="00BD3752"/>
    <w:rsid w:val="00BD5FAD"/>
    <w:rsid w:val="00BD6A46"/>
    <w:rsid w:val="00BD7462"/>
    <w:rsid w:val="00BD7C35"/>
    <w:rsid w:val="00BE032B"/>
    <w:rsid w:val="00BE04C1"/>
    <w:rsid w:val="00BE15F5"/>
    <w:rsid w:val="00BE2132"/>
    <w:rsid w:val="00BE2C80"/>
    <w:rsid w:val="00BE3DBF"/>
    <w:rsid w:val="00BE7484"/>
    <w:rsid w:val="00BE78E3"/>
    <w:rsid w:val="00BF1284"/>
    <w:rsid w:val="00BF20E4"/>
    <w:rsid w:val="00BF22B4"/>
    <w:rsid w:val="00BF284B"/>
    <w:rsid w:val="00BF3305"/>
    <w:rsid w:val="00BF4A9E"/>
    <w:rsid w:val="00BF51EA"/>
    <w:rsid w:val="00BF6189"/>
    <w:rsid w:val="00BF761F"/>
    <w:rsid w:val="00C008BA"/>
    <w:rsid w:val="00C0100A"/>
    <w:rsid w:val="00C02BC2"/>
    <w:rsid w:val="00C03522"/>
    <w:rsid w:val="00C058E9"/>
    <w:rsid w:val="00C073C4"/>
    <w:rsid w:val="00C077F4"/>
    <w:rsid w:val="00C07ED9"/>
    <w:rsid w:val="00C101BB"/>
    <w:rsid w:val="00C10D3C"/>
    <w:rsid w:val="00C1106A"/>
    <w:rsid w:val="00C1286B"/>
    <w:rsid w:val="00C13AF4"/>
    <w:rsid w:val="00C144EF"/>
    <w:rsid w:val="00C14ABF"/>
    <w:rsid w:val="00C14CFC"/>
    <w:rsid w:val="00C156DD"/>
    <w:rsid w:val="00C16379"/>
    <w:rsid w:val="00C16843"/>
    <w:rsid w:val="00C168E2"/>
    <w:rsid w:val="00C17653"/>
    <w:rsid w:val="00C17780"/>
    <w:rsid w:val="00C17903"/>
    <w:rsid w:val="00C22EA5"/>
    <w:rsid w:val="00C2624F"/>
    <w:rsid w:val="00C27054"/>
    <w:rsid w:val="00C30D76"/>
    <w:rsid w:val="00C30E7E"/>
    <w:rsid w:val="00C338DB"/>
    <w:rsid w:val="00C33F09"/>
    <w:rsid w:val="00C36E8A"/>
    <w:rsid w:val="00C36EF3"/>
    <w:rsid w:val="00C44822"/>
    <w:rsid w:val="00C45191"/>
    <w:rsid w:val="00C456A7"/>
    <w:rsid w:val="00C46DC4"/>
    <w:rsid w:val="00C47211"/>
    <w:rsid w:val="00C47574"/>
    <w:rsid w:val="00C477E5"/>
    <w:rsid w:val="00C47BDD"/>
    <w:rsid w:val="00C47E4D"/>
    <w:rsid w:val="00C50F44"/>
    <w:rsid w:val="00C51377"/>
    <w:rsid w:val="00C525FD"/>
    <w:rsid w:val="00C57E05"/>
    <w:rsid w:val="00C6011E"/>
    <w:rsid w:val="00C611CC"/>
    <w:rsid w:val="00C6240F"/>
    <w:rsid w:val="00C655DD"/>
    <w:rsid w:val="00C65870"/>
    <w:rsid w:val="00C658BD"/>
    <w:rsid w:val="00C65E79"/>
    <w:rsid w:val="00C71439"/>
    <w:rsid w:val="00C71E7D"/>
    <w:rsid w:val="00C74490"/>
    <w:rsid w:val="00C748A3"/>
    <w:rsid w:val="00C76DC6"/>
    <w:rsid w:val="00C77D13"/>
    <w:rsid w:val="00C77E9E"/>
    <w:rsid w:val="00C82518"/>
    <w:rsid w:val="00C829D2"/>
    <w:rsid w:val="00C84900"/>
    <w:rsid w:val="00C84E5D"/>
    <w:rsid w:val="00C85A19"/>
    <w:rsid w:val="00C87469"/>
    <w:rsid w:val="00C87EA3"/>
    <w:rsid w:val="00C93196"/>
    <w:rsid w:val="00C933C1"/>
    <w:rsid w:val="00C94D8A"/>
    <w:rsid w:val="00C96381"/>
    <w:rsid w:val="00C96A53"/>
    <w:rsid w:val="00CA136D"/>
    <w:rsid w:val="00CA181C"/>
    <w:rsid w:val="00CA2B04"/>
    <w:rsid w:val="00CA2F69"/>
    <w:rsid w:val="00CA463A"/>
    <w:rsid w:val="00CA482E"/>
    <w:rsid w:val="00CA4917"/>
    <w:rsid w:val="00CA5060"/>
    <w:rsid w:val="00CA5F1E"/>
    <w:rsid w:val="00CA79B4"/>
    <w:rsid w:val="00CB0338"/>
    <w:rsid w:val="00CB33C3"/>
    <w:rsid w:val="00CB5432"/>
    <w:rsid w:val="00CB551D"/>
    <w:rsid w:val="00CB5B74"/>
    <w:rsid w:val="00CB5DB0"/>
    <w:rsid w:val="00CB61DA"/>
    <w:rsid w:val="00CB62C0"/>
    <w:rsid w:val="00CB636E"/>
    <w:rsid w:val="00CC0065"/>
    <w:rsid w:val="00CC0383"/>
    <w:rsid w:val="00CC0BF9"/>
    <w:rsid w:val="00CC1353"/>
    <w:rsid w:val="00CC2A93"/>
    <w:rsid w:val="00CC2DAB"/>
    <w:rsid w:val="00CC4B70"/>
    <w:rsid w:val="00CC55FA"/>
    <w:rsid w:val="00CC736F"/>
    <w:rsid w:val="00CC7955"/>
    <w:rsid w:val="00CD0D5B"/>
    <w:rsid w:val="00CD120E"/>
    <w:rsid w:val="00CD1C54"/>
    <w:rsid w:val="00CD387C"/>
    <w:rsid w:val="00CD4CD1"/>
    <w:rsid w:val="00CD5510"/>
    <w:rsid w:val="00CD5EA8"/>
    <w:rsid w:val="00CD65FE"/>
    <w:rsid w:val="00CD78E1"/>
    <w:rsid w:val="00CE1B35"/>
    <w:rsid w:val="00CE2925"/>
    <w:rsid w:val="00CE5B53"/>
    <w:rsid w:val="00CE6C3E"/>
    <w:rsid w:val="00CE76FD"/>
    <w:rsid w:val="00CE7A44"/>
    <w:rsid w:val="00CF0A7B"/>
    <w:rsid w:val="00CF1861"/>
    <w:rsid w:val="00CF2202"/>
    <w:rsid w:val="00CF4884"/>
    <w:rsid w:val="00CF66F2"/>
    <w:rsid w:val="00CF78E5"/>
    <w:rsid w:val="00D01F39"/>
    <w:rsid w:val="00D051F3"/>
    <w:rsid w:val="00D055D8"/>
    <w:rsid w:val="00D06F5E"/>
    <w:rsid w:val="00D10655"/>
    <w:rsid w:val="00D1174B"/>
    <w:rsid w:val="00D1308C"/>
    <w:rsid w:val="00D13E5A"/>
    <w:rsid w:val="00D14B69"/>
    <w:rsid w:val="00D14C6F"/>
    <w:rsid w:val="00D14DBA"/>
    <w:rsid w:val="00D1661C"/>
    <w:rsid w:val="00D169B5"/>
    <w:rsid w:val="00D202BA"/>
    <w:rsid w:val="00D20523"/>
    <w:rsid w:val="00D21CAF"/>
    <w:rsid w:val="00D22775"/>
    <w:rsid w:val="00D22917"/>
    <w:rsid w:val="00D23CF2"/>
    <w:rsid w:val="00D24BFA"/>
    <w:rsid w:val="00D24F53"/>
    <w:rsid w:val="00D25FFE"/>
    <w:rsid w:val="00D26C1A"/>
    <w:rsid w:val="00D26D82"/>
    <w:rsid w:val="00D2784A"/>
    <w:rsid w:val="00D30BBD"/>
    <w:rsid w:val="00D3239D"/>
    <w:rsid w:val="00D32406"/>
    <w:rsid w:val="00D338F1"/>
    <w:rsid w:val="00D34682"/>
    <w:rsid w:val="00D358BC"/>
    <w:rsid w:val="00D368DB"/>
    <w:rsid w:val="00D41B51"/>
    <w:rsid w:val="00D42354"/>
    <w:rsid w:val="00D43303"/>
    <w:rsid w:val="00D46452"/>
    <w:rsid w:val="00D46B44"/>
    <w:rsid w:val="00D46BF3"/>
    <w:rsid w:val="00D47F7F"/>
    <w:rsid w:val="00D50D75"/>
    <w:rsid w:val="00D52941"/>
    <w:rsid w:val="00D530BA"/>
    <w:rsid w:val="00D53606"/>
    <w:rsid w:val="00D54A34"/>
    <w:rsid w:val="00D57944"/>
    <w:rsid w:val="00D6299D"/>
    <w:rsid w:val="00D62FBB"/>
    <w:rsid w:val="00D635B8"/>
    <w:rsid w:val="00D64247"/>
    <w:rsid w:val="00D64BD7"/>
    <w:rsid w:val="00D70407"/>
    <w:rsid w:val="00D727E5"/>
    <w:rsid w:val="00D738FE"/>
    <w:rsid w:val="00D74658"/>
    <w:rsid w:val="00D81CEA"/>
    <w:rsid w:val="00D82AE0"/>
    <w:rsid w:val="00D83644"/>
    <w:rsid w:val="00D84B24"/>
    <w:rsid w:val="00D84B77"/>
    <w:rsid w:val="00D87739"/>
    <w:rsid w:val="00D87D75"/>
    <w:rsid w:val="00D90B88"/>
    <w:rsid w:val="00D9367A"/>
    <w:rsid w:val="00D97EBE"/>
    <w:rsid w:val="00DA0275"/>
    <w:rsid w:val="00DA03A2"/>
    <w:rsid w:val="00DA20CD"/>
    <w:rsid w:val="00DA2CDA"/>
    <w:rsid w:val="00DA3E1D"/>
    <w:rsid w:val="00DA5DA2"/>
    <w:rsid w:val="00DB0613"/>
    <w:rsid w:val="00DB0FE8"/>
    <w:rsid w:val="00DB1789"/>
    <w:rsid w:val="00DB1C5E"/>
    <w:rsid w:val="00DB1D34"/>
    <w:rsid w:val="00DB3249"/>
    <w:rsid w:val="00DB4D46"/>
    <w:rsid w:val="00DB4E9E"/>
    <w:rsid w:val="00DC00A5"/>
    <w:rsid w:val="00DC1480"/>
    <w:rsid w:val="00DC1AD1"/>
    <w:rsid w:val="00DC2145"/>
    <w:rsid w:val="00DC2847"/>
    <w:rsid w:val="00DC2DAD"/>
    <w:rsid w:val="00DC6898"/>
    <w:rsid w:val="00DC764C"/>
    <w:rsid w:val="00DD0605"/>
    <w:rsid w:val="00DD0B61"/>
    <w:rsid w:val="00DD0F4F"/>
    <w:rsid w:val="00DD1D50"/>
    <w:rsid w:val="00DD30C6"/>
    <w:rsid w:val="00DD45AF"/>
    <w:rsid w:val="00DD46DF"/>
    <w:rsid w:val="00DD520C"/>
    <w:rsid w:val="00DD62E7"/>
    <w:rsid w:val="00DD78FF"/>
    <w:rsid w:val="00DD7F72"/>
    <w:rsid w:val="00DE1656"/>
    <w:rsid w:val="00DE57B2"/>
    <w:rsid w:val="00DE67C4"/>
    <w:rsid w:val="00DE7F89"/>
    <w:rsid w:val="00DF04C4"/>
    <w:rsid w:val="00DF25AC"/>
    <w:rsid w:val="00DF2892"/>
    <w:rsid w:val="00DF341A"/>
    <w:rsid w:val="00DF3ADF"/>
    <w:rsid w:val="00DF3F88"/>
    <w:rsid w:val="00DF5A3F"/>
    <w:rsid w:val="00E02719"/>
    <w:rsid w:val="00E03F8B"/>
    <w:rsid w:val="00E04E16"/>
    <w:rsid w:val="00E0622B"/>
    <w:rsid w:val="00E063A5"/>
    <w:rsid w:val="00E07A49"/>
    <w:rsid w:val="00E10FFF"/>
    <w:rsid w:val="00E11B48"/>
    <w:rsid w:val="00E13802"/>
    <w:rsid w:val="00E13A53"/>
    <w:rsid w:val="00E13CDD"/>
    <w:rsid w:val="00E22ECC"/>
    <w:rsid w:val="00E22FDC"/>
    <w:rsid w:val="00E234BA"/>
    <w:rsid w:val="00E23AF3"/>
    <w:rsid w:val="00E2443D"/>
    <w:rsid w:val="00E26ACF"/>
    <w:rsid w:val="00E26F36"/>
    <w:rsid w:val="00E308B7"/>
    <w:rsid w:val="00E30A18"/>
    <w:rsid w:val="00E32FDB"/>
    <w:rsid w:val="00E33024"/>
    <w:rsid w:val="00E33C7E"/>
    <w:rsid w:val="00E3445E"/>
    <w:rsid w:val="00E3459F"/>
    <w:rsid w:val="00E35F1B"/>
    <w:rsid w:val="00E370F0"/>
    <w:rsid w:val="00E41846"/>
    <w:rsid w:val="00E43168"/>
    <w:rsid w:val="00E434B6"/>
    <w:rsid w:val="00E43833"/>
    <w:rsid w:val="00E43BD2"/>
    <w:rsid w:val="00E44814"/>
    <w:rsid w:val="00E451F2"/>
    <w:rsid w:val="00E4664D"/>
    <w:rsid w:val="00E50B59"/>
    <w:rsid w:val="00E5140D"/>
    <w:rsid w:val="00E51E9A"/>
    <w:rsid w:val="00E5305C"/>
    <w:rsid w:val="00E55D31"/>
    <w:rsid w:val="00E5688E"/>
    <w:rsid w:val="00E6112F"/>
    <w:rsid w:val="00E6146B"/>
    <w:rsid w:val="00E6325E"/>
    <w:rsid w:val="00E640EA"/>
    <w:rsid w:val="00E64AF5"/>
    <w:rsid w:val="00E67A3F"/>
    <w:rsid w:val="00E67A65"/>
    <w:rsid w:val="00E67E8A"/>
    <w:rsid w:val="00E714B6"/>
    <w:rsid w:val="00E720FF"/>
    <w:rsid w:val="00E73C33"/>
    <w:rsid w:val="00E73E35"/>
    <w:rsid w:val="00E7402B"/>
    <w:rsid w:val="00E774E0"/>
    <w:rsid w:val="00E80C02"/>
    <w:rsid w:val="00E80DC5"/>
    <w:rsid w:val="00E82A28"/>
    <w:rsid w:val="00E844DE"/>
    <w:rsid w:val="00E84F02"/>
    <w:rsid w:val="00E8631F"/>
    <w:rsid w:val="00E86FAD"/>
    <w:rsid w:val="00E90119"/>
    <w:rsid w:val="00E927A7"/>
    <w:rsid w:val="00E95E42"/>
    <w:rsid w:val="00E96631"/>
    <w:rsid w:val="00E966B6"/>
    <w:rsid w:val="00E96904"/>
    <w:rsid w:val="00EA055B"/>
    <w:rsid w:val="00EA15A8"/>
    <w:rsid w:val="00EA1906"/>
    <w:rsid w:val="00EA325B"/>
    <w:rsid w:val="00EA329C"/>
    <w:rsid w:val="00EA361B"/>
    <w:rsid w:val="00EA5DF3"/>
    <w:rsid w:val="00EA77C0"/>
    <w:rsid w:val="00EB124E"/>
    <w:rsid w:val="00EB17C6"/>
    <w:rsid w:val="00EB1FD9"/>
    <w:rsid w:val="00EB416E"/>
    <w:rsid w:val="00EB439B"/>
    <w:rsid w:val="00EB5652"/>
    <w:rsid w:val="00EB64B8"/>
    <w:rsid w:val="00EB6933"/>
    <w:rsid w:val="00EB7FB3"/>
    <w:rsid w:val="00EC0183"/>
    <w:rsid w:val="00EC26C5"/>
    <w:rsid w:val="00EC3AE8"/>
    <w:rsid w:val="00EC3D18"/>
    <w:rsid w:val="00EC3EC1"/>
    <w:rsid w:val="00ED0551"/>
    <w:rsid w:val="00ED0F34"/>
    <w:rsid w:val="00ED2EF5"/>
    <w:rsid w:val="00ED4796"/>
    <w:rsid w:val="00ED4D57"/>
    <w:rsid w:val="00ED5CD7"/>
    <w:rsid w:val="00EE09E6"/>
    <w:rsid w:val="00EE24D7"/>
    <w:rsid w:val="00EE2B7B"/>
    <w:rsid w:val="00EE3386"/>
    <w:rsid w:val="00EE338E"/>
    <w:rsid w:val="00EE3A4F"/>
    <w:rsid w:val="00EE3F78"/>
    <w:rsid w:val="00EE6B0B"/>
    <w:rsid w:val="00EE6EC1"/>
    <w:rsid w:val="00EE7BCC"/>
    <w:rsid w:val="00EF08B3"/>
    <w:rsid w:val="00EF168C"/>
    <w:rsid w:val="00EF2069"/>
    <w:rsid w:val="00EF2B29"/>
    <w:rsid w:val="00EF302E"/>
    <w:rsid w:val="00EF6877"/>
    <w:rsid w:val="00EF749F"/>
    <w:rsid w:val="00EF7E31"/>
    <w:rsid w:val="00F02861"/>
    <w:rsid w:val="00F02F03"/>
    <w:rsid w:val="00F03586"/>
    <w:rsid w:val="00F03DBA"/>
    <w:rsid w:val="00F067A7"/>
    <w:rsid w:val="00F06FB5"/>
    <w:rsid w:val="00F072A2"/>
    <w:rsid w:val="00F10255"/>
    <w:rsid w:val="00F1219B"/>
    <w:rsid w:val="00F12F54"/>
    <w:rsid w:val="00F146F6"/>
    <w:rsid w:val="00F164E0"/>
    <w:rsid w:val="00F16D7A"/>
    <w:rsid w:val="00F1771E"/>
    <w:rsid w:val="00F17852"/>
    <w:rsid w:val="00F2260C"/>
    <w:rsid w:val="00F22855"/>
    <w:rsid w:val="00F2294A"/>
    <w:rsid w:val="00F251C4"/>
    <w:rsid w:val="00F2694B"/>
    <w:rsid w:val="00F27226"/>
    <w:rsid w:val="00F27A67"/>
    <w:rsid w:val="00F27A8A"/>
    <w:rsid w:val="00F27C7B"/>
    <w:rsid w:val="00F34E8A"/>
    <w:rsid w:val="00F375EE"/>
    <w:rsid w:val="00F40BDD"/>
    <w:rsid w:val="00F40D0C"/>
    <w:rsid w:val="00F41774"/>
    <w:rsid w:val="00F425FD"/>
    <w:rsid w:val="00F44A5A"/>
    <w:rsid w:val="00F44E7E"/>
    <w:rsid w:val="00F44ED1"/>
    <w:rsid w:val="00F45557"/>
    <w:rsid w:val="00F45906"/>
    <w:rsid w:val="00F474C6"/>
    <w:rsid w:val="00F47C6B"/>
    <w:rsid w:val="00F5095B"/>
    <w:rsid w:val="00F51475"/>
    <w:rsid w:val="00F51921"/>
    <w:rsid w:val="00F525EB"/>
    <w:rsid w:val="00F52F1A"/>
    <w:rsid w:val="00F5329F"/>
    <w:rsid w:val="00F54E3F"/>
    <w:rsid w:val="00F55344"/>
    <w:rsid w:val="00F55F6F"/>
    <w:rsid w:val="00F57B53"/>
    <w:rsid w:val="00F60326"/>
    <w:rsid w:val="00F629CF"/>
    <w:rsid w:val="00F63DB2"/>
    <w:rsid w:val="00F652E8"/>
    <w:rsid w:val="00F659F1"/>
    <w:rsid w:val="00F66241"/>
    <w:rsid w:val="00F66878"/>
    <w:rsid w:val="00F71C91"/>
    <w:rsid w:val="00F72E9D"/>
    <w:rsid w:val="00F74745"/>
    <w:rsid w:val="00F751E0"/>
    <w:rsid w:val="00F7724D"/>
    <w:rsid w:val="00F80B1E"/>
    <w:rsid w:val="00F80C65"/>
    <w:rsid w:val="00F8102A"/>
    <w:rsid w:val="00F827C5"/>
    <w:rsid w:val="00F82ED3"/>
    <w:rsid w:val="00F836D4"/>
    <w:rsid w:val="00F83D7D"/>
    <w:rsid w:val="00F85025"/>
    <w:rsid w:val="00F85AF8"/>
    <w:rsid w:val="00F86CB4"/>
    <w:rsid w:val="00F86EF1"/>
    <w:rsid w:val="00F871C9"/>
    <w:rsid w:val="00F8777D"/>
    <w:rsid w:val="00F901EC"/>
    <w:rsid w:val="00F93320"/>
    <w:rsid w:val="00F939E2"/>
    <w:rsid w:val="00F93C58"/>
    <w:rsid w:val="00F93D3E"/>
    <w:rsid w:val="00F94667"/>
    <w:rsid w:val="00F94698"/>
    <w:rsid w:val="00F95623"/>
    <w:rsid w:val="00F957D1"/>
    <w:rsid w:val="00F95CA1"/>
    <w:rsid w:val="00F96A9C"/>
    <w:rsid w:val="00FA1807"/>
    <w:rsid w:val="00FA27C4"/>
    <w:rsid w:val="00FA2E6A"/>
    <w:rsid w:val="00FA3ECE"/>
    <w:rsid w:val="00FA51B9"/>
    <w:rsid w:val="00FA59DC"/>
    <w:rsid w:val="00FA5AF1"/>
    <w:rsid w:val="00FA60E4"/>
    <w:rsid w:val="00FA7C8A"/>
    <w:rsid w:val="00FB0821"/>
    <w:rsid w:val="00FB306B"/>
    <w:rsid w:val="00FB38DA"/>
    <w:rsid w:val="00FB3937"/>
    <w:rsid w:val="00FB61CB"/>
    <w:rsid w:val="00FC15B7"/>
    <w:rsid w:val="00FC1877"/>
    <w:rsid w:val="00FC1C11"/>
    <w:rsid w:val="00FC1FDF"/>
    <w:rsid w:val="00FC372D"/>
    <w:rsid w:val="00FC39EA"/>
    <w:rsid w:val="00FC7AA9"/>
    <w:rsid w:val="00FC7ACE"/>
    <w:rsid w:val="00FC7D64"/>
    <w:rsid w:val="00FD0C1C"/>
    <w:rsid w:val="00FD7CD0"/>
    <w:rsid w:val="00FD7CF8"/>
    <w:rsid w:val="00FE040A"/>
    <w:rsid w:val="00FE161E"/>
    <w:rsid w:val="00FE3D7A"/>
    <w:rsid w:val="00FE47DD"/>
    <w:rsid w:val="00FE62F3"/>
    <w:rsid w:val="00FE7B2E"/>
    <w:rsid w:val="00FF2124"/>
    <w:rsid w:val="00FF3549"/>
    <w:rsid w:val="00FF456C"/>
    <w:rsid w:val="00FF4A1F"/>
    <w:rsid w:val="00FF584B"/>
    <w:rsid w:val="00FF6746"/>
    <w:rsid w:val="00FF75BF"/>
    <w:rsid w:val="00FF78B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24F29"/>
  <w15:chartTrackingRefBased/>
  <w15:docId w15:val="{E3A8A64F-EE87-45C1-BAE5-7AB288036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0A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30A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0A7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0A7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30A7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30A7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30A7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30A7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30A7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A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30A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0A7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0A7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30A7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30A7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30A7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30A7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30A7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30A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A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A7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A7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30A74"/>
    <w:pPr>
      <w:spacing w:before="160"/>
      <w:jc w:val="center"/>
    </w:pPr>
    <w:rPr>
      <w:i/>
      <w:iCs/>
      <w:color w:val="404040" w:themeColor="text1" w:themeTint="BF"/>
    </w:rPr>
  </w:style>
  <w:style w:type="character" w:customStyle="1" w:styleId="QuoteChar">
    <w:name w:val="Quote Char"/>
    <w:basedOn w:val="DefaultParagraphFont"/>
    <w:link w:val="Quote"/>
    <w:uiPriority w:val="29"/>
    <w:rsid w:val="00030A74"/>
    <w:rPr>
      <w:i/>
      <w:iCs/>
      <w:color w:val="404040" w:themeColor="text1" w:themeTint="BF"/>
    </w:rPr>
  </w:style>
  <w:style w:type="paragraph" w:styleId="ListParagraph">
    <w:name w:val="List Paragraph"/>
    <w:basedOn w:val="Normal"/>
    <w:uiPriority w:val="34"/>
    <w:qFormat/>
    <w:rsid w:val="00030A74"/>
    <w:pPr>
      <w:ind w:left="720"/>
      <w:contextualSpacing/>
    </w:pPr>
  </w:style>
  <w:style w:type="character" w:styleId="IntenseEmphasis">
    <w:name w:val="Intense Emphasis"/>
    <w:basedOn w:val="DefaultParagraphFont"/>
    <w:uiPriority w:val="21"/>
    <w:qFormat/>
    <w:rsid w:val="00030A74"/>
    <w:rPr>
      <w:i/>
      <w:iCs/>
      <w:color w:val="0F4761" w:themeColor="accent1" w:themeShade="BF"/>
    </w:rPr>
  </w:style>
  <w:style w:type="paragraph" w:styleId="IntenseQuote">
    <w:name w:val="Intense Quote"/>
    <w:basedOn w:val="Normal"/>
    <w:next w:val="Normal"/>
    <w:link w:val="IntenseQuoteChar"/>
    <w:uiPriority w:val="30"/>
    <w:qFormat/>
    <w:rsid w:val="00030A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0A74"/>
    <w:rPr>
      <w:i/>
      <w:iCs/>
      <w:color w:val="0F4761" w:themeColor="accent1" w:themeShade="BF"/>
    </w:rPr>
  </w:style>
  <w:style w:type="character" w:styleId="IntenseReference">
    <w:name w:val="Intense Reference"/>
    <w:basedOn w:val="DefaultParagraphFont"/>
    <w:uiPriority w:val="32"/>
    <w:qFormat/>
    <w:rsid w:val="00030A74"/>
    <w:rPr>
      <w:b/>
      <w:bCs/>
      <w:smallCaps/>
      <w:color w:val="0F4761" w:themeColor="accent1" w:themeShade="BF"/>
      <w:spacing w:val="5"/>
    </w:rPr>
  </w:style>
  <w:style w:type="character" w:styleId="Hyperlink">
    <w:name w:val="Hyperlink"/>
    <w:basedOn w:val="DefaultParagraphFont"/>
    <w:uiPriority w:val="99"/>
    <w:unhideWhenUsed/>
    <w:rsid w:val="00B908D1"/>
    <w:rPr>
      <w:color w:val="467886" w:themeColor="hyperlink"/>
      <w:u w:val="single"/>
    </w:rPr>
  </w:style>
  <w:style w:type="table" w:styleId="TableGrid">
    <w:name w:val="Table Grid"/>
    <w:basedOn w:val="TableNormal"/>
    <w:uiPriority w:val="39"/>
    <w:rsid w:val="00B90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251C4"/>
    <w:pPr>
      <w:spacing w:after="0" w:line="240" w:lineRule="auto"/>
    </w:pPr>
  </w:style>
  <w:style w:type="paragraph" w:styleId="FootnoteText">
    <w:name w:val="footnote text"/>
    <w:basedOn w:val="Normal"/>
    <w:link w:val="FootnoteTextChar"/>
    <w:uiPriority w:val="99"/>
    <w:semiHidden/>
    <w:unhideWhenUsed/>
    <w:rsid w:val="000130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304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13">
      <w:bodyDiv w:val="1"/>
      <w:marLeft w:val="0"/>
      <w:marRight w:val="0"/>
      <w:marTop w:val="0"/>
      <w:marBottom w:val="0"/>
      <w:divBdr>
        <w:top w:val="none" w:sz="0" w:space="0" w:color="auto"/>
        <w:left w:val="none" w:sz="0" w:space="0" w:color="auto"/>
        <w:bottom w:val="none" w:sz="0" w:space="0" w:color="auto"/>
        <w:right w:val="none" w:sz="0" w:space="0" w:color="auto"/>
      </w:divBdr>
    </w:div>
    <w:div w:id="94248562">
      <w:bodyDiv w:val="1"/>
      <w:marLeft w:val="0"/>
      <w:marRight w:val="0"/>
      <w:marTop w:val="0"/>
      <w:marBottom w:val="0"/>
      <w:divBdr>
        <w:top w:val="none" w:sz="0" w:space="0" w:color="auto"/>
        <w:left w:val="none" w:sz="0" w:space="0" w:color="auto"/>
        <w:bottom w:val="none" w:sz="0" w:space="0" w:color="auto"/>
        <w:right w:val="none" w:sz="0" w:space="0" w:color="auto"/>
      </w:divBdr>
    </w:div>
    <w:div w:id="232399281">
      <w:bodyDiv w:val="1"/>
      <w:marLeft w:val="0"/>
      <w:marRight w:val="0"/>
      <w:marTop w:val="0"/>
      <w:marBottom w:val="0"/>
      <w:divBdr>
        <w:top w:val="none" w:sz="0" w:space="0" w:color="auto"/>
        <w:left w:val="none" w:sz="0" w:space="0" w:color="auto"/>
        <w:bottom w:val="none" w:sz="0" w:space="0" w:color="auto"/>
        <w:right w:val="none" w:sz="0" w:space="0" w:color="auto"/>
      </w:divBdr>
    </w:div>
    <w:div w:id="251477850">
      <w:bodyDiv w:val="1"/>
      <w:marLeft w:val="0"/>
      <w:marRight w:val="0"/>
      <w:marTop w:val="0"/>
      <w:marBottom w:val="0"/>
      <w:divBdr>
        <w:top w:val="none" w:sz="0" w:space="0" w:color="auto"/>
        <w:left w:val="none" w:sz="0" w:space="0" w:color="auto"/>
        <w:bottom w:val="none" w:sz="0" w:space="0" w:color="auto"/>
        <w:right w:val="none" w:sz="0" w:space="0" w:color="auto"/>
      </w:divBdr>
    </w:div>
    <w:div w:id="278992448">
      <w:bodyDiv w:val="1"/>
      <w:marLeft w:val="0"/>
      <w:marRight w:val="0"/>
      <w:marTop w:val="0"/>
      <w:marBottom w:val="0"/>
      <w:divBdr>
        <w:top w:val="none" w:sz="0" w:space="0" w:color="auto"/>
        <w:left w:val="none" w:sz="0" w:space="0" w:color="auto"/>
        <w:bottom w:val="none" w:sz="0" w:space="0" w:color="auto"/>
        <w:right w:val="none" w:sz="0" w:space="0" w:color="auto"/>
      </w:divBdr>
    </w:div>
    <w:div w:id="775439972">
      <w:bodyDiv w:val="1"/>
      <w:marLeft w:val="0"/>
      <w:marRight w:val="0"/>
      <w:marTop w:val="0"/>
      <w:marBottom w:val="0"/>
      <w:divBdr>
        <w:top w:val="none" w:sz="0" w:space="0" w:color="auto"/>
        <w:left w:val="none" w:sz="0" w:space="0" w:color="auto"/>
        <w:bottom w:val="none" w:sz="0" w:space="0" w:color="auto"/>
        <w:right w:val="none" w:sz="0" w:space="0" w:color="auto"/>
      </w:divBdr>
    </w:div>
    <w:div w:id="792211745">
      <w:bodyDiv w:val="1"/>
      <w:marLeft w:val="0"/>
      <w:marRight w:val="0"/>
      <w:marTop w:val="0"/>
      <w:marBottom w:val="0"/>
      <w:divBdr>
        <w:top w:val="none" w:sz="0" w:space="0" w:color="auto"/>
        <w:left w:val="none" w:sz="0" w:space="0" w:color="auto"/>
        <w:bottom w:val="none" w:sz="0" w:space="0" w:color="auto"/>
        <w:right w:val="none" w:sz="0" w:space="0" w:color="auto"/>
      </w:divBdr>
    </w:div>
    <w:div w:id="982196980">
      <w:bodyDiv w:val="1"/>
      <w:marLeft w:val="0"/>
      <w:marRight w:val="0"/>
      <w:marTop w:val="0"/>
      <w:marBottom w:val="0"/>
      <w:divBdr>
        <w:top w:val="none" w:sz="0" w:space="0" w:color="auto"/>
        <w:left w:val="none" w:sz="0" w:space="0" w:color="auto"/>
        <w:bottom w:val="none" w:sz="0" w:space="0" w:color="auto"/>
        <w:right w:val="none" w:sz="0" w:space="0" w:color="auto"/>
      </w:divBdr>
    </w:div>
    <w:div w:id="1000039370">
      <w:bodyDiv w:val="1"/>
      <w:marLeft w:val="0"/>
      <w:marRight w:val="0"/>
      <w:marTop w:val="0"/>
      <w:marBottom w:val="0"/>
      <w:divBdr>
        <w:top w:val="none" w:sz="0" w:space="0" w:color="auto"/>
        <w:left w:val="none" w:sz="0" w:space="0" w:color="auto"/>
        <w:bottom w:val="none" w:sz="0" w:space="0" w:color="auto"/>
        <w:right w:val="none" w:sz="0" w:space="0" w:color="auto"/>
      </w:divBdr>
    </w:div>
    <w:div w:id="1069579415">
      <w:bodyDiv w:val="1"/>
      <w:marLeft w:val="0"/>
      <w:marRight w:val="0"/>
      <w:marTop w:val="0"/>
      <w:marBottom w:val="0"/>
      <w:divBdr>
        <w:top w:val="none" w:sz="0" w:space="0" w:color="auto"/>
        <w:left w:val="none" w:sz="0" w:space="0" w:color="auto"/>
        <w:bottom w:val="none" w:sz="0" w:space="0" w:color="auto"/>
        <w:right w:val="none" w:sz="0" w:space="0" w:color="auto"/>
      </w:divBdr>
    </w:div>
    <w:div w:id="1108155769">
      <w:bodyDiv w:val="1"/>
      <w:marLeft w:val="0"/>
      <w:marRight w:val="0"/>
      <w:marTop w:val="0"/>
      <w:marBottom w:val="0"/>
      <w:divBdr>
        <w:top w:val="none" w:sz="0" w:space="0" w:color="auto"/>
        <w:left w:val="none" w:sz="0" w:space="0" w:color="auto"/>
        <w:bottom w:val="none" w:sz="0" w:space="0" w:color="auto"/>
        <w:right w:val="none" w:sz="0" w:space="0" w:color="auto"/>
      </w:divBdr>
    </w:div>
    <w:div w:id="1256864842">
      <w:bodyDiv w:val="1"/>
      <w:marLeft w:val="0"/>
      <w:marRight w:val="0"/>
      <w:marTop w:val="0"/>
      <w:marBottom w:val="0"/>
      <w:divBdr>
        <w:top w:val="none" w:sz="0" w:space="0" w:color="auto"/>
        <w:left w:val="none" w:sz="0" w:space="0" w:color="auto"/>
        <w:bottom w:val="none" w:sz="0" w:space="0" w:color="auto"/>
        <w:right w:val="none" w:sz="0" w:space="0" w:color="auto"/>
      </w:divBdr>
    </w:div>
    <w:div w:id="1417282389">
      <w:bodyDiv w:val="1"/>
      <w:marLeft w:val="0"/>
      <w:marRight w:val="0"/>
      <w:marTop w:val="0"/>
      <w:marBottom w:val="0"/>
      <w:divBdr>
        <w:top w:val="none" w:sz="0" w:space="0" w:color="auto"/>
        <w:left w:val="none" w:sz="0" w:space="0" w:color="auto"/>
        <w:bottom w:val="none" w:sz="0" w:space="0" w:color="auto"/>
        <w:right w:val="none" w:sz="0" w:space="0" w:color="auto"/>
      </w:divBdr>
    </w:div>
    <w:div w:id="1468234195">
      <w:bodyDiv w:val="1"/>
      <w:marLeft w:val="0"/>
      <w:marRight w:val="0"/>
      <w:marTop w:val="0"/>
      <w:marBottom w:val="0"/>
      <w:divBdr>
        <w:top w:val="none" w:sz="0" w:space="0" w:color="auto"/>
        <w:left w:val="none" w:sz="0" w:space="0" w:color="auto"/>
        <w:bottom w:val="none" w:sz="0" w:space="0" w:color="auto"/>
        <w:right w:val="none" w:sz="0" w:space="0" w:color="auto"/>
      </w:divBdr>
    </w:div>
    <w:div w:id="1599562581">
      <w:bodyDiv w:val="1"/>
      <w:marLeft w:val="0"/>
      <w:marRight w:val="0"/>
      <w:marTop w:val="0"/>
      <w:marBottom w:val="0"/>
      <w:divBdr>
        <w:top w:val="none" w:sz="0" w:space="0" w:color="auto"/>
        <w:left w:val="none" w:sz="0" w:space="0" w:color="auto"/>
        <w:bottom w:val="none" w:sz="0" w:space="0" w:color="auto"/>
        <w:right w:val="none" w:sz="0" w:space="0" w:color="auto"/>
      </w:divBdr>
    </w:div>
    <w:div w:id="1652519390">
      <w:bodyDiv w:val="1"/>
      <w:marLeft w:val="0"/>
      <w:marRight w:val="0"/>
      <w:marTop w:val="0"/>
      <w:marBottom w:val="0"/>
      <w:divBdr>
        <w:top w:val="none" w:sz="0" w:space="0" w:color="auto"/>
        <w:left w:val="none" w:sz="0" w:space="0" w:color="auto"/>
        <w:bottom w:val="none" w:sz="0" w:space="0" w:color="auto"/>
        <w:right w:val="none" w:sz="0" w:space="0" w:color="auto"/>
      </w:divBdr>
    </w:div>
    <w:div w:id="2096244122">
      <w:bodyDiv w:val="1"/>
      <w:marLeft w:val="0"/>
      <w:marRight w:val="0"/>
      <w:marTop w:val="0"/>
      <w:marBottom w:val="0"/>
      <w:divBdr>
        <w:top w:val="none" w:sz="0" w:space="0" w:color="auto"/>
        <w:left w:val="none" w:sz="0" w:space="0" w:color="auto"/>
        <w:bottom w:val="none" w:sz="0" w:space="0" w:color="auto"/>
        <w:right w:val="none" w:sz="0" w:space="0" w:color="auto"/>
      </w:divBdr>
    </w:div>
    <w:div w:id="212075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1158E-9DC3-4174-9511-DBD154B69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4187</Words>
  <Characters>2387</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8</cp:revision>
  <cp:lastPrinted>2025-03-21T06:42:00Z</cp:lastPrinted>
  <dcterms:created xsi:type="dcterms:W3CDTF">2025-10-22T08:39:00Z</dcterms:created>
  <dcterms:modified xsi:type="dcterms:W3CDTF">2025-11-28T10:14:00Z</dcterms:modified>
</cp:coreProperties>
</file>